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427C3" w14:textId="134414CC" w:rsidR="007A2A59" w:rsidRPr="002B31E0" w:rsidRDefault="007A2A59" w:rsidP="00B252A8">
      <w:pPr>
        <w:spacing w:line="240" w:lineRule="auto"/>
        <w:jc w:val="center"/>
        <w:rPr>
          <w:rFonts w:ascii="Sylfaen" w:hAnsi="Sylfaen" w:cs="Sylfaen"/>
          <w:b/>
          <w:sz w:val="28"/>
          <w:szCs w:val="28"/>
        </w:rPr>
      </w:pPr>
      <w:proofErr w:type="gramStart"/>
      <w:r w:rsidRPr="002B31E0">
        <w:rPr>
          <w:rFonts w:ascii="Sylfaen" w:hAnsi="Sylfaen" w:cs="Sylfaen"/>
          <w:b/>
          <w:sz w:val="28"/>
          <w:szCs w:val="28"/>
        </w:rPr>
        <w:t>თავი</w:t>
      </w:r>
      <w:proofErr w:type="gramEnd"/>
      <w:r w:rsidRPr="002B31E0">
        <w:rPr>
          <w:rFonts w:ascii="Sylfaen" w:hAnsi="Sylfaen" w:cs="Sylfaen"/>
          <w:b/>
          <w:sz w:val="28"/>
          <w:szCs w:val="28"/>
        </w:rPr>
        <w:t xml:space="preserve"> V</w:t>
      </w:r>
      <w:r w:rsidR="006075A9">
        <w:rPr>
          <w:rFonts w:ascii="Sylfaen" w:hAnsi="Sylfaen" w:cs="Sylfaen"/>
          <w:b/>
          <w:sz w:val="28"/>
          <w:szCs w:val="28"/>
        </w:rPr>
        <w:t>I</w:t>
      </w:r>
    </w:p>
    <w:p w14:paraId="64264A7D" w14:textId="22876026" w:rsidR="007A2A59" w:rsidRPr="002B31E0" w:rsidRDefault="007A2A59" w:rsidP="00B252A8">
      <w:pPr>
        <w:spacing w:line="240" w:lineRule="auto"/>
        <w:jc w:val="center"/>
        <w:rPr>
          <w:rFonts w:ascii="Sylfaen" w:hAnsi="Sylfaen" w:cs="Sylfaen"/>
          <w:b/>
          <w:sz w:val="28"/>
          <w:szCs w:val="28"/>
        </w:rPr>
      </w:pPr>
      <w:r w:rsidRPr="002B31E0">
        <w:rPr>
          <w:rFonts w:ascii="Sylfaen" w:hAnsi="Sylfaen" w:cs="Sylfaen"/>
          <w:b/>
          <w:sz w:val="28"/>
          <w:szCs w:val="28"/>
        </w:rPr>
        <w:t>20</w:t>
      </w:r>
      <w:r w:rsidR="00205B53">
        <w:rPr>
          <w:rFonts w:ascii="Sylfaen" w:hAnsi="Sylfaen" w:cs="Sylfaen"/>
          <w:b/>
          <w:sz w:val="28"/>
          <w:szCs w:val="28"/>
        </w:rPr>
        <w:t>2</w:t>
      </w:r>
      <w:r w:rsidR="00F223CD">
        <w:rPr>
          <w:rFonts w:ascii="Sylfaen" w:hAnsi="Sylfaen" w:cs="Sylfaen"/>
          <w:b/>
          <w:sz w:val="28"/>
          <w:szCs w:val="28"/>
          <w:lang w:val="ka-GE"/>
        </w:rPr>
        <w:t>1</w:t>
      </w:r>
      <w:r w:rsidRPr="002B31E0">
        <w:rPr>
          <w:rFonts w:ascii="Sylfaen" w:hAnsi="Sylfaen" w:cs="Sylfaen"/>
          <w:b/>
          <w:sz w:val="28"/>
          <w:szCs w:val="28"/>
        </w:rPr>
        <w:t xml:space="preserve"> წლის</w:t>
      </w:r>
      <w:r w:rsidR="00DE34B5">
        <w:rPr>
          <w:rFonts w:ascii="Sylfaen" w:hAnsi="Sylfaen" w:cs="Sylfaen"/>
          <w:b/>
          <w:sz w:val="28"/>
          <w:szCs w:val="28"/>
        </w:rPr>
        <w:t xml:space="preserve"> </w:t>
      </w:r>
      <w:r w:rsidR="00BC421A">
        <w:rPr>
          <w:rFonts w:ascii="Sylfaen" w:hAnsi="Sylfaen" w:cs="Sylfaen"/>
          <w:b/>
          <w:sz w:val="28"/>
          <w:szCs w:val="28"/>
          <w:lang w:val="ka-GE"/>
        </w:rPr>
        <w:t>12</w:t>
      </w:r>
      <w:r w:rsidR="009F5058">
        <w:rPr>
          <w:rFonts w:ascii="Sylfaen" w:hAnsi="Sylfaen" w:cs="Sylfaen"/>
          <w:b/>
          <w:sz w:val="28"/>
          <w:szCs w:val="28"/>
        </w:rPr>
        <w:t xml:space="preserve"> </w:t>
      </w:r>
      <w:r w:rsidR="009F5058">
        <w:rPr>
          <w:rFonts w:ascii="Sylfaen" w:hAnsi="Sylfaen" w:cs="Sylfaen"/>
          <w:b/>
          <w:sz w:val="28"/>
          <w:szCs w:val="28"/>
          <w:lang w:val="ka-GE"/>
        </w:rPr>
        <w:t>თვის</w:t>
      </w:r>
      <w:r w:rsidR="003F1E4C" w:rsidRPr="003F1E4C">
        <w:rPr>
          <w:rFonts w:ascii="Sylfaen" w:hAnsi="Sylfaen" w:cs="Sylfaen"/>
          <w:b/>
          <w:sz w:val="28"/>
          <w:szCs w:val="28"/>
        </w:rPr>
        <w:t xml:space="preserve"> </w:t>
      </w:r>
      <w:r w:rsidRPr="002B31E0">
        <w:rPr>
          <w:rFonts w:ascii="Sylfaen" w:hAnsi="Sylfaen" w:cs="Sylfaen"/>
          <w:b/>
          <w:sz w:val="28"/>
          <w:szCs w:val="28"/>
        </w:rPr>
        <w:t>სახელმწიფო ბიუჯეტის გადასახდელები პროგრამული კლასიფიკაციის მიხედვით</w:t>
      </w:r>
    </w:p>
    <w:p w14:paraId="161FC162" w14:textId="77777777" w:rsidR="00585467" w:rsidRDefault="00585467" w:rsidP="009F5058">
      <w:pPr>
        <w:spacing w:after="0" w:line="240" w:lineRule="auto"/>
        <w:jc w:val="right"/>
        <w:rPr>
          <w:rFonts w:ascii="Sylfaen" w:hAnsi="Sylfaen" w:cs="Sylfaen"/>
          <w:i/>
          <w:sz w:val="18"/>
          <w:szCs w:val="18"/>
          <w:lang w:val="ka-GE"/>
        </w:rPr>
      </w:pPr>
    </w:p>
    <w:p w14:paraId="098552F0" w14:textId="7EDD9811" w:rsidR="00EC2D04" w:rsidRDefault="007A2A59" w:rsidP="009F5058">
      <w:pPr>
        <w:spacing w:after="0" w:line="240" w:lineRule="auto"/>
        <w:jc w:val="right"/>
        <w:rPr>
          <w:rFonts w:ascii="Sylfaen" w:hAnsi="Sylfaen" w:cs="Sylfaen"/>
          <w:i/>
          <w:sz w:val="18"/>
          <w:szCs w:val="18"/>
          <w:lang w:val="ka-GE"/>
        </w:rPr>
      </w:pPr>
      <w:r w:rsidRPr="002B31E0">
        <w:rPr>
          <w:rFonts w:ascii="Sylfaen" w:hAnsi="Sylfaen" w:cs="Sylfaen"/>
          <w:i/>
          <w:sz w:val="18"/>
          <w:szCs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6" w:space="0" w:color="D3D3D3"/>
          <w:insideV w:val="single" w:sz="6" w:space="0" w:color="D3D3D3"/>
        </w:tblBorders>
        <w:tblLook w:val="04A0" w:firstRow="1" w:lastRow="0" w:firstColumn="1" w:lastColumn="0" w:noHBand="0" w:noVBand="1"/>
      </w:tblPr>
      <w:tblGrid>
        <w:gridCol w:w="731"/>
        <w:gridCol w:w="4160"/>
        <w:gridCol w:w="1690"/>
        <w:gridCol w:w="1666"/>
        <w:gridCol w:w="1268"/>
        <w:gridCol w:w="1275"/>
      </w:tblGrid>
      <w:tr w:rsidR="00BC421A" w:rsidRPr="00BC421A" w14:paraId="44391C88" w14:textId="77777777" w:rsidTr="00585467">
        <w:trPr>
          <w:trHeight w:val="288"/>
          <w:tblHeader/>
        </w:trPr>
        <w:tc>
          <w:tcPr>
            <w:tcW w:w="339" w:type="pct"/>
            <w:shd w:val="clear" w:color="auto" w:fill="auto"/>
            <w:vAlign w:val="center"/>
            <w:hideMark/>
          </w:tcPr>
          <w:p w14:paraId="154CF13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bookmarkStart w:id="0" w:name="RANGE!B2:G6000"/>
            <w:r w:rsidRPr="00BC421A">
              <w:rPr>
                <w:rFonts w:ascii="Sylfaen" w:eastAsia="Times New Roman" w:hAnsi="Sylfaen" w:cs="Calibri"/>
                <w:b/>
                <w:bCs/>
                <w:color w:val="000000"/>
                <w:sz w:val="20"/>
                <w:szCs w:val="20"/>
              </w:rPr>
              <w:t>კოდი</w:t>
            </w:r>
            <w:bookmarkEnd w:id="0"/>
          </w:p>
        </w:tc>
        <w:tc>
          <w:tcPr>
            <w:tcW w:w="1928" w:type="pct"/>
            <w:shd w:val="clear" w:color="auto" w:fill="auto"/>
            <w:vAlign w:val="center"/>
            <w:hideMark/>
          </w:tcPr>
          <w:p w14:paraId="43CDE48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დასახელება</w:t>
            </w:r>
          </w:p>
        </w:tc>
        <w:tc>
          <w:tcPr>
            <w:tcW w:w="783" w:type="pct"/>
            <w:shd w:val="clear" w:color="auto" w:fill="auto"/>
            <w:vAlign w:val="center"/>
            <w:hideMark/>
          </w:tcPr>
          <w:p w14:paraId="4CC5F55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2021 წლის დამტკიცებული გეგმა</w:t>
            </w:r>
          </w:p>
        </w:tc>
        <w:tc>
          <w:tcPr>
            <w:tcW w:w="772" w:type="pct"/>
            <w:shd w:val="clear" w:color="auto" w:fill="auto"/>
            <w:vAlign w:val="center"/>
            <w:hideMark/>
          </w:tcPr>
          <w:p w14:paraId="6160D86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2021 წლის დაზუსტებული გეგმა</w:t>
            </w:r>
          </w:p>
        </w:tc>
        <w:tc>
          <w:tcPr>
            <w:tcW w:w="588" w:type="pct"/>
            <w:shd w:val="clear" w:color="auto" w:fill="auto"/>
            <w:vAlign w:val="center"/>
            <w:hideMark/>
          </w:tcPr>
          <w:p w14:paraId="5B5BA9A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2021 წლის ფაქტი</w:t>
            </w:r>
          </w:p>
        </w:tc>
        <w:tc>
          <w:tcPr>
            <w:tcW w:w="591" w:type="pct"/>
            <w:shd w:val="clear" w:color="auto" w:fill="auto"/>
            <w:vAlign w:val="center"/>
            <w:hideMark/>
          </w:tcPr>
          <w:p w14:paraId="668981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შესრულება</w:t>
            </w:r>
            <w:r w:rsidRPr="00BC421A">
              <w:rPr>
                <w:rFonts w:ascii="Sylfaen" w:eastAsia="Times New Roman" w:hAnsi="Sylfaen" w:cs="Calibri"/>
                <w:b/>
                <w:bCs/>
                <w:color w:val="000000"/>
                <w:sz w:val="20"/>
                <w:szCs w:val="20"/>
              </w:rPr>
              <w:br/>
              <w:t xml:space="preserve">% </w:t>
            </w:r>
          </w:p>
        </w:tc>
      </w:tr>
      <w:tr w:rsidR="00BC421A" w:rsidRPr="00BC421A" w14:paraId="0D21F685" w14:textId="77777777" w:rsidTr="00585467">
        <w:trPr>
          <w:trHeight w:val="288"/>
        </w:trPr>
        <w:tc>
          <w:tcPr>
            <w:tcW w:w="339" w:type="pct"/>
            <w:shd w:val="clear" w:color="auto" w:fill="auto"/>
            <w:vAlign w:val="center"/>
            <w:hideMark/>
          </w:tcPr>
          <w:p w14:paraId="5E0866D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00 00</w:t>
            </w:r>
          </w:p>
        </w:tc>
        <w:tc>
          <w:tcPr>
            <w:tcW w:w="1928" w:type="pct"/>
            <w:shd w:val="clear" w:color="auto" w:fill="auto"/>
            <w:vAlign w:val="center"/>
            <w:hideMark/>
          </w:tcPr>
          <w:p w14:paraId="035F4E3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სულ ჯამი</w:t>
            </w:r>
          </w:p>
        </w:tc>
        <w:tc>
          <w:tcPr>
            <w:tcW w:w="783" w:type="pct"/>
            <w:shd w:val="clear" w:color="auto" w:fill="auto"/>
            <w:vAlign w:val="center"/>
            <w:hideMark/>
          </w:tcPr>
          <w:p w14:paraId="7A480EE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19,796,128.4</w:t>
            </w:r>
          </w:p>
        </w:tc>
        <w:tc>
          <w:tcPr>
            <w:tcW w:w="772" w:type="pct"/>
            <w:shd w:val="clear" w:color="auto" w:fill="auto"/>
            <w:vAlign w:val="center"/>
            <w:hideMark/>
          </w:tcPr>
          <w:p w14:paraId="396FE6D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19,796,128.4</w:t>
            </w:r>
          </w:p>
        </w:tc>
        <w:tc>
          <w:tcPr>
            <w:tcW w:w="588" w:type="pct"/>
            <w:shd w:val="clear" w:color="auto" w:fill="auto"/>
            <w:vAlign w:val="center"/>
            <w:hideMark/>
          </w:tcPr>
          <w:p w14:paraId="14F6BD5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19,807,502.5</w:t>
            </w:r>
          </w:p>
        </w:tc>
        <w:tc>
          <w:tcPr>
            <w:tcW w:w="591" w:type="pct"/>
            <w:shd w:val="clear" w:color="auto" w:fill="auto"/>
            <w:vAlign w:val="center"/>
            <w:hideMark/>
          </w:tcPr>
          <w:p w14:paraId="58CB5FA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100.1%</w:t>
            </w:r>
          </w:p>
        </w:tc>
      </w:tr>
      <w:tr w:rsidR="00BC421A" w:rsidRPr="00BC421A" w14:paraId="1B297784" w14:textId="77777777" w:rsidTr="00585467">
        <w:trPr>
          <w:trHeight w:val="288"/>
        </w:trPr>
        <w:tc>
          <w:tcPr>
            <w:tcW w:w="339" w:type="pct"/>
            <w:shd w:val="clear" w:color="auto" w:fill="auto"/>
            <w:vAlign w:val="center"/>
            <w:hideMark/>
          </w:tcPr>
          <w:p w14:paraId="6AFB062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B28356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0966B0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14,232,059.5</w:t>
            </w:r>
          </w:p>
        </w:tc>
        <w:tc>
          <w:tcPr>
            <w:tcW w:w="772" w:type="pct"/>
            <w:shd w:val="clear" w:color="auto" w:fill="auto"/>
            <w:vAlign w:val="center"/>
            <w:hideMark/>
          </w:tcPr>
          <w:p w14:paraId="759553A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14,241,249.1</w:t>
            </w:r>
          </w:p>
        </w:tc>
        <w:tc>
          <w:tcPr>
            <w:tcW w:w="588" w:type="pct"/>
            <w:shd w:val="clear" w:color="auto" w:fill="auto"/>
            <w:vAlign w:val="center"/>
            <w:hideMark/>
          </w:tcPr>
          <w:p w14:paraId="7CB7BC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14,197,869.5</w:t>
            </w:r>
          </w:p>
        </w:tc>
        <w:tc>
          <w:tcPr>
            <w:tcW w:w="591" w:type="pct"/>
            <w:shd w:val="clear" w:color="auto" w:fill="auto"/>
            <w:vAlign w:val="center"/>
            <w:hideMark/>
          </w:tcPr>
          <w:p w14:paraId="2FCE5F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w:t>
            </w:r>
          </w:p>
        </w:tc>
      </w:tr>
      <w:tr w:rsidR="00BC421A" w:rsidRPr="00BC421A" w14:paraId="3B86176B" w14:textId="77777777" w:rsidTr="00585467">
        <w:trPr>
          <w:trHeight w:val="288"/>
        </w:trPr>
        <w:tc>
          <w:tcPr>
            <w:tcW w:w="339" w:type="pct"/>
            <w:shd w:val="clear" w:color="auto" w:fill="auto"/>
            <w:vAlign w:val="center"/>
            <w:hideMark/>
          </w:tcPr>
          <w:p w14:paraId="20DAC53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3CBB22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87E7B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1,640,876.1</w:t>
            </w:r>
          </w:p>
        </w:tc>
        <w:tc>
          <w:tcPr>
            <w:tcW w:w="772" w:type="pct"/>
            <w:shd w:val="clear" w:color="auto" w:fill="auto"/>
            <w:vAlign w:val="center"/>
            <w:hideMark/>
          </w:tcPr>
          <w:p w14:paraId="675C73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1,649,069.3</w:t>
            </w:r>
          </w:p>
        </w:tc>
        <w:tc>
          <w:tcPr>
            <w:tcW w:w="588" w:type="pct"/>
            <w:shd w:val="clear" w:color="auto" w:fill="auto"/>
            <w:vAlign w:val="center"/>
            <w:hideMark/>
          </w:tcPr>
          <w:p w14:paraId="60CF3C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1,654,757.8</w:t>
            </w:r>
          </w:p>
        </w:tc>
        <w:tc>
          <w:tcPr>
            <w:tcW w:w="591" w:type="pct"/>
            <w:shd w:val="clear" w:color="auto" w:fill="auto"/>
            <w:vAlign w:val="center"/>
            <w:hideMark/>
          </w:tcPr>
          <w:p w14:paraId="09451D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100.3%</w:t>
            </w:r>
          </w:p>
        </w:tc>
      </w:tr>
      <w:tr w:rsidR="00BC421A" w:rsidRPr="00BC421A" w14:paraId="5C5142D8" w14:textId="77777777" w:rsidTr="00585467">
        <w:trPr>
          <w:trHeight w:val="288"/>
        </w:trPr>
        <w:tc>
          <w:tcPr>
            <w:tcW w:w="339" w:type="pct"/>
            <w:shd w:val="clear" w:color="auto" w:fill="auto"/>
            <w:vAlign w:val="center"/>
            <w:hideMark/>
          </w:tcPr>
          <w:p w14:paraId="223D28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F3F25C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49912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1,851,725.9</w:t>
            </w:r>
          </w:p>
        </w:tc>
        <w:tc>
          <w:tcPr>
            <w:tcW w:w="772" w:type="pct"/>
            <w:shd w:val="clear" w:color="auto" w:fill="auto"/>
            <w:vAlign w:val="center"/>
            <w:hideMark/>
          </w:tcPr>
          <w:p w14:paraId="0F5606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1,830,561.1</w:t>
            </w:r>
          </w:p>
        </w:tc>
        <w:tc>
          <w:tcPr>
            <w:tcW w:w="588" w:type="pct"/>
            <w:shd w:val="clear" w:color="auto" w:fill="auto"/>
            <w:vAlign w:val="center"/>
            <w:hideMark/>
          </w:tcPr>
          <w:p w14:paraId="72374E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1,800,113.5</w:t>
            </w:r>
          </w:p>
        </w:tc>
        <w:tc>
          <w:tcPr>
            <w:tcW w:w="591" w:type="pct"/>
            <w:shd w:val="clear" w:color="auto" w:fill="auto"/>
            <w:vAlign w:val="center"/>
            <w:hideMark/>
          </w:tcPr>
          <w:p w14:paraId="4ED4FF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98.3%</w:t>
            </w:r>
          </w:p>
        </w:tc>
      </w:tr>
      <w:tr w:rsidR="00BC421A" w:rsidRPr="00BC421A" w14:paraId="22852C0D" w14:textId="77777777" w:rsidTr="00585467">
        <w:trPr>
          <w:trHeight w:val="288"/>
        </w:trPr>
        <w:tc>
          <w:tcPr>
            <w:tcW w:w="339" w:type="pct"/>
            <w:shd w:val="clear" w:color="auto" w:fill="auto"/>
            <w:vAlign w:val="center"/>
            <w:hideMark/>
          </w:tcPr>
          <w:p w14:paraId="347E375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1D69B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პროცენტი</w:t>
            </w:r>
          </w:p>
        </w:tc>
        <w:tc>
          <w:tcPr>
            <w:tcW w:w="783" w:type="pct"/>
            <w:shd w:val="clear" w:color="auto" w:fill="auto"/>
            <w:vAlign w:val="center"/>
            <w:hideMark/>
          </w:tcPr>
          <w:p w14:paraId="286D16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798,045.0</w:t>
            </w:r>
          </w:p>
        </w:tc>
        <w:tc>
          <w:tcPr>
            <w:tcW w:w="772" w:type="pct"/>
            <w:shd w:val="clear" w:color="auto" w:fill="auto"/>
            <w:vAlign w:val="center"/>
            <w:hideMark/>
          </w:tcPr>
          <w:p w14:paraId="7C07EC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793,185.0</w:t>
            </w:r>
          </w:p>
        </w:tc>
        <w:tc>
          <w:tcPr>
            <w:tcW w:w="588" w:type="pct"/>
            <w:shd w:val="clear" w:color="auto" w:fill="auto"/>
            <w:vAlign w:val="center"/>
            <w:hideMark/>
          </w:tcPr>
          <w:p w14:paraId="571187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790,511.7</w:t>
            </w:r>
          </w:p>
        </w:tc>
        <w:tc>
          <w:tcPr>
            <w:tcW w:w="591" w:type="pct"/>
            <w:shd w:val="clear" w:color="auto" w:fill="auto"/>
            <w:vAlign w:val="center"/>
            <w:hideMark/>
          </w:tcPr>
          <w:p w14:paraId="56980F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546A15F7" w14:textId="77777777" w:rsidTr="00585467">
        <w:trPr>
          <w:trHeight w:val="288"/>
        </w:trPr>
        <w:tc>
          <w:tcPr>
            <w:tcW w:w="339" w:type="pct"/>
            <w:shd w:val="clear" w:color="auto" w:fill="auto"/>
            <w:vAlign w:val="center"/>
            <w:hideMark/>
          </w:tcPr>
          <w:p w14:paraId="69F7C4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13AD4F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2908FF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858,253.0</w:t>
            </w:r>
          </w:p>
        </w:tc>
        <w:tc>
          <w:tcPr>
            <w:tcW w:w="772" w:type="pct"/>
            <w:shd w:val="clear" w:color="auto" w:fill="auto"/>
            <w:vAlign w:val="center"/>
            <w:hideMark/>
          </w:tcPr>
          <w:p w14:paraId="594BBB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862,372.5</w:t>
            </w:r>
          </w:p>
        </w:tc>
        <w:tc>
          <w:tcPr>
            <w:tcW w:w="588" w:type="pct"/>
            <w:shd w:val="clear" w:color="auto" w:fill="auto"/>
            <w:vAlign w:val="center"/>
            <w:hideMark/>
          </w:tcPr>
          <w:p w14:paraId="49638E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859,829.0</w:t>
            </w:r>
          </w:p>
        </w:tc>
        <w:tc>
          <w:tcPr>
            <w:tcW w:w="591" w:type="pct"/>
            <w:shd w:val="clear" w:color="auto" w:fill="auto"/>
            <w:vAlign w:val="center"/>
            <w:hideMark/>
          </w:tcPr>
          <w:p w14:paraId="0B5845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199577B5" w14:textId="77777777" w:rsidTr="00585467">
        <w:trPr>
          <w:trHeight w:val="288"/>
        </w:trPr>
        <w:tc>
          <w:tcPr>
            <w:tcW w:w="339" w:type="pct"/>
            <w:shd w:val="clear" w:color="auto" w:fill="auto"/>
            <w:vAlign w:val="center"/>
            <w:hideMark/>
          </w:tcPr>
          <w:p w14:paraId="04D9976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A90EDE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503A1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935,378.5</w:t>
            </w:r>
          </w:p>
        </w:tc>
        <w:tc>
          <w:tcPr>
            <w:tcW w:w="772" w:type="pct"/>
            <w:shd w:val="clear" w:color="auto" w:fill="auto"/>
            <w:vAlign w:val="center"/>
            <w:hideMark/>
          </w:tcPr>
          <w:p w14:paraId="475077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974,227.0</w:t>
            </w:r>
          </w:p>
        </w:tc>
        <w:tc>
          <w:tcPr>
            <w:tcW w:w="588" w:type="pct"/>
            <w:shd w:val="clear" w:color="auto" w:fill="auto"/>
            <w:vAlign w:val="center"/>
            <w:hideMark/>
          </w:tcPr>
          <w:p w14:paraId="7507D9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950,221.4</w:t>
            </w:r>
          </w:p>
        </w:tc>
        <w:tc>
          <w:tcPr>
            <w:tcW w:w="591" w:type="pct"/>
            <w:shd w:val="clear" w:color="auto" w:fill="auto"/>
            <w:vAlign w:val="center"/>
            <w:hideMark/>
          </w:tcPr>
          <w:p w14:paraId="491DDC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97.5%</w:t>
            </w:r>
          </w:p>
        </w:tc>
      </w:tr>
      <w:tr w:rsidR="00BC421A" w:rsidRPr="00BC421A" w14:paraId="6B318F51" w14:textId="77777777" w:rsidTr="00585467">
        <w:trPr>
          <w:trHeight w:val="288"/>
        </w:trPr>
        <w:tc>
          <w:tcPr>
            <w:tcW w:w="339" w:type="pct"/>
            <w:shd w:val="clear" w:color="auto" w:fill="auto"/>
            <w:vAlign w:val="center"/>
            <w:hideMark/>
          </w:tcPr>
          <w:p w14:paraId="161E12C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AC4173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FBB83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6,003,298.9</w:t>
            </w:r>
          </w:p>
        </w:tc>
        <w:tc>
          <w:tcPr>
            <w:tcW w:w="772" w:type="pct"/>
            <w:shd w:val="clear" w:color="auto" w:fill="auto"/>
            <w:vAlign w:val="center"/>
            <w:hideMark/>
          </w:tcPr>
          <w:p w14:paraId="07B1B7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6,083,721.1</w:t>
            </w:r>
          </w:p>
        </w:tc>
        <w:tc>
          <w:tcPr>
            <w:tcW w:w="588" w:type="pct"/>
            <w:shd w:val="clear" w:color="auto" w:fill="auto"/>
            <w:vAlign w:val="center"/>
            <w:hideMark/>
          </w:tcPr>
          <w:p w14:paraId="47CAFB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6,082,587.1</w:t>
            </w:r>
          </w:p>
        </w:tc>
        <w:tc>
          <w:tcPr>
            <w:tcW w:w="591" w:type="pct"/>
            <w:shd w:val="clear" w:color="auto" w:fill="auto"/>
            <w:vAlign w:val="center"/>
            <w:hideMark/>
          </w:tcPr>
          <w:p w14:paraId="511D46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398C9BD" w14:textId="77777777" w:rsidTr="00585467">
        <w:trPr>
          <w:trHeight w:val="288"/>
        </w:trPr>
        <w:tc>
          <w:tcPr>
            <w:tcW w:w="339" w:type="pct"/>
            <w:shd w:val="clear" w:color="auto" w:fill="auto"/>
            <w:vAlign w:val="center"/>
            <w:hideMark/>
          </w:tcPr>
          <w:p w14:paraId="675411C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F3A18B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2D30B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2,144,482.1</w:t>
            </w:r>
          </w:p>
        </w:tc>
        <w:tc>
          <w:tcPr>
            <w:tcW w:w="772" w:type="pct"/>
            <w:shd w:val="clear" w:color="auto" w:fill="auto"/>
            <w:vAlign w:val="center"/>
            <w:hideMark/>
          </w:tcPr>
          <w:p w14:paraId="455EEB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2,048,113.1</w:t>
            </w:r>
          </w:p>
        </w:tc>
        <w:tc>
          <w:tcPr>
            <w:tcW w:w="588" w:type="pct"/>
            <w:shd w:val="clear" w:color="auto" w:fill="auto"/>
            <w:vAlign w:val="center"/>
            <w:hideMark/>
          </w:tcPr>
          <w:p w14:paraId="657780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2,059,849.0</w:t>
            </w:r>
          </w:p>
        </w:tc>
        <w:tc>
          <w:tcPr>
            <w:tcW w:w="591" w:type="pct"/>
            <w:shd w:val="clear" w:color="auto" w:fill="auto"/>
            <w:vAlign w:val="center"/>
            <w:hideMark/>
          </w:tcPr>
          <w:p w14:paraId="348BD5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100.6%</w:t>
            </w:r>
          </w:p>
        </w:tc>
      </w:tr>
      <w:tr w:rsidR="00BC421A" w:rsidRPr="00BC421A" w14:paraId="70A54940" w14:textId="77777777" w:rsidTr="00585467">
        <w:trPr>
          <w:trHeight w:val="288"/>
        </w:trPr>
        <w:tc>
          <w:tcPr>
            <w:tcW w:w="339" w:type="pct"/>
            <w:shd w:val="clear" w:color="auto" w:fill="auto"/>
            <w:vAlign w:val="center"/>
            <w:hideMark/>
          </w:tcPr>
          <w:p w14:paraId="47804FE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086D8B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035B9D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2,525,678.9</w:t>
            </w:r>
          </w:p>
        </w:tc>
        <w:tc>
          <w:tcPr>
            <w:tcW w:w="772" w:type="pct"/>
            <w:shd w:val="clear" w:color="auto" w:fill="auto"/>
            <w:vAlign w:val="center"/>
            <w:hideMark/>
          </w:tcPr>
          <w:p w14:paraId="5827CF5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2,514,709.2</w:t>
            </w:r>
          </w:p>
        </w:tc>
        <w:tc>
          <w:tcPr>
            <w:tcW w:w="588" w:type="pct"/>
            <w:shd w:val="clear" w:color="auto" w:fill="auto"/>
            <w:vAlign w:val="center"/>
            <w:hideMark/>
          </w:tcPr>
          <w:p w14:paraId="0A49184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2,544,195.3</w:t>
            </w:r>
          </w:p>
        </w:tc>
        <w:tc>
          <w:tcPr>
            <w:tcW w:w="591" w:type="pct"/>
            <w:shd w:val="clear" w:color="auto" w:fill="auto"/>
            <w:vAlign w:val="center"/>
            <w:hideMark/>
          </w:tcPr>
          <w:p w14:paraId="31359BC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101.2%</w:t>
            </w:r>
          </w:p>
        </w:tc>
      </w:tr>
      <w:tr w:rsidR="00BC421A" w:rsidRPr="00BC421A" w14:paraId="3FAFADD3" w14:textId="77777777" w:rsidTr="00585467">
        <w:trPr>
          <w:trHeight w:val="288"/>
        </w:trPr>
        <w:tc>
          <w:tcPr>
            <w:tcW w:w="339" w:type="pct"/>
            <w:shd w:val="clear" w:color="auto" w:fill="auto"/>
            <w:vAlign w:val="center"/>
            <w:hideMark/>
          </w:tcPr>
          <w:p w14:paraId="0FF80C0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9F2DC2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34F3F1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316,830.0</w:t>
            </w:r>
          </w:p>
        </w:tc>
        <w:tc>
          <w:tcPr>
            <w:tcW w:w="772" w:type="pct"/>
            <w:shd w:val="clear" w:color="auto" w:fill="auto"/>
            <w:vAlign w:val="center"/>
            <w:hideMark/>
          </w:tcPr>
          <w:p w14:paraId="0D93CD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297,052.3</w:t>
            </w:r>
          </w:p>
        </w:tc>
        <w:tc>
          <w:tcPr>
            <w:tcW w:w="588" w:type="pct"/>
            <w:shd w:val="clear" w:color="auto" w:fill="auto"/>
            <w:vAlign w:val="center"/>
            <w:hideMark/>
          </w:tcPr>
          <w:p w14:paraId="7A3DF7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323,172.0</w:t>
            </w:r>
          </w:p>
        </w:tc>
        <w:tc>
          <w:tcPr>
            <w:tcW w:w="591" w:type="pct"/>
            <w:shd w:val="clear" w:color="auto" w:fill="auto"/>
            <w:vAlign w:val="center"/>
            <w:hideMark/>
          </w:tcPr>
          <w:p w14:paraId="36503F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108.8%</w:t>
            </w:r>
          </w:p>
        </w:tc>
      </w:tr>
      <w:tr w:rsidR="00BC421A" w:rsidRPr="00BC421A" w14:paraId="39167ACC" w14:textId="77777777" w:rsidTr="00585467">
        <w:trPr>
          <w:trHeight w:val="288"/>
        </w:trPr>
        <w:tc>
          <w:tcPr>
            <w:tcW w:w="339" w:type="pct"/>
            <w:shd w:val="clear" w:color="auto" w:fill="auto"/>
            <w:vAlign w:val="center"/>
            <w:hideMark/>
          </w:tcPr>
          <w:p w14:paraId="51AC40A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8385D8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05697D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2,721,560.0</w:t>
            </w:r>
          </w:p>
        </w:tc>
        <w:tc>
          <w:tcPr>
            <w:tcW w:w="772" w:type="pct"/>
            <w:shd w:val="clear" w:color="auto" w:fill="auto"/>
            <w:vAlign w:val="center"/>
            <w:hideMark/>
          </w:tcPr>
          <w:p w14:paraId="3AFCC57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2,743,117.8</w:t>
            </w:r>
          </w:p>
        </w:tc>
        <w:tc>
          <w:tcPr>
            <w:tcW w:w="588" w:type="pct"/>
            <w:shd w:val="clear" w:color="auto" w:fill="auto"/>
            <w:vAlign w:val="center"/>
            <w:hideMark/>
          </w:tcPr>
          <w:p w14:paraId="0E2F3E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2,742,265.6</w:t>
            </w:r>
          </w:p>
        </w:tc>
        <w:tc>
          <w:tcPr>
            <w:tcW w:w="591" w:type="pct"/>
            <w:shd w:val="clear" w:color="auto" w:fill="auto"/>
            <w:vAlign w:val="center"/>
            <w:hideMark/>
          </w:tcPr>
          <w:p w14:paraId="457F20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408EF5A" w14:textId="77777777" w:rsidTr="00585467">
        <w:trPr>
          <w:trHeight w:val="288"/>
        </w:trPr>
        <w:tc>
          <w:tcPr>
            <w:tcW w:w="339" w:type="pct"/>
            <w:shd w:val="clear" w:color="auto" w:fill="auto"/>
            <w:vAlign w:val="center"/>
            <w:hideMark/>
          </w:tcPr>
          <w:p w14:paraId="2E71C30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01 00</w:t>
            </w:r>
          </w:p>
        </w:tc>
        <w:tc>
          <w:tcPr>
            <w:tcW w:w="1928" w:type="pct"/>
            <w:shd w:val="clear" w:color="auto" w:fill="auto"/>
            <w:vAlign w:val="center"/>
            <w:hideMark/>
          </w:tcPr>
          <w:p w14:paraId="5D545C2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პარლამენტი და მასთან არსებული ორგანიზაციები</w:t>
            </w:r>
          </w:p>
        </w:tc>
        <w:tc>
          <w:tcPr>
            <w:tcW w:w="783" w:type="pct"/>
            <w:shd w:val="clear" w:color="auto" w:fill="auto"/>
            <w:vAlign w:val="center"/>
            <w:hideMark/>
          </w:tcPr>
          <w:p w14:paraId="0860383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64,736.0</w:t>
            </w:r>
          </w:p>
        </w:tc>
        <w:tc>
          <w:tcPr>
            <w:tcW w:w="772" w:type="pct"/>
            <w:shd w:val="clear" w:color="auto" w:fill="auto"/>
            <w:vAlign w:val="center"/>
            <w:hideMark/>
          </w:tcPr>
          <w:p w14:paraId="6E5A172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64,736.0</w:t>
            </w:r>
          </w:p>
        </w:tc>
        <w:tc>
          <w:tcPr>
            <w:tcW w:w="588" w:type="pct"/>
            <w:shd w:val="clear" w:color="auto" w:fill="auto"/>
            <w:vAlign w:val="center"/>
            <w:hideMark/>
          </w:tcPr>
          <w:p w14:paraId="11365C2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55,970.0</w:t>
            </w:r>
          </w:p>
        </w:tc>
        <w:tc>
          <w:tcPr>
            <w:tcW w:w="591" w:type="pct"/>
            <w:shd w:val="clear" w:color="auto" w:fill="auto"/>
            <w:vAlign w:val="center"/>
            <w:hideMark/>
          </w:tcPr>
          <w:p w14:paraId="6D7B08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86.5%</w:t>
            </w:r>
          </w:p>
        </w:tc>
      </w:tr>
      <w:tr w:rsidR="00BC421A" w:rsidRPr="00BC421A" w14:paraId="049042CB" w14:textId="77777777" w:rsidTr="00585467">
        <w:trPr>
          <w:trHeight w:val="288"/>
        </w:trPr>
        <w:tc>
          <w:tcPr>
            <w:tcW w:w="339" w:type="pct"/>
            <w:shd w:val="clear" w:color="auto" w:fill="auto"/>
            <w:vAlign w:val="center"/>
            <w:hideMark/>
          </w:tcPr>
          <w:p w14:paraId="05D3182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E525C7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8B157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59,433.7</w:t>
            </w:r>
          </w:p>
        </w:tc>
        <w:tc>
          <w:tcPr>
            <w:tcW w:w="772" w:type="pct"/>
            <w:shd w:val="clear" w:color="auto" w:fill="auto"/>
            <w:vAlign w:val="center"/>
            <w:hideMark/>
          </w:tcPr>
          <w:p w14:paraId="1682643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59,434.7</w:t>
            </w:r>
          </w:p>
        </w:tc>
        <w:tc>
          <w:tcPr>
            <w:tcW w:w="588" w:type="pct"/>
            <w:shd w:val="clear" w:color="auto" w:fill="auto"/>
            <w:vAlign w:val="center"/>
            <w:hideMark/>
          </w:tcPr>
          <w:p w14:paraId="234C28F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53,888.6</w:t>
            </w:r>
          </w:p>
        </w:tc>
        <w:tc>
          <w:tcPr>
            <w:tcW w:w="591" w:type="pct"/>
            <w:shd w:val="clear" w:color="auto" w:fill="auto"/>
            <w:vAlign w:val="center"/>
            <w:hideMark/>
          </w:tcPr>
          <w:p w14:paraId="3BCB62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90.7%</w:t>
            </w:r>
          </w:p>
        </w:tc>
      </w:tr>
      <w:tr w:rsidR="00BC421A" w:rsidRPr="00BC421A" w14:paraId="7E90AA26" w14:textId="77777777" w:rsidTr="00585467">
        <w:trPr>
          <w:trHeight w:val="288"/>
        </w:trPr>
        <w:tc>
          <w:tcPr>
            <w:tcW w:w="339" w:type="pct"/>
            <w:shd w:val="clear" w:color="auto" w:fill="auto"/>
            <w:vAlign w:val="center"/>
            <w:hideMark/>
          </w:tcPr>
          <w:p w14:paraId="2D5F267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6543A7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854A6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32,794.0</w:t>
            </w:r>
          </w:p>
        </w:tc>
        <w:tc>
          <w:tcPr>
            <w:tcW w:w="772" w:type="pct"/>
            <w:shd w:val="clear" w:color="auto" w:fill="auto"/>
            <w:vAlign w:val="center"/>
            <w:hideMark/>
          </w:tcPr>
          <w:p w14:paraId="427BB5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32,794.0</w:t>
            </w:r>
          </w:p>
        </w:tc>
        <w:tc>
          <w:tcPr>
            <w:tcW w:w="588" w:type="pct"/>
            <w:shd w:val="clear" w:color="auto" w:fill="auto"/>
            <w:vAlign w:val="center"/>
            <w:hideMark/>
          </w:tcPr>
          <w:p w14:paraId="1EF2BD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31,705.2</w:t>
            </w:r>
          </w:p>
        </w:tc>
        <w:tc>
          <w:tcPr>
            <w:tcW w:w="591" w:type="pct"/>
            <w:shd w:val="clear" w:color="auto" w:fill="auto"/>
            <w:vAlign w:val="center"/>
            <w:hideMark/>
          </w:tcPr>
          <w:p w14:paraId="615E6D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96.7%</w:t>
            </w:r>
          </w:p>
        </w:tc>
      </w:tr>
      <w:tr w:rsidR="00BC421A" w:rsidRPr="00BC421A" w14:paraId="1D586120" w14:textId="77777777" w:rsidTr="00585467">
        <w:trPr>
          <w:trHeight w:val="288"/>
        </w:trPr>
        <w:tc>
          <w:tcPr>
            <w:tcW w:w="339" w:type="pct"/>
            <w:shd w:val="clear" w:color="auto" w:fill="auto"/>
            <w:vAlign w:val="center"/>
            <w:hideMark/>
          </w:tcPr>
          <w:p w14:paraId="0EDC657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82D9B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8B5BD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23,397.8</w:t>
            </w:r>
          </w:p>
        </w:tc>
        <w:tc>
          <w:tcPr>
            <w:tcW w:w="772" w:type="pct"/>
            <w:shd w:val="clear" w:color="auto" w:fill="auto"/>
            <w:vAlign w:val="center"/>
            <w:hideMark/>
          </w:tcPr>
          <w:p w14:paraId="7F34B2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23,477.8</w:t>
            </w:r>
          </w:p>
        </w:tc>
        <w:tc>
          <w:tcPr>
            <w:tcW w:w="588" w:type="pct"/>
            <w:shd w:val="clear" w:color="auto" w:fill="auto"/>
            <w:vAlign w:val="center"/>
            <w:hideMark/>
          </w:tcPr>
          <w:p w14:paraId="23A4EC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20,149.8</w:t>
            </w:r>
          </w:p>
        </w:tc>
        <w:tc>
          <w:tcPr>
            <w:tcW w:w="591" w:type="pct"/>
            <w:shd w:val="clear" w:color="auto" w:fill="auto"/>
            <w:vAlign w:val="center"/>
            <w:hideMark/>
          </w:tcPr>
          <w:p w14:paraId="0922F6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85.8%</w:t>
            </w:r>
          </w:p>
        </w:tc>
      </w:tr>
      <w:tr w:rsidR="00BC421A" w:rsidRPr="00BC421A" w14:paraId="3322412C" w14:textId="77777777" w:rsidTr="00585467">
        <w:trPr>
          <w:trHeight w:val="288"/>
        </w:trPr>
        <w:tc>
          <w:tcPr>
            <w:tcW w:w="339" w:type="pct"/>
            <w:shd w:val="clear" w:color="auto" w:fill="auto"/>
            <w:vAlign w:val="center"/>
            <w:hideMark/>
          </w:tcPr>
          <w:p w14:paraId="6292D86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68592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D47C9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87.0</w:t>
            </w:r>
          </w:p>
        </w:tc>
        <w:tc>
          <w:tcPr>
            <w:tcW w:w="772" w:type="pct"/>
            <w:shd w:val="clear" w:color="auto" w:fill="auto"/>
            <w:vAlign w:val="center"/>
            <w:hideMark/>
          </w:tcPr>
          <w:p w14:paraId="061BA4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88.0</w:t>
            </w:r>
          </w:p>
        </w:tc>
        <w:tc>
          <w:tcPr>
            <w:tcW w:w="588" w:type="pct"/>
            <w:shd w:val="clear" w:color="auto" w:fill="auto"/>
            <w:vAlign w:val="center"/>
            <w:hideMark/>
          </w:tcPr>
          <w:p w14:paraId="6D8C57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62.5</w:t>
            </w:r>
          </w:p>
        </w:tc>
        <w:tc>
          <w:tcPr>
            <w:tcW w:w="591" w:type="pct"/>
            <w:shd w:val="clear" w:color="auto" w:fill="auto"/>
            <w:vAlign w:val="center"/>
            <w:hideMark/>
          </w:tcPr>
          <w:p w14:paraId="3C01FB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71.0%</w:t>
            </w:r>
          </w:p>
        </w:tc>
      </w:tr>
      <w:tr w:rsidR="00BC421A" w:rsidRPr="00BC421A" w14:paraId="6659F8A7" w14:textId="77777777" w:rsidTr="00585467">
        <w:trPr>
          <w:trHeight w:val="288"/>
        </w:trPr>
        <w:tc>
          <w:tcPr>
            <w:tcW w:w="339" w:type="pct"/>
            <w:shd w:val="clear" w:color="auto" w:fill="auto"/>
            <w:vAlign w:val="center"/>
            <w:hideMark/>
          </w:tcPr>
          <w:p w14:paraId="442AF67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3E505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49D89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880.0</w:t>
            </w:r>
          </w:p>
        </w:tc>
        <w:tc>
          <w:tcPr>
            <w:tcW w:w="772" w:type="pct"/>
            <w:shd w:val="clear" w:color="auto" w:fill="auto"/>
            <w:vAlign w:val="center"/>
            <w:hideMark/>
          </w:tcPr>
          <w:p w14:paraId="3AA08B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800.0</w:t>
            </w:r>
          </w:p>
        </w:tc>
        <w:tc>
          <w:tcPr>
            <w:tcW w:w="588" w:type="pct"/>
            <w:shd w:val="clear" w:color="auto" w:fill="auto"/>
            <w:vAlign w:val="center"/>
            <w:hideMark/>
          </w:tcPr>
          <w:p w14:paraId="3C20E3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356.0</w:t>
            </w:r>
          </w:p>
        </w:tc>
        <w:tc>
          <w:tcPr>
            <w:tcW w:w="591" w:type="pct"/>
            <w:shd w:val="clear" w:color="auto" w:fill="auto"/>
            <w:vAlign w:val="center"/>
            <w:hideMark/>
          </w:tcPr>
          <w:p w14:paraId="54B2B1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44.5%</w:t>
            </w:r>
          </w:p>
        </w:tc>
      </w:tr>
      <w:tr w:rsidR="00BC421A" w:rsidRPr="00BC421A" w14:paraId="2EAEEF6A" w14:textId="77777777" w:rsidTr="00585467">
        <w:trPr>
          <w:trHeight w:val="288"/>
        </w:trPr>
        <w:tc>
          <w:tcPr>
            <w:tcW w:w="339" w:type="pct"/>
            <w:shd w:val="clear" w:color="auto" w:fill="auto"/>
            <w:vAlign w:val="center"/>
            <w:hideMark/>
          </w:tcPr>
          <w:p w14:paraId="24A4F9B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80C62D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E3843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2,274.9</w:t>
            </w:r>
          </w:p>
        </w:tc>
        <w:tc>
          <w:tcPr>
            <w:tcW w:w="772" w:type="pct"/>
            <w:shd w:val="clear" w:color="auto" w:fill="auto"/>
            <w:vAlign w:val="center"/>
            <w:hideMark/>
          </w:tcPr>
          <w:p w14:paraId="0F76A9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2,274.9</w:t>
            </w:r>
          </w:p>
        </w:tc>
        <w:tc>
          <w:tcPr>
            <w:tcW w:w="588" w:type="pct"/>
            <w:shd w:val="clear" w:color="auto" w:fill="auto"/>
            <w:vAlign w:val="center"/>
            <w:hideMark/>
          </w:tcPr>
          <w:p w14:paraId="564CF4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1,615.0</w:t>
            </w:r>
          </w:p>
        </w:tc>
        <w:tc>
          <w:tcPr>
            <w:tcW w:w="591" w:type="pct"/>
            <w:shd w:val="clear" w:color="auto" w:fill="auto"/>
            <w:vAlign w:val="center"/>
            <w:hideMark/>
          </w:tcPr>
          <w:p w14:paraId="6155AB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71.0%</w:t>
            </w:r>
          </w:p>
        </w:tc>
      </w:tr>
      <w:tr w:rsidR="00BC421A" w:rsidRPr="00BC421A" w14:paraId="7FFBF1C8" w14:textId="77777777" w:rsidTr="00585467">
        <w:trPr>
          <w:trHeight w:val="288"/>
        </w:trPr>
        <w:tc>
          <w:tcPr>
            <w:tcW w:w="339" w:type="pct"/>
            <w:shd w:val="clear" w:color="auto" w:fill="auto"/>
            <w:vAlign w:val="center"/>
            <w:hideMark/>
          </w:tcPr>
          <w:p w14:paraId="08237CD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4791AF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50BA3C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5,302.3</w:t>
            </w:r>
          </w:p>
        </w:tc>
        <w:tc>
          <w:tcPr>
            <w:tcW w:w="772" w:type="pct"/>
            <w:shd w:val="clear" w:color="auto" w:fill="auto"/>
            <w:vAlign w:val="center"/>
            <w:hideMark/>
          </w:tcPr>
          <w:p w14:paraId="6A962E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5,301.3</w:t>
            </w:r>
          </w:p>
        </w:tc>
        <w:tc>
          <w:tcPr>
            <w:tcW w:w="588" w:type="pct"/>
            <w:shd w:val="clear" w:color="auto" w:fill="auto"/>
            <w:vAlign w:val="center"/>
            <w:hideMark/>
          </w:tcPr>
          <w:p w14:paraId="1E79593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2,081.4</w:t>
            </w:r>
          </w:p>
        </w:tc>
        <w:tc>
          <w:tcPr>
            <w:tcW w:w="591" w:type="pct"/>
            <w:shd w:val="clear" w:color="auto" w:fill="auto"/>
            <w:vAlign w:val="center"/>
            <w:hideMark/>
          </w:tcPr>
          <w:p w14:paraId="306078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39.3%</w:t>
            </w:r>
          </w:p>
        </w:tc>
      </w:tr>
      <w:tr w:rsidR="00BC421A" w:rsidRPr="00BC421A" w14:paraId="2125873C" w14:textId="77777777" w:rsidTr="00585467">
        <w:trPr>
          <w:trHeight w:val="288"/>
        </w:trPr>
        <w:tc>
          <w:tcPr>
            <w:tcW w:w="339" w:type="pct"/>
            <w:shd w:val="clear" w:color="auto" w:fill="auto"/>
            <w:vAlign w:val="center"/>
            <w:hideMark/>
          </w:tcPr>
          <w:p w14:paraId="7F778EB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01 01</w:t>
            </w:r>
          </w:p>
        </w:tc>
        <w:tc>
          <w:tcPr>
            <w:tcW w:w="1928" w:type="pct"/>
            <w:shd w:val="clear" w:color="auto" w:fill="auto"/>
            <w:vAlign w:val="center"/>
            <w:hideMark/>
          </w:tcPr>
          <w:p w14:paraId="28AA4B6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საკანონმდებლო საქმიანობა</w:t>
            </w:r>
          </w:p>
        </w:tc>
        <w:tc>
          <w:tcPr>
            <w:tcW w:w="783" w:type="pct"/>
            <w:shd w:val="clear" w:color="auto" w:fill="auto"/>
            <w:vAlign w:val="center"/>
            <w:hideMark/>
          </w:tcPr>
          <w:p w14:paraId="281BC1A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53,696.0</w:t>
            </w:r>
          </w:p>
        </w:tc>
        <w:tc>
          <w:tcPr>
            <w:tcW w:w="772" w:type="pct"/>
            <w:shd w:val="clear" w:color="auto" w:fill="auto"/>
            <w:vAlign w:val="center"/>
            <w:hideMark/>
          </w:tcPr>
          <w:p w14:paraId="4BE0FA9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53,696.0</w:t>
            </w:r>
          </w:p>
        </w:tc>
        <w:tc>
          <w:tcPr>
            <w:tcW w:w="588" w:type="pct"/>
            <w:shd w:val="clear" w:color="auto" w:fill="auto"/>
            <w:vAlign w:val="center"/>
            <w:hideMark/>
          </w:tcPr>
          <w:p w14:paraId="10FA1AF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45,376.7</w:t>
            </w:r>
          </w:p>
        </w:tc>
        <w:tc>
          <w:tcPr>
            <w:tcW w:w="591" w:type="pct"/>
            <w:shd w:val="clear" w:color="auto" w:fill="auto"/>
            <w:vAlign w:val="center"/>
            <w:hideMark/>
          </w:tcPr>
          <w:p w14:paraId="65E870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84.5%</w:t>
            </w:r>
          </w:p>
        </w:tc>
      </w:tr>
      <w:tr w:rsidR="00BC421A" w:rsidRPr="00BC421A" w14:paraId="753185CE" w14:textId="77777777" w:rsidTr="00585467">
        <w:trPr>
          <w:trHeight w:val="288"/>
        </w:trPr>
        <w:tc>
          <w:tcPr>
            <w:tcW w:w="339" w:type="pct"/>
            <w:shd w:val="clear" w:color="auto" w:fill="auto"/>
            <w:vAlign w:val="center"/>
            <w:hideMark/>
          </w:tcPr>
          <w:p w14:paraId="37C1C47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F99ED0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F2623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49,899.4</w:t>
            </w:r>
          </w:p>
        </w:tc>
        <w:tc>
          <w:tcPr>
            <w:tcW w:w="772" w:type="pct"/>
            <w:shd w:val="clear" w:color="auto" w:fill="auto"/>
            <w:vAlign w:val="center"/>
            <w:hideMark/>
          </w:tcPr>
          <w:p w14:paraId="253CBF1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49,899.4</w:t>
            </w:r>
          </w:p>
        </w:tc>
        <w:tc>
          <w:tcPr>
            <w:tcW w:w="588" w:type="pct"/>
            <w:shd w:val="clear" w:color="auto" w:fill="auto"/>
            <w:vAlign w:val="center"/>
            <w:hideMark/>
          </w:tcPr>
          <w:p w14:paraId="267AE1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44,712.9</w:t>
            </w:r>
          </w:p>
        </w:tc>
        <w:tc>
          <w:tcPr>
            <w:tcW w:w="591" w:type="pct"/>
            <w:shd w:val="clear" w:color="auto" w:fill="auto"/>
            <w:vAlign w:val="center"/>
            <w:hideMark/>
          </w:tcPr>
          <w:p w14:paraId="531C067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89.6%</w:t>
            </w:r>
          </w:p>
        </w:tc>
      </w:tr>
      <w:tr w:rsidR="00BC421A" w:rsidRPr="00BC421A" w14:paraId="54DC9299" w14:textId="77777777" w:rsidTr="00585467">
        <w:trPr>
          <w:trHeight w:val="288"/>
        </w:trPr>
        <w:tc>
          <w:tcPr>
            <w:tcW w:w="339" w:type="pct"/>
            <w:shd w:val="clear" w:color="auto" w:fill="auto"/>
            <w:vAlign w:val="center"/>
            <w:hideMark/>
          </w:tcPr>
          <w:p w14:paraId="07E729F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A41EBE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E04E5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25,683.0</w:t>
            </w:r>
          </w:p>
        </w:tc>
        <w:tc>
          <w:tcPr>
            <w:tcW w:w="772" w:type="pct"/>
            <w:shd w:val="clear" w:color="auto" w:fill="auto"/>
            <w:vAlign w:val="center"/>
            <w:hideMark/>
          </w:tcPr>
          <w:p w14:paraId="7CDE6F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25,683.0</w:t>
            </w:r>
          </w:p>
        </w:tc>
        <w:tc>
          <w:tcPr>
            <w:tcW w:w="588" w:type="pct"/>
            <w:shd w:val="clear" w:color="auto" w:fill="auto"/>
            <w:vAlign w:val="center"/>
            <w:hideMark/>
          </w:tcPr>
          <w:p w14:paraId="7C5B086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24,601.6</w:t>
            </w:r>
          </w:p>
        </w:tc>
        <w:tc>
          <w:tcPr>
            <w:tcW w:w="591" w:type="pct"/>
            <w:shd w:val="clear" w:color="auto" w:fill="auto"/>
            <w:vAlign w:val="center"/>
            <w:hideMark/>
          </w:tcPr>
          <w:p w14:paraId="4B5D49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95.8%</w:t>
            </w:r>
          </w:p>
        </w:tc>
      </w:tr>
      <w:tr w:rsidR="00BC421A" w:rsidRPr="00BC421A" w14:paraId="6317FF02" w14:textId="77777777" w:rsidTr="00585467">
        <w:trPr>
          <w:trHeight w:val="288"/>
        </w:trPr>
        <w:tc>
          <w:tcPr>
            <w:tcW w:w="339" w:type="pct"/>
            <w:shd w:val="clear" w:color="auto" w:fill="auto"/>
            <w:vAlign w:val="center"/>
            <w:hideMark/>
          </w:tcPr>
          <w:p w14:paraId="2CF0DDA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F7378D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BEF22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21,176.9</w:t>
            </w:r>
          </w:p>
        </w:tc>
        <w:tc>
          <w:tcPr>
            <w:tcW w:w="772" w:type="pct"/>
            <w:shd w:val="clear" w:color="auto" w:fill="auto"/>
            <w:vAlign w:val="center"/>
            <w:hideMark/>
          </w:tcPr>
          <w:p w14:paraId="2018C3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21,176.9</w:t>
            </w:r>
          </w:p>
        </w:tc>
        <w:tc>
          <w:tcPr>
            <w:tcW w:w="588" w:type="pct"/>
            <w:shd w:val="clear" w:color="auto" w:fill="auto"/>
            <w:vAlign w:val="center"/>
            <w:hideMark/>
          </w:tcPr>
          <w:p w14:paraId="711ADD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18,163.6</w:t>
            </w:r>
          </w:p>
        </w:tc>
        <w:tc>
          <w:tcPr>
            <w:tcW w:w="591" w:type="pct"/>
            <w:shd w:val="clear" w:color="auto" w:fill="auto"/>
            <w:vAlign w:val="center"/>
            <w:hideMark/>
          </w:tcPr>
          <w:p w14:paraId="2EA09F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85.8%</w:t>
            </w:r>
          </w:p>
        </w:tc>
      </w:tr>
      <w:tr w:rsidR="00BC421A" w:rsidRPr="00BC421A" w14:paraId="7BE2A86D" w14:textId="77777777" w:rsidTr="00585467">
        <w:trPr>
          <w:trHeight w:val="288"/>
        </w:trPr>
        <w:tc>
          <w:tcPr>
            <w:tcW w:w="339" w:type="pct"/>
            <w:shd w:val="clear" w:color="auto" w:fill="auto"/>
            <w:vAlign w:val="center"/>
            <w:hideMark/>
          </w:tcPr>
          <w:p w14:paraId="2A9ED9A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B11958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CA2CB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w:t>
            </w:r>
          </w:p>
        </w:tc>
        <w:tc>
          <w:tcPr>
            <w:tcW w:w="772" w:type="pct"/>
            <w:shd w:val="clear" w:color="auto" w:fill="auto"/>
            <w:vAlign w:val="center"/>
            <w:hideMark/>
          </w:tcPr>
          <w:p w14:paraId="6C5ACF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w:t>
            </w:r>
          </w:p>
        </w:tc>
        <w:tc>
          <w:tcPr>
            <w:tcW w:w="588" w:type="pct"/>
            <w:shd w:val="clear" w:color="auto" w:fill="auto"/>
            <w:vAlign w:val="center"/>
            <w:hideMark/>
          </w:tcPr>
          <w:p w14:paraId="72C515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55.0</w:t>
            </w:r>
          </w:p>
        </w:tc>
        <w:tc>
          <w:tcPr>
            <w:tcW w:w="591" w:type="pct"/>
            <w:shd w:val="clear" w:color="auto" w:fill="auto"/>
            <w:vAlign w:val="center"/>
            <w:hideMark/>
          </w:tcPr>
          <w:p w14:paraId="0DD33D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68.7%</w:t>
            </w:r>
          </w:p>
        </w:tc>
      </w:tr>
      <w:tr w:rsidR="00BC421A" w:rsidRPr="00BC421A" w14:paraId="523892A9" w14:textId="77777777" w:rsidTr="00585467">
        <w:trPr>
          <w:trHeight w:val="288"/>
        </w:trPr>
        <w:tc>
          <w:tcPr>
            <w:tcW w:w="339" w:type="pct"/>
            <w:shd w:val="clear" w:color="auto" w:fill="auto"/>
            <w:vAlign w:val="center"/>
            <w:hideMark/>
          </w:tcPr>
          <w:p w14:paraId="416463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346E99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27C516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700.0</w:t>
            </w:r>
          </w:p>
        </w:tc>
        <w:tc>
          <w:tcPr>
            <w:tcW w:w="772" w:type="pct"/>
            <w:shd w:val="clear" w:color="auto" w:fill="auto"/>
            <w:vAlign w:val="center"/>
            <w:hideMark/>
          </w:tcPr>
          <w:p w14:paraId="464A8B9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700.0</w:t>
            </w:r>
          </w:p>
        </w:tc>
        <w:tc>
          <w:tcPr>
            <w:tcW w:w="588" w:type="pct"/>
            <w:shd w:val="clear" w:color="auto" w:fill="auto"/>
            <w:vAlign w:val="center"/>
            <w:hideMark/>
          </w:tcPr>
          <w:p w14:paraId="34DA17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286.7</w:t>
            </w:r>
          </w:p>
        </w:tc>
        <w:tc>
          <w:tcPr>
            <w:tcW w:w="591" w:type="pct"/>
            <w:shd w:val="clear" w:color="auto" w:fill="auto"/>
            <w:vAlign w:val="center"/>
            <w:hideMark/>
          </w:tcPr>
          <w:p w14:paraId="2DB6A0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41.0%</w:t>
            </w:r>
          </w:p>
        </w:tc>
      </w:tr>
      <w:tr w:rsidR="00BC421A" w:rsidRPr="00BC421A" w14:paraId="73F18B13" w14:textId="77777777" w:rsidTr="00585467">
        <w:trPr>
          <w:trHeight w:val="288"/>
        </w:trPr>
        <w:tc>
          <w:tcPr>
            <w:tcW w:w="339" w:type="pct"/>
            <w:shd w:val="clear" w:color="auto" w:fill="auto"/>
            <w:vAlign w:val="center"/>
            <w:hideMark/>
          </w:tcPr>
          <w:p w14:paraId="5F5F4BC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EA670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C7F8D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2,259.5</w:t>
            </w:r>
          </w:p>
        </w:tc>
        <w:tc>
          <w:tcPr>
            <w:tcW w:w="772" w:type="pct"/>
            <w:shd w:val="clear" w:color="auto" w:fill="auto"/>
            <w:vAlign w:val="center"/>
            <w:hideMark/>
          </w:tcPr>
          <w:p w14:paraId="745207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2,259.5</w:t>
            </w:r>
          </w:p>
        </w:tc>
        <w:tc>
          <w:tcPr>
            <w:tcW w:w="588" w:type="pct"/>
            <w:shd w:val="clear" w:color="auto" w:fill="auto"/>
            <w:vAlign w:val="center"/>
            <w:hideMark/>
          </w:tcPr>
          <w:p w14:paraId="09F00D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1,606.1</w:t>
            </w:r>
          </w:p>
        </w:tc>
        <w:tc>
          <w:tcPr>
            <w:tcW w:w="591" w:type="pct"/>
            <w:shd w:val="clear" w:color="auto" w:fill="auto"/>
            <w:vAlign w:val="center"/>
            <w:hideMark/>
          </w:tcPr>
          <w:p w14:paraId="595383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71.1%</w:t>
            </w:r>
          </w:p>
        </w:tc>
      </w:tr>
      <w:tr w:rsidR="00BC421A" w:rsidRPr="00BC421A" w14:paraId="376456B7" w14:textId="77777777" w:rsidTr="00585467">
        <w:trPr>
          <w:trHeight w:val="288"/>
        </w:trPr>
        <w:tc>
          <w:tcPr>
            <w:tcW w:w="339" w:type="pct"/>
            <w:shd w:val="clear" w:color="auto" w:fill="auto"/>
            <w:vAlign w:val="center"/>
            <w:hideMark/>
          </w:tcPr>
          <w:p w14:paraId="1471588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B5F14C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9AD044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3,796.6</w:t>
            </w:r>
          </w:p>
        </w:tc>
        <w:tc>
          <w:tcPr>
            <w:tcW w:w="772" w:type="pct"/>
            <w:shd w:val="clear" w:color="auto" w:fill="auto"/>
            <w:vAlign w:val="center"/>
            <w:hideMark/>
          </w:tcPr>
          <w:p w14:paraId="2D8A573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3,796.6</w:t>
            </w:r>
          </w:p>
        </w:tc>
        <w:tc>
          <w:tcPr>
            <w:tcW w:w="588" w:type="pct"/>
            <w:shd w:val="clear" w:color="auto" w:fill="auto"/>
            <w:vAlign w:val="center"/>
            <w:hideMark/>
          </w:tcPr>
          <w:p w14:paraId="2F4176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663.8</w:t>
            </w:r>
          </w:p>
        </w:tc>
        <w:tc>
          <w:tcPr>
            <w:tcW w:w="591" w:type="pct"/>
            <w:shd w:val="clear" w:color="auto" w:fill="auto"/>
            <w:vAlign w:val="center"/>
            <w:hideMark/>
          </w:tcPr>
          <w:p w14:paraId="7D5EC2C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17.5%</w:t>
            </w:r>
          </w:p>
        </w:tc>
      </w:tr>
      <w:tr w:rsidR="00BC421A" w:rsidRPr="00BC421A" w14:paraId="64BFB79C" w14:textId="77777777" w:rsidTr="00585467">
        <w:trPr>
          <w:trHeight w:val="288"/>
        </w:trPr>
        <w:tc>
          <w:tcPr>
            <w:tcW w:w="339" w:type="pct"/>
            <w:shd w:val="clear" w:color="auto" w:fill="auto"/>
            <w:vAlign w:val="center"/>
            <w:hideMark/>
          </w:tcPr>
          <w:p w14:paraId="1F5F8A5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01 01 01</w:t>
            </w:r>
          </w:p>
        </w:tc>
        <w:tc>
          <w:tcPr>
            <w:tcW w:w="1928" w:type="pct"/>
            <w:shd w:val="clear" w:color="auto" w:fill="auto"/>
            <w:vAlign w:val="center"/>
            <w:hideMark/>
          </w:tcPr>
          <w:p w14:paraId="2F4A051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საკანონმდებლო, წარმომადგენლობითი და საზედამხედველო საქმიანობა</w:t>
            </w:r>
          </w:p>
        </w:tc>
        <w:tc>
          <w:tcPr>
            <w:tcW w:w="783" w:type="pct"/>
            <w:shd w:val="clear" w:color="auto" w:fill="auto"/>
            <w:vAlign w:val="center"/>
            <w:hideMark/>
          </w:tcPr>
          <w:p w14:paraId="45B3128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19,665.2</w:t>
            </w:r>
          </w:p>
        </w:tc>
        <w:tc>
          <w:tcPr>
            <w:tcW w:w="772" w:type="pct"/>
            <w:shd w:val="clear" w:color="auto" w:fill="auto"/>
            <w:vAlign w:val="center"/>
            <w:hideMark/>
          </w:tcPr>
          <w:p w14:paraId="01D9F16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19,115.2</w:t>
            </w:r>
          </w:p>
        </w:tc>
        <w:tc>
          <w:tcPr>
            <w:tcW w:w="588" w:type="pct"/>
            <w:shd w:val="clear" w:color="auto" w:fill="auto"/>
            <w:vAlign w:val="center"/>
            <w:hideMark/>
          </w:tcPr>
          <w:p w14:paraId="210FA12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17,041.7</w:t>
            </w:r>
          </w:p>
        </w:tc>
        <w:tc>
          <w:tcPr>
            <w:tcW w:w="591" w:type="pct"/>
            <w:shd w:val="clear" w:color="auto" w:fill="auto"/>
            <w:vAlign w:val="center"/>
            <w:hideMark/>
          </w:tcPr>
          <w:p w14:paraId="6FA6956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89.2%</w:t>
            </w:r>
          </w:p>
        </w:tc>
      </w:tr>
      <w:tr w:rsidR="00BC421A" w:rsidRPr="00BC421A" w14:paraId="0EC579B6" w14:textId="77777777" w:rsidTr="00585467">
        <w:trPr>
          <w:trHeight w:val="288"/>
        </w:trPr>
        <w:tc>
          <w:tcPr>
            <w:tcW w:w="339" w:type="pct"/>
            <w:shd w:val="clear" w:color="auto" w:fill="auto"/>
            <w:vAlign w:val="center"/>
            <w:hideMark/>
          </w:tcPr>
          <w:p w14:paraId="29F3D84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ABCF84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E8CB5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19,665.2</w:t>
            </w:r>
          </w:p>
        </w:tc>
        <w:tc>
          <w:tcPr>
            <w:tcW w:w="772" w:type="pct"/>
            <w:shd w:val="clear" w:color="auto" w:fill="auto"/>
            <w:vAlign w:val="center"/>
            <w:hideMark/>
          </w:tcPr>
          <w:p w14:paraId="47087D3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19,115.2</w:t>
            </w:r>
          </w:p>
        </w:tc>
        <w:tc>
          <w:tcPr>
            <w:tcW w:w="588" w:type="pct"/>
            <w:shd w:val="clear" w:color="auto" w:fill="auto"/>
            <w:vAlign w:val="center"/>
            <w:hideMark/>
          </w:tcPr>
          <w:p w14:paraId="2BB98E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17,041.7</w:t>
            </w:r>
          </w:p>
        </w:tc>
        <w:tc>
          <w:tcPr>
            <w:tcW w:w="591" w:type="pct"/>
            <w:shd w:val="clear" w:color="auto" w:fill="auto"/>
            <w:vAlign w:val="center"/>
            <w:hideMark/>
          </w:tcPr>
          <w:p w14:paraId="08AA77E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89.2%</w:t>
            </w:r>
          </w:p>
        </w:tc>
      </w:tr>
      <w:tr w:rsidR="00BC421A" w:rsidRPr="00BC421A" w14:paraId="3CD8F67C" w14:textId="77777777" w:rsidTr="00585467">
        <w:trPr>
          <w:trHeight w:val="288"/>
        </w:trPr>
        <w:tc>
          <w:tcPr>
            <w:tcW w:w="339" w:type="pct"/>
            <w:shd w:val="clear" w:color="auto" w:fill="auto"/>
            <w:vAlign w:val="center"/>
            <w:hideMark/>
          </w:tcPr>
          <w:p w14:paraId="48DAEA7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161F6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6275A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16,253.0</w:t>
            </w:r>
          </w:p>
        </w:tc>
        <w:tc>
          <w:tcPr>
            <w:tcW w:w="772" w:type="pct"/>
            <w:shd w:val="clear" w:color="auto" w:fill="auto"/>
            <w:vAlign w:val="center"/>
            <w:hideMark/>
          </w:tcPr>
          <w:p w14:paraId="5EBD69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16,103.0</w:t>
            </w:r>
          </w:p>
        </w:tc>
        <w:tc>
          <w:tcPr>
            <w:tcW w:w="588" w:type="pct"/>
            <w:shd w:val="clear" w:color="auto" w:fill="auto"/>
            <w:vAlign w:val="center"/>
            <w:hideMark/>
          </w:tcPr>
          <w:p w14:paraId="2381FB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15,084.1</w:t>
            </w:r>
          </w:p>
        </w:tc>
        <w:tc>
          <w:tcPr>
            <w:tcW w:w="591" w:type="pct"/>
            <w:shd w:val="clear" w:color="auto" w:fill="auto"/>
            <w:vAlign w:val="center"/>
            <w:hideMark/>
          </w:tcPr>
          <w:p w14:paraId="4C9CF7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93.7%</w:t>
            </w:r>
          </w:p>
        </w:tc>
      </w:tr>
      <w:tr w:rsidR="00BC421A" w:rsidRPr="00BC421A" w14:paraId="2B708345" w14:textId="77777777" w:rsidTr="00585467">
        <w:trPr>
          <w:trHeight w:val="288"/>
        </w:trPr>
        <w:tc>
          <w:tcPr>
            <w:tcW w:w="339" w:type="pct"/>
            <w:shd w:val="clear" w:color="auto" w:fill="auto"/>
            <w:vAlign w:val="center"/>
            <w:hideMark/>
          </w:tcPr>
          <w:p w14:paraId="6A74D1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E8E8A8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D6469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2,651.2</w:t>
            </w:r>
          </w:p>
        </w:tc>
        <w:tc>
          <w:tcPr>
            <w:tcW w:w="772" w:type="pct"/>
            <w:shd w:val="clear" w:color="auto" w:fill="auto"/>
            <w:vAlign w:val="center"/>
            <w:hideMark/>
          </w:tcPr>
          <w:p w14:paraId="70360F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2,251.2</w:t>
            </w:r>
          </w:p>
        </w:tc>
        <w:tc>
          <w:tcPr>
            <w:tcW w:w="588" w:type="pct"/>
            <w:shd w:val="clear" w:color="auto" w:fill="auto"/>
            <w:vAlign w:val="center"/>
            <w:hideMark/>
          </w:tcPr>
          <w:p w14:paraId="65108B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1,438.5</w:t>
            </w:r>
          </w:p>
        </w:tc>
        <w:tc>
          <w:tcPr>
            <w:tcW w:w="591" w:type="pct"/>
            <w:shd w:val="clear" w:color="auto" w:fill="auto"/>
            <w:vAlign w:val="center"/>
            <w:hideMark/>
          </w:tcPr>
          <w:p w14:paraId="46CFC2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63.9%</w:t>
            </w:r>
          </w:p>
        </w:tc>
      </w:tr>
      <w:tr w:rsidR="00BC421A" w:rsidRPr="00BC421A" w14:paraId="7E046B9C" w14:textId="77777777" w:rsidTr="00585467">
        <w:trPr>
          <w:trHeight w:val="288"/>
        </w:trPr>
        <w:tc>
          <w:tcPr>
            <w:tcW w:w="339" w:type="pct"/>
            <w:shd w:val="clear" w:color="auto" w:fill="auto"/>
            <w:vAlign w:val="center"/>
            <w:hideMark/>
          </w:tcPr>
          <w:p w14:paraId="1668B7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A4BBDA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6B7F6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w:t>
            </w:r>
          </w:p>
        </w:tc>
        <w:tc>
          <w:tcPr>
            <w:tcW w:w="772" w:type="pct"/>
            <w:shd w:val="clear" w:color="auto" w:fill="auto"/>
            <w:vAlign w:val="center"/>
            <w:hideMark/>
          </w:tcPr>
          <w:p w14:paraId="6A70D6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w:t>
            </w:r>
          </w:p>
        </w:tc>
        <w:tc>
          <w:tcPr>
            <w:tcW w:w="588" w:type="pct"/>
            <w:shd w:val="clear" w:color="auto" w:fill="auto"/>
            <w:vAlign w:val="center"/>
            <w:hideMark/>
          </w:tcPr>
          <w:p w14:paraId="05D317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55.0</w:t>
            </w:r>
          </w:p>
        </w:tc>
        <w:tc>
          <w:tcPr>
            <w:tcW w:w="591" w:type="pct"/>
            <w:shd w:val="clear" w:color="auto" w:fill="auto"/>
            <w:vAlign w:val="center"/>
            <w:hideMark/>
          </w:tcPr>
          <w:p w14:paraId="0E2D61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68.7%</w:t>
            </w:r>
          </w:p>
        </w:tc>
      </w:tr>
      <w:tr w:rsidR="00BC421A" w:rsidRPr="00BC421A" w14:paraId="6082F7A0" w14:textId="77777777" w:rsidTr="00585467">
        <w:trPr>
          <w:trHeight w:val="288"/>
        </w:trPr>
        <w:tc>
          <w:tcPr>
            <w:tcW w:w="339" w:type="pct"/>
            <w:shd w:val="clear" w:color="auto" w:fill="auto"/>
            <w:vAlign w:val="center"/>
            <w:hideMark/>
          </w:tcPr>
          <w:p w14:paraId="0AA136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B4F65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A5C1F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681.0</w:t>
            </w:r>
          </w:p>
        </w:tc>
        <w:tc>
          <w:tcPr>
            <w:tcW w:w="772" w:type="pct"/>
            <w:shd w:val="clear" w:color="auto" w:fill="auto"/>
            <w:vAlign w:val="center"/>
            <w:hideMark/>
          </w:tcPr>
          <w:p w14:paraId="6B2425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681.0</w:t>
            </w:r>
          </w:p>
        </w:tc>
        <w:tc>
          <w:tcPr>
            <w:tcW w:w="588" w:type="pct"/>
            <w:shd w:val="clear" w:color="auto" w:fill="auto"/>
            <w:vAlign w:val="center"/>
            <w:hideMark/>
          </w:tcPr>
          <w:p w14:paraId="64BC0B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464.1</w:t>
            </w:r>
          </w:p>
        </w:tc>
        <w:tc>
          <w:tcPr>
            <w:tcW w:w="591" w:type="pct"/>
            <w:shd w:val="clear" w:color="auto" w:fill="auto"/>
            <w:vAlign w:val="center"/>
            <w:hideMark/>
          </w:tcPr>
          <w:p w14:paraId="1D1F9A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68.1%</w:t>
            </w:r>
          </w:p>
        </w:tc>
      </w:tr>
      <w:tr w:rsidR="00BC421A" w:rsidRPr="00BC421A" w14:paraId="42B9287F" w14:textId="77777777" w:rsidTr="00585467">
        <w:trPr>
          <w:trHeight w:val="288"/>
        </w:trPr>
        <w:tc>
          <w:tcPr>
            <w:tcW w:w="339" w:type="pct"/>
            <w:shd w:val="clear" w:color="auto" w:fill="auto"/>
            <w:vAlign w:val="center"/>
            <w:hideMark/>
          </w:tcPr>
          <w:p w14:paraId="1B629BB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01 01 02</w:t>
            </w:r>
          </w:p>
        </w:tc>
        <w:tc>
          <w:tcPr>
            <w:tcW w:w="1928" w:type="pct"/>
            <w:shd w:val="clear" w:color="auto" w:fill="auto"/>
            <w:vAlign w:val="center"/>
            <w:hideMark/>
          </w:tcPr>
          <w:p w14:paraId="30FC156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საპარლამენტო ფრაქციების და მაჟორიტარი პარლამენტის წევრების ბიუროების საქმიანობა</w:t>
            </w:r>
          </w:p>
        </w:tc>
        <w:tc>
          <w:tcPr>
            <w:tcW w:w="783" w:type="pct"/>
            <w:shd w:val="clear" w:color="auto" w:fill="auto"/>
            <w:vAlign w:val="center"/>
            <w:hideMark/>
          </w:tcPr>
          <w:p w14:paraId="51CE793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6,680.5</w:t>
            </w:r>
          </w:p>
        </w:tc>
        <w:tc>
          <w:tcPr>
            <w:tcW w:w="772" w:type="pct"/>
            <w:shd w:val="clear" w:color="auto" w:fill="auto"/>
            <w:vAlign w:val="center"/>
            <w:hideMark/>
          </w:tcPr>
          <w:p w14:paraId="790D40E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7,080.5</w:t>
            </w:r>
          </w:p>
        </w:tc>
        <w:tc>
          <w:tcPr>
            <w:tcW w:w="588" w:type="pct"/>
            <w:shd w:val="clear" w:color="auto" w:fill="auto"/>
            <w:vAlign w:val="center"/>
            <w:hideMark/>
          </w:tcPr>
          <w:p w14:paraId="0C7F6C1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6,682.0</w:t>
            </w:r>
          </w:p>
        </w:tc>
        <w:tc>
          <w:tcPr>
            <w:tcW w:w="591" w:type="pct"/>
            <w:shd w:val="clear" w:color="auto" w:fill="auto"/>
            <w:vAlign w:val="center"/>
            <w:hideMark/>
          </w:tcPr>
          <w:p w14:paraId="0F6221D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94.4%</w:t>
            </w:r>
          </w:p>
        </w:tc>
      </w:tr>
      <w:tr w:rsidR="00BC421A" w:rsidRPr="00BC421A" w14:paraId="259C6C0A" w14:textId="77777777" w:rsidTr="00585467">
        <w:trPr>
          <w:trHeight w:val="288"/>
        </w:trPr>
        <w:tc>
          <w:tcPr>
            <w:tcW w:w="339" w:type="pct"/>
            <w:shd w:val="clear" w:color="auto" w:fill="auto"/>
            <w:vAlign w:val="center"/>
            <w:hideMark/>
          </w:tcPr>
          <w:p w14:paraId="54535F7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D82FF9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5946B7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6,680.5</w:t>
            </w:r>
          </w:p>
        </w:tc>
        <w:tc>
          <w:tcPr>
            <w:tcW w:w="772" w:type="pct"/>
            <w:shd w:val="clear" w:color="auto" w:fill="auto"/>
            <w:vAlign w:val="center"/>
            <w:hideMark/>
          </w:tcPr>
          <w:p w14:paraId="69EBC1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7,080.5</w:t>
            </w:r>
          </w:p>
        </w:tc>
        <w:tc>
          <w:tcPr>
            <w:tcW w:w="588" w:type="pct"/>
            <w:shd w:val="clear" w:color="auto" w:fill="auto"/>
            <w:vAlign w:val="center"/>
            <w:hideMark/>
          </w:tcPr>
          <w:p w14:paraId="145BA2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6,682.0</w:t>
            </w:r>
          </w:p>
        </w:tc>
        <w:tc>
          <w:tcPr>
            <w:tcW w:w="591" w:type="pct"/>
            <w:shd w:val="clear" w:color="auto" w:fill="auto"/>
            <w:vAlign w:val="center"/>
            <w:hideMark/>
          </w:tcPr>
          <w:p w14:paraId="1A68128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94.4%</w:t>
            </w:r>
          </w:p>
        </w:tc>
      </w:tr>
      <w:tr w:rsidR="00BC421A" w:rsidRPr="00BC421A" w14:paraId="4991168D" w14:textId="77777777" w:rsidTr="00585467">
        <w:trPr>
          <w:trHeight w:val="288"/>
        </w:trPr>
        <w:tc>
          <w:tcPr>
            <w:tcW w:w="339" w:type="pct"/>
            <w:shd w:val="clear" w:color="auto" w:fill="auto"/>
            <w:vAlign w:val="center"/>
            <w:hideMark/>
          </w:tcPr>
          <w:p w14:paraId="7CE973A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307AEF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8CFB1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6,134.5</w:t>
            </w:r>
          </w:p>
        </w:tc>
        <w:tc>
          <w:tcPr>
            <w:tcW w:w="772" w:type="pct"/>
            <w:shd w:val="clear" w:color="auto" w:fill="auto"/>
            <w:vAlign w:val="center"/>
            <w:hideMark/>
          </w:tcPr>
          <w:p w14:paraId="52D043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6,534.5</w:t>
            </w:r>
          </w:p>
        </w:tc>
        <w:tc>
          <w:tcPr>
            <w:tcW w:w="588" w:type="pct"/>
            <w:shd w:val="clear" w:color="auto" w:fill="auto"/>
            <w:vAlign w:val="center"/>
            <w:hideMark/>
          </w:tcPr>
          <w:p w14:paraId="1AB604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6,385.0</w:t>
            </w:r>
          </w:p>
        </w:tc>
        <w:tc>
          <w:tcPr>
            <w:tcW w:w="591" w:type="pct"/>
            <w:shd w:val="clear" w:color="auto" w:fill="auto"/>
            <w:vAlign w:val="center"/>
            <w:hideMark/>
          </w:tcPr>
          <w:p w14:paraId="53C863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97.7%</w:t>
            </w:r>
          </w:p>
        </w:tc>
      </w:tr>
      <w:tr w:rsidR="00BC421A" w:rsidRPr="00BC421A" w14:paraId="057B3627" w14:textId="77777777" w:rsidTr="00585467">
        <w:trPr>
          <w:trHeight w:val="288"/>
        </w:trPr>
        <w:tc>
          <w:tcPr>
            <w:tcW w:w="339" w:type="pct"/>
            <w:shd w:val="clear" w:color="auto" w:fill="auto"/>
            <w:vAlign w:val="center"/>
            <w:hideMark/>
          </w:tcPr>
          <w:p w14:paraId="5E1B065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CE759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48221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546.0</w:t>
            </w:r>
          </w:p>
        </w:tc>
        <w:tc>
          <w:tcPr>
            <w:tcW w:w="772" w:type="pct"/>
            <w:shd w:val="clear" w:color="auto" w:fill="auto"/>
            <w:vAlign w:val="center"/>
            <w:hideMark/>
          </w:tcPr>
          <w:p w14:paraId="0F3C0C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546.0</w:t>
            </w:r>
          </w:p>
        </w:tc>
        <w:tc>
          <w:tcPr>
            <w:tcW w:w="588" w:type="pct"/>
            <w:shd w:val="clear" w:color="auto" w:fill="auto"/>
            <w:vAlign w:val="center"/>
            <w:hideMark/>
          </w:tcPr>
          <w:p w14:paraId="0DC3FD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297.0</w:t>
            </w:r>
          </w:p>
        </w:tc>
        <w:tc>
          <w:tcPr>
            <w:tcW w:w="591" w:type="pct"/>
            <w:shd w:val="clear" w:color="auto" w:fill="auto"/>
            <w:vAlign w:val="center"/>
            <w:hideMark/>
          </w:tcPr>
          <w:p w14:paraId="32D08B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54.4%</w:t>
            </w:r>
          </w:p>
        </w:tc>
      </w:tr>
      <w:tr w:rsidR="00BC421A" w:rsidRPr="00BC421A" w14:paraId="7A6D3F0B" w14:textId="77777777" w:rsidTr="00585467">
        <w:trPr>
          <w:trHeight w:val="288"/>
        </w:trPr>
        <w:tc>
          <w:tcPr>
            <w:tcW w:w="339" w:type="pct"/>
            <w:shd w:val="clear" w:color="auto" w:fill="auto"/>
            <w:vAlign w:val="center"/>
            <w:hideMark/>
          </w:tcPr>
          <w:p w14:paraId="62D91B1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01 01 03</w:t>
            </w:r>
          </w:p>
        </w:tc>
        <w:tc>
          <w:tcPr>
            <w:tcW w:w="1928" w:type="pct"/>
            <w:shd w:val="clear" w:color="auto" w:fill="auto"/>
            <w:vAlign w:val="center"/>
            <w:hideMark/>
          </w:tcPr>
          <w:p w14:paraId="3DF1C9B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საკანონმდებლო საქმიანობის ადმინისტრაციული მხარდაჭერა</w:t>
            </w:r>
          </w:p>
        </w:tc>
        <w:tc>
          <w:tcPr>
            <w:tcW w:w="783" w:type="pct"/>
            <w:shd w:val="clear" w:color="auto" w:fill="auto"/>
            <w:vAlign w:val="center"/>
            <w:hideMark/>
          </w:tcPr>
          <w:p w14:paraId="7FD3D1A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27,350.3</w:t>
            </w:r>
          </w:p>
        </w:tc>
        <w:tc>
          <w:tcPr>
            <w:tcW w:w="772" w:type="pct"/>
            <w:shd w:val="clear" w:color="auto" w:fill="auto"/>
            <w:vAlign w:val="center"/>
            <w:hideMark/>
          </w:tcPr>
          <w:p w14:paraId="7C1E2C7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27,500.3</w:t>
            </w:r>
          </w:p>
        </w:tc>
        <w:tc>
          <w:tcPr>
            <w:tcW w:w="588" w:type="pct"/>
            <w:shd w:val="clear" w:color="auto" w:fill="auto"/>
            <w:vAlign w:val="center"/>
            <w:hideMark/>
          </w:tcPr>
          <w:p w14:paraId="2C9D7BF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21,653.0</w:t>
            </w:r>
          </w:p>
        </w:tc>
        <w:tc>
          <w:tcPr>
            <w:tcW w:w="591" w:type="pct"/>
            <w:shd w:val="clear" w:color="auto" w:fill="auto"/>
            <w:vAlign w:val="center"/>
            <w:hideMark/>
          </w:tcPr>
          <w:p w14:paraId="30A9BAB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78.7%</w:t>
            </w:r>
          </w:p>
        </w:tc>
      </w:tr>
      <w:tr w:rsidR="00BC421A" w:rsidRPr="00BC421A" w14:paraId="0BF8929E" w14:textId="77777777" w:rsidTr="00585467">
        <w:trPr>
          <w:trHeight w:val="288"/>
        </w:trPr>
        <w:tc>
          <w:tcPr>
            <w:tcW w:w="339" w:type="pct"/>
            <w:shd w:val="clear" w:color="auto" w:fill="auto"/>
            <w:vAlign w:val="center"/>
            <w:hideMark/>
          </w:tcPr>
          <w:p w14:paraId="4C18822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346076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097EB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23,553.7</w:t>
            </w:r>
          </w:p>
        </w:tc>
        <w:tc>
          <w:tcPr>
            <w:tcW w:w="772" w:type="pct"/>
            <w:shd w:val="clear" w:color="auto" w:fill="auto"/>
            <w:vAlign w:val="center"/>
            <w:hideMark/>
          </w:tcPr>
          <w:p w14:paraId="2F21B86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23,703.7</w:t>
            </w:r>
          </w:p>
        </w:tc>
        <w:tc>
          <w:tcPr>
            <w:tcW w:w="588" w:type="pct"/>
            <w:shd w:val="clear" w:color="auto" w:fill="auto"/>
            <w:vAlign w:val="center"/>
            <w:hideMark/>
          </w:tcPr>
          <w:p w14:paraId="3BAD11D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20,989.2</w:t>
            </w:r>
          </w:p>
        </w:tc>
        <w:tc>
          <w:tcPr>
            <w:tcW w:w="591" w:type="pct"/>
            <w:shd w:val="clear" w:color="auto" w:fill="auto"/>
            <w:vAlign w:val="center"/>
            <w:hideMark/>
          </w:tcPr>
          <w:p w14:paraId="7992B3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88.5%</w:t>
            </w:r>
          </w:p>
        </w:tc>
      </w:tr>
      <w:tr w:rsidR="00BC421A" w:rsidRPr="00BC421A" w14:paraId="5C2D7C72" w14:textId="77777777" w:rsidTr="00585467">
        <w:trPr>
          <w:trHeight w:val="288"/>
        </w:trPr>
        <w:tc>
          <w:tcPr>
            <w:tcW w:w="339" w:type="pct"/>
            <w:shd w:val="clear" w:color="auto" w:fill="auto"/>
            <w:vAlign w:val="center"/>
            <w:hideMark/>
          </w:tcPr>
          <w:p w14:paraId="5A1D6CF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5EA616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BA86B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9,430.0</w:t>
            </w:r>
          </w:p>
        </w:tc>
        <w:tc>
          <w:tcPr>
            <w:tcW w:w="772" w:type="pct"/>
            <w:shd w:val="clear" w:color="auto" w:fill="auto"/>
            <w:vAlign w:val="center"/>
            <w:hideMark/>
          </w:tcPr>
          <w:p w14:paraId="073817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9,580.0</w:t>
            </w:r>
          </w:p>
        </w:tc>
        <w:tc>
          <w:tcPr>
            <w:tcW w:w="588" w:type="pct"/>
            <w:shd w:val="clear" w:color="auto" w:fill="auto"/>
            <w:vAlign w:val="center"/>
            <w:hideMark/>
          </w:tcPr>
          <w:p w14:paraId="0DF03D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9,517.5</w:t>
            </w:r>
          </w:p>
        </w:tc>
        <w:tc>
          <w:tcPr>
            <w:tcW w:w="591" w:type="pct"/>
            <w:shd w:val="clear" w:color="auto" w:fill="auto"/>
            <w:vAlign w:val="center"/>
            <w:hideMark/>
          </w:tcPr>
          <w:p w14:paraId="5483B7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99.3%</w:t>
            </w:r>
          </w:p>
        </w:tc>
      </w:tr>
      <w:tr w:rsidR="00BC421A" w:rsidRPr="00BC421A" w14:paraId="3D50225E" w14:textId="77777777" w:rsidTr="00585467">
        <w:trPr>
          <w:trHeight w:val="288"/>
        </w:trPr>
        <w:tc>
          <w:tcPr>
            <w:tcW w:w="339" w:type="pct"/>
            <w:shd w:val="clear" w:color="auto" w:fill="auto"/>
            <w:vAlign w:val="center"/>
            <w:hideMark/>
          </w:tcPr>
          <w:p w14:paraId="580BFB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EC11DA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19AE1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12,391.2</w:t>
            </w:r>
          </w:p>
        </w:tc>
        <w:tc>
          <w:tcPr>
            <w:tcW w:w="772" w:type="pct"/>
            <w:shd w:val="clear" w:color="auto" w:fill="auto"/>
            <w:vAlign w:val="center"/>
            <w:hideMark/>
          </w:tcPr>
          <w:p w14:paraId="1DC47C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12,391.2</w:t>
            </w:r>
          </w:p>
        </w:tc>
        <w:tc>
          <w:tcPr>
            <w:tcW w:w="588" w:type="pct"/>
            <w:shd w:val="clear" w:color="auto" w:fill="auto"/>
            <w:vAlign w:val="center"/>
            <w:hideMark/>
          </w:tcPr>
          <w:p w14:paraId="15F7CA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10,340.1</w:t>
            </w:r>
          </w:p>
        </w:tc>
        <w:tc>
          <w:tcPr>
            <w:tcW w:w="591" w:type="pct"/>
            <w:shd w:val="clear" w:color="auto" w:fill="auto"/>
            <w:vAlign w:val="center"/>
            <w:hideMark/>
          </w:tcPr>
          <w:p w14:paraId="5E249A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83.4%</w:t>
            </w:r>
          </w:p>
        </w:tc>
      </w:tr>
      <w:tr w:rsidR="00BC421A" w:rsidRPr="00BC421A" w14:paraId="04F52FAB" w14:textId="77777777" w:rsidTr="00585467">
        <w:trPr>
          <w:trHeight w:val="288"/>
        </w:trPr>
        <w:tc>
          <w:tcPr>
            <w:tcW w:w="339" w:type="pct"/>
            <w:shd w:val="clear" w:color="auto" w:fill="auto"/>
            <w:vAlign w:val="center"/>
            <w:hideMark/>
          </w:tcPr>
          <w:p w14:paraId="464339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BFC1D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1FC99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700.0</w:t>
            </w:r>
          </w:p>
        </w:tc>
        <w:tc>
          <w:tcPr>
            <w:tcW w:w="772" w:type="pct"/>
            <w:shd w:val="clear" w:color="auto" w:fill="auto"/>
            <w:vAlign w:val="center"/>
            <w:hideMark/>
          </w:tcPr>
          <w:p w14:paraId="42A4C8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700.0</w:t>
            </w:r>
          </w:p>
        </w:tc>
        <w:tc>
          <w:tcPr>
            <w:tcW w:w="588" w:type="pct"/>
            <w:shd w:val="clear" w:color="auto" w:fill="auto"/>
            <w:vAlign w:val="center"/>
            <w:hideMark/>
          </w:tcPr>
          <w:p w14:paraId="46ADBD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286.7</w:t>
            </w:r>
          </w:p>
        </w:tc>
        <w:tc>
          <w:tcPr>
            <w:tcW w:w="591" w:type="pct"/>
            <w:shd w:val="clear" w:color="auto" w:fill="auto"/>
            <w:vAlign w:val="center"/>
            <w:hideMark/>
          </w:tcPr>
          <w:p w14:paraId="12453B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41.0%</w:t>
            </w:r>
          </w:p>
        </w:tc>
      </w:tr>
      <w:tr w:rsidR="00BC421A" w:rsidRPr="00BC421A" w14:paraId="497689E1" w14:textId="77777777" w:rsidTr="00585467">
        <w:trPr>
          <w:trHeight w:val="288"/>
        </w:trPr>
        <w:tc>
          <w:tcPr>
            <w:tcW w:w="339" w:type="pct"/>
            <w:shd w:val="clear" w:color="auto" w:fill="auto"/>
            <w:vAlign w:val="center"/>
            <w:hideMark/>
          </w:tcPr>
          <w:p w14:paraId="4D325D3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02F7D6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8EB5B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1,032.5</w:t>
            </w:r>
          </w:p>
        </w:tc>
        <w:tc>
          <w:tcPr>
            <w:tcW w:w="772" w:type="pct"/>
            <w:shd w:val="clear" w:color="auto" w:fill="auto"/>
            <w:vAlign w:val="center"/>
            <w:hideMark/>
          </w:tcPr>
          <w:p w14:paraId="58289B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1,032.5</w:t>
            </w:r>
          </w:p>
        </w:tc>
        <w:tc>
          <w:tcPr>
            <w:tcW w:w="588" w:type="pct"/>
            <w:shd w:val="clear" w:color="auto" w:fill="auto"/>
            <w:vAlign w:val="center"/>
            <w:hideMark/>
          </w:tcPr>
          <w:p w14:paraId="28D877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845.0</w:t>
            </w:r>
          </w:p>
        </w:tc>
        <w:tc>
          <w:tcPr>
            <w:tcW w:w="591" w:type="pct"/>
            <w:shd w:val="clear" w:color="auto" w:fill="auto"/>
            <w:vAlign w:val="center"/>
            <w:hideMark/>
          </w:tcPr>
          <w:p w14:paraId="136CA1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81.8%</w:t>
            </w:r>
          </w:p>
        </w:tc>
      </w:tr>
      <w:tr w:rsidR="00BC421A" w:rsidRPr="00BC421A" w14:paraId="0845CF3D" w14:textId="77777777" w:rsidTr="00585467">
        <w:trPr>
          <w:trHeight w:val="288"/>
        </w:trPr>
        <w:tc>
          <w:tcPr>
            <w:tcW w:w="339" w:type="pct"/>
            <w:shd w:val="clear" w:color="auto" w:fill="auto"/>
            <w:vAlign w:val="center"/>
            <w:hideMark/>
          </w:tcPr>
          <w:p w14:paraId="63945F9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E232DE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6A56D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3,796.6</w:t>
            </w:r>
          </w:p>
        </w:tc>
        <w:tc>
          <w:tcPr>
            <w:tcW w:w="772" w:type="pct"/>
            <w:shd w:val="clear" w:color="auto" w:fill="auto"/>
            <w:vAlign w:val="center"/>
            <w:hideMark/>
          </w:tcPr>
          <w:p w14:paraId="037824D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3,796.6</w:t>
            </w:r>
          </w:p>
        </w:tc>
        <w:tc>
          <w:tcPr>
            <w:tcW w:w="588" w:type="pct"/>
            <w:shd w:val="clear" w:color="auto" w:fill="auto"/>
            <w:vAlign w:val="center"/>
            <w:hideMark/>
          </w:tcPr>
          <w:p w14:paraId="33297DC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663.8</w:t>
            </w:r>
          </w:p>
        </w:tc>
        <w:tc>
          <w:tcPr>
            <w:tcW w:w="591" w:type="pct"/>
            <w:shd w:val="clear" w:color="auto" w:fill="auto"/>
            <w:vAlign w:val="center"/>
            <w:hideMark/>
          </w:tcPr>
          <w:p w14:paraId="59CC28C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17.5%</w:t>
            </w:r>
          </w:p>
        </w:tc>
      </w:tr>
      <w:tr w:rsidR="00BC421A" w:rsidRPr="00BC421A" w14:paraId="5D150863" w14:textId="77777777" w:rsidTr="00585467">
        <w:trPr>
          <w:trHeight w:val="288"/>
        </w:trPr>
        <w:tc>
          <w:tcPr>
            <w:tcW w:w="339" w:type="pct"/>
            <w:shd w:val="clear" w:color="auto" w:fill="auto"/>
            <w:vAlign w:val="center"/>
            <w:hideMark/>
          </w:tcPr>
          <w:p w14:paraId="792C025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01 01 03 01</w:t>
            </w:r>
          </w:p>
        </w:tc>
        <w:tc>
          <w:tcPr>
            <w:tcW w:w="1928" w:type="pct"/>
            <w:shd w:val="clear" w:color="auto" w:fill="auto"/>
            <w:vAlign w:val="center"/>
            <w:hideMark/>
          </w:tcPr>
          <w:p w14:paraId="2861CF3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საკანონმდებლო საქმიანობის ადმინისტრირება</w:t>
            </w:r>
          </w:p>
        </w:tc>
        <w:tc>
          <w:tcPr>
            <w:tcW w:w="783" w:type="pct"/>
            <w:shd w:val="clear" w:color="auto" w:fill="auto"/>
            <w:vAlign w:val="center"/>
            <w:hideMark/>
          </w:tcPr>
          <w:p w14:paraId="4B58541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27,260.3</w:t>
            </w:r>
          </w:p>
        </w:tc>
        <w:tc>
          <w:tcPr>
            <w:tcW w:w="772" w:type="pct"/>
            <w:shd w:val="clear" w:color="auto" w:fill="auto"/>
            <w:vAlign w:val="center"/>
            <w:hideMark/>
          </w:tcPr>
          <w:p w14:paraId="169DE22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27,410.3</w:t>
            </w:r>
          </w:p>
        </w:tc>
        <w:tc>
          <w:tcPr>
            <w:tcW w:w="588" w:type="pct"/>
            <w:shd w:val="clear" w:color="auto" w:fill="auto"/>
            <w:vAlign w:val="center"/>
            <w:hideMark/>
          </w:tcPr>
          <w:p w14:paraId="41F99AB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21,595.9</w:t>
            </w:r>
          </w:p>
        </w:tc>
        <w:tc>
          <w:tcPr>
            <w:tcW w:w="591" w:type="pct"/>
            <w:shd w:val="clear" w:color="auto" w:fill="auto"/>
            <w:vAlign w:val="center"/>
            <w:hideMark/>
          </w:tcPr>
          <w:p w14:paraId="1FB0CF7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78.8%</w:t>
            </w:r>
          </w:p>
        </w:tc>
      </w:tr>
      <w:tr w:rsidR="00BC421A" w:rsidRPr="00BC421A" w14:paraId="3120FAB9" w14:textId="77777777" w:rsidTr="00585467">
        <w:trPr>
          <w:trHeight w:val="288"/>
        </w:trPr>
        <w:tc>
          <w:tcPr>
            <w:tcW w:w="339" w:type="pct"/>
            <w:shd w:val="clear" w:color="auto" w:fill="auto"/>
            <w:vAlign w:val="center"/>
            <w:hideMark/>
          </w:tcPr>
          <w:p w14:paraId="0AEFA23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62F198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7F352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23,463.7</w:t>
            </w:r>
          </w:p>
        </w:tc>
        <w:tc>
          <w:tcPr>
            <w:tcW w:w="772" w:type="pct"/>
            <w:shd w:val="clear" w:color="auto" w:fill="auto"/>
            <w:vAlign w:val="center"/>
            <w:hideMark/>
          </w:tcPr>
          <w:p w14:paraId="4CADAE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23,613.7</w:t>
            </w:r>
          </w:p>
        </w:tc>
        <w:tc>
          <w:tcPr>
            <w:tcW w:w="588" w:type="pct"/>
            <w:shd w:val="clear" w:color="auto" w:fill="auto"/>
            <w:vAlign w:val="center"/>
            <w:hideMark/>
          </w:tcPr>
          <w:p w14:paraId="3E18103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20,932.1</w:t>
            </w:r>
          </w:p>
        </w:tc>
        <w:tc>
          <w:tcPr>
            <w:tcW w:w="591" w:type="pct"/>
            <w:shd w:val="clear" w:color="auto" w:fill="auto"/>
            <w:vAlign w:val="center"/>
            <w:hideMark/>
          </w:tcPr>
          <w:p w14:paraId="3C33FA9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88.6%</w:t>
            </w:r>
          </w:p>
        </w:tc>
      </w:tr>
      <w:tr w:rsidR="00BC421A" w:rsidRPr="00BC421A" w14:paraId="44F7CC47" w14:textId="77777777" w:rsidTr="00585467">
        <w:trPr>
          <w:trHeight w:val="288"/>
        </w:trPr>
        <w:tc>
          <w:tcPr>
            <w:tcW w:w="339" w:type="pct"/>
            <w:shd w:val="clear" w:color="auto" w:fill="auto"/>
            <w:vAlign w:val="center"/>
            <w:hideMark/>
          </w:tcPr>
          <w:p w14:paraId="593F67D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07EAA3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6560D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9,430.0</w:t>
            </w:r>
          </w:p>
        </w:tc>
        <w:tc>
          <w:tcPr>
            <w:tcW w:w="772" w:type="pct"/>
            <w:shd w:val="clear" w:color="auto" w:fill="auto"/>
            <w:vAlign w:val="center"/>
            <w:hideMark/>
          </w:tcPr>
          <w:p w14:paraId="6E472C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9,580.0</w:t>
            </w:r>
          </w:p>
        </w:tc>
        <w:tc>
          <w:tcPr>
            <w:tcW w:w="588" w:type="pct"/>
            <w:shd w:val="clear" w:color="auto" w:fill="auto"/>
            <w:vAlign w:val="center"/>
            <w:hideMark/>
          </w:tcPr>
          <w:p w14:paraId="3B8281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9,517.5</w:t>
            </w:r>
          </w:p>
        </w:tc>
        <w:tc>
          <w:tcPr>
            <w:tcW w:w="591" w:type="pct"/>
            <w:shd w:val="clear" w:color="auto" w:fill="auto"/>
            <w:vAlign w:val="center"/>
            <w:hideMark/>
          </w:tcPr>
          <w:p w14:paraId="18BDD0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99.3%</w:t>
            </w:r>
          </w:p>
        </w:tc>
      </w:tr>
      <w:tr w:rsidR="00BC421A" w:rsidRPr="00BC421A" w14:paraId="2A944F10" w14:textId="77777777" w:rsidTr="00585467">
        <w:trPr>
          <w:trHeight w:val="288"/>
        </w:trPr>
        <w:tc>
          <w:tcPr>
            <w:tcW w:w="339" w:type="pct"/>
            <w:shd w:val="clear" w:color="auto" w:fill="auto"/>
            <w:vAlign w:val="center"/>
            <w:hideMark/>
          </w:tcPr>
          <w:p w14:paraId="7164AC1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E29CD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4C588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12,301.2</w:t>
            </w:r>
          </w:p>
        </w:tc>
        <w:tc>
          <w:tcPr>
            <w:tcW w:w="772" w:type="pct"/>
            <w:shd w:val="clear" w:color="auto" w:fill="auto"/>
            <w:vAlign w:val="center"/>
            <w:hideMark/>
          </w:tcPr>
          <w:p w14:paraId="0905DD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12,301.2</w:t>
            </w:r>
          </w:p>
        </w:tc>
        <w:tc>
          <w:tcPr>
            <w:tcW w:w="588" w:type="pct"/>
            <w:shd w:val="clear" w:color="auto" w:fill="auto"/>
            <w:vAlign w:val="center"/>
            <w:hideMark/>
          </w:tcPr>
          <w:p w14:paraId="4114DE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10,283.0</w:t>
            </w:r>
          </w:p>
        </w:tc>
        <w:tc>
          <w:tcPr>
            <w:tcW w:w="591" w:type="pct"/>
            <w:shd w:val="clear" w:color="auto" w:fill="auto"/>
            <w:vAlign w:val="center"/>
            <w:hideMark/>
          </w:tcPr>
          <w:p w14:paraId="58B172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83.6%</w:t>
            </w:r>
          </w:p>
        </w:tc>
      </w:tr>
      <w:tr w:rsidR="00BC421A" w:rsidRPr="00BC421A" w14:paraId="174FA6B2" w14:textId="77777777" w:rsidTr="00585467">
        <w:trPr>
          <w:trHeight w:val="288"/>
        </w:trPr>
        <w:tc>
          <w:tcPr>
            <w:tcW w:w="339" w:type="pct"/>
            <w:shd w:val="clear" w:color="auto" w:fill="auto"/>
            <w:vAlign w:val="center"/>
            <w:hideMark/>
          </w:tcPr>
          <w:p w14:paraId="16A9F0C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086E59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22205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700.0</w:t>
            </w:r>
          </w:p>
        </w:tc>
        <w:tc>
          <w:tcPr>
            <w:tcW w:w="772" w:type="pct"/>
            <w:shd w:val="clear" w:color="auto" w:fill="auto"/>
            <w:vAlign w:val="center"/>
            <w:hideMark/>
          </w:tcPr>
          <w:p w14:paraId="0E429B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700.0</w:t>
            </w:r>
          </w:p>
        </w:tc>
        <w:tc>
          <w:tcPr>
            <w:tcW w:w="588" w:type="pct"/>
            <w:shd w:val="clear" w:color="auto" w:fill="auto"/>
            <w:vAlign w:val="center"/>
            <w:hideMark/>
          </w:tcPr>
          <w:p w14:paraId="2C5F91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286.7</w:t>
            </w:r>
          </w:p>
        </w:tc>
        <w:tc>
          <w:tcPr>
            <w:tcW w:w="591" w:type="pct"/>
            <w:shd w:val="clear" w:color="auto" w:fill="auto"/>
            <w:vAlign w:val="center"/>
            <w:hideMark/>
          </w:tcPr>
          <w:p w14:paraId="6969B4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41.0%</w:t>
            </w:r>
          </w:p>
        </w:tc>
      </w:tr>
      <w:tr w:rsidR="00BC421A" w:rsidRPr="00BC421A" w14:paraId="2330647B" w14:textId="77777777" w:rsidTr="00585467">
        <w:trPr>
          <w:trHeight w:val="288"/>
        </w:trPr>
        <w:tc>
          <w:tcPr>
            <w:tcW w:w="339" w:type="pct"/>
            <w:shd w:val="clear" w:color="auto" w:fill="auto"/>
            <w:vAlign w:val="center"/>
            <w:hideMark/>
          </w:tcPr>
          <w:p w14:paraId="65BABB0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7A5D68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02300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1,032.5</w:t>
            </w:r>
          </w:p>
        </w:tc>
        <w:tc>
          <w:tcPr>
            <w:tcW w:w="772" w:type="pct"/>
            <w:shd w:val="clear" w:color="auto" w:fill="auto"/>
            <w:vAlign w:val="center"/>
            <w:hideMark/>
          </w:tcPr>
          <w:p w14:paraId="19D0A5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1,032.5</w:t>
            </w:r>
          </w:p>
        </w:tc>
        <w:tc>
          <w:tcPr>
            <w:tcW w:w="588" w:type="pct"/>
            <w:shd w:val="clear" w:color="auto" w:fill="auto"/>
            <w:vAlign w:val="center"/>
            <w:hideMark/>
          </w:tcPr>
          <w:p w14:paraId="745DA9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845.0</w:t>
            </w:r>
          </w:p>
        </w:tc>
        <w:tc>
          <w:tcPr>
            <w:tcW w:w="591" w:type="pct"/>
            <w:shd w:val="clear" w:color="auto" w:fill="auto"/>
            <w:vAlign w:val="center"/>
            <w:hideMark/>
          </w:tcPr>
          <w:p w14:paraId="483E90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81.8%</w:t>
            </w:r>
          </w:p>
        </w:tc>
      </w:tr>
      <w:tr w:rsidR="00BC421A" w:rsidRPr="00BC421A" w14:paraId="1B573857" w14:textId="77777777" w:rsidTr="00585467">
        <w:trPr>
          <w:trHeight w:val="288"/>
        </w:trPr>
        <w:tc>
          <w:tcPr>
            <w:tcW w:w="339" w:type="pct"/>
            <w:shd w:val="clear" w:color="auto" w:fill="auto"/>
            <w:vAlign w:val="center"/>
            <w:hideMark/>
          </w:tcPr>
          <w:p w14:paraId="128B80E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CDBE21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A7CBE6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3,796.6</w:t>
            </w:r>
          </w:p>
        </w:tc>
        <w:tc>
          <w:tcPr>
            <w:tcW w:w="772" w:type="pct"/>
            <w:shd w:val="clear" w:color="auto" w:fill="auto"/>
            <w:vAlign w:val="center"/>
            <w:hideMark/>
          </w:tcPr>
          <w:p w14:paraId="4EA25F6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3,796.6</w:t>
            </w:r>
          </w:p>
        </w:tc>
        <w:tc>
          <w:tcPr>
            <w:tcW w:w="588" w:type="pct"/>
            <w:shd w:val="clear" w:color="auto" w:fill="auto"/>
            <w:vAlign w:val="center"/>
            <w:hideMark/>
          </w:tcPr>
          <w:p w14:paraId="463292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663.8</w:t>
            </w:r>
          </w:p>
        </w:tc>
        <w:tc>
          <w:tcPr>
            <w:tcW w:w="591" w:type="pct"/>
            <w:shd w:val="clear" w:color="auto" w:fill="auto"/>
            <w:vAlign w:val="center"/>
            <w:hideMark/>
          </w:tcPr>
          <w:p w14:paraId="1D3BD4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17.5%</w:t>
            </w:r>
          </w:p>
        </w:tc>
      </w:tr>
      <w:tr w:rsidR="00BC421A" w:rsidRPr="00BC421A" w14:paraId="2DF8E7F4" w14:textId="77777777" w:rsidTr="00585467">
        <w:trPr>
          <w:trHeight w:val="288"/>
        </w:trPr>
        <w:tc>
          <w:tcPr>
            <w:tcW w:w="339" w:type="pct"/>
            <w:shd w:val="clear" w:color="auto" w:fill="auto"/>
            <w:vAlign w:val="center"/>
            <w:hideMark/>
          </w:tcPr>
          <w:p w14:paraId="7C191DC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01 01 03 02</w:t>
            </w:r>
          </w:p>
        </w:tc>
        <w:tc>
          <w:tcPr>
            <w:tcW w:w="1928" w:type="pct"/>
            <w:shd w:val="clear" w:color="auto" w:fill="auto"/>
            <w:vAlign w:val="center"/>
            <w:hideMark/>
          </w:tcPr>
          <w:p w14:paraId="6A98094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პერსონალის პროფესიული განვითარება</w:t>
            </w:r>
          </w:p>
        </w:tc>
        <w:tc>
          <w:tcPr>
            <w:tcW w:w="783" w:type="pct"/>
            <w:shd w:val="clear" w:color="auto" w:fill="auto"/>
            <w:vAlign w:val="center"/>
            <w:hideMark/>
          </w:tcPr>
          <w:p w14:paraId="65A996D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90.0</w:t>
            </w:r>
          </w:p>
        </w:tc>
        <w:tc>
          <w:tcPr>
            <w:tcW w:w="772" w:type="pct"/>
            <w:shd w:val="clear" w:color="auto" w:fill="auto"/>
            <w:vAlign w:val="center"/>
            <w:hideMark/>
          </w:tcPr>
          <w:p w14:paraId="360C244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90.0</w:t>
            </w:r>
          </w:p>
        </w:tc>
        <w:tc>
          <w:tcPr>
            <w:tcW w:w="588" w:type="pct"/>
            <w:shd w:val="clear" w:color="auto" w:fill="auto"/>
            <w:vAlign w:val="center"/>
            <w:hideMark/>
          </w:tcPr>
          <w:p w14:paraId="0AD8626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57.1</w:t>
            </w:r>
          </w:p>
        </w:tc>
        <w:tc>
          <w:tcPr>
            <w:tcW w:w="591" w:type="pct"/>
            <w:shd w:val="clear" w:color="auto" w:fill="auto"/>
            <w:vAlign w:val="center"/>
            <w:hideMark/>
          </w:tcPr>
          <w:p w14:paraId="2A44D70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63.5%</w:t>
            </w:r>
          </w:p>
        </w:tc>
      </w:tr>
      <w:tr w:rsidR="00BC421A" w:rsidRPr="00BC421A" w14:paraId="1D5369B4" w14:textId="77777777" w:rsidTr="00585467">
        <w:trPr>
          <w:trHeight w:val="288"/>
        </w:trPr>
        <w:tc>
          <w:tcPr>
            <w:tcW w:w="339" w:type="pct"/>
            <w:shd w:val="clear" w:color="auto" w:fill="auto"/>
            <w:vAlign w:val="center"/>
            <w:hideMark/>
          </w:tcPr>
          <w:p w14:paraId="40E7440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3295F7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54118E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90.0</w:t>
            </w:r>
          </w:p>
        </w:tc>
        <w:tc>
          <w:tcPr>
            <w:tcW w:w="772" w:type="pct"/>
            <w:shd w:val="clear" w:color="auto" w:fill="auto"/>
            <w:vAlign w:val="center"/>
            <w:hideMark/>
          </w:tcPr>
          <w:p w14:paraId="0D65FFC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90.0</w:t>
            </w:r>
          </w:p>
        </w:tc>
        <w:tc>
          <w:tcPr>
            <w:tcW w:w="588" w:type="pct"/>
            <w:shd w:val="clear" w:color="auto" w:fill="auto"/>
            <w:vAlign w:val="center"/>
            <w:hideMark/>
          </w:tcPr>
          <w:p w14:paraId="1D11A7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57.1</w:t>
            </w:r>
          </w:p>
        </w:tc>
        <w:tc>
          <w:tcPr>
            <w:tcW w:w="591" w:type="pct"/>
            <w:shd w:val="clear" w:color="auto" w:fill="auto"/>
            <w:vAlign w:val="center"/>
            <w:hideMark/>
          </w:tcPr>
          <w:p w14:paraId="4945FEF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63.5%</w:t>
            </w:r>
          </w:p>
        </w:tc>
      </w:tr>
      <w:tr w:rsidR="00BC421A" w:rsidRPr="00BC421A" w14:paraId="060C6669" w14:textId="77777777" w:rsidTr="00585467">
        <w:trPr>
          <w:trHeight w:val="288"/>
        </w:trPr>
        <w:tc>
          <w:tcPr>
            <w:tcW w:w="339" w:type="pct"/>
            <w:shd w:val="clear" w:color="auto" w:fill="auto"/>
            <w:vAlign w:val="center"/>
            <w:hideMark/>
          </w:tcPr>
          <w:p w14:paraId="240AF0A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2BF6E2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4F23B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90.0</w:t>
            </w:r>
          </w:p>
        </w:tc>
        <w:tc>
          <w:tcPr>
            <w:tcW w:w="772" w:type="pct"/>
            <w:shd w:val="clear" w:color="auto" w:fill="auto"/>
            <w:vAlign w:val="center"/>
            <w:hideMark/>
          </w:tcPr>
          <w:p w14:paraId="2BD788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90.0</w:t>
            </w:r>
          </w:p>
        </w:tc>
        <w:tc>
          <w:tcPr>
            <w:tcW w:w="588" w:type="pct"/>
            <w:shd w:val="clear" w:color="auto" w:fill="auto"/>
            <w:vAlign w:val="center"/>
            <w:hideMark/>
          </w:tcPr>
          <w:p w14:paraId="0693BB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57.1</w:t>
            </w:r>
          </w:p>
        </w:tc>
        <w:tc>
          <w:tcPr>
            <w:tcW w:w="591" w:type="pct"/>
            <w:shd w:val="clear" w:color="auto" w:fill="auto"/>
            <w:vAlign w:val="center"/>
            <w:hideMark/>
          </w:tcPr>
          <w:p w14:paraId="6C90B2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63.5%</w:t>
            </w:r>
          </w:p>
        </w:tc>
      </w:tr>
      <w:tr w:rsidR="00BC421A" w:rsidRPr="00BC421A" w14:paraId="49788E12" w14:textId="77777777" w:rsidTr="00585467">
        <w:trPr>
          <w:trHeight w:val="288"/>
        </w:trPr>
        <w:tc>
          <w:tcPr>
            <w:tcW w:w="339" w:type="pct"/>
            <w:shd w:val="clear" w:color="auto" w:fill="auto"/>
            <w:vAlign w:val="center"/>
            <w:hideMark/>
          </w:tcPr>
          <w:p w14:paraId="24C1860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01 02</w:t>
            </w:r>
          </w:p>
        </w:tc>
        <w:tc>
          <w:tcPr>
            <w:tcW w:w="1928" w:type="pct"/>
            <w:shd w:val="clear" w:color="auto" w:fill="auto"/>
            <w:vAlign w:val="center"/>
            <w:hideMark/>
          </w:tcPr>
          <w:p w14:paraId="2F3EFFF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საბიბლიოთეკო საქმიანობა</w:t>
            </w:r>
          </w:p>
        </w:tc>
        <w:tc>
          <w:tcPr>
            <w:tcW w:w="783" w:type="pct"/>
            <w:shd w:val="clear" w:color="auto" w:fill="auto"/>
            <w:vAlign w:val="center"/>
            <w:hideMark/>
          </w:tcPr>
          <w:p w14:paraId="1EEDE57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9,590.0</w:t>
            </w:r>
          </w:p>
        </w:tc>
        <w:tc>
          <w:tcPr>
            <w:tcW w:w="772" w:type="pct"/>
            <w:shd w:val="clear" w:color="auto" w:fill="auto"/>
            <w:vAlign w:val="center"/>
            <w:hideMark/>
          </w:tcPr>
          <w:p w14:paraId="2788FE6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9,590.0</w:t>
            </w:r>
          </w:p>
        </w:tc>
        <w:tc>
          <w:tcPr>
            <w:tcW w:w="588" w:type="pct"/>
            <w:shd w:val="clear" w:color="auto" w:fill="auto"/>
            <w:vAlign w:val="center"/>
            <w:hideMark/>
          </w:tcPr>
          <w:p w14:paraId="4D950FD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9,398.4</w:t>
            </w:r>
          </w:p>
        </w:tc>
        <w:tc>
          <w:tcPr>
            <w:tcW w:w="591" w:type="pct"/>
            <w:shd w:val="clear" w:color="auto" w:fill="auto"/>
            <w:vAlign w:val="center"/>
            <w:hideMark/>
          </w:tcPr>
          <w:p w14:paraId="6A8D4AB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98.0%</w:t>
            </w:r>
          </w:p>
        </w:tc>
      </w:tr>
      <w:tr w:rsidR="00BC421A" w:rsidRPr="00BC421A" w14:paraId="6D642617" w14:textId="77777777" w:rsidTr="00585467">
        <w:trPr>
          <w:trHeight w:val="288"/>
        </w:trPr>
        <w:tc>
          <w:tcPr>
            <w:tcW w:w="339" w:type="pct"/>
            <w:shd w:val="clear" w:color="auto" w:fill="auto"/>
            <w:vAlign w:val="center"/>
            <w:hideMark/>
          </w:tcPr>
          <w:p w14:paraId="30EF33D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3A476C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76D888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8,105.0</w:t>
            </w:r>
          </w:p>
        </w:tc>
        <w:tc>
          <w:tcPr>
            <w:tcW w:w="772" w:type="pct"/>
            <w:shd w:val="clear" w:color="auto" w:fill="auto"/>
            <w:vAlign w:val="center"/>
            <w:hideMark/>
          </w:tcPr>
          <w:p w14:paraId="001CAEB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8,106.0</w:t>
            </w:r>
          </w:p>
        </w:tc>
        <w:tc>
          <w:tcPr>
            <w:tcW w:w="588" w:type="pct"/>
            <w:shd w:val="clear" w:color="auto" w:fill="auto"/>
            <w:vAlign w:val="center"/>
            <w:hideMark/>
          </w:tcPr>
          <w:p w14:paraId="67686B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7,998.8</w:t>
            </w:r>
          </w:p>
        </w:tc>
        <w:tc>
          <w:tcPr>
            <w:tcW w:w="591" w:type="pct"/>
            <w:shd w:val="clear" w:color="auto" w:fill="auto"/>
            <w:vAlign w:val="center"/>
            <w:hideMark/>
          </w:tcPr>
          <w:p w14:paraId="2BFEEA0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98.7%</w:t>
            </w:r>
          </w:p>
        </w:tc>
      </w:tr>
      <w:tr w:rsidR="00BC421A" w:rsidRPr="00BC421A" w14:paraId="588D38BE" w14:textId="77777777" w:rsidTr="00585467">
        <w:trPr>
          <w:trHeight w:val="288"/>
        </w:trPr>
        <w:tc>
          <w:tcPr>
            <w:tcW w:w="339" w:type="pct"/>
            <w:shd w:val="clear" w:color="auto" w:fill="auto"/>
            <w:vAlign w:val="center"/>
            <w:hideMark/>
          </w:tcPr>
          <w:p w14:paraId="3616389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D86CD6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782D7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6,250.0</w:t>
            </w:r>
          </w:p>
        </w:tc>
        <w:tc>
          <w:tcPr>
            <w:tcW w:w="772" w:type="pct"/>
            <w:shd w:val="clear" w:color="auto" w:fill="auto"/>
            <w:vAlign w:val="center"/>
            <w:hideMark/>
          </w:tcPr>
          <w:p w14:paraId="41966A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6,330.0</w:t>
            </w:r>
          </w:p>
        </w:tc>
        <w:tc>
          <w:tcPr>
            <w:tcW w:w="588" w:type="pct"/>
            <w:shd w:val="clear" w:color="auto" w:fill="auto"/>
            <w:vAlign w:val="center"/>
            <w:hideMark/>
          </w:tcPr>
          <w:p w14:paraId="428BAF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6,328.1</w:t>
            </w:r>
          </w:p>
        </w:tc>
        <w:tc>
          <w:tcPr>
            <w:tcW w:w="591" w:type="pct"/>
            <w:shd w:val="clear" w:color="auto" w:fill="auto"/>
            <w:vAlign w:val="center"/>
            <w:hideMark/>
          </w:tcPr>
          <w:p w14:paraId="03D9E0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E36744F" w14:textId="77777777" w:rsidTr="00585467">
        <w:trPr>
          <w:trHeight w:val="288"/>
        </w:trPr>
        <w:tc>
          <w:tcPr>
            <w:tcW w:w="339" w:type="pct"/>
            <w:shd w:val="clear" w:color="auto" w:fill="auto"/>
            <w:vAlign w:val="center"/>
            <w:hideMark/>
          </w:tcPr>
          <w:p w14:paraId="3CC6C07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FD18C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50FFD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1,686.0</w:t>
            </w:r>
          </w:p>
        </w:tc>
        <w:tc>
          <w:tcPr>
            <w:tcW w:w="772" w:type="pct"/>
            <w:shd w:val="clear" w:color="auto" w:fill="auto"/>
            <w:vAlign w:val="center"/>
            <w:hideMark/>
          </w:tcPr>
          <w:p w14:paraId="218C74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1,686.0</w:t>
            </w:r>
          </w:p>
        </w:tc>
        <w:tc>
          <w:tcPr>
            <w:tcW w:w="588" w:type="pct"/>
            <w:shd w:val="clear" w:color="auto" w:fill="auto"/>
            <w:vAlign w:val="center"/>
            <w:hideMark/>
          </w:tcPr>
          <w:p w14:paraId="245702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1,586.1</w:t>
            </w:r>
          </w:p>
        </w:tc>
        <w:tc>
          <w:tcPr>
            <w:tcW w:w="591" w:type="pct"/>
            <w:shd w:val="clear" w:color="auto" w:fill="auto"/>
            <w:vAlign w:val="center"/>
            <w:hideMark/>
          </w:tcPr>
          <w:p w14:paraId="3903B4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94.1%</w:t>
            </w:r>
          </w:p>
        </w:tc>
      </w:tr>
      <w:tr w:rsidR="00BC421A" w:rsidRPr="00BC421A" w14:paraId="7798DF15" w14:textId="77777777" w:rsidTr="00585467">
        <w:trPr>
          <w:trHeight w:val="288"/>
        </w:trPr>
        <w:tc>
          <w:tcPr>
            <w:tcW w:w="339" w:type="pct"/>
            <w:shd w:val="clear" w:color="auto" w:fill="auto"/>
            <w:vAlign w:val="center"/>
            <w:hideMark/>
          </w:tcPr>
          <w:p w14:paraId="6A18EE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97E373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A1803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w:t>
            </w:r>
          </w:p>
        </w:tc>
        <w:tc>
          <w:tcPr>
            <w:tcW w:w="772" w:type="pct"/>
            <w:shd w:val="clear" w:color="auto" w:fill="auto"/>
            <w:vAlign w:val="center"/>
            <w:hideMark/>
          </w:tcPr>
          <w:p w14:paraId="664B48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588" w:type="pct"/>
            <w:shd w:val="clear" w:color="auto" w:fill="auto"/>
            <w:vAlign w:val="center"/>
            <w:hideMark/>
          </w:tcPr>
          <w:p w14:paraId="711F97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w:t>
            </w:r>
          </w:p>
        </w:tc>
        <w:tc>
          <w:tcPr>
            <w:tcW w:w="591" w:type="pct"/>
            <w:shd w:val="clear" w:color="auto" w:fill="auto"/>
            <w:vAlign w:val="center"/>
            <w:hideMark/>
          </w:tcPr>
          <w:p w14:paraId="640A3B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93.5%</w:t>
            </w:r>
          </w:p>
        </w:tc>
      </w:tr>
      <w:tr w:rsidR="00BC421A" w:rsidRPr="00BC421A" w14:paraId="6AD37A04" w14:textId="77777777" w:rsidTr="00585467">
        <w:trPr>
          <w:trHeight w:val="288"/>
        </w:trPr>
        <w:tc>
          <w:tcPr>
            <w:tcW w:w="339" w:type="pct"/>
            <w:shd w:val="clear" w:color="auto" w:fill="auto"/>
            <w:vAlign w:val="center"/>
            <w:hideMark/>
          </w:tcPr>
          <w:p w14:paraId="3EB31D1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6EF9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466AC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772" w:type="pct"/>
            <w:shd w:val="clear" w:color="auto" w:fill="auto"/>
            <w:vAlign w:val="center"/>
            <w:hideMark/>
          </w:tcPr>
          <w:p w14:paraId="01E213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w:t>
            </w:r>
          </w:p>
        </w:tc>
        <w:tc>
          <w:tcPr>
            <w:tcW w:w="588" w:type="pct"/>
            <w:shd w:val="clear" w:color="auto" w:fill="auto"/>
            <w:vAlign w:val="center"/>
            <w:hideMark/>
          </w:tcPr>
          <w:p w14:paraId="5920A2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69.4</w:t>
            </w:r>
          </w:p>
        </w:tc>
        <w:tc>
          <w:tcPr>
            <w:tcW w:w="591" w:type="pct"/>
            <w:shd w:val="clear" w:color="auto" w:fill="auto"/>
            <w:vAlign w:val="center"/>
            <w:hideMark/>
          </w:tcPr>
          <w:p w14:paraId="5412A8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99.1%</w:t>
            </w:r>
          </w:p>
        </w:tc>
      </w:tr>
      <w:tr w:rsidR="00BC421A" w:rsidRPr="00BC421A" w14:paraId="1F0DD235" w14:textId="77777777" w:rsidTr="00585467">
        <w:trPr>
          <w:trHeight w:val="288"/>
        </w:trPr>
        <w:tc>
          <w:tcPr>
            <w:tcW w:w="339" w:type="pct"/>
            <w:shd w:val="clear" w:color="auto" w:fill="auto"/>
            <w:vAlign w:val="center"/>
            <w:hideMark/>
          </w:tcPr>
          <w:p w14:paraId="4DFCDC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9C185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75F8F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w:t>
            </w:r>
          </w:p>
        </w:tc>
        <w:tc>
          <w:tcPr>
            <w:tcW w:w="772" w:type="pct"/>
            <w:shd w:val="clear" w:color="auto" w:fill="auto"/>
            <w:vAlign w:val="center"/>
            <w:hideMark/>
          </w:tcPr>
          <w:p w14:paraId="4821B0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w:t>
            </w:r>
          </w:p>
        </w:tc>
        <w:tc>
          <w:tcPr>
            <w:tcW w:w="588" w:type="pct"/>
            <w:shd w:val="clear" w:color="auto" w:fill="auto"/>
            <w:vAlign w:val="center"/>
            <w:hideMark/>
          </w:tcPr>
          <w:p w14:paraId="4F7334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w:t>
            </w:r>
          </w:p>
        </w:tc>
        <w:tc>
          <w:tcPr>
            <w:tcW w:w="591" w:type="pct"/>
            <w:shd w:val="clear" w:color="auto" w:fill="auto"/>
            <w:vAlign w:val="center"/>
            <w:hideMark/>
          </w:tcPr>
          <w:p w14:paraId="11AC6E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64.7%</w:t>
            </w:r>
          </w:p>
        </w:tc>
      </w:tr>
      <w:tr w:rsidR="00BC421A" w:rsidRPr="00BC421A" w14:paraId="05053BD4" w14:textId="77777777" w:rsidTr="00585467">
        <w:trPr>
          <w:trHeight w:val="288"/>
        </w:trPr>
        <w:tc>
          <w:tcPr>
            <w:tcW w:w="339" w:type="pct"/>
            <w:shd w:val="clear" w:color="auto" w:fill="auto"/>
            <w:vAlign w:val="center"/>
            <w:hideMark/>
          </w:tcPr>
          <w:p w14:paraId="70460FF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AE0942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4A1B44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1,485.0</w:t>
            </w:r>
          </w:p>
        </w:tc>
        <w:tc>
          <w:tcPr>
            <w:tcW w:w="772" w:type="pct"/>
            <w:shd w:val="clear" w:color="auto" w:fill="auto"/>
            <w:vAlign w:val="center"/>
            <w:hideMark/>
          </w:tcPr>
          <w:p w14:paraId="6A8ED70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1,484.0</w:t>
            </w:r>
          </w:p>
        </w:tc>
        <w:tc>
          <w:tcPr>
            <w:tcW w:w="588" w:type="pct"/>
            <w:shd w:val="clear" w:color="auto" w:fill="auto"/>
            <w:vAlign w:val="center"/>
            <w:hideMark/>
          </w:tcPr>
          <w:p w14:paraId="04DBCDF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1,399.6</w:t>
            </w:r>
          </w:p>
        </w:tc>
        <w:tc>
          <w:tcPr>
            <w:tcW w:w="591" w:type="pct"/>
            <w:shd w:val="clear" w:color="auto" w:fill="auto"/>
            <w:vAlign w:val="center"/>
            <w:hideMark/>
          </w:tcPr>
          <w:p w14:paraId="7F79F6F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94.3%</w:t>
            </w:r>
          </w:p>
        </w:tc>
      </w:tr>
      <w:tr w:rsidR="00BC421A" w:rsidRPr="00BC421A" w14:paraId="7D2A038C" w14:textId="77777777" w:rsidTr="00585467">
        <w:trPr>
          <w:trHeight w:val="288"/>
        </w:trPr>
        <w:tc>
          <w:tcPr>
            <w:tcW w:w="339" w:type="pct"/>
            <w:shd w:val="clear" w:color="auto" w:fill="auto"/>
            <w:vAlign w:val="center"/>
            <w:hideMark/>
          </w:tcPr>
          <w:p w14:paraId="34D4E77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01 03</w:t>
            </w:r>
          </w:p>
        </w:tc>
        <w:tc>
          <w:tcPr>
            <w:tcW w:w="1928" w:type="pct"/>
            <w:shd w:val="clear" w:color="auto" w:fill="auto"/>
            <w:vAlign w:val="center"/>
            <w:hideMark/>
          </w:tcPr>
          <w:p w14:paraId="66C19E7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ჰერალდიკური საქმიანობის სახელმწიფო რეგულირება</w:t>
            </w:r>
          </w:p>
        </w:tc>
        <w:tc>
          <w:tcPr>
            <w:tcW w:w="783" w:type="pct"/>
            <w:shd w:val="clear" w:color="auto" w:fill="auto"/>
            <w:vAlign w:val="center"/>
            <w:hideMark/>
          </w:tcPr>
          <w:p w14:paraId="2CE854C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450.0</w:t>
            </w:r>
          </w:p>
        </w:tc>
        <w:tc>
          <w:tcPr>
            <w:tcW w:w="772" w:type="pct"/>
            <w:shd w:val="clear" w:color="auto" w:fill="auto"/>
            <w:vAlign w:val="center"/>
            <w:hideMark/>
          </w:tcPr>
          <w:p w14:paraId="680A310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450.0</w:t>
            </w:r>
          </w:p>
        </w:tc>
        <w:tc>
          <w:tcPr>
            <w:tcW w:w="588" w:type="pct"/>
            <w:shd w:val="clear" w:color="auto" w:fill="auto"/>
            <w:vAlign w:val="center"/>
            <w:hideMark/>
          </w:tcPr>
          <w:p w14:paraId="6A08FE9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430.6</w:t>
            </w:r>
          </w:p>
        </w:tc>
        <w:tc>
          <w:tcPr>
            <w:tcW w:w="591" w:type="pct"/>
            <w:shd w:val="clear" w:color="auto" w:fill="auto"/>
            <w:vAlign w:val="center"/>
            <w:hideMark/>
          </w:tcPr>
          <w:p w14:paraId="761ACCA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95.7%</w:t>
            </w:r>
          </w:p>
        </w:tc>
      </w:tr>
      <w:tr w:rsidR="00BC421A" w:rsidRPr="00BC421A" w14:paraId="67D0EDCB" w14:textId="77777777" w:rsidTr="00585467">
        <w:trPr>
          <w:trHeight w:val="288"/>
        </w:trPr>
        <w:tc>
          <w:tcPr>
            <w:tcW w:w="339" w:type="pct"/>
            <w:shd w:val="clear" w:color="auto" w:fill="auto"/>
            <w:vAlign w:val="center"/>
            <w:hideMark/>
          </w:tcPr>
          <w:p w14:paraId="4FD70CD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8138A9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0B976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445.0</w:t>
            </w:r>
          </w:p>
        </w:tc>
        <w:tc>
          <w:tcPr>
            <w:tcW w:w="772" w:type="pct"/>
            <w:shd w:val="clear" w:color="auto" w:fill="auto"/>
            <w:vAlign w:val="center"/>
            <w:hideMark/>
          </w:tcPr>
          <w:p w14:paraId="1615919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445.0</w:t>
            </w:r>
          </w:p>
        </w:tc>
        <w:tc>
          <w:tcPr>
            <w:tcW w:w="588" w:type="pct"/>
            <w:shd w:val="clear" w:color="auto" w:fill="auto"/>
            <w:vAlign w:val="center"/>
            <w:hideMark/>
          </w:tcPr>
          <w:p w14:paraId="547FEA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428.2</w:t>
            </w:r>
          </w:p>
        </w:tc>
        <w:tc>
          <w:tcPr>
            <w:tcW w:w="591" w:type="pct"/>
            <w:shd w:val="clear" w:color="auto" w:fill="auto"/>
            <w:vAlign w:val="center"/>
            <w:hideMark/>
          </w:tcPr>
          <w:p w14:paraId="4A48D9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96.2%</w:t>
            </w:r>
          </w:p>
        </w:tc>
      </w:tr>
      <w:tr w:rsidR="00BC421A" w:rsidRPr="00BC421A" w14:paraId="336A8929" w14:textId="77777777" w:rsidTr="00585467">
        <w:trPr>
          <w:trHeight w:val="288"/>
        </w:trPr>
        <w:tc>
          <w:tcPr>
            <w:tcW w:w="339" w:type="pct"/>
            <w:shd w:val="clear" w:color="auto" w:fill="auto"/>
            <w:vAlign w:val="center"/>
            <w:hideMark/>
          </w:tcPr>
          <w:p w14:paraId="553F607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B644EE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234E5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286.0</w:t>
            </w:r>
          </w:p>
        </w:tc>
        <w:tc>
          <w:tcPr>
            <w:tcW w:w="772" w:type="pct"/>
            <w:shd w:val="clear" w:color="auto" w:fill="auto"/>
            <w:vAlign w:val="center"/>
            <w:hideMark/>
          </w:tcPr>
          <w:p w14:paraId="526519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246.0</w:t>
            </w:r>
          </w:p>
        </w:tc>
        <w:tc>
          <w:tcPr>
            <w:tcW w:w="588" w:type="pct"/>
            <w:shd w:val="clear" w:color="auto" w:fill="auto"/>
            <w:vAlign w:val="center"/>
            <w:hideMark/>
          </w:tcPr>
          <w:p w14:paraId="0B99A9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244.7</w:t>
            </w:r>
          </w:p>
        </w:tc>
        <w:tc>
          <w:tcPr>
            <w:tcW w:w="591" w:type="pct"/>
            <w:shd w:val="clear" w:color="auto" w:fill="auto"/>
            <w:vAlign w:val="center"/>
            <w:hideMark/>
          </w:tcPr>
          <w:p w14:paraId="20FA0A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67DA3EF0" w14:textId="77777777" w:rsidTr="00585467">
        <w:trPr>
          <w:trHeight w:val="288"/>
        </w:trPr>
        <w:tc>
          <w:tcPr>
            <w:tcW w:w="339" w:type="pct"/>
            <w:shd w:val="clear" w:color="auto" w:fill="auto"/>
            <w:vAlign w:val="center"/>
            <w:hideMark/>
          </w:tcPr>
          <w:p w14:paraId="191CCB8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B8C78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BCB0C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157.2</w:t>
            </w:r>
          </w:p>
        </w:tc>
        <w:tc>
          <w:tcPr>
            <w:tcW w:w="772" w:type="pct"/>
            <w:shd w:val="clear" w:color="auto" w:fill="auto"/>
            <w:vAlign w:val="center"/>
            <w:hideMark/>
          </w:tcPr>
          <w:p w14:paraId="479C83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197.2</w:t>
            </w:r>
          </w:p>
        </w:tc>
        <w:tc>
          <w:tcPr>
            <w:tcW w:w="588" w:type="pct"/>
            <w:shd w:val="clear" w:color="auto" w:fill="auto"/>
            <w:vAlign w:val="center"/>
            <w:hideMark/>
          </w:tcPr>
          <w:p w14:paraId="5A6849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182.7</w:t>
            </w:r>
          </w:p>
        </w:tc>
        <w:tc>
          <w:tcPr>
            <w:tcW w:w="591" w:type="pct"/>
            <w:shd w:val="clear" w:color="auto" w:fill="auto"/>
            <w:vAlign w:val="center"/>
            <w:hideMark/>
          </w:tcPr>
          <w:p w14:paraId="6DC634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92.6%</w:t>
            </w:r>
          </w:p>
        </w:tc>
      </w:tr>
      <w:tr w:rsidR="00BC421A" w:rsidRPr="00BC421A" w14:paraId="6209695B" w14:textId="77777777" w:rsidTr="00585467">
        <w:trPr>
          <w:trHeight w:val="288"/>
        </w:trPr>
        <w:tc>
          <w:tcPr>
            <w:tcW w:w="339" w:type="pct"/>
            <w:shd w:val="clear" w:color="auto" w:fill="auto"/>
            <w:vAlign w:val="center"/>
            <w:hideMark/>
          </w:tcPr>
          <w:p w14:paraId="3AAD6F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A884FD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A6B69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w:t>
            </w:r>
          </w:p>
        </w:tc>
        <w:tc>
          <w:tcPr>
            <w:tcW w:w="772" w:type="pct"/>
            <w:shd w:val="clear" w:color="auto" w:fill="auto"/>
            <w:vAlign w:val="center"/>
            <w:hideMark/>
          </w:tcPr>
          <w:p w14:paraId="15B6A7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w:t>
            </w:r>
          </w:p>
        </w:tc>
        <w:tc>
          <w:tcPr>
            <w:tcW w:w="588" w:type="pct"/>
            <w:shd w:val="clear" w:color="auto" w:fill="auto"/>
            <w:vAlign w:val="center"/>
            <w:hideMark/>
          </w:tcPr>
          <w:p w14:paraId="1B4962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0.9</w:t>
            </w:r>
          </w:p>
        </w:tc>
        <w:tc>
          <w:tcPr>
            <w:tcW w:w="591" w:type="pct"/>
            <w:shd w:val="clear" w:color="auto" w:fill="auto"/>
            <w:vAlign w:val="center"/>
            <w:hideMark/>
          </w:tcPr>
          <w:p w14:paraId="69544C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48.7%</w:t>
            </w:r>
          </w:p>
        </w:tc>
      </w:tr>
      <w:tr w:rsidR="00BC421A" w:rsidRPr="00BC421A" w14:paraId="16FD76A1" w14:textId="77777777" w:rsidTr="00585467">
        <w:trPr>
          <w:trHeight w:val="288"/>
        </w:trPr>
        <w:tc>
          <w:tcPr>
            <w:tcW w:w="339" w:type="pct"/>
            <w:shd w:val="clear" w:color="auto" w:fill="auto"/>
            <w:vAlign w:val="center"/>
            <w:hideMark/>
          </w:tcPr>
          <w:p w14:paraId="1E1BA16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50AA72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4BA93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772" w:type="pct"/>
            <w:shd w:val="clear" w:color="auto" w:fill="auto"/>
            <w:vAlign w:val="center"/>
            <w:hideMark/>
          </w:tcPr>
          <w:p w14:paraId="24AEE3A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588" w:type="pct"/>
            <w:shd w:val="clear" w:color="auto" w:fill="auto"/>
            <w:vAlign w:val="center"/>
            <w:hideMark/>
          </w:tcPr>
          <w:p w14:paraId="646121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w:t>
            </w:r>
          </w:p>
        </w:tc>
        <w:tc>
          <w:tcPr>
            <w:tcW w:w="591" w:type="pct"/>
            <w:shd w:val="clear" w:color="auto" w:fill="auto"/>
            <w:vAlign w:val="center"/>
            <w:hideMark/>
          </w:tcPr>
          <w:p w14:paraId="7D5DEA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46.8%</w:t>
            </w:r>
          </w:p>
        </w:tc>
      </w:tr>
      <w:tr w:rsidR="00BC421A" w:rsidRPr="00BC421A" w14:paraId="076CFF6B" w14:textId="77777777" w:rsidTr="00585467">
        <w:trPr>
          <w:trHeight w:val="288"/>
        </w:trPr>
        <w:tc>
          <w:tcPr>
            <w:tcW w:w="339" w:type="pct"/>
            <w:shd w:val="clear" w:color="auto" w:fill="auto"/>
            <w:vAlign w:val="center"/>
            <w:hideMark/>
          </w:tcPr>
          <w:p w14:paraId="14BCB4F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01 04</w:t>
            </w:r>
          </w:p>
        </w:tc>
        <w:tc>
          <w:tcPr>
            <w:tcW w:w="1928" w:type="pct"/>
            <w:shd w:val="clear" w:color="auto" w:fill="auto"/>
            <w:vAlign w:val="center"/>
            <w:hideMark/>
          </w:tcPr>
          <w:p w14:paraId="26771D3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პარლამენტის ანალიტიკური და კვლევითი საქმიანობის გაძლიერება</w:t>
            </w:r>
          </w:p>
        </w:tc>
        <w:tc>
          <w:tcPr>
            <w:tcW w:w="783" w:type="pct"/>
            <w:shd w:val="clear" w:color="auto" w:fill="auto"/>
            <w:vAlign w:val="center"/>
            <w:hideMark/>
          </w:tcPr>
          <w:p w14:paraId="42A92E6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1,000.0</w:t>
            </w:r>
          </w:p>
        </w:tc>
        <w:tc>
          <w:tcPr>
            <w:tcW w:w="772" w:type="pct"/>
            <w:shd w:val="clear" w:color="auto" w:fill="auto"/>
            <w:vAlign w:val="center"/>
            <w:hideMark/>
          </w:tcPr>
          <w:p w14:paraId="6F67358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1,000.0</w:t>
            </w:r>
          </w:p>
        </w:tc>
        <w:tc>
          <w:tcPr>
            <w:tcW w:w="588" w:type="pct"/>
            <w:shd w:val="clear" w:color="auto" w:fill="auto"/>
            <w:vAlign w:val="center"/>
            <w:hideMark/>
          </w:tcPr>
          <w:p w14:paraId="657DA1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764.3</w:t>
            </w:r>
          </w:p>
        </w:tc>
        <w:tc>
          <w:tcPr>
            <w:tcW w:w="591" w:type="pct"/>
            <w:shd w:val="clear" w:color="auto" w:fill="auto"/>
            <w:vAlign w:val="center"/>
            <w:hideMark/>
          </w:tcPr>
          <w:p w14:paraId="1F9A8F0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76.4%</w:t>
            </w:r>
          </w:p>
        </w:tc>
      </w:tr>
      <w:tr w:rsidR="00BC421A" w:rsidRPr="00BC421A" w14:paraId="4DE84723" w14:textId="77777777" w:rsidTr="00585467">
        <w:trPr>
          <w:trHeight w:val="288"/>
        </w:trPr>
        <w:tc>
          <w:tcPr>
            <w:tcW w:w="339" w:type="pct"/>
            <w:shd w:val="clear" w:color="auto" w:fill="auto"/>
            <w:vAlign w:val="center"/>
            <w:hideMark/>
          </w:tcPr>
          <w:p w14:paraId="7B8F6E7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88E50E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6C1ACA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984.3</w:t>
            </w:r>
          </w:p>
        </w:tc>
        <w:tc>
          <w:tcPr>
            <w:tcW w:w="772" w:type="pct"/>
            <w:shd w:val="clear" w:color="auto" w:fill="auto"/>
            <w:vAlign w:val="center"/>
            <w:hideMark/>
          </w:tcPr>
          <w:p w14:paraId="1F09E9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984.3</w:t>
            </w:r>
          </w:p>
        </w:tc>
        <w:tc>
          <w:tcPr>
            <w:tcW w:w="588" w:type="pct"/>
            <w:shd w:val="clear" w:color="auto" w:fill="auto"/>
            <w:vAlign w:val="center"/>
            <w:hideMark/>
          </w:tcPr>
          <w:p w14:paraId="5A47E5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748.6</w:t>
            </w:r>
          </w:p>
        </w:tc>
        <w:tc>
          <w:tcPr>
            <w:tcW w:w="591" w:type="pct"/>
            <w:shd w:val="clear" w:color="auto" w:fill="auto"/>
            <w:vAlign w:val="center"/>
            <w:hideMark/>
          </w:tcPr>
          <w:p w14:paraId="134B618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76.1%</w:t>
            </w:r>
          </w:p>
        </w:tc>
      </w:tr>
      <w:tr w:rsidR="00BC421A" w:rsidRPr="00BC421A" w14:paraId="0F5BECB3" w14:textId="77777777" w:rsidTr="00585467">
        <w:trPr>
          <w:trHeight w:val="288"/>
        </w:trPr>
        <w:tc>
          <w:tcPr>
            <w:tcW w:w="339" w:type="pct"/>
            <w:shd w:val="clear" w:color="auto" w:fill="auto"/>
            <w:vAlign w:val="center"/>
            <w:hideMark/>
          </w:tcPr>
          <w:p w14:paraId="62FDE92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41E7268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BBF13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575.0</w:t>
            </w:r>
          </w:p>
        </w:tc>
        <w:tc>
          <w:tcPr>
            <w:tcW w:w="772" w:type="pct"/>
            <w:shd w:val="clear" w:color="auto" w:fill="auto"/>
            <w:vAlign w:val="center"/>
            <w:hideMark/>
          </w:tcPr>
          <w:p w14:paraId="4C4F1C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535.0</w:t>
            </w:r>
          </w:p>
        </w:tc>
        <w:tc>
          <w:tcPr>
            <w:tcW w:w="588" w:type="pct"/>
            <w:shd w:val="clear" w:color="auto" w:fill="auto"/>
            <w:vAlign w:val="center"/>
            <w:hideMark/>
          </w:tcPr>
          <w:p w14:paraId="120850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530.8</w:t>
            </w:r>
          </w:p>
        </w:tc>
        <w:tc>
          <w:tcPr>
            <w:tcW w:w="591" w:type="pct"/>
            <w:shd w:val="clear" w:color="auto" w:fill="auto"/>
            <w:vAlign w:val="center"/>
            <w:hideMark/>
          </w:tcPr>
          <w:p w14:paraId="63FD817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6F837970" w14:textId="77777777" w:rsidTr="00585467">
        <w:trPr>
          <w:trHeight w:val="288"/>
        </w:trPr>
        <w:tc>
          <w:tcPr>
            <w:tcW w:w="339" w:type="pct"/>
            <w:shd w:val="clear" w:color="auto" w:fill="auto"/>
            <w:vAlign w:val="center"/>
            <w:hideMark/>
          </w:tcPr>
          <w:p w14:paraId="5494534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94C039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431A8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377.7</w:t>
            </w:r>
          </w:p>
        </w:tc>
        <w:tc>
          <w:tcPr>
            <w:tcW w:w="772" w:type="pct"/>
            <w:shd w:val="clear" w:color="auto" w:fill="auto"/>
            <w:vAlign w:val="center"/>
            <w:hideMark/>
          </w:tcPr>
          <w:p w14:paraId="10207D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417.7</w:t>
            </w:r>
          </w:p>
        </w:tc>
        <w:tc>
          <w:tcPr>
            <w:tcW w:w="588" w:type="pct"/>
            <w:shd w:val="clear" w:color="auto" w:fill="auto"/>
            <w:vAlign w:val="center"/>
            <w:hideMark/>
          </w:tcPr>
          <w:p w14:paraId="497CF3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217.5</w:t>
            </w:r>
          </w:p>
        </w:tc>
        <w:tc>
          <w:tcPr>
            <w:tcW w:w="591" w:type="pct"/>
            <w:shd w:val="clear" w:color="auto" w:fill="auto"/>
            <w:vAlign w:val="center"/>
            <w:hideMark/>
          </w:tcPr>
          <w:p w14:paraId="599CCD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52.1%</w:t>
            </w:r>
          </w:p>
        </w:tc>
      </w:tr>
      <w:tr w:rsidR="00BC421A" w:rsidRPr="00BC421A" w14:paraId="508F975F" w14:textId="77777777" w:rsidTr="00585467">
        <w:trPr>
          <w:trHeight w:val="288"/>
        </w:trPr>
        <w:tc>
          <w:tcPr>
            <w:tcW w:w="339" w:type="pct"/>
            <w:shd w:val="clear" w:color="auto" w:fill="auto"/>
            <w:vAlign w:val="center"/>
            <w:hideMark/>
          </w:tcPr>
          <w:p w14:paraId="21D6BF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687824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79D50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w:t>
            </w:r>
          </w:p>
        </w:tc>
        <w:tc>
          <w:tcPr>
            <w:tcW w:w="772" w:type="pct"/>
            <w:shd w:val="clear" w:color="auto" w:fill="auto"/>
            <w:vAlign w:val="center"/>
            <w:hideMark/>
          </w:tcPr>
          <w:p w14:paraId="4918E6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w:t>
            </w:r>
          </w:p>
        </w:tc>
        <w:tc>
          <w:tcPr>
            <w:tcW w:w="588" w:type="pct"/>
            <w:shd w:val="clear" w:color="auto" w:fill="auto"/>
            <w:vAlign w:val="center"/>
            <w:hideMark/>
          </w:tcPr>
          <w:p w14:paraId="5B411A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6B91B9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3BF9D8ED" w14:textId="77777777" w:rsidTr="00585467">
        <w:trPr>
          <w:trHeight w:val="288"/>
        </w:trPr>
        <w:tc>
          <w:tcPr>
            <w:tcW w:w="339" w:type="pct"/>
            <w:shd w:val="clear" w:color="auto" w:fill="auto"/>
            <w:vAlign w:val="center"/>
            <w:hideMark/>
          </w:tcPr>
          <w:p w14:paraId="2FAF005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7ACC1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98838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w:t>
            </w:r>
          </w:p>
        </w:tc>
        <w:tc>
          <w:tcPr>
            <w:tcW w:w="772" w:type="pct"/>
            <w:shd w:val="clear" w:color="auto" w:fill="auto"/>
            <w:vAlign w:val="center"/>
            <w:hideMark/>
          </w:tcPr>
          <w:p w14:paraId="29F2EA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w:t>
            </w:r>
          </w:p>
        </w:tc>
        <w:tc>
          <w:tcPr>
            <w:tcW w:w="588" w:type="pct"/>
            <w:shd w:val="clear" w:color="auto" w:fill="auto"/>
            <w:vAlign w:val="center"/>
            <w:hideMark/>
          </w:tcPr>
          <w:p w14:paraId="672AD0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0.3</w:t>
            </w:r>
          </w:p>
        </w:tc>
        <w:tc>
          <w:tcPr>
            <w:tcW w:w="591" w:type="pct"/>
            <w:shd w:val="clear" w:color="auto" w:fill="auto"/>
            <w:vAlign w:val="center"/>
            <w:hideMark/>
          </w:tcPr>
          <w:p w14:paraId="709FC2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16.9%</w:t>
            </w:r>
          </w:p>
        </w:tc>
      </w:tr>
      <w:tr w:rsidR="00BC421A" w:rsidRPr="00BC421A" w14:paraId="0B7771F0" w14:textId="77777777" w:rsidTr="00585467">
        <w:trPr>
          <w:trHeight w:val="288"/>
        </w:trPr>
        <w:tc>
          <w:tcPr>
            <w:tcW w:w="339" w:type="pct"/>
            <w:shd w:val="clear" w:color="auto" w:fill="auto"/>
            <w:vAlign w:val="center"/>
            <w:hideMark/>
          </w:tcPr>
          <w:p w14:paraId="7B03D87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D94E57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433C69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15.7</w:t>
            </w:r>
          </w:p>
        </w:tc>
        <w:tc>
          <w:tcPr>
            <w:tcW w:w="772" w:type="pct"/>
            <w:shd w:val="clear" w:color="auto" w:fill="auto"/>
            <w:vAlign w:val="center"/>
            <w:hideMark/>
          </w:tcPr>
          <w:p w14:paraId="415690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15.7</w:t>
            </w:r>
          </w:p>
        </w:tc>
        <w:tc>
          <w:tcPr>
            <w:tcW w:w="588" w:type="pct"/>
            <w:shd w:val="clear" w:color="auto" w:fill="auto"/>
            <w:vAlign w:val="center"/>
            <w:hideMark/>
          </w:tcPr>
          <w:p w14:paraId="30E622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15.7</w:t>
            </w:r>
          </w:p>
        </w:tc>
        <w:tc>
          <w:tcPr>
            <w:tcW w:w="591" w:type="pct"/>
            <w:shd w:val="clear" w:color="auto" w:fill="auto"/>
            <w:vAlign w:val="center"/>
            <w:hideMark/>
          </w:tcPr>
          <w:p w14:paraId="07BA27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2159303" w14:textId="77777777" w:rsidTr="00585467">
        <w:trPr>
          <w:trHeight w:val="288"/>
        </w:trPr>
        <w:tc>
          <w:tcPr>
            <w:tcW w:w="339" w:type="pct"/>
            <w:shd w:val="clear" w:color="auto" w:fill="auto"/>
            <w:vAlign w:val="center"/>
            <w:hideMark/>
          </w:tcPr>
          <w:p w14:paraId="005AC17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02 00</w:t>
            </w:r>
          </w:p>
        </w:tc>
        <w:tc>
          <w:tcPr>
            <w:tcW w:w="1928" w:type="pct"/>
            <w:shd w:val="clear" w:color="auto" w:fill="auto"/>
            <w:vAlign w:val="center"/>
            <w:hideMark/>
          </w:tcPr>
          <w:p w14:paraId="34BD557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პრეზიდენტის ადმინისტრაცია</w:t>
            </w:r>
          </w:p>
        </w:tc>
        <w:tc>
          <w:tcPr>
            <w:tcW w:w="783" w:type="pct"/>
            <w:shd w:val="clear" w:color="auto" w:fill="auto"/>
            <w:vAlign w:val="center"/>
            <w:hideMark/>
          </w:tcPr>
          <w:p w14:paraId="5E85730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6,250.0</w:t>
            </w:r>
          </w:p>
        </w:tc>
        <w:tc>
          <w:tcPr>
            <w:tcW w:w="772" w:type="pct"/>
            <w:shd w:val="clear" w:color="auto" w:fill="auto"/>
            <w:vAlign w:val="center"/>
            <w:hideMark/>
          </w:tcPr>
          <w:p w14:paraId="409ABAD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7,385.0</w:t>
            </w:r>
          </w:p>
        </w:tc>
        <w:tc>
          <w:tcPr>
            <w:tcW w:w="588" w:type="pct"/>
            <w:shd w:val="clear" w:color="auto" w:fill="auto"/>
            <w:vAlign w:val="center"/>
            <w:hideMark/>
          </w:tcPr>
          <w:p w14:paraId="0AFFC30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7,184.9</w:t>
            </w:r>
          </w:p>
        </w:tc>
        <w:tc>
          <w:tcPr>
            <w:tcW w:w="591" w:type="pct"/>
            <w:shd w:val="clear" w:color="auto" w:fill="auto"/>
            <w:vAlign w:val="center"/>
            <w:hideMark/>
          </w:tcPr>
          <w:p w14:paraId="10E87D2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97.3%</w:t>
            </w:r>
          </w:p>
        </w:tc>
      </w:tr>
      <w:tr w:rsidR="00BC421A" w:rsidRPr="00BC421A" w14:paraId="3EF30323" w14:textId="77777777" w:rsidTr="00585467">
        <w:trPr>
          <w:trHeight w:val="288"/>
        </w:trPr>
        <w:tc>
          <w:tcPr>
            <w:tcW w:w="339" w:type="pct"/>
            <w:shd w:val="clear" w:color="auto" w:fill="auto"/>
            <w:vAlign w:val="center"/>
            <w:hideMark/>
          </w:tcPr>
          <w:p w14:paraId="50B5B82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6657BE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E4EB29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6,150.0</w:t>
            </w:r>
          </w:p>
        </w:tc>
        <w:tc>
          <w:tcPr>
            <w:tcW w:w="772" w:type="pct"/>
            <w:shd w:val="clear" w:color="auto" w:fill="auto"/>
            <w:vAlign w:val="center"/>
            <w:hideMark/>
          </w:tcPr>
          <w:p w14:paraId="0C273A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7,057.0</w:t>
            </w:r>
          </w:p>
        </w:tc>
        <w:tc>
          <w:tcPr>
            <w:tcW w:w="588" w:type="pct"/>
            <w:shd w:val="clear" w:color="auto" w:fill="auto"/>
            <w:vAlign w:val="center"/>
            <w:hideMark/>
          </w:tcPr>
          <w:p w14:paraId="580012A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6,868.2</w:t>
            </w:r>
          </w:p>
        </w:tc>
        <w:tc>
          <w:tcPr>
            <w:tcW w:w="591" w:type="pct"/>
            <w:shd w:val="clear" w:color="auto" w:fill="auto"/>
            <w:vAlign w:val="center"/>
            <w:hideMark/>
          </w:tcPr>
          <w:p w14:paraId="15D8F3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97.3%</w:t>
            </w:r>
          </w:p>
        </w:tc>
      </w:tr>
      <w:tr w:rsidR="00BC421A" w:rsidRPr="00BC421A" w14:paraId="76072362" w14:textId="77777777" w:rsidTr="00585467">
        <w:trPr>
          <w:trHeight w:val="288"/>
        </w:trPr>
        <w:tc>
          <w:tcPr>
            <w:tcW w:w="339" w:type="pct"/>
            <w:shd w:val="clear" w:color="auto" w:fill="auto"/>
            <w:vAlign w:val="center"/>
            <w:hideMark/>
          </w:tcPr>
          <w:p w14:paraId="0BCC35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3201C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D7B3A8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2,500.0</w:t>
            </w:r>
          </w:p>
        </w:tc>
        <w:tc>
          <w:tcPr>
            <w:tcW w:w="772" w:type="pct"/>
            <w:shd w:val="clear" w:color="auto" w:fill="auto"/>
            <w:vAlign w:val="center"/>
            <w:hideMark/>
          </w:tcPr>
          <w:p w14:paraId="7B8079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2,595.5</w:t>
            </w:r>
          </w:p>
        </w:tc>
        <w:tc>
          <w:tcPr>
            <w:tcW w:w="588" w:type="pct"/>
            <w:shd w:val="clear" w:color="auto" w:fill="auto"/>
            <w:vAlign w:val="center"/>
            <w:hideMark/>
          </w:tcPr>
          <w:p w14:paraId="0ACD689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2,543.4</w:t>
            </w:r>
          </w:p>
        </w:tc>
        <w:tc>
          <w:tcPr>
            <w:tcW w:w="591" w:type="pct"/>
            <w:shd w:val="clear" w:color="auto" w:fill="auto"/>
            <w:vAlign w:val="center"/>
            <w:hideMark/>
          </w:tcPr>
          <w:p w14:paraId="05324E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98.0%</w:t>
            </w:r>
          </w:p>
        </w:tc>
      </w:tr>
      <w:tr w:rsidR="00BC421A" w:rsidRPr="00BC421A" w14:paraId="0BFE9487" w14:textId="77777777" w:rsidTr="00585467">
        <w:trPr>
          <w:trHeight w:val="288"/>
        </w:trPr>
        <w:tc>
          <w:tcPr>
            <w:tcW w:w="339" w:type="pct"/>
            <w:shd w:val="clear" w:color="auto" w:fill="auto"/>
            <w:vAlign w:val="center"/>
            <w:hideMark/>
          </w:tcPr>
          <w:p w14:paraId="0AE556E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B445A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83D89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3,535.0</w:t>
            </w:r>
          </w:p>
        </w:tc>
        <w:tc>
          <w:tcPr>
            <w:tcW w:w="772" w:type="pct"/>
            <w:shd w:val="clear" w:color="auto" w:fill="auto"/>
            <w:vAlign w:val="center"/>
            <w:hideMark/>
          </w:tcPr>
          <w:p w14:paraId="5BD72C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4,367.0</w:t>
            </w:r>
          </w:p>
        </w:tc>
        <w:tc>
          <w:tcPr>
            <w:tcW w:w="588" w:type="pct"/>
            <w:shd w:val="clear" w:color="auto" w:fill="auto"/>
            <w:vAlign w:val="center"/>
            <w:hideMark/>
          </w:tcPr>
          <w:p w14:paraId="68D414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4,254.6</w:t>
            </w:r>
          </w:p>
        </w:tc>
        <w:tc>
          <w:tcPr>
            <w:tcW w:w="591" w:type="pct"/>
            <w:shd w:val="clear" w:color="auto" w:fill="auto"/>
            <w:vAlign w:val="center"/>
            <w:hideMark/>
          </w:tcPr>
          <w:p w14:paraId="2B30D8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97.4%</w:t>
            </w:r>
          </w:p>
        </w:tc>
      </w:tr>
      <w:tr w:rsidR="00BC421A" w:rsidRPr="00BC421A" w14:paraId="45F4EC01" w14:textId="77777777" w:rsidTr="00585467">
        <w:trPr>
          <w:trHeight w:val="288"/>
        </w:trPr>
        <w:tc>
          <w:tcPr>
            <w:tcW w:w="339" w:type="pct"/>
            <w:shd w:val="clear" w:color="auto" w:fill="auto"/>
            <w:vAlign w:val="center"/>
            <w:hideMark/>
          </w:tcPr>
          <w:p w14:paraId="4094BAC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4CD9B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EDD68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0EF616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w:t>
            </w:r>
          </w:p>
        </w:tc>
        <w:tc>
          <w:tcPr>
            <w:tcW w:w="588" w:type="pct"/>
            <w:shd w:val="clear" w:color="auto" w:fill="auto"/>
            <w:vAlign w:val="center"/>
            <w:hideMark/>
          </w:tcPr>
          <w:p w14:paraId="11CA1B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53.9</w:t>
            </w:r>
          </w:p>
        </w:tc>
        <w:tc>
          <w:tcPr>
            <w:tcW w:w="591" w:type="pct"/>
            <w:shd w:val="clear" w:color="auto" w:fill="auto"/>
            <w:vAlign w:val="center"/>
            <w:hideMark/>
          </w:tcPr>
          <w:p w14:paraId="117B65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71.9%</w:t>
            </w:r>
          </w:p>
        </w:tc>
      </w:tr>
      <w:tr w:rsidR="00BC421A" w:rsidRPr="00BC421A" w14:paraId="607C885E" w14:textId="77777777" w:rsidTr="00585467">
        <w:trPr>
          <w:trHeight w:val="288"/>
        </w:trPr>
        <w:tc>
          <w:tcPr>
            <w:tcW w:w="339" w:type="pct"/>
            <w:shd w:val="clear" w:color="auto" w:fill="auto"/>
            <w:vAlign w:val="center"/>
            <w:hideMark/>
          </w:tcPr>
          <w:p w14:paraId="600ECB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298AE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66DD9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5F4681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19.5</w:t>
            </w:r>
          </w:p>
        </w:tc>
        <w:tc>
          <w:tcPr>
            <w:tcW w:w="588" w:type="pct"/>
            <w:shd w:val="clear" w:color="auto" w:fill="auto"/>
            <w:vAlign w:val="center"/>
            <w:hideMark/>
          </w:tcPr>
          <w:p w14:paraId="2EDDFA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16.2</w:t>
            </w:r>
          </w:p>
        </w:tc>
        <w:tc>
          <w:tcPr>
            <w:tcW w:w="591" w:type="pct"/>
            <w:shd w:val="clear" w:color="auto" w:fill="auto"/>
            <w:vAlign w:val="center"/>
            <w:hideMark/>
          </w:tcPr>
          <w:p w14:paraId="14D8E9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83.3%</w:t>
            </w:r>
          </w:p>
        </w:tc>
      </w:tr>
      <w:tr w:rsidR="00BC421A" w:rsidRPr="00BC421A" w14:paraId="6235BFB4" w14:textId="77777777" w:rsidTr="00585467">
        <w:trPr>
          <w:trHeight w:val="288"/>
        </w:trPr>
        <w:tc>
          <w:tcPr>
            <w:tcW w:w="339" w:type="pct"/>
            <w:shd w:val="clear" w:color="auto" w:fill="auto"/>
            <w:vAlign w:val="center"/>
            <w:hideMark/>
          </w:tcPr>
          <w:p w14:paraId="24886F3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11F6E7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DDEA5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7184BA6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328.0</w:t>
            </w:r>
          </w:p>
        </w:tc>
        <w:tc>
          <w:tcPr>
            <w:tcW w:w="588" w:type="pct"/>
            <w:shd w:val="clear" w:color="auto" w:fill="auto"/>
            <w:vAlign w:val="center"/>
            <w:hideMark/>
          </w:tcPr>
          <w:p w14:paraId="0BEFBBA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316.7</w:t>
            </w:r>
          </w:p>
        </w:tc>
        <w:tc>
          <w:tcPr>
            <w:tcW w:w="591" w:type="pct"/>
            <w:shd w:val="clear" w:color="auto" w:fill="auto"/>
            <w:vAlign w:val="center"/>
            <w:hideMark/>
          </w:tcPr>
          <w:p w14:paraId="06FE3B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96.6%</w:t>
            </w:r>
          </w:p>
        </w:tc>
      </w:tr>
      <w:tr w:rsidR="00BC421A" w:rsidRPr="00BC421A" w14:paraId="77CB6913" w14:textId="77777777" w:rsidTr="00585467">
        <w:trPr>
          <w:trHeight w:val="288"/>
        </w:trPr>
        <w:tc>
          <w:tcPr>
            <w:tcW w:w="339" w:type="pct"/>
            <w:shd w:val="clear" w:color="auto" w:fill="auto"/>
            <w:vAlign w:val="center"/>
            <w:hideMark/>
          </w:tcPr>
          <w:p w14:paraId="4308483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03 00</w:t>
            </w:r>
          </w:p>
        </w:tc>
        <w:tc>
          <w:tcPr>
            <w:tcW w:w="1928" w:type="pct"/>
            <w:shd w:val="clear" w:color="auto" w:fill="auto"/>
            <w:vAlign w:val="center"/>
            <w:hideMark/>
          </w:tcPr>
          <w:p w14:paraId="2FC7281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ბიზნესომბუდსმენის აპარატი</w:t>
            </w:r>
          </w:p>
        </w:tc>
        <w:tc>
          <w:tcPr>
            <w:tcW w:w="783" w:type="pct"/>
            <w:shd w:val="clear" w:color="auto" w:fill="auto"/>
            <w:vAlign w:val="center"/>
            <w:hideMark/>
          </w:tcPr>
          <w:p w14:paraId="0658F5F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700.0</w:t>
            </w:r>
          </w:p>
        </w:tc>
        <w:tc>
          <w:tcPr>
            <w:tcW w:w="772" w:type="pct"/>
            <w:shd w:val="clear" w:color="auto" w:fill="auto"/>
            <w:vAlign w:val="center"/>
            <w:hideMark/>
          </w:tcPr>
          <w:p w14:paraId="1DE0936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700.0</w:t>
            </w:r>
          </w:p>
        </w:tc>
        <w:tc>
          <w:tcPr>
            <w:tcW w:w="588" w:type="pct"/>
            <w:shd w:val="clear" w:color="auto" w:fill="auto"/>
            <w:vAlign w:val="center"/>
            <w:hideMark/>
          </w:tcPr>
          <w:p w14:paraId="4B843A6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589.8</w:t>
            </w:r>
          </w:p>
        </w:tc>
        <w:tc>
          <w:tcPr>
            <w:tcW w:w="591" w:type="pct"/>
            <w:shd w:val="clear" w:color="auto" w:fill="auto"/>
            <w:vAlign w:val="center"/>
            <w:hideMark/>
          </w:tcPr>
          <w:p w14:paraId="2AC2372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84.3%</w:t>
            </w:r>
          </w:p>
        </w:tc>
      </w:tr>
      <w:tr w:rsidR="00BC421A" w:rsidRPr="00BC421A" w14:paraId="7FA5718E" w14:textId="77777777" w:rsidTr="00585467">
        <w:trPr>
          <w:trHeight w:val="288"/>
        </w:trPr>
        <w:tc>
          <w:tcPr>
            <w:tcW w:w="339" w:type="pct"/>
            <w:shd w:val="clear" w:color="auto" w:fill="auto"/>
            <w:vAlign w:val="center"/>
            <w:hideMark/>
          </w:tcPr>
          <w:p w14:paraId="518AF2C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A91170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B2C89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698.0</w:t>
            </w:r>
          </w:p>
        </w:tc>
        <w:tc>
          <w:tcPr>
            <w:tcW w:w="772" w:type="pct"/>
            <w:shd w:val="clear" w:color="auto" w:fill="auto"/>
            <w:vAlign w:val="center"/>
            <w:hideMark/>
          </w:tcPr>
          <w:p w14:paraId="46A6FB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694.5</w:t>
            </w:r>
          </w:p>
        </w:tc>
        <w:tc>
          <w:tcPr>
            <w:tcW w:w="588" w:type="pct"/>
            <w:shd w:val="clear" w:color="auto" w:fill="auto"/>
            <w:vAlign w:val="center"/>
            <w:hideMark/>
          </w:tcPr>
          <w:p w14:paraId="0F0B970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585.5</w:t>
            </w:r>
          </w:p>
        </w:tc>
        <w:tc>
          <w:tcPr>
            <w:tcW w:w="591" w:type="pct"/>
            <w:shd w:val="clear" w:color="auto" w:fill="auto"/>
            <w:vAlign w:val="center"/>
            <w:hideMark/>
          </w:tcPr>
          <w:p w14:paraId="4AAD912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84.3%</w:t>
            </w:r>
          </w:p>
        </w:tc>
      </w:tr>
      <w:tr w:rsidR="00BC421A" w:rsidRPr="00BC421A" w14:paraId="1842402A" w14:textId="77777777" w:rsidTr="00585467">
        <w:trPr>
          <w:trHeight w:val="288"/>
        </w:trPr>
        <w:tc>
          <w:tcPr>
            <w:tcW w:w="339" w:type="pct"/>
            <w:shd w:val="clear" w:color="auto" w:fill="auto"/>
            <w:vAlign w:val="center"/>
            <w:hideMark/>
          </w:tcPr>
          <w:p w14:paraId="09025B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A72D0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1A2B3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505.0</w:t>
            </w:r>
          </w:p>
        </w:tc>
        <w:tc>
          <w:tcPr>
            <w:tcW w:w="772" w:type="pct"/>
            <w:shd w:val="clear" w:color="auto" w:fill="auto"/>
            <w:vAlign w:val="center"/>
            <w:hideMark/>
          </w:tcPr>
          <w:p w14:paraId="39DE0E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505.0</w:t>
            </w:r>
          </w:p>
        </w:tc>
        <w:tc>
          <w:tcPr>
            <w:tcW w:w="588" w:type="pct"/>
            <w:shd w:val="clear" w:color="auto" w:fill="auto"/>
            <w:vAlign w:val="center"/>
            <w:hideMark/>
          </w:tcPr>
          <w:p w14:paraId="16ED778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439.2</w:t>
            </w:r>
          </w:p>
        </w:tc>
        <w:tc>
          <w:tcPr>
            <w:tcW w:w="591" w:type="pct"/>
            <w:shd w:val="clear" w:color="auto" w:fill="auto"/>
            <w:vAlign w:val="center"/>
            <w:hideMark/>
          </w:tcPr>
          <w:p w14:paraId="2F101D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87.0%</w:t>
            </w:r>
          </w:p>
        </w:tc>
      </w:tr>
      <w:tr w:rsidR="00BC421A" w:rsidRPr="00BC421A" w14:paraId="0BF65B69" w14:textId="77777777" w:rsidTr="00585467">
        <w:trPr>
          <w:trHeight w:val="288"/>
        </w:trPr>
        <w:tc>
          <w:tcPr>
            <w:tcW w:w="339" w:type="pct"/>
            <w:shd w:val="clear" w:color="auto" w:fill="auto"/>
            <w:vAlign w:val="center"/>
            <w:hideMark/>
          </w:tcPr>
          <w:p w14:paraId="40A44F8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A8B66F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0FB41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188.0</w:t>
            </w:r>
          </w:p>
        </w:tc>
        <w:tc>
          <w:tcPr>
            <w:tcW w:w="772" w:type="pct"/>
            <w:shd w:val="clear" w:color="auto" w:fill="auto"/>
            <w:vAlign w:val="center"/>
            <w:hideMark/>
          </w:tcPr>
          <w:p w14:paraId="521F82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160.5</w:t>
            </w:r>
          </w:p>
        </w:tc>
        <w:tc>
          <w:tcPr>
            <w:tcW w:w="588" w:type="pct"/>
            <w:shd w:val="clear" w:color="auto" w:fill="auto"/>
            <w:vAlign w:val="center"/>
            <w:hideMark/>
          </w:tcPr>
          <w:p w14:paraId="1DE87C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120.5</w:t>
            </w:r>
          </w:p>
        </w:tc>
        <w:tc>
          <w:tcPr>
            <w:tcW w:w="591" w:type="pct"/>
            <w:shd w:val="clear" w:color="auto" w:fill="auto"/>
            <w:vAlign w:val="center"/>
            <w:hideMark/>
          </w:tcPr>
          <w:p w14:paraId="7B050D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75.1%</w:t>
            </w:r>
          </w:p>
        </w:tc>
      </w:tr>
      <w:tr w:rsidR="00BC421A" w:rsidRPr="00BC421A" w14:paraId="019192B0" w14:textId="77777777" w:rsidTr="00585467">
        <w:trPr>
          <w:trHeight w:val="288"/>
        </w:trPr>
        <w:tc>
          <w:tcPr>
            <w:tcW w:w="339" w:type="pct"/>
            <w:shd w:val="clear" w:color="auto" w:fill="auto"/>
            <w:vAlign w:val="center"/>
            <w:hideMark/>
          </w:tcPr>
          <w:p w14:paraId="051D7D2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755EE0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69914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09C3A8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27.0</w:t>
            </w:r>
          </w:p>
        </w:tc>
        <w:tc>
          <w:tcPr>
            <w:tcW w:w="588" w:type="pct"/>
            <w:shd w:val="clear" w:color="auto" w:fill="auto"/>
            <w:vAlign w:val="center"/>
            <w:hideMark/>
          </w:tcPr>
          <w:p w14:paraId="3229D4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24.6</w:t>
            </w:r>
          </w:p>
        </w:tc>
        <w:tc>
          <w:tcPr>
            <w:tcW w:w="591" w:type="pct"/>
            <w:shd w:val="clear" w:color="auto" w:fill="auto"/>
            <w:vAlign w:val="center"/>
            <w:hideMark/>
          </w:tcPr>
          <w:p w14:paraId="09BBB8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91.1%</w:t>
            </w:r>
          </w:p>
        </w:tc>
      </w:tr>
      <w:tr w:rsidR="00BC421A" w:rsidRPr="00BC421A" w14:paraId="3C4F824C" w14:textId="77777777" w:rsidTr="00585467">
        <w:trPr>
          <w:trHeight w:val="288"/>
        </w:trPr>
        <w:tc>
          <w:tcPr>
            <w:tcW w:w="339" w:type="pct"/>
            <w:shd w:val="clear" w:color="auto" w:fill="auto"/>
            <w:vAlign w:val="center"/>
            <w:hideMark/>
          </w:tcPr>
          <w:p w14:paraId="48B51EF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7729A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29CA2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w:t>
            </w:r>
          </w:p>
        </w:tc>
        <w:tc>
          <w:tcPr>
            <w:tcW w:w="772" w:type="pct"/>
            <w:shd w:val="clear" w:color="auto" w:fill="auto"/>
            <w:vAlign w:val="center"/>
            <w:hideMark/>
          </w:tcPr>
          <w:p w14:paraId="3E09FF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w:t>
            </w:r>
          </w:p>
        </w:tc>
        <w:tc>
          <w:tcPr>
            <w:tcW w:w="588" w:type="pct"/>
            <w:shd w:val="clear" w:color="auto" w:fill="auto"/>
            <w:vAlign w:val="center"/>
            <w:hideMark/>
          </w:tcPr>
          <w:p w14:paraId="208DEC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w:t>
            </w:r>
          </w:p>
        </w:tc>
        <w:tc>
          <w:tcPr>
            <w:tcW w:w="591" w:type="pct"/>
            <w:shd w:val="clear" w:color="auto" w:fill="auto"/>
            <w:vAlign w:val="center"/>
            <w:hideMark/>
          </w:tcPr>
          <w:p w14:paraId="7FAD74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62.7%</w:t>
            </w:r>
          </w:p>
        </w:tc>
      </w:tr>
      <w:tr w:rsidR="00BC421A" w:rsidRPr="00BC421A" w14:paraId="19732630" w14:textId="77777777" w:rsidTr="00585467">
        <w:trPr>
          <w:trHeight w:val="288"/>
        </w:trPr>
        <w:tc>
          <w:tcPr>
            <w:tcW w:w="339" w:type="pct"/>
            <w:shd w:val="clear" w:color="auto" w:fill="auto"/>
            <w:vAlign w:val="center"/>
            <w:hideMark/>
          </w:tcPr>
          <w:p w14:paraId="5146793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7A6455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0BF2A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w:t>
            </w:r>
          </w:p>
        </w:tc>
        <w:tc>
          <w:tcPr>
            <w:tcW w:w="772" w:type="pct"/>
            <w:shd w:val="clear" w:color="auto" w:fill="auto"/>
            <w:vAlign w:val="center"/>
            <w:hideMark/>
          </w:tcPr>
          <w:p w14:paraId="20CFEDB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w:t>
            </w:r>
          </w:p>
        </w:tc>
        <w:tc>
          <w:tcPr>
            <w:tcW w:w="588" w:type="pct"/>
            <w:shd w:val="clear" w:color="auto" w:fill="auto"/>
            <w:vAlign w:val="center"/>
            <w:hideMark/>
          </w:tcPr>
          <w:p w14:paraId="63DF497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w:t>
            </w:r>
          </w:p>
        </w:tc>
        <w:tc>
          <w:tcPr>
            <w:tcW w:w="591" w:type="pct"/>
            <w:shd w:val="clear" w:color="auto" w:fill="auto"/>
            <w:vAlign w:val="center"/>
            <w:hideMark/>
          </w:tcPr>
          <w:p w14:paraId="081144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79.0%</w:t>
            </w:r>
          </w:p>
        </w:tc>
      </w:tr>
      <w:tr w:rsidR="00BC421A" w:rsidRPr="00BC421A" w14:paraId="0ABA2C45" w14:textId="77777777" w:rsidTr="00585467">
        <w:trPr>
          <w:trHeight w:val="288"/>
        </w:trPr>
        <w:tc>
          <w:tcPr>
            <w:tcW w:w="339" w:type="pct"/>
            <w:shd w:val="clear" w:color="auto" w:fill="auto"/>
            <w:vAlign w:val="center"/>
            <w:hideMark/>
          </w:tcPr>
          <w:p w14:paraId="718CACF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04 00</w:t>
            </w:r>
          </w:p>
        </w:tc>
        <w:tc>
          <w:tcPr>
            <w:tcW w:w="1928" w:type="pct"/>
            <w:shd w:val="clear" w:color="auto" w:fill="auto"/>
            <w:vAlign w:val="center"/>
            <w:hideMark/>
          </w:tcPr>
          <w:p w14:paraId="3CD576E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მთავრობის ადმინისტრაცია</w:t>
            </w:r>
          </w:p>
        </w:tc>
        <w:tc>
          <w:tcPr>
            <w:tcW w:w="783" w:type="pct"/>
            <w:shd w:val="clear" w:color="auto" w:fill="auto"/>
            <w:vAlign w:val="center"/>
            <w:hideMark/>
          </w:tcPr>
          <w:p w14:paraId="643F1B5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16,000.0</w:t>
            </w:r>
          </w:p>
        </w:tc>
        <w:tc>
          <w:tcPr>
            <w:tcW w:w="772" w:type="pct"/>
            <w:shd w:val="clear" w:color="auto" w:fill="auto"/>
            <w:vAlign w:val="center"/>
            <w:hideMark/>
          </w:tcPr>
          <w:p w14:paraId="6407AA0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33,261.2</w:t>
            </w:r>
          </w:p>
        </w:tc>
        <w:tc>
          <w:tcPr>
            <w:tcW w:w="588" w:type="pct"/>
            <w:shd w:val="clear" w:color="auto" w:fill="auto"/>
            <w:vAlign w:val="center"/>
            <w:hideMark/>
          </w:tcPr>
          <w:p w14:paraId="1512797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32,523.3</w:t>
            </w:r>
          </w:p>
        </w:tc>
        <w:tc>
          <w:tcPr>
            <w:tcW w:w="591" w:type="pct"/>
            <w:shd w:val="clear" w:color="auto" w:fill="auto"/>
            <w:vAlign w:val="center"/>
            <w:hideMark/>
          </w:tcPr>
          <w:p w14:paraId="00CB1A3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97.8%</w:t>
            </w:r>
          </w:p>
        </w:tc>
      </w:tr>
      <w:tr w:rsidR="00BC421A" w:rsidRPr="00BC421A" w14:paraId="54E50E01" w14:textId="77777777" w:rsidTr="00585467">
        <w:trPr>
          <w:trHeight w:val="288"/>
        </w:trPr>
        <w:tc>
          <w:tcPr>
            <w:tcW w:w="339" w:type="pct"/>
            <w:shd w:val="clear" w:color="auto" w:fill="auto"/>
            <w:vAlign w:val="center"/>
            <w:hideMark/>
          </w:tcPr>
          <w:p w14:paraId="2340F69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E409B3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F8F707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15,900.0</w:t>
            </w:r>
          </w:p>
        </w:tc>
        <w:tc>
          <w:tcPr>
            <w:tcW w:w="772" w:type="pct"/>
            <w:shd w:val="clear" w:color="auto" w:fill="auto"/>
            <w:vAlign w:val="center"/>
            <w:hideMark/>
          </w:tcPr>
          <w:p w14:paraId="1CD9B75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32,652.4</w:t>
            </w:r>
          </w:p>
        </w:tc>
        <w:tc>
          <w:tcPr>
            <w:tcW w:w="588" w:type="pct"/>
            <w:shd w:val="clear" w:color="auto" w:fill="auto"/>
            <w:vAlign w:val="center"/>
            <w:hideMark/>
          </w:tcPr>
          <w:p w14:paraId="675B78B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31,925.5</w:t>
            </w:r>
          </w:p>
        </w:tc>
        <w:tc>
          <w:tcPr>
            <w:tcW w:w="591" w:type="pct"/>
            <w:shd w:val="clear" w:color="auto" w:fill="auto"/>
            <w:vAlign w:val="center"/>
            <w:hideMark/>
          </w:tcPr>
          <w:p w14:paraId="3B33FF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97.8%</w:t>
            </w:r>
          </w:p>
        </w:tc>
      </w:tr>
      <w:tr w:rsidR="00BC421A" w:rsidRPr="00BC421A" w14:paraId="63D42BF2" w14:textId="77777777" w:rsidTr="00585467">
        <w:trPr>
          <w:trHeight w:val="288"/>
        </w:trPr>
        <w:tc>
          <w:tcPr>
            <w:tcW w:w="339" w:type="pct"/>
            <w:shd w:val="clear" w:color="auto" w:fill="auto"/>
            <w:vAlign w:val="center"/>
            <w:hideMark/>
          </w:tcPr>
          <w:p w14:paraId="72571AF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2B3924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DFFD8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7,200.0</w:t>
            </w:r>
          </w:p>
        </w:tc>
        <w:tc>
          <w:tcPr>
            <w:tcW w:w="772" w:type="pct"/>
            <w:shd w:val="clear" w:color="auto" w:fill="auto"/>
            <w:vAlign w:val="center"/>
            <w:hideMark/>
          </w:tcPr>
          <w:p w14:paraId="2B2F17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7,134.4</w:t>
            </w:r>
          </w:p>
        </w:tc>
        <w:tc>
          <w:tcPr>
            <w:tcW w:w="588" w:type="pct"/>
            <w:shd w:val="clear" w:color="auto" w:fill="auto"/>
            <w:vAlign w:val="center"/>
            <w:hideMark/>
          </w:tcPr>
          <w:p w14:paraId="489F06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7,132.5</w:t>
            </w:r>
          </w:p>
        </w:tc>
        <w:tc>
          <w:tcPr>
            <w:tcW w:w="591" w:type="pct"/>
            <w:shd w:val="clear" w:color="auto" w:fill="auto"/>
            <w:vAlign w:val="center"/>
            <w:hideMark/>
          </w:tcPr>
          <w:p w14:paraId="17CB0D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71E1194" w14:textId="77777777" w:rsidTr="00585467">
        <w:trPr>
          <w:trHeight w:val="288"/>
        </w:trPr>
        <w:tc>
          <w:tcPr>
            <w:tcW w:w="339" w:type="pct"/>
            <w:shd w:val="clear" w:color="auto" w:fill="auto"/>
            <w:vAlign w:val="center"/>
            <w:hideMark/>
          </w:tcPr>
          <w:p w14:paraId="5DA6CC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3028E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42184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8,530.0</w:t>
            </w:r>
          </w:p>
        </w:tc>
        <w:tc>
          <w:tcPr>
            <w:tcW w:w="772" w:type="pct"/>
            <w:shd w:val="clear" w:color="auto" w:fill="auto"/>
            <w:vAlign w:val="center"/>
            <w:hideMark/>
          </w:tcPr>
          <w:p w14:paraId="44DECE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25,013.9</w:t>
            </w:r>
          </w:p>
        </w:tc>
        <w:tc>
          <w:tcPr>
            <w:tcW w:w="588" w:type="pct"/>
            <w:shd w:val="clear" w:color="auto" w:fill="auto"/>
            <w:vAlign w:val="center"/>
            <w:hideMark/>
          </w:tcPr>
          <w:p w14:paraId="329792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24,295.3</w:t>
            </w:r>
          </w:p>
        </w:tc>
        <w:tc>
          <w:tcPr>
            <w:tcW w:w="591" w:type="pct"/>
            <w:shd w:val="clear" w:color="auto" w:fill="auto"/>
            <w:vAlign w:val="center"/>
            <w:hideMark/>
          </w:tcPr>
          <w:p w14:paraId="7BD074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97.1%</w:t>
            </w:r>
          </w:p>
        </w:tc>
      </w:tr>
      <w:tr w:rsidR="00BC421A" w:rsidRPr="00BC421A" w14:paraId="2E4C4E77" w14:textId="77777777" w:rsidTr="00585467">
        <w:trPr>
          <w:trHeight w:val="288"/>
        </w:trPr>
        <w:tc>
          <w:tcPr>
            <w:tcW w:w="339" w:type="pct"/>
            <w:shd w:val="clear" w:color="auto" w:fill="auto"/>
            <w:vAlign w:val="center"/>
            <w:hideMark/>
          </w:tcPr>
          <w:p w14:paraId="27950F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7870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37C4C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27D55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78.9</w:t>
            </w:r>
          </w:p>
        </w:tc>
        <w:tc>
          <w:tcPr>
            <w:tcW w:w="588" w:type="pct"/>
            <w:shd w:val="clear" w:color="auto" w:fill="auto"/>
            <w:vAlign w:val="center"/>
            <w:hideMark/>
          </w:tcPr>
          <w:p w14:paraId="7D4BA8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78.8</w:t>
            </w:r>
          </w:p>
        </w:tc>
        <w:tc>
          <w:tcPr>
            <w:tcW w:w="591" w:type="pct"/>
            <w:shd w:val="clear" w:color="auto" w:fill="auto"/>
            <w:vAlign w:val="center"/>
            <w:hideMark/>
          </w:tcPr>
          <w:p w14:paraId="5A8B55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725245DD" w14:textId="77777777" w:rsidTr="00585467">
        <w:trPr>
          <w:trHeight w:val="288"/>
        </w:trPr>
        <w:tc>
          <w:tcPr>
            <w:tcW w:w="339" w:type="pct"/>
            <w:shd w:val="clear" w:color="auto" w:fill="auto"/>
            <w:vAlign w:val="center"/>
            <w:hideMark/>
          </w:tcPr>
          <w:p w14:paraId="406AEF6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16F9A9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18A47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w:t>
            </w:r>
          </w:p>
        </w:tc>
        <w:tc>
          <w:tcPr>
            <w:tcW w:w="772" w:type="pct"/>
            <w:shd w:val="clear" w:color="auto" w:fill="auto"/>
            <w:vAlign w:val="center"/>
            <w:hideMark/>
          </w:tcPr>
          <w:p w14:paraId="00E9DA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335.2</w:t>
            </w:r>
          </w:p>
        </w:tc>
        <w:tc>
          <w:tcPr>
            <w:tcW w:w="588" w:type="pct"/>
            <w:shd w:val="clear" w:color="auto" w:fill="auto"/>
            <w:vAlign w:val="center"/>
            <w:hideMark/>
          </w:tcPr>
          <w:p w14:paraId="266A8E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334.9</w:t>
            </w:r>
          </w:p>
        </w:tc>
        <w:tc>
          <w:tcPr>
            <w:tcW w:w="591" w:type="pct"/>
            <w:shd w:val="clear" w:color="auto" w:fill="auto"/>
            <w:vAlign w:val="center"/>
            <w:hideMark/>
          </w:tcPr>
          <w:p w14:paraId="60F356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2C42F877" w14:textId="77777777" w:rsidTr="00585467">
        <w:trPr>
          <w:trHeight w:val="288"/>
        </w:trPr>
        <w:tc>
          <w:tcPr>
            <w:tcW w:w="339" w:type="pct"/>
            <w:shd w:val="clear" w:color="auto" w:fill="auto"/>
            <w:vAlign w:val="center"/>
            <w:hideMark/>
          </w:tcPr>
          <w:p w14:paraId="594F2B3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39C79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CAB4A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1268C9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90.0</w:t>
            </w:r>
          </w:p>
        </w:tc>
        <w:tc>
          <w:tcPr>
            <w:tcW w:w="588" w:type="pct"/>
            <w:shd w:val="clear" w:color="auto" w:fill="auto"/>
            <w:vAlign w:val="center"/>
            <w:hideMark/>
          </w:tcPr>
          <w:p w14:paraId="58FE0B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84.1</w:t>
            </w:r>
          </w:p>
        </w:tc>
        <w:tc>
          <w:tcPr>
            <w:tcW w:w="591" w:type="pct"/>
            <w:shd w:val="clear" w:color="auto" w:fill="auto"/>
            <w:vAlign w:val="center"/>
            <w:hideMark/>
          </w:tcPr>
          <w:p w14:paraId="24FD80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93.4%</w:t>
            </w:r>
          </w:p>
        </w:tc>
      </w:tr>
      <w:tr w:rsidR="00BC421A" w:rsidRPr="00BC421A" w14:paraId="5A842747" w14:textId="77777777" w:rsidTr="00585467">
        <w:trPr>
          <w:trHeight w:val="288"/>
        </w:trPr>
        <w:tc>
          <w:tcPr>
            <w:tcW w:w="339" w:type="pct"/>
            <w:shd w:val="clear" w:color="auto" w:fill="auto"/>
            <w:vAlign w:val="center"/>
            <w:hideMark/>
          </w:tcPr>
          <w:p w14:paraId="2042A55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7CE496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FE3013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42B233B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608.9</w:t>
            </w:r>
          </w:p>
        </w:tc>
        <w:tc>
          <w:tcPr>
            <w:tcW w:w="588" w:type="pct"/>
            <w:shd w:val="clear" w:color="auto" w:fill="auto"/>
            <w:vAlign w:val="center"/>
            <w:hideMark/>
          </w:tcPr>
          <w:p w14:paraId="49767E7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597.7</w:t>
            </w:r>
          </w:p>
        </w:tc>
        <w:tc>
          <w:tcPr>
            <w:tcW w:w="591" w:type="pct"/>
            <w:shd w:val="clear" w:color="auto" w:fill="auto"/>
            <w:vAlign w:val="center"/>
            <w:hideMark/>
          </w:tcPr>
          <w:p w14:paraId="61DF9C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98.2%</w:t>
            </w:r>
          </w:p>
        </w:tc>
      </w:tr>
      <w:tr w:rsidR="00BC421A" w:rsidRPr="00BC421A" w14:paraId="3C196B79" w14:textId="77777777" w:rsidTr="00585467">
        <w:trPr>
          <w:trHeight w:val="288"/>
        </w:trPr>
        <w:tc>
          <w:tcPr>
            <w:tcW w:w="339" w:type="pct"/>
            <w:shd w:val="clear" w:color="auto" w:fill="auto"/>
            <w:vAlign w:val="center"/>
            <w:hideMark/>
          </w:tcPr>
          <w:p w14:paraId="1AE3B8E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05 00</w:t>
            </w:r>
          </w:p>
        </w:tc>
        <w:tc>
          <w:tcPr>
            <w:tcW w:w="1928" w:type="pct"/>
            <w:shd w:val="clear" w:color="auto" w:fill="auto"/>
            <w:vAlign w:val="center"/>
            <w:hideMark/>
          </w:tcPr>
          <w:p w14:paraId="2D38E47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აუდიტის სამსახური</w:t>
            </w:r>
          </w:p>
        </w:tc>
        <w:tc>
          <w:tcPr>
            <w:tcW w:w="783" w:type="pct"/>
            <w:shd w:val="clear" w:color="auto" w:fill="auto"/>
            <w:vAlign w:val="center"/>
            <w:hideMark/>
          </w:tcPr>
          <w:p w14:paraId="7AA1505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16,811.0</w:t>
            </w:r>
          </w:p>
        </w:tc>
        <w:tc>
          <w:tcPr>
            <w:tcW w:w="772" w:type="pct"/>
            <w:shd w:val="clear" w:color="auto" w:fill="auto"/>
            <w:vAlign w:val="center"/>
            <w:hideMark/>
          </w:tcPr>
          <w:p w14:paraId="199412C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16,811.0</w:t>
            </w:r>
          </w:p>
        </w:tc>
        <w:tc>
          <w:tcPr>
            <w:tcW w:w="588" w:type="pct"/>
            <w:shd w:val="clear" w:color="auto" w:fill="auto"/>
            <w:vAlign w:val="center"/>
            <w:hideMark/>
          </w:tcPr>
          <w:p w14:paraId="60A0B81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15,532.6</w:t>
            </w:r>
          </w:p>
        </w:tc>
        <w:tc>
          <w:tcPr>
            <w:tcW w:w="591" w:type="pct"/>
            <w:shd w:val="clear" w:color="auto" w:fill="auto"/>
            <w:vAlign w:val="center"/>
            <w:hideMark/>
          </w:tcPr>
          <w:p w14:paraId="10C3A18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92.4%</w:t>
            </w:r>
          </w:p>
        </w:tc>
      </w:tr>
      <w:tr w:rsidR="00BC421A" w:rsidRPr="00BC421A" w14:paraId="6810E587" w14:textId="77777777" w:rsidTr="00585467">
        <w:trPr>
          <w:trHeight w:val="288"/>
        </w:trPr>
        <w:tc>
          <w:tcPr>
            <w:tcW w:w="339" w:type="pct"/>
            <w:shd w:val="clear" w:color="auto" w:fill="auto"/>
            <w:vAlign w:val="center"/>
            <w:hideMark/>
          </w:tcPr>
          <w:p w14:paraId="363CE53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93223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39471D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16,760.0</w:t>
            </w:r>
          </w:p>
        </w:tc>
        <w:tc>
          <w:tcPr>
            <w:tcW w:w="772" w:type="pct"/>
            <w:shd w:val="clear" w:color="auto" w:fill="auto"/>
            <w:vAlign w:val="center"/>
            <w:hideMark/>
          </w:tcPr>
          <w:p w14:paraId="20E06DC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16,235.0</w:t>
            </w:r>
          </w:p>
        </w:tc>
        <w:tc>
          <w:tcPr>
            <w:tcW w:w="588" w:type="pct"/>
            <w:shd w:val="clear" w:color="auto" w:fill="auto"/>
            <w:vAlign w:val="center"/>
            <w:hideMark/>
          </w:tcPr>
          <w:p w14:paraId="5CDFF39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14,879.0</w:t>
            </w:r>
          </w:p>
        </w:tc>
        <w:tc>
          <w:tcPr>
            <w:tcW w:w="591" w:type="pct"/>
            <w:shd w:val="clear" w:color="auto" w:fill="auto"/>
            <w:vAlign w:val="center"/>
            <w:hideMark/>
          </w:tcPr>
          <w:p w14:paraId="169187B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91.6%</w:t>
            </w:r>
          </w:p>
        </w:tc>
      </w:tr>
      <w:tr w:rsidR="00BC421A" w:rsidRPr="00BC421A" w14:paraId="11AAEC2F" w14:textId="77777777" w:rsidTr="00585467">
        <w:trPr>
          <w:trHeight w:val="288"/>
        </w:trPr>
        <w:tc>
          <w:tcPr>
            <w:tcW w:w="339" w:type="pct"/>
            <w:shd w:val="clear" w:color="auto" w:fill="auto"/>
            <w:vAlign w:val="center"/>
            <w:hideMark/>
          </w:tcPr>
          <w:p w14:paraId="6B4248A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8EA1BF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84093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13,623.0</w:t>
            </w:r>
          </w:p>
        </w:tc>
        <w:tc>
          <w:tcPr>
            <w:tcW w:w="772" w:type="pct"/>
            <w:shd w:val="clear" w:color="auto" w:fill="auto"/>
            <w:vAlign w:val="center"/>
            <w:hideMark/>
          </w:tcPr>
          <w:p w14:paraId="6061A0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13,498.0</w:t>
            </w:r>
          </w:p>
        </w:tc>
        <w:tc>
          <w:tcPr>
            <w:tcW w:w="588" w:type="pct"/>
            <w:shd w:val="clear" w:color="auto" w:fill="auto"/>
            <w:vAlign w:val="center"/>
            <w:hideMark/>
          </w:tcPr>
          <w:p w14:paraId="1C52D4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12,472.4</w:t>
            </w:r>
          </w:p>
        </w:tc>
        <w:tc>
          <w:tcPr>
            <w:tcW w:w="591" w:type="pct"/>
            <w:shd w:val="clear" w:color="auto" w:fill="auto"/>
            <w:vAlign w:val="center"/>
            <w:hideMark/>
          </w:tcPr>
          <w:p w14:paraId="30BE5A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92.4%</w:t>
            </w:r>
          </w:p>
        </w:tc>
      </w:tr>
      <w:tr w:rsidR="00BC421A" w:rsidRPr="00BC421A" w14:paraId="5AAC6C97" w14:textId="77777777" w:rsidTr="00585467">
        <w:trPr>
          <w:trHeight w:val="288"/>
        </w:trPr>
        <w:tc>
          <w:tcPr>
            <w:tcW w:w="339" w:type="pct"/>
            <w:shd w:val="clear" w:color="auto" w:fill="auto"/>
            <w:vAlign w:val="center"/>
            <w:hideMark/>
          </w:tcPr>
          <w:p w14:paraId="6533886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5050CF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DCF64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2,205.0</w:t>
            </w:r>
          </w:p>
        </w:tc>
        <w:tc>
          <w:tcPr>
            <w:tcW w:w="772" w:type="pct"/>
            <w:shd w:val="clear" w:color="auto" w:fill="auto"/>
            <w:vAlign w:val="center"/>
            <w:hideMark/>
          </w:tcPr>
          <w:p w14:paraId="0849BDD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2,135.0</w:t>
            </w:r>
          </w:p>
        </w:tc>
        <w:tc>
          <w:tcPr>
            <w:tcW w:w="588" w:type="pct"/>
            <w:shd w:val="clear" w:color="auto" w:fill="auto"/>
            <w:vAlign w:val="center"/>
            <w:hideMark/>
          </w:tcPr>
          <w:p w14:paraId="1005BA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1,943.7</w:t>
            </w:r>
          </w:p>
        </w:tc>
        <w:tc>
          <w:tcPr>
            <w:tcW w:w="591" w:type="pct"/>
            <w:shd w:val="clear" w:color="auto" w:fill="auto"/>
            <w:vAlign w:val="center"/>
            <w:hideMark/>
          </w:tcPr>
          <w:p w14:paraId="46C04F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91.0%</w:t>
            </w:r>
          </w:p>
        </w:tc>
      </w:tr>
      <w:tr w:rsidR="00BC421A" w:rsidRPr="00BC421A" w14:paraId="61D1FB9C" w14:textId="77777777" w:rsidTr="00585467">
        <w:trPr>
          <w:trHeight w:val="288"/>
        </w:trPr>
        <w:tc>
          <w:tcPr>
            <w:tcW w:w="339" w:type="pct"/>
            <w:shd w:val="clear" w:color="auto" w:fill="auto"/>
            <w:vAlign w:val="center"/>
            <w:hideMark/>
          </w:tcPr>
          <w:p w14:paraId="23CEB4C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BF8DFB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5AAA7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1EE7B7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3A8334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w:t>
            </w:r>
          </w:p>
        </w:tc>
        <w:tc>
          <w:tcPr>
            <w:tcW w:w="591" w:type="pct"/>
            <w:shd w:val="clear" w:color="auto" w:fill="auto"/>
            <w:vAlign w:val="center"/>
            <w:hideMark/>
          </w:tcPr>
          <w:p w14:paraId="567F04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72.7%</w:t>
            </w:r>
          </w:p>
        </w:tc>
      </w:tr>
      <w:tr w:rsidR="00BC421A" w:rsidRPr="00BC421A" w14:paraId="0CA2534B" w14:textId="77777777" w:rsidTr="00585467">
        <w:trPr>
          <w:trHeight w:val="288"/>
        </w:trPr>
        <w:tc>
          <w:tcPr>
            <w:tcW w:w="339" w:type="pct"/>
            <w:shd w:val="clear" w:color="auto" w:fill="auto"/>
            <w:vAlign w:val="center"/>
            <w:hideMark/>
          </w:tcPr>
          <w:p w14:paraId="4FAE88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A483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35A75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540.0</w:t>
            </w:r>
          </w:p>
        </w:tc>
        <w:tc>
          <w:tcPr>
            <w:tcW w:w="772" w:type="pct"/>
            <w:shd w:val="clear" w:color="auto" w:fill="auto"/>
            <w:vAlign w:val="center"/>
            <w:hideMark/>
          </w:tcPr>
          <w:p w14:paraId="005025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240.0</w:t>
            </w:r>
          </w:p>
        </w:tc>
        <w:tc>
          <w:tcPr>
            <w:tcW w:w="588" w:type="pct"/>
            <w:shd w:val="clear" w:color="auto" w:fill="auto"/>
            <w:vAlign w:val="center"/>
            <w:hideMark/>
          </w:tcPr>
          <w:p w14:paraId="1DC28E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140.1</w:t>
            </w:r>
          </w:p>
        </w:tc>
        <w:tc>
          <w:tcPr>
            <w:tcW w:w="591" w:type="pct"/>
            <w:shd w:val="clear" w:color="auto" w:fill="auto"/>
            <w:vAlign w:val="center"/>
            <w:hideMark/>
          </w:tcPr>
          <w:p w14:paraId="4BEE36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58.4%</w:t>
            </w:r>
          </w:p>
        </w:tc>
      </w:tr>
      <w:tr w:rsidR="00BC421A" w:rsidRPr="00BC421A" w14:paraId="12DFA3C1" w14:textId="77777777" w:rsidTr="00585467">
        <w:trPr>
          <w:trHeight w:val="288"/>
        </w:trPr>
        <w:tc>
          <w:tcPr>
            <w:tcW w:w="339" w:type="pct"/>
            <w:shd w:val="clear" w:color="auto" w:fill="auto"/>
            <w:vAlign w:val="center"/>
            <w:hideMark/>
          </w:tcPr>
          <w:p w14:paraId="4A62150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FCD6A8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67CDE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387.0</w:t>
            </w:r>
          </w:p>
        </w:tc>
        <w:tc>
          <w:tcPr>
            <w:tcW w:w="772" w:type="pct"/>
            <w:shd w:val="clear" w:color="auto" w:fill="auto"/>
            <w:vAlign w:val="center"/>
            <w:hideMark/>
          </w:tcPr>
          <w:p w14:paraId="2F5FF2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357.0</w:t>
            </w:r>
          </w:p>
        </w:tc>
        <w:tc>
          <w:tcPr>
            <w:tcW w:w="588" w:type="pct"/>
            <w:shd w:val="clear" w:color="auto" w:fill="auto"/>
            <w:vAlign w:val="center"/>
            <w:hideMark/>
          </w:tcPr>
          <w:p w14:paraId="0EF6D27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319.2</w:t>
            </w:r>
          </w:p>
        </w:tc>
        <w:tc>
          <w:tcPr>
            <w:tcW w:w="591" w:type="pct"/>
            <w:shd w:val="clear" w:color="auto" w:fill="auto"/>
            <w:vAlign w:val="center"/>
            <w:hideMark/>
          </w:tcPr>
          <w:p w14:paraId="2DF45E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89.4%</w:t>
            </w:r>
          </w:p>
        </w:tc>
      </w:tr>
      <w:tr w:rsidR="00BC421A" w:rsidRPr="00BC421A" w14:paraId="289E8B6C" w14:textId="77777777" w:rsidTr="00585467">
        <w:trPr>
          <w:trHeight w:val="288"/>
        </w:trPr>
        <w:tc>
          <w:tcPr>
            <w:tcW w:w="339" w:type="pct"/>
            <w:shd w:val="clear" w:color="auto" w:fill="auto"/>
            <w:vAlign w:val="center"/>
            <w:hideMark/>
          </w:tcPr>
          <w:p w14:paraId="2899E55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300770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3E400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51.0</w:t>
            </w:r>
          </w:p>
        </w:tc>
        <w:tc>
          <w:tcPr>
            <w:tcW w:w="772" w:type="pct"/>
            <w:shd w:val="clear" w:color="auto" w:fill="auto"/>
            <w:vAlign w:val="center"/>
            <w:hideMark/>
          </w:tcPr>
          <w:p w14:paraId="4D031C7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576.0</w:t>
            </w:r>
          </w:p>
        </w:tc>
        <w:tc>
          <w:tcPr>
            <w:tcW w:w="588" w:type="pct"/>
            <w:shd w:val="clear" w:color="auto" w:fill="auto"/>
            <w:vAlign w:val="center"/>
            <w:hideMark/>
          </w:tcPr>
          <w:p w14:paraId="0B68FCA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653.6</w:t>
            </w:r>
          </w:p>
        </w:tc>
        <w:tc>
          <w:tcPr>
            <w:tcW w:w="591" w:type="pct"/>
            <w:shd w:val="clear" w:color="auto" w:fill="auto"/>
            <w:vAlign w:val="center"/>
            <w:hideMark/>
          </w:tcPr>
          <w:p w14:paraId="55B1FF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113.5%</w:t>
            </w:r>
          </w:p>
        </w:tc>
      </w:tr>
      <w:tr w:rsidR="00BC421A" w:rsidRPr="00BC421A" w14:paraId="049F15EE" w14:textId="77777777" w:rsidTr="00585467">
        <w:trPr>
          <w:trHeight w:val="288"/>
        </w:trPr>
        <w:tc>
          <w:tcPr>
            <w:tcW w:w="339" w:type="pct"/>
            <w:shd w:val="clear" w:color="auto" w:fill="auto"/>
            <w:vAlign w:val="center"/>
            <w:hideMark/>
          </w:tcPr>
          <w:p w14:paraId="655772A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06 00</w:t>
            </w:r>
          </w:p>
        </w:tc>
        <w:tc>
          <w:tcPr>
            <w:tcW w:w="1928" w:type="pct"/>
            <w:shd w:val="clear" w:color="auto" w:fill="auto"/>
            <w:vAlign w:val="center"/>
            <w:hideMark/>
          </w:tcPr>
          <w:p w14:paraId="66D5F78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ცენტრალური საარჩევნო კომისია</w:t>
            </w:r>
          </w:p>
        </w:tc>
        <w:tc>
          <w:tcPr>
            <w:tcW w:w="783" w:type="pct"/>
            <w:shd w:val="clear" w:color="auto" w:fill="auto"/>
            <w:vAlign w:val="center"/>
            <w:hideMark/>
          </w:tcPr>
          <w:p w14:paraId="39871E1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74,455.8</w:t>
            </w:r>
          </w:p>
        </w:tc>
        <w:tc>
          <w:tcPr>
            <w:tcW w:w="772" w:type="pct"/>
            <w:shd w:val="clear" w:color="auto" w:fill="auto"/>
            <w:vAlign w:val="center"/>
            <w:hideMark/>
          </w:tcPr>
          <w:p w14:paraId="0F9921F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84,715.8</w:t>
            </w:r>
          </w:p>
        </w:tc>
        <w:tc>
          <w:tcPr>
            <w:tcW w:w="588" w:type="pct"/>
            <w:shd w:val="clear" w:color="auto" w:fill="auto"/>
            <w:vAlign w:val="center"/>
            <w:hideMark/>
          </w:tcPr>
          <w:p w14:paraId="00B96F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82,961.9</w:t>
            </w:r>
          </w:p>
        </w:tc>
        <w:tc>
          <w:tcPr>
            <w:tcW w:w="591" w:type="pct"/>
            <w:shd w:val="clear" w:color="auto" w:fill="auto"/>
            <w:vAlign w:val="center"/>
            <w:hideMark/>
          </w:tcPr>
          <w:p w14:paraId="64FE235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97.9%</w:t>
            </w:r>
          </w:p>
        </w:tc>
      </w:tr>
      <w:tr w:rsidR="00BC421A" w:rsidRPr="00BC421A" w14:paraId="6BEC0FA9" w14:textId="77777777" w:rsidTr="00585467">
        <w:trPr>
          <w:trHeight w:val="288"/>
        </w:trPr>
        <w:tc>
          <w:tcPr>
            <w:tcW w:w="339" w:type="pct"/>
            <w:shd w:val="clear" w:color="auto" w:fill="auto"/>
            <w:vAlign w:val="center"/>
            <w:hideMark/>
          </w:tcPr>
          <w:p w14:paraId="66190F6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A71726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D3EE74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73,441.8</w:t>
            </w:r>
          </w:p>
        </w:tc>
        <w:tc>
          <w:tcPr>
            <w:tcW w:w="772" w:type="pct"/>
            <w:shd w:val="clear" w:color="auto" w:fill="auto"/>
            <w:vAlign w:val="center"/>
            <w:hideMark/>
          </w:tcPr>
          <w:p w14:paraId="113AA2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81,994.4</w:t>
            </w:r>
          </w:p>
        </w:tc>
        <w:tc>
          <w:tcPr>
            <w:tcW w:w="588" w:type="pct"/>
            <w:shd w:val="clear" w:color="auto" w:fill="auto"/>
            <w:vAlign w:val="center"/>
            <w:hideMark/>
          </w:tcPr>
          <w:p w14:paraId="118815D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80,247.1</w:t>
            </w:r>
          </w:p>
        </w:tc>
        <w:tc>
          <w:tcPr>
            <w:tcW w:w="591" w:type="pct"/>
            <w:shd w:val="clear" w:color="auto" w:fill="auto"/>
            <w:vAlign w:val="center"/>
            <w:hideMark/>
          </w:tcPr>
          <w:p w14:paraId="2CB9B89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97.9%</w:t>
            </w:r>
          </w:p>
        </w:tc>
      </w:tr>
      <w:tr w:rsidR="00BC421A" w:rsidRPr="00BC421A" w14:paraId="26307413" w14:textId="77777777" w:rsidTr="00585467">
        <w:trPr>
          <w:trHeight w:val="288"/>
        </w:trPr>
        <w:tc>
          <w:tcPr>
            <w:tcW w:w="339" w:type="pct"/>
            <w:shd w:val="clear" w:color="auto" w:fill="auto"/>
            <w:vAlign w:val="center"/>
            <w:hideMark/>
          </w:tcPr>
          <w:p w14:paraId="5A21C22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2314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8E5087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31,727.6</w:t>
            </w:r>
          </w:p>
        </w:tc>
        <w:tc>
          <w:tcPr>
            <w:tcW w:w="772" w:type="pct"/>
            <w:shd w:val="clear" w:color="auto" w:fill="auto"/>
            <w:vAlign w:val="center"/>
            <w:hideMark/>
          </w:tcPr>
          <w:p w14:paraId="158228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40,459.6</w:t>
            </w:r>
          </w:p>
        </w:tc>
        <w:tc>
          <w:tcPr>
            <w:tcW w:w="588" w:type="pct"/>
            <w:shd w:val="clear" w:color="auto" w:fill="auto"/>
            <w:vAlign w:val="center"/>
            <w:hideMark/>
          </w:tcPr>
          <w:p w14:paraId="3D5D5D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40,454.3</w:t>
            </w:r>
          </w:p>
        </w:tc>
        <w:tc>
          <w:tcPr>
            <w:tcW w:w="591" w:type="pct"/>
            <w:shd w:val="clear" w:color="auto" w:fill="auto"/>
            <w:vAlign w:val="center"/>
            <w:hideMark/>
          </w:tcPr>
          <w:p w14:paraId="41E5C1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FA2DC2A" w14:textId="77777777" w:rsidTr="00585467">
        <w:trPr>
          <w:trHeight w:val="288"/>
        </w:trPr>
        <w:tc>
          <w:tcPr>
            <w:tcW w:w="339" w:type="pct"/>
            <w:shd w:val="clear" w:color="auto" w:fill="auto"/>
            <w:vAlign w:val="center"/>
            <w:hideMark/>
          </w:tcPr>
          <w:p w14:paraId="2BE1D4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1A1CC9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73205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14,029.8</w:t>
            </w:r>
          </w:p>
        </w:tc>
        <w:tc>
          <w:tcPr>
            <w:tcW w:w="772" w:type="pct"/>
            <w:shd w:val="clear" w:color="auto" w:fill="auto"/>
            <w:vAlign w:val="center"/>
            <w:hideMark/>
          </w:tcPr>
          <w:p w14:paraId="250377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21,807.5</w:t>
            </w:r>
          </w:p>
        </w:tc>
        <w:tc>
          <w:tcPr>
            <w:tcW w:w="588" w:type="pct"/>
            <w:shd w:val="clear" w:color="auto" w:fill="auto"/>
            <w:vAlign w:val="center"/>
            <w:hideMark/>
          </w:tcPr>
          <w:p w14:paraId="1101D4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20,919.4</w:t>
            </w:r>
          </w:p>
        </w:tc>
        <w:tc>
          <w:tcPr>
            <w:tcW w:w="591" w:type="pct"/>
            <w:shd w:val="clear" w:color="auto" w:fill="auto"/>
            <w:vAlign w:val="center"/>
            <w:hideMark/>
          </w:tcPr>
          <w:p w14:paraId="0E4B73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95.9%</w:t>
            </w:r>
          </w:p>
        </w:tc>
      </w:tr>
      <w:tr w:rsidR="00BC421A" w:rsidRPr="00BC421A" w14:paraId="270DFB64" w14:textId="77777777" w:rsidTr="00585467">
        <w:trPr>
          <w:trHeight w:val="288"/>
        </w:trPr>
        <w:tc>
          <w:tcPr>
            <w:tcW w:w="339" w:type="pct"/>
            <w:shd w:val="clear" w:color="auto" w:fill="auto"/>
            <w:vAlign w:val="center"/>
            <w:hideMark/>
          </w:tcPr>
          <w:p w14:paraId="25E5294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36E342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5D2C8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w:t>
            </w:r>
          </w:p>
        </w:tc>
        <w:tc>
          <w:tcPr>
            <w:tcW w:w="772" w:type="pct"/>
            <w:shd w:val="clear" w:color="auto" w:fill="auto"/>
            <w:vAlign w:val="center"/>
            <w:hideMark/>
          </w:tcPr>
          <w:p w14:paraId="52731E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w:t>
            </w:r>
          </w:p>
        </w:tc>
        <w:tc>
          <w:tcPr>
            <w:tcW w:w="588" w:type="pct"/>
            <w:shd w:val="clear" w:color="auto" w:fill="auto"/>
            <w:vAlign w:val="center"/>
            <w:hideMark/>
          </w:tcPr>
          <w:p w14:paraId="2560AF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w:t>
            </w:r>
          </w:p>
        </w:tc>
        <w:tc>
          <w:tcPr>
            <w:tcW w:w="591" w:type="pct"/>
            <w:shd w:val="clear" w:color="auto" w:fill="auto"/>
            <w:vAlign w:val="center"/>
            <w:hideMark/>
          </w:tcPr>
          <w:p w14:paraId="09413E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83.3%</w:t>
            </w:r>
          </w:p>
        </w:tc>
      </w:tr>
      <w:tr w:rsidR="00BC421A" w:rsidRPr="00BC421A" w14:paraId="5E56E246" w14:textId="77777777" w:rsidTr="00585467">
        <w:trPr>
          <w:trHeight w:val="288"/>
        </w:trPr>
        <w:tc>
          <w:tcPr>
            <w:tcW w:w="339" w:type="pct"/>
            <w:shd w:val="clear" w:color="auto" w:fill="auto"/>
            <w:vAlign w:val="center"/>
            <w:hideMark/>
          </w:tcPr>
          <w:p w14:paraId="5E71F9E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58DE7B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FFE4F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653.3</w:t>
            </w:r>
          </w:p>
        </w:tc>
        <w:tc>
          <w:tcPr>
            <w:tcW w:w="772" w:type="pct"/>
            <w:shd w:val="clear" w:color="auto" w:fill="auto"/>
            <w:vAlign w:val="center"/>
            <w:hideMark/>
          </w:tcPr>
          <w:p w14:paraId="1A2AEF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78.0</w:t>
            </w:r>
          </w:p>
        </w:tc>
        <w:tc>
          <w:tcPr>
            <w:tcW w:w="588" w:type="pct"/>
            <w:shd w:val="clear" w:color="auto" w:fill="auto"/>
            <w:vAlign w:val="center"/>
            <w:hideMark/>
          </w:tcPr>
          <w:p w14:paraId="7C20A2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67.4</w:t>
            </w:r>
          </w:p>
        </w:tc>
        <w:tc>
          <w:tcPr>
            <w:tcW w:w="591" w:type="pct"/>
            <w:shd w:val="clear" w:color="auto" w:fill="auto"/>
            <w:vAlign w:val="center"/>
            <w:hideMark/>
          </w:tcPr>
          <w:p w14:paraId="0B051D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86.4%</w:t>
            </w:r>
          </w:p>
        </w:tc>
      </w:tr>
      <w:tr w:rsidR="00BC421A" w:rsidRPr="00BC421A" w14:paraId="2E26A00E" w14:textId="77777777" w:rsidTr="00585467">
        <w:trPr>
          <w:trHeight w:val="288"/>
        </w:trPr>
        <w:tc>
          <w:tcPr>
            <w:tcW w:w="339" w:type="pct"/>
            <w:shd w:val="clear" w:color="auto" w:fill="auto"/>
            <w:vAlign w:val="center"/>
            <w:hideMark/>
          </w:tcPr>
          <w:p w14:paraId="46338C7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42A0A6C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82B93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27,024.6</w:t>
            </w:r>
          </w:p>
        </w:tc>
        <w:tc>
          <w:tcPr>
            <w:tcW w:w="772" w:type="pct"/>
            <w:shd w:val="clear" w:color="auto" w:fill="auto"/>
            <w:vAlign w:val="center"/>
            <w:hideMark/>
          </w:tcPr>
          <w:p w14:paraId="2AC113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19,640.5</w:t>
            </w:r>
          </w:p>
        </w:tc>
        <w:tc>
          <w:tcPr>
            <w:tcW w:w="588" w:type="pct"/>
            <w:shd w:val="clear" w:color="auto" w:fill="auto"/>
            <w:vAlign w:val="center"/>
            <w:hideMark/>
          </w:tcPr>
          <w:p w14:paraId="4C17ED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18,798.7</w:t>
            </w:r>
          </w:p>
        </w:tc>
        <w:tc>
          <w:tcPr>
            <w:tcW w:w="591" w:type="pct"/>
            <w:shd w:val="clear" w:color="auto" w:fill="auto"/>
            <w:vAlign w:val="center"/>
            <w:hideMark/>
          </w:tcPr>
          <w:p w14:paraId="4D115C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95.7%</w:t>
            </w:r>
          </w:p>
        </w:tc>
      </w:tr>
      <w:tr w:rsidR="00BC421A" w:rsidRPr="00BC421A" w14:paraId="1C353615" w14:textId="77777777" w:rsidTr="00585467">
        <w:trPr>
          <w:trHeight w:val="288"/>
        </w:trPr>
        <w:tc>
          <w:tcPr>
            <w:tcW w:w="339" w:type="pct"/>
            <w:shd w:val="clear" w:color="auto" w:fill="auto"/>
            <w:vAlign w:val="center"/>
            <w:hideMark/>
          </w:tcPr>
          <w:p w14:paraId="1AD6F62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3AE116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7DF8BF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1,014.0</w:t>
            </w:r>
          </w:p>
        </w:tc>
        <w:tc>
          <w:tcPr>
            <w:tcW w:w="772" w:type="pct"/>
            <w:shd w:val="clear" w:color="auto" w:fill="auto"/>
            <w:vAlign w:val="center"/>
            <w:hideMark/>
          </w:tcPr>
          <w:p w14:paraId="260874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2,721.4</w:t>
            </w:r>
          </w:p>
        </w:tc>
        <w:tc>
          <w:tcPr>
            <w:tcW w:w="588" w:type="pct"/>
            <w:shd w:val="clear" w:color="auto" w:fill="auto"/>
            <w:vAlign w:val="center"/>
            <w:hideMark/>
          </w:tcPr>
          <w:p w14:paraId="2D650F7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2,714.8</w:t>
            </w:r>
          </w:p>
        </w:tc>
        <w:tc>
          <w:tcPr>
            <w:tcW w:w="591" w:type="pct"/>
            <w:shd w:val="clear" w:color="auto" w:fill="auto"/>
            <w:vAlign w:val="center"/>
            <w:hideMark/>
          </w:tcPr>
          <w:p w14:paraId="19102A5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61E35F1E" w14:textId="77777777" w:rsidTr="00585467">
        <w:trPr>
          <w:trHeight w:val="288"/>
        </w:trPr>
        <w:tc>
          <w:tcPr>
            <w:tcW w:w="339" w:type="pct"/>
            <w:shd w:val="clear" w:color="auto" w:fill="auto"/>
            <w:vAlign w:val="center"/>
            <w:hideMark/>
          </w:tcPr>
          <w:p w14:paraId="40687B6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06 01</w:t>
            </w:r>
          </w:p>
        </w:tc>
        <w:tc>
          <w:tcPr>
            <w:tcW w:w="1928" w:type="pct"/>
            <w:shd w:val="clear" w:color="auto" w:fill="auto"/>
            <w:vAlign w:val="center"/>
            <w:hideMark/>
          </w:tcPr>
          <w:p w14:paraId="0351F11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საარჩევნო გარემოს განვითარება</w:t>
            </w:r>
          </w:p>
        </w:tc>
        <w:tc>
          <w:tcPr>
            <w:tcW w:w="783" w:type="pct"/>
            <w:shd w:val="clear" w:color="auto" w:fill="auto"/>
            <w:vAlign w:val="center"/>
            <w:hideMark/>
          </w:tcPr>
          <w:p w14:paraId="799B93D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13,844.3</w:t>
            </w:r>
          </w:p>
        </w:tc>
        <w:tc>
          <w:tcPr>
            <w:tcW w:w="772" w:type="pct"/>
            <w:shd w:val="clear" w:color="auto" w:fill="auto"/>
            <w:vAlign w:val="center"/>
            <w:hideMark/>
          </w:tcPr>
          <w:p w14:paraId="608382B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14,059.3</w:t>
            </w:r>
          </w:p>
        </w:tc>
        <w:tc>
          <w:tcPr>
            <w:tcW w:w="588" w:type="pct"/>
            <w:shd w:val="clear" w:color="auto" w:fill="auto"/>
            <w:vAlign w:val="center"/>
            <w:hideMark/>
          </w:tcPr>
          <w:p w14:paraId="303973C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13,711.1</w:t>
            </w:r>
          </w:p>
        </w:tc>
        <w:tc>
          <w:tcPr>
            <w:tcW w:w="591" w:type="pct"/>
            <w:shd w:val="clear" w:color="auto" w:fill="auto"/>
            <w:vAlign w:val="center"/>
            <w:hideMark/>
          </w:tcPr>
          <w:p w14:paraId="271B6AF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97.5%</w:t>
            </w:r>
          </w:p>
        </w:tc>
      </w:tr>
      <w:tr w:rsidR="00BC421A" w:rsidRPr="00BC421A" w14:paraId="57E4AFFE" w14:textId="77777777" w:rsidTr="00585467">
        <w:trPr>
          <w:trHeight w:val="288"/>
        </w:trPr>
        <w:tc>
          <w:tcPr>
            <w:tcW w:w="339" w:type="pct"/>
            <w:shd w:val="clear" w:color="auto" w:fill="auto"/>
            <w:vAlign w:val="center"/>
            <w:hideMark/>
          </w:tcPr>
          <w:p w14:paraId="6AC4F67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130E52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BD4484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12,830.3</w:t>
            </w:r>
          </w:p>
        </w:tc>
        <w:tc>
          <w:tcPr>
            <w:tcW w:w="772" w:type="pct"/>
            <w:shd w:val="clear" w:color="auto" w:fill="auto"/>
            <w:vAlign w:val="center"/>
            <w:hideMark/>
          </w:tcPr>
          <w:p w14:paraId="49E6E68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13,045.3</w:t>
            </w:r>
          </w:p>
        </w:tc>
        <w:tc>
          <w:tcPr>
            <w:tcW w:w="588" w:type="pct"/>
            <w:shd w:val="clear" w:color="auto" w:fill="auto"/>
            <w:vAlign w:val="center"/>
            <w:hideMark/>
          </w:tcPr>
          <w:p w14:paraId="3A277FC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12,702.1</w:t>
            </w:r>
          </w:p>
        </w:tc>
        <w:tc>
          <w:tcPr>
            <w:tcW w:w="591" w:type="pct"/>
            <w:shd w:val="clear" w:color="auto" w:fill="auto"/>
            <w:vAlign w:val="center"/>
            <w:hideMark/>
          </w:tcPr>
          <w:p w14:paraId="185D8C8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97.4%</w:t>
            </w:r>
          </w:p>
        </w:tc>
      </w:tr>
      <w:tr w:rsidR="00BC421A" w:rsidRPr="00BC421A" w14:paraId="77F3DE2E" w14:textId="77777777" w:rsidTr="00585467">
        <w:trPr>
          <w:trHeight w:val="288"/>
        </w:trPr>
        <w:tc>
          <w:tcPr>
            <w:tcW w:w="339" w:type="pct"/>
            <w:shd w:val="clear" w:color="auto" w:fill="auto"/>
            <w:vAlign w:val="center"/>
            <w:hideMark/>
          </w:tcPr>
          <w:p w14:paraId="7B408F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D8530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3F530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9,291.3</w:t>
            </w:r>
          </w:p>
        </w:tc>
        <w:tc>
          <w:tcPr>
            <w:tcW w:w="772" w:type="pct"/>
            <w:shd w:val="clear" w:color="auto" w:fill="auto"/>
            <w:vAlign w:val="center"/>
            <w:hideMark/>
          </w:tcPr>
          <w:p w14:paraId="505237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9,348.3</w:t>
            </w:r>
          </w:p>
        </w:tc>
        <w:tc>
          <w:tcPr>
            <w:tcW w:w="588" w:type="pct"/>
            <w:shd w:val="clear" w:color="auto" w:fill="auto"/>
            <w:vAlign w:val="center"/>
            <w:hideMark/>
          </w:tcPr>
          <w:p w14:paraId="7D2BE3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9,343.7</w:t>
            </w:r>
          </w:p>
        </w:tc>
        <w:tc>
          <w:tcPr>
            <w:tcW w:w="591" w:type="pct"/>
            <w:shd w:val="clear" w:color="auto" w:fill="auto"/>
            <w:vAlign w:val="center"/>
            <w:hideMark/>
          </w:tcPr>
          <w:p w14:paraId="17B0E2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762ED08" w14:textId="77777777" w:rsidTr="00585467">
        <w:trPr>
          <w:trHeight w:val="288"/>
        </w:trPr>
        <w:tc>
          <w:tcPr>
            <w:tcW w:w="339" w:type="pct"/>
            <w:shd w:val="clear" w:color="auto" w:fill="auto"/>
            <w:vAlign w:val="center"/>
            <w:hideMark/>
          </w:tcPr>
          <w:p w14:paraId="619F8FC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15BDC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C1E43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3,229.6</w:t>
            </w:r>
          </w:p>
        </w:tc>
        <w:tc>
          <w:tcPr>
            <w:tcW w:w="772" w:type="pct"/>
            <w:shd w:val="clear" w:color="auto" w:fill="auto"/>
            <w:vAlign w:val="center"/>
            <w:hideMark/>
          </w:tcPr>
          <w:p w14:paraId="30101F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3,559.6</w:t>
            </w:r>
          </w:p>
        </w:tc>
        <w:tc>
          <w:tcPr>
            <w:tcW w:w="588" w:type="pct"/>
            <w:shd w:val="clear" w:color="auto" w:fill="auto"/>
            <w:vAlign w:val="center"/>
            <w:hideMark/>
          </w:tcPr>
          <w:p w14:paraId="758F8C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3,260.8</w:t>
            </w:r>
          </w:p>
        </w:tc>
        <w:tc>
          <w:tcPr>
            <w:tcW w:w="591" w:type="pct"/>
            <w:shd w:val="clear" w:color="auto" w:fill="auto"/>
            <w:vAlign w:val="center"/>
            <w:hideMark/>
          </w:tcPr>
          <w:p w14:paraId="1F1944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91.6%</w:t>
            </w:r>
          </w:p>
        </w:tc>
      </w:tr>
      <w:tr w:rsidR="00BC421A" w:rsidRPr="00BC421A" w14:paraId="4912DBC0" w14:textId="77777777" w:rsidTr="00585467">
        <w:trPr>
          <w:trHeight w:val="288"/>
        </w:trPr>
        <w:tc>
          <w:tcPr>
            <w:tcW w:w="339" w:type="pct"/>
            <w:shd w:val="clear" w:color="auto" w:fill="auto"/>
            <w:vAlign w:val="center"/>
            <w:hideMark/>
          </w:tcPr>
          <w:p w14:paraId="192C00C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827C1D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84346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w:t>
            </w:r>
          </w:p>
        </w:tc>
        <w:tc>
          <w:tcPr>
            <w:tcW w:w="772" w:type="pct"/>
            <w:shd w:val="clear" w:color="auto" w:fill="auto"/>
            <w:vAlign w:val="center"/>
            <w:hideMark/>
          </w:tcPr>
          <w:p w14:paraId="07FDBC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w:t>
            </w:r>
          </w:p>
        </w:tc>
        <w:tc>
          <w:tcPr>
            <w:tcW w:w="588" w:type="pct"/>
            <w:shd w:val="clear" w:color="auto" w:fill="auto"/>
            <w:vAlign w:val="center"/>
            <w:hideMark/>
          </w:tcPr>
          <w:p w14:paraId="2C3037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w:t>
            </w:r>
          </w:p>
        </w:tc>
        <w:tc>
          <w:tcPr>
            <w:tcW w:w="591" w:type="pct"/>
            <w:shd w:val="clear" w:color="auto" w:fill="auto"/>
            <w:vAlign w:val="center"/>
            <w:hideMark/>
          </w:tcPr>
          <w:p w14:paraId="50D651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83.3%</w:t>
            </w:r>
          </w:p>
        </w:tc>
      </w:tr>
      <w:tr w:rsidR="00BC421A" w:rsidRPr="00BC421A" w14:paraId="5D39FED9" w14:textId="77777777" w:rsidTr="00585467">
        <w:trPr>
          <w:trHeight w:val="288"/>
        </w:trPr>
        <w:tc>
          <w:tcPr>
            <w:tcW w:w="339" w:type="pct"/>
            <w:shd w:val="clear" w:color="auto" w:fill="auto"/>
            <w:vAlign w:val="center"/>
            <w:hideMark/>
          </w:tcPr>
          <w:p w14:paraId="738533F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8281F3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64264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242.9</w:t>
            </w:r>
          </w:p>
        </w:tc>
        <w:tc>
          <w:tcPr>
            <w:tcW w:w="772" w:type="pct"/>
            <w:shd w:val="clear" w:color="auto" w:fill="auto"/>
            <w:vAlign w:val="center"/>
            <w:hideMark/>
          </w:tcPr>
          <w:p w14:paraId="0C1E6A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70.9</w:t>
            </w:r>
          </w:p>
        </w:tc>
        <w:tc>
          <w:tcPr>
            <w:tcW w:w="588" w:type="pct"/>
            <w:shd w:val="clear" w:color="auto" w:fill="auto"/>
            <w:vAlign w:val="center"/>
            <w:hideMark/>
          </w:tcPr>
          <w:p w14:paraId="05F77F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65.5</w:t>
            </w:r>
          </w:p>
        </w:tc>
        <w:tc>
          <w:tcPr>
            <w:tcW w:w="591" w:type="pct"/>
            <w:shd w:val="clear" w:color="auto" w:fill="auto"/>
            <w:vAlign w:val="center"/>
            <w:hideMark/>
          </w:tcPr>
          <w:p w14:paraId="02DC6C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92.3%</w:t>
            </w:r>
          </w:p>
        </w:tc>
      </w:tr>
      <w:tr w:rsidR="00BC421A" w:rsidRPr="00BC421A" w14:paraId="050793DD" w14:textId="77777777" w:rsidTr="00585467">
        <w:trPr>
          <w:trHeight w:val="288"/>
        </w:trPr>
        <w:tc>
          <w:tcPr>
            <w:tcW w:w="339" w:type="pct"/>
            <w:shd w:val="clear" w:color="auto" w:fill="auto"/>
            <w:vAlign w:val="center"/>
            <w:hideMark/>
          </w:tcPr>
          <w:p w14:paraId="14F2C11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E5B22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9F010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w:t>
            </w:r>
          </w:p>
        </w:tc>
        <w:tc>
          <w:tcPr>
            <w:tcW w:w="772" w:type="pct"/>
            <w:shd w:val="clear" w:color="auto" w:fill="auto"/>
            <w:vAlign w:val="center"/>
            <w:hideMark/>
          </w:tcPr>
          <w:p w14:paraId="39C08C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57.7</w:t>
            </w:r>
          </w:p>
        </w:tc>
        <w:tc>
          <w:tcPr>
            <w:tcW w:w="588" w:type="pct"/>
            <w:shd w:val="clear" w:color="auto" w:fill="auto"/>
            <w:vAlign w:val="center"/>
            <w:hideMark/>
          </w:tcPr>
          <w:p w14:paraId="2AD0FA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24.8</w:t>
            </w:r>
          </w:p>
        </w:tc>
        <w:tc>
          <w:tcPr>
            <w:tcW w:w="591" w:type="pct"/>
            <w:shd w:val="clear" w:color="auto" w:fill="auto"/>
            <w:vAlign w:val="center"/>
            <w:hideMark/>
          </w:tcPr>
          <w:p w14:paraId="2E1C0C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43.0%</w:t>
            </w:r>
          </w:p>
        </w:tc>
      </w:tr>
      <w:tr w:rsidR="00BC421A" w:rsidRPr="00BC421A" w14:paraId="30BA3B1B" w14:textId="77777777" w:rsidTr="00585467">
        <w:trPr>
          <w:trHeight w:val="288"/>
        </w:trPr>
        <w:tc>
          <w:tcPr>
            <w:tcW w:w="339" w:type="pct"/>
            <w:shd w:val="clear" w:color="auto" w:fill="auto"/>
            <w:vAlign w:val="center"/>
            <w:hideMark/>
          </w:tcPr>
          <w:p w14:paraId="0EC034C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EB6095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89228C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1,014.0</w:t>
            </w:r>
          </w:p>
        </w:tc>
        <w:tc>
          <w:tcPr>
            <w:tcW w:w="772" w:type="pct"/>
            <w:shd w:val="clear" w:color="auto" w:fill="auto"/>
            <w:vAlign w:val="center"/>
            <w:hideMark/>
          </w:tcPr>
          <w:p w14:paraId="0A3314A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1,014.0</w:t>
            </w:r>
          </w:p>
        </w:tc>
        <w:tc>
          <w:tcPr>
            <w:tcW w:w="588" w:type="pct"/>
            <w:shd w:val="clear" w:color="auto" w:fill="auto"/>
            <w:vAlign w:val="center"/>
            <w:hideMark/>
          </w:tcPr>
          <w:p w14:paraId="64AC845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1,008.9</w:t>
            </w:r>
          </w:p>
        </w:tc>
        <w:tc>
          <w:tcPr>
            <w:tcW w:w="591" w:type="pct"/>
            <w:shd w:val="clear" w:color="auto" w:fill="auto"/>
            <w:vAlign w:val="center"/>
            <w:hideMark/>
          </w:tcPr>
          <w:p w14:paraId="495DDB7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99.5%</w:t>
            </w:r>
          </w:p>
        </w:tc>
      </w:tr>
      <w:tr w:rsidR="00BC421A" w:rsidRPr="00BC421A" w14:paraId="25539AF1" w14:textId="77777777" w:rsidTr="00585467">
        <w:trPr>
          <w:trHeight w:val="288"/>
        </w:trPr>
        <w:tc>
          <w:tcPr>
            <w:tcW w:w="339" w:type="pct"/>
            <w:shd w:val="clear" w:color="auto" w:fill="auto"/>
            <w:vAlign w:val="center"/>
            <w:hideMark/>
          </w:tcPr>
          <w:p w14:paraId="737A35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06 02</w:t>
            </w:r>
          </w:p>
        </w:tc>
        <w:tc>
          <w:tcPr>
            <w:tcW w:w="1928" w:type="pct"/>
            <w:shd w:val="clear" w:color="auto" w:fill="auto"/>
            <w:vAlign w:val="center"/>
            <w:hideMark/>
          </w:tcPr>
          <w:p w14:paraId="32626BC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საარჩევნო ინსტიტუციის განვითარების და სამოქალაქო განათლების ხელშეწყობა</w:t>
            </w:r>
          </w:p>
        </w:tc>
        <w:tc>
          <w:tcPr>
            <w:tcW w:w="783" w:type="pct"/>
            <w:shd w:val="clear" w:color="auto" w:fill="auto"/>
            <w:vAlign w:val="center"/>
            <w:hideMark/>
          </w:tcPr>
          <w:p w14:paraId="04CD7ED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1,270.7</w:t>
            </w:r>
          </w:p>
        </w:tc>
        <w:tc>
          <w:tcPr>
            <w:tcW w:w="772" w:type="pct"/>
            <w:shd w:val="clear" w:color="auto" w:fill="auto"/>
            <w:vAlign w:val="center"/>
            <w:hideMark/>
          </w:tcPr>
          <w:p w14:paraId="5A87FE3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1,253.8</w:t>
            </w:r>
          </w:p>
        </w:tc>
        <w:tc>
          <w:tcPr>
            <w:tcW w:w="588" w:type="pct"/>
            <w:shd w:val="clear" w:color="auto" w:fill="auto"/>
            <w:vAlign w:val="center"/>
            <w:hideMark/>
          </w:tcPr>
          <w:p w14:paraId="2E310E8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1,075.7</w:t>
            </w:r>
          </w:p>
        </w:tc>
        <w:tc>
          <w:tcPr>
            <w:tcW w:w="591" w:type="pct"/>
            <w:shd w:val="clear" w:color="auto" w:fill="auto"/>
            <w:vAlign w:val="center"/>
            <w:hideMark/>
          </w:tcPr>
          <w:p w14:paraId="2B06220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85.8%</w:t>
            </w:r>
          </w:p>
        </w:tc>
      </w:tr>
      <w:tr w:rsidR="00BC421A" w:rsidRPr="00BC421A" w14:paraId="65843D4E" w14:textId="77777777" w:rsidTr="00585467">
        <w:trPr>
          <w:trHeight w:val="288"/>
        </w:trPr>
        <w:tc>
          <w:tcPr>
            <w:tcW w:w="339" w:type="pct"/>
            <w:shd w:val="clear" w:color="auto" w:fill="auto"/>
            <w:vAlign w:val="center"/>
            <w:hideMark/>
          </w:tcPr>
          <w:p w14:paraId="136BDED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C50253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9B14D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1,270.7</w:t>
            </w:r>
          </w:p>
        </w:tc>
        <w:tc>
          <w:tcPr>
            <w:tcW w:w="772" w:type="pct"/>
            <w:shd w:val="clear" w:color="auto" w:fill="auto"/>
            <w:vAlign w:val="center"/>
            <w:hideMark/>
          </w:tcPr>
          <w:p w14:paraId="4202BDF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1,253.8</w:t>
            </w:r>
          </w:p>
        </w:tc>
        <w:tc>
          <w:tcPr>
            <w:tcW w:w="588" w:type="pct"/>
            <w:shd w:val="clear" w:color="auto" w:fill="auto"/>
            <w:vAlign w:val="center"/>
            <w:hideMark/>
          </w:tcPr>
          <w:p w14:paraId="7E3E764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1,075.7</w:t>
            </w:r>
          </w:p>
        </w:tc>
        <w:tc>
          <w:tcPr>
            <w:tcW w:w="591" w:type="pct"/>
            <w:shd w:val="clear" w:color="auto" w:fill="auto"/>
            <w:vAlign w:val="center"/>
            <w:hideMark/>
          </w:tcPr>
          <w:p w14:paraId="3D4D9CC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85.8%</w:t>
            </w:r>
          </w:p>
        </w:tc>
      </w:tr>
      <w:tr w:rsidR="00BC421A" w:rsidRPr="00BC421A" w14:paraId="16AAB422" w14:textId="77777777" w:rsidTr="00585467">
        <w:trPr>
          <w:trHeight w:val="288"/>
        </w:trPr>
        <w:tc>
          <w:tcPr>
            <w:tcW w:w="339" w:type="pct"/>
            <w:shd w:val="clear" w:color="auto" w:fill="auto"/>
            <w:vAlign w:val="center"/>
            <w:hideMark/>
          </w:tcPr>
          <w:p w14:paraId="1D30D05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4B4C4B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5EB5B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678.0</w:t>
            </w:r>
          </w:p>
        </w:tc>
        <w:tc>
          <w:tcPr>
            <w:tcW w:w="772" w:type="pct"/>
            <w:shd w:val="clear" w:color="auto" w:fill="auto"/>
            <w:vAlign w:val="center"/>
            <w:hideMark/>
          </w:tcPr>
          <w:p w14:paraId="4128C2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678.0</w:t>
            </w:r>
          </w:p>
        </w:tc>
        <w:tc>
          <w:tcPr>
            <w:tcW w:w="588" w:type="pct"/>
            <w:shd w:val="clear" w:color="auto" w:fill="auto"/>
            <w:vAlign w:val="center"/>
            <w:hideMark/>
          </w:tcPr>
          <w:p w14:paraId="53BAB3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677.9</w:t>
            </w:r>
          </w:p>
        </w:tc>
        <w:tc>
          <w:tcPr>
            <w:tcW w:w="591" w:type="pct"/>
            <w:shd w:val="clear" w:color="auto" w:fill="auto"/>
            <w:vAlign w:val="center"/>
            <w:hideMark/>
          </w:tcPr>
          <w:p w14:paraId="3C8D60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65FFE73" w14:textId="77777777" w:rsidTr="00585467">
        <w:trPr>
          <w:trHeight w:val="288"/>
        </w:trPr>
        <w:tc>
          <w:tcPr>
            <w:tcW w:w="339" w:type="pct"/>
            <w:shd w:val="clear" w:color="auto" w:fill="auto"/>
            <w:vAlign w:val="center"/>
            <w:hideMark/>
          </w:tcPr>
          <w:p w14:paraId="2DCD34E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7420E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61EBE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565.7</w:t>
            </w:r>
          </w:p>
        </w:tc>
        <w:tc>
          <w:tcPr>
            <w:tcW w:w="772" w:type="pct"/>
            <w:shd w:val="clear" w:color="auto" w:fill="auto"/>
            <w:vAlign w:val="center"/>
            <w:hideMark/>
          </w:tcPr>
          <w:p w14:paraId="448E18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565.7</w:t>
            </w:r>
          </w:p>
        </w:tc>
        <w:tc>
          <w:tcPr>
            <w:tcW w:w="588" w:type="pct"/>
            <w:shd w:val="clear" w:color="auto" w:fill="auto"/>
            <w:vAlign w:val="center"/>
            <w:hideMark/>
          </w:tcPr>
          <w:p w14:paraId="1A4FDBD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394.8</w:t>
            </w:r>
          </w:p>
        </w:tc>
        <w:tc>
          <w:tcPr>
            <w:tcW w:w="591" w:type="pct"/>
            <w:shd w:val="clear" w:color="auto" w:fill="auto"/>
            <w:vAlign w:val="center"/>
            <w:hideMark/>
          </w:tcPr>
          <w:p w14:paraId="04B2B1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69.8%</w:t>
            </w:r>
          </w:p>
        </w:tc>
      </w:tr>
      <w:tr w:rsidR="00BC421A" w:rsidRPr="00BC421A" w14:paraId="35A94E1C" w14:textId="77777777" w:rsidTr="00585467">
        <w:trPr>
          <w:trHeight w:val="288"/>
        </w:trPr>
        <w:tc>
          <w:tcPr>
            <w:tcW w:w="339" w:type="pct"/>
            <w:shd w:val="clear" w:color="auto" w:fill="auto"/>
            <w:vAlign w:val="center"/>
            <w:hideMark/>
          </w:tcPr>
          <w:p w14:paraId="3BB1749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D1C3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732DF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24.0</w:t>
            </w:r>
          </w:p>
        </w:tc>
        <w:tc>
          <w:tcPr>
            <w:tcW w:w="772" w:type="pct"/>
            <w:shd w:val="clear" w:color="auto" w:fill="auto"/>
            <w:vAlign w:val="center"/>
            <w:hideMark/>
          </w:tcPr>
          <w:p w14:paraId="45B5C9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w:t>
            </w:r>
          </w:p>
        </w:tc>
        <w:tc>
          <w:tcPr>
            <w:tcW w:w="588" w:type="pct"/>
            <w:shd w:val="clear" w:color="auto" w:fill="auto"/>
            <w:vAlign w:val="center"/>
            <w:hideMark/>
          </w:tcPr>
          <w:p w14:paraId="69F4D2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w:t>
            </w:r>
          </w:p>
        </w:tc>
        <w:tc>
          <w:tcPr>
            <w:tcW w:w="591" w:type="pct"/>
            <w:shd w:val="clear" w:color="auto" w:fill="auto"/>
            <w:vAlign w:val="center"/>
            <w:hideMark/>
          </w:tcPr>
          <w:p w14:paraId="703ED6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26.8%</w:t>
            </w:r>
          </w:p>
        </w:tc>
      </w:tr>
      <w:tr w:rsidR="00BC421A" w:rsidRPr="00BC421A" w14:paraId="36BD0C65" w14:textId="77777777" w:rsidTr="00585467">
        <w:trPr>
          <w:trHeight w:val="288"/>
        </w:trPr>
        <w:tc>
          <w:tcPr>
            <w:tcW w:w="339" w:type="pct"/>
            <w:shd w:val="clear" w:color="auto" w:fill="auto"/>
            <w:vAlign w:val="center"/>
            <w:hideMark/>
          </w:tcPr>
          <w:p w14:paraId="3B2662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AAD5D3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7DDAE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0E8C40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588" w:type="pct"/>
            <w:shd w:val="clear" w:color="auto" w:fill="auto"/>
            <w:vAlign w:val="center"/>
            <w:hideMark/>
          </w:tcPr>
          <w:p w14:paraId="3583A0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w:t>
            </w:r>
          </w:p>
        </w:tc>
        <w:tc>
          <w:tcPr>
            <w:tcW w:w="591" w:type="pct"/>
            <w:shd w:val="clear" w:color="auto" w:fill="auto"/>
            <w:vAlign w:val="center"/>
            <w:hideMark/>
          </w:tcPr>
          <w:p w14:paraId="15B408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34.1%</w:t>
            </w:r>
          </w:p>
        </w:tc>
      </w:tr>
      <w:tr w:rsidR="00BC421A" w:rsidRPr="00BC421A" w14:paraId="400D244B" w14:textId="77777777" w:rsidTr="00585467">
        <w:trPr>
          <w:trHeight w:val="288"/>
        </w:trPr>
        <w:tc>
          <w:tcPr>
            <w:tcW w:w="339" w:type="pct"/>
            <w:shd w:val="clear" w:color="auto" w:fill="auto"/>
            <w:vAlign w:val="center"/>
            <w:hideMark/>
          </w:tcPr>
          <w:p w14:paraId="0D913FB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06 03</w:t>
            </w:r>
          </w:p>
        </w:tc>
        <w:tc>
          <w:tcPr>
            <w:tcW w:w="1928" w:type="pct"/>
            <w:shd w:val="clear" w:color="auto" w:fill="auto"/>
            <w:vAlign w:val="center"/>
            <w:hideMark/>
          </w:tcPr>
          <w:p w14:paraId="1846B5E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პოლიტიკური პარტიებისა და არასამთავრობო სექტორის დაფინანსება</w:t>
            </w:r>
          </w:p>
        </w:tc>
        <w:tc>
          <w:tcPr>
            <w:tcW w:w="783" w:type="pct"/>
            <w:shd w:val="clear" w:color="auto" w:fill="auto"/>
            <w:vAlign w:val="center"/>
            <w:hideMark/>
          </w:tcPr>
          <w:p w14:paraId="6BBC8DD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14,308.8</w:t>
            </w:r>
          </w:p>
        </w:tc>
        <w:tc>
          <w:tcPr>
            <w:tcW w:w="772" w:type="pct"/>
            <w:shd w:val="clear" w:color="auto" w:fill="auto"/>
            <w:vAlign w:val="center"/>
            <w:hideMark/>
          </w:tcPr>
          <w:p w14:paraId="3B9A832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14,308.8</w:t>
            </w:r>
          </w:p>
        </w:tc>
        <w:tc>
          <w:tcPr>
            <w:tcW w:w="588" w:type="pct"/>
            <w:shd w:val="clear" w:color="auto" w:fill="auto"/>
            <w:vAlign w:val="center"/>
            <w:hideMark/>
          </w:tcPr>
          <w:p w14:paraId="31A5D6A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13,932.2</w:t>
            </w:r>
          </w:p>
        </w:tc>
        <w:tc>
          <w:tcPr>
            <w:tcW w:w="591" w:type="pct"/>
            <w:shd w:val="clear" w:color="auto" w:fill="auto"/>
            <w:vAlign w:val="center"/>
            <w:hideMark/>
          </w:tcPr>
          <w:p w14:paraId="422928C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97.4%</w:t>
            </w:r>
          </w:p>
        </w:tc>
      </w:tr>
      <w:tr w:rsidR="00BC421A" w:rsidRPr="00BC421A" w14:paraId="417FA558" w14:textId="77777777" w:rsidTr="00585467">
        <w:trPr>
          <w:trHeight w:val="288"/>
        </w:trPr>
        <w:tc>
          <w:tcPr>
            <w:tcW w:w="339" w:type="pct"/>
            <w:shd w:val="clear" w:color="auto" w:fill="auto"/>
            <w:vAlign w:val="center"/>
            <w:hideMark/>
          </w:tcPr>
          <w:p w14:paraId="5336233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EF1EA3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1B430A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14,308.8</w:t>
            </w:r>
          </w:p>
        </w:tc>
        <w:tc>
          <w:tcPr>
            <w:tcW w:w="772" w:type="pct"/>
            <w:shd w:val="clear" w:color="auto" w:fill="auto"/>
            <w:vAlign w:val="center"/>
            <w:hideMark/>
          </w:tcPr>
          <w:p w14:paraId="78BA5DB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14,308.8</w:t>
            </w:r>
          </w:p>
        </w:tc>
        <w:tc>
          <w:tcPr>
            <w:tcW w:w="588" w:type="pct"/>
            <w:shd w:val="clear" w:color="auto" w:fill="auto"/>
            <w:vAlign w:val="center"/>
            <w:hideMark/>
          </w:tcPr>
          <w:p w14:paraId="20AAFFE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13,932.2</w:t>
            </w:r>
          </w:p>
        </w:tc>
        <w:tc>
          <w:tcPr>
            <w:tcW w:w="591" w:type="pct"/>
            <w:shd w:val="clear" w:color="auto" w:fill="auto"/>
            <w:vAlign w:val="center"/>
            <w:hideMark/>
          </w:tcPr>
          <w:p w14:paraId="5B28A64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97.4%</w:t>
            </w:r>
          </w:p>
        </w:tc>
      </w:tr>
      <w:tr w:rsidR="00BC421A" w:rsidRPr="00BC421A" w14:paraId="17F8B3FE" w14:textId="77777777" w:rsidTr="00585467">
        <w:trPr>
          <w:trHeight w:val="288"/>
        </w:trPr>
        <w:tc>
          <w:tcPr>
            <w:tcW w:w="339" w:type="pct"/>
            <w:shd w:val="clear" w:color="auto" w:fill="auto"/>
            <w:vAlign w:val="center"/>
            <w:hideMark/>
          </w:tcPr>
          <w:p w14:paraId="58F6F99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5D2AAF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DF4AE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14,308.8</w:t>
            </w:r>
          </w:p>
        </w:tc>
        <w:tc>
          <w:tcPr>
            <w:tcW w:w="772" w:type="pct"/>
            <w:shd w:val="clear" w:color="auto" w:fill="auto"/>
            <w:vAlign w:val="center"/>
            <w:hideMark/>
          </w:tcPr>
          <w:p w14:paraId="3EC9D6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14,308.8</w:t>
            </w:r>
          </w:p>
        </w:tc>
        <w:tc>
          <w:tcPr>
            <w:tcW w:w="588" w:type="pct"/>
            <w:shd w:val="clear" w:color="auto" w:fill="auto"/>
            <w:vAlign w:val="center"/>
            <w:hideMark/>
          </w:tcPr>
          <w:p w14:paraId="6032E4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13,932.2</w:t>
            </w:r>
          </w:p>
        </w:tc>
        <w:tc>
          <w:tcPr>
            <w:tcW w:w="591" w:type="pct"/>
            <w:shd w:val="clear" w:color="auto" w:fill="auto"/>
            <w:vAlign w:val="center"/>
            <w:hideMark/>
          </w:tcPr>
          <w:p w14:paraId="1B7FFC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97.4%</w:t>
            </w:r>
          </w:p>
        </w:tc>
      </w:tr>
      <w:tr w:rsidR="00BC421A" w:rsidRPr="00BC421A" w14:paraId="362BA1A6" w14:textId="77777777" w:rsidTr="00585467">
        <w:trPr>
          <w:trHeight w:val="288"/>
        </w:trPr>
        <w:tc>
          <w:tcPr>
            <w:tcW w:w="339" w:type="pct"/>
            <w:shd w:val="clear" w:color="auto" w:fill="auto"/>
            <w:vAlign w:val="center"/>
            <w:hideMark/>
          </w:tcPr>
          <w:p w14:paraId="3B1DD29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06 04</w:t>
            </w:r>
          </w:p>
        </w:tc>
        <w:tc>
          <w:tcPr>
            <w:tcW w:w="1928" w:type="pct"/>
            <w:shd w:val="clear" w:color="auto" w:fill="auto"/>
            <w:vAlign w:val="center"/>
            <w:hideMark/>
          </w:tcPr>
          <w:p w14:paraId="0225CBD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არჩევნების ჩატარების ღონისძიებები</w:t>
            </w:r>
          </w:p>
        </w:tc>
        <w:tc>
          <w:tcPr>
            <w:tcW w:w="783" w:type="pct"/>
            <w:shd w:val="clear" w:color="auto" w:fill="auto"/>
            <w:vAlign w:val="center"/>
            <w:hideMark/>
          </w:tcPr>
          <w:p w14:paraId="7F09EC2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45,032.0</w:t>
            </w:r>
          </w:p>
        </w:tc>
        <w:tc>
          <w:tcPr>
            <w:tcW w:w="772" w:type="pct"/>
            <w:shd w:val="clear" w:color="auto" w:fill="auto"/>
            <w:vAlign w:val="center"/>
            <w:hideMark/>
          </w:tcPr>
          <w:p w14:paraId="3AB516A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55,093.9</w:t>
            </w:r>
          </w:p>
        </w:tc>
        <w:tc>
          <w:tcPr>
            <w:tcW w:w="588" w:type="pct"/>
            <w:shd w:val="clear" w:color="auto" w:fill="auto"/>
            <w:vAlign w:val="center"/>
            <w:hideMark/>
          </w:tcPr>
          <w:p w14:paraId="5032823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54,243.0</w:t>
            </w:r>
          </w:p>
        </w:tc>
        <w:tc>
          <w:tcPr>
            <w:tcW w:w="591" w:type="pct"/>
            <w:shd w:val="clear" w:color="auto" w:fill="auto"/>
            <w:vAlign w:val="center"/>
            <w:hideMark/>
          </w:tcPr>
          <w:p w14:paraId="3CB9923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98.5%</w:t>
            </w:r>
          </w:p>
        </w:tc>
      </w:tr>
      <w:tr w:rsidR="00BC421A" w:rsidRPr="00BC421A" w14:paraId="62F8C0ED" w14:textId="77777777" w:rsidTr="00585467">
        <w:trPr>
          <w:trHeight w:val="288"/>
        </w:trPr>
        <w:tc>
          <w:tcPr>
            <w:tcW w:w="339" w:type="pct"/>
            <w:shd w:val="clear" w:color="auto" w:fill="auto"/>
            <w:vAlign w:val="center"/>
            <w:hideMark/>
          </w:tcPr>
          <w:p w14:paraId="42E52A5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C95CE3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A156E9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45,032.0</w:t>
            </w:r>
          </w:p>
        </w:tc>
        <w:tc>
          <w:tcPr>
            <w:tcW w:w="772" w:type="pct"/>
            <w:shd w:val="clear" w:color="auto" w:fill="auto"/>
            <w:vAlign w:val="center"/>
            <w:hideMark/>
          </w:tcPr>
          <w:p w14:paraId="3341A4C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53,386.5</w:t>
            </w:r>
          </w:p>
        </w:tc>
        <w:tc>
          <w:tcPr>
            <w:tcW w:w="588" w:type="pct"/>
            <w:shd w:val="clear" w:color="auto" w:fill="auto"/>
            <w:vAlign w:val="center"/>
            <w:hideMark/>
          </w:tcPr>
          <w:p w14:paraId="785C1A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52,537.1</w:t>
            </w:r>
          </w:p>
        </w:tc>
        <w:tc>
          <w:tcPr>
            <w:tcW w:w="591" w:type="pct"/>
            <w:shd w:val="clear" w:color="auto" w:fill="auto"/>
            <w:vAlign w:val="center"/>
            <w:hideMark/>
          </w:tcPr>
          <w:p w14:paraId="0073510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98.4%</w:t>
            </w:r>
          </w:p>
        </w:tc>
      </w:tr>
      <w:tr w:rsidR="00BC421A" w:rsidRPr="00BC421A" w14:paraId="4A3AA07D" w14:textId="77777777" w:rsidTr="00585467">
        <w:trPr>
          <w:trHeight w:val="288"/>
        </w:trPr>
        <w:tc>
          <w:tcPr>
            <w:tcW w:w="339" w:type="pct"/>
            <w:shd w:val="clear" w:color="auto" w:fill="auto"/>
            <w:vAlign w:val="center"/>
            <w:hideMark/>
          </w:tcPr>
          <w:p w14:paraId="7C0E2B3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69C266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F7B41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21,758.3</w:t>
            </w:r>
          </w:p>
        </w:tc>
        <w:tc>
          <w:tcPr>
            <w:tcW w:w="772" w:type="pct"/>
            <w:shd w:val="clear" w:color="auto" w:fill="auto"/>
            <w:vAlign w:val="center"/>
            <w:hideMark/>
          </w:tcPr>
          <w:p w14:paraId="66800E7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30,433.3</w:t>
            </w:r>
          </w:p>
        </w:tc>
        <w:tc>
          <w:tcPr>
            <w:tcW w:w="588" w:type="pct"/>
            <w:shd w:val="clear" w:color="auto" w:fill="auto"/>
            <w:vAlign w:val="center"/>
            <w:hideMark/>
          </w:tcPr>
          <w:p w14:paraId="59B727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30,432.7</w:t>
            </w:r>
          </w:p>
        </w:tc>
        <w:tc>
          <w:tcPr>
            <w:tcW w:w="591" w:type="pct"/>
            <w:shd w:val="clear" w:color="auto" w:fill="auto"/>
            <w:vAlign w:val="center"/>
            <w:hideMark/>
          </w:tcPr>
          <w:p w14:paraId="6264A5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B3A844D" w14:textId="77777777" w:rsidTr="00585467">
        <w:trPr>
          <w:trHeight w:val="288"/>
        </w:trPr>
        <w:tc>
          <w:tcPr>
            <w:tcW w:w="339" w:type="pct"/>
            <w:shd w:val="clear" w:color="auto" w:fill="auto"/>
            <w:vAlign w:val="center"/>
            <w:hideMark/>
          </w:tcPr>
          <w:p w14:paraId="462BB98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679028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B63AF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10,234.5</w:t>
            </w:r>
          </w:p>
        </w:tc>
        <w:tc>
          <w:tcPr>
            <w:tcW w:w="772" w:type="pct"/>
            <w:shd w:val="clear" w:color="auto" w:fill="auto"/>
            <w:vAlign w:val="center"/>
            <w:hideMark/>
          </w:tcPr>
          <w:p w14:paraId="7A5FA1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17,682.2</w:t>
            </w:r>
          </w:p>
        </w:tc>
        <w:tc>
          <w:tcPr>
            <w:tcW w:w="588" w:type="pct"/>
            <w:shd w:val="clear" w:color="auto" w:fill="auto"/>
            <w:vAlign w:val="center"/>
            <w:hideMark/>
          </w:tcPr>
          <w:p w14:paraId="41BFFB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17,263.7</w:t>
            </w:r>
          </w:p>
        </w:tc>
        <w:tc>
          <w:tcPr>
            <w:tcW w:w="591" w:type="pct"/>
            <w:shd w:val="clear" w:color="auto" w:fill="auto"/>
            <w:vAlign w:val="center"/>
            <w:hideMark/>
          </w:tcPr>
          <w:p w14:paraId="7D32A6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97.6%</w:t>
            </w:r>
          </w:p>
        </w:tc>
      </w:tr>
      <w:tr w:rsidR="00BC421A" w:rsidRPr="00BC421A" w14:paraId="73948414" w14:textId="77777777" w:rsidTr="00585467">
        <w:trPr>
          <w:trHeight w:val="288"/>
        </w:trPr>
        <w:tc>
          <w:tcPr>
            <w:tcW w:w="339" w:type="pct"/>
            <w:shd w:val="clear" w:color="auto" w:fill="auto"/>
            <w:vAlign w:val="center"/>
            <w:hideMark/>
          </w:tcPr>
          <w:p w14:paraId="2EF24C6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06AABE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7512F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386.4</w:t>
            </w:r>
          </w:p>
        </w:tc>
        <w:tc>
          <w:tcPr>
            <w:tcW w:w="772" w:type="pct"/>
            <w:shd w:val="clear" w:color="auto" w:fill="auto"/>
            <w:vAlign w:val="center"/>
            <w:hideMark/>
          </w:tcPr>
          <w:p w14:paraId="40A3D3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6802CF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4EDC46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24BBF177" w14:textId="77777777" w:rsidTr="00585467">
        <w:trPr>
          <w:trHeight w:val="288"/>
        </w:trPr>
        <w:tc>
          <w:tcPr>
            <w:tcW w:w="339" w:type="pct"/>
            <w:shd w:val="clear" w:color="auto" w:fill="auto"/>
            <w:vAlign w:val="center"/>
            <w:hideMark/>
          </w:tcPr>
          <w:p w14:paraId="239BE52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EB30CF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6054C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12,652.8</w:t>
            </w:r>
          </w:p>
        </w:tc>
        <w:tc>
          <w:tcPr>
            <w:tcW w:w="772" w:type="pct"/>
            <w:shd w:val="clear" w:color="auto" w:fill="auto"/>
            <w:vAlign w:val="center"/>
            <w:hideMark/>
          </w:tcPr>
          <w:p w14:paraId="3466E6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5,271.0</w:t>
            </w:r>
          </w:p>
        </w:tc>
        <w:tc>
          <w:tcPr>
            <w:tcW w:w="588" w:type="pct"/>
            <w:shd w:val="clear" w:color="auto" w:fill="auto"/>
            <w:vAlign w:val="center"/>
            <w:hideMark/>
          </w:tcPr>
          <w:p w14:paraId="6A9AAC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4,840.6</w:t>
            </w:r>
          </w:p>
        </w:tc>
        <w:tc>
          <w:tcPr>
            <w:tcW w:w="591" w:type="pct"/>
            <w:shd w:val="clear" w:color="auto" w:fill="auto"/>
            <w:vAlign w:val="center"/>
            <w:hideMark/>
          </w:tcPr>
          <w:p w14:paraId="4ACC8F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91.8%</w:t>
            </w:r>
          </w:p>
        </w:tc>
      </w:tr>
      <w:tr w:rsidR="00BC421A" w:rsidRPr="00BC421A" w14:paraId="3596E0A0" w14:textId="77777777" w:rsidTr="00585467">
        <w:trPr>
          <w:trHeight w:val="288"/>
        </w:trPr>
        <w:tc>
          <w:tcPr>
            <w:tcW w:w="339" w:type="pct"/>
            <w:shd w:val="clear" w:color="auto" w:fill="auto"/>
            <w:vAlign w:val="center"/>
            <w:hideMark/>
          </w:tcPr>
          <w:p w14:paraId="592B29F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7F4AF8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0FDE77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7A5A6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1,707.4</w:t>
            </w:r>
          </w:p>
        </w:tc>
        <w:tc>
          <w:tcPr>
            <w:tcW w:w="588" w:type="pct"/>
            <w:shd w:val="clear" w:color="auto" w:fill="auto"/>
            <w:vAlign w:val="center"/>
            <w:hideMark/>
          </w:tcPr>
          <w:p w14:paraId="4900001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1,705.9</w:t>
            </w:r>
          </w:p>
        </w:tc>
        <w:tc>
          <w:tcPr>
            <w:tcW w:w="591" w:type="pct"/>
            <w:shd w:val="clear" w:color="auto" w:fill="auto"/>
            <w:vAlign w:val="center"/>
            <w:hideMark/>
          </w:tcPr>
          <w:p w14:paraId="20108A5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4F6EBD95" w14:textId="77777777" w:rsidTr="00585467">
        <w:trPr>
          <w:trHeight w:val="288"/>
        </w:trPr>
        <w:tc>
          <w:tcPr>
            <w:tcW w:w="339" w:type="pct"/>
            <w:shd w:val="clear" w:color="auto" w:fill="auto"/>
            <w:vAlign w:val="center"/>
            <w:hideMark/>
          </w:tcPr>
          <w:p w14:paraId="7834317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07 00</w:t>
            </w:r>
          </w:p>
        </w:tc>
        <w:tc>
          <w:tcPr>
            <w:tcW w:w="1928" w:type="pct"/>
            <w:shd w:val="clear" w:color="auto" w:fill="auto"/>
            <w:vAlign w:val="center"/>
            <w:hideMark/>
          </w:tcPr>
          <w:p w14:paraId="055B80A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საკონსტიტუციო სასამართლო</w:t>
            </w:r>
          </w:p>
        </w:tc>
        <w:tc>
          <w:tcPr>
            <w:tcW w:w="783" w:type="pct"/>
            <w:shd w:val="clear" w:color="auto" w:fill="auto"/>
            <w:vAlign w:val="center"/>
            <w:hideMark/>
          </w:tcPr>
          <w:p w14:paraId="22640E7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4,250.0</w:t>
            </w:r>
          </w:p>
        </w:tc>
        <w:tc>
          <w:tcPr>
            <w:tcW w:w="772" w:type="pct"/>
            <w:shd w:val="clear" w:color="auto" w:fill="auto"/>
            <w:vAlign w:val="center"/>
            <w:hideMark/>
          </w:tcPr>
          <w:p w14:paraId="738CC09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4,250.0</w:t>
            </w:r>
          </w:p>
        </w:tc>
        <w:tc>
          <w:tcPr>
            <w:tcW w:w="588" w:type="pct"/>
            <w:shd w:val="clear" w:color="auto" w:fill="auto"/>
            <w:vAlign w:val="center"/>
            <w:hideMark/>
          </w:tcPr>
          <w:p w14:paraId="79C5C31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3,785.8</w:t>
            </w:r>
          </w:p>
        </w:tc>
        <w:tc>
          <w:tcPr>
            <w:tcW w:w="591" w:type="pct"/>
            <w:shd w:val="clear" w:color="auto" w:fill="auto"/>
            <w:vAlign w:val="center"/>
            <w:hideMark/>
          </w:tcPr>
          <w:p w14:paraId="32D9250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89.1%</w:t>
            </w:r>
          </w:p>
        </w:tc>
      </w:tr>
      <w:tr w:rsidR="00BC421A" w:rsidRPr="00BC421A" w14:paraId="3D7FB160" w14:textId="77777777" w:rsidTr="00585467">
        <w:trPr>
          <w:trHeight w:val="288"/>
        </w:trPr>
        <w:tc>
          <w:tcPr>
            <w:tcW w:w="339" w:type="pct"/>
            <w:shd w:val="clear" w:color="auto" w:fill="auto"/>
            <w:vAlign w:val="center"/>
            <w:hideMark/>
          </w:tcPr>
          <w:p w14:paraId="666BEBD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544B5A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7FAD51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4,150.0</w:t>
            </w:r>
          </w:p>
        </w:tc>
        <w:tc>
          <w:tcPr>
            <w:tcW w:w="772" w:type="pct"/>
            <w:shd w:val="clear" w:color="auto" w:fill="auto"/>
            <w:vAlign w:val="center"/>
            <w:hideMark/>
          </w:tcPr>
          <w:p w14:paraId="7CCD970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4,150.0</w:t>
            </w:r>
          </w:p>
        </w:tc>
        <w:tc>
          <w:tcPr>
            <w:tcW w:w="588" w:type="pct"/>
            <w:shd w:val="clear" w:color="auto" w:fill="auto"/>
            <w:vAlign w:val="center"/>
            <w:hideMark/>
          </w:tcPr>
          <w:p w14:paraId="76274F1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3,767.7</w:t>
            </w:r>
          </w:p>
        </w:tc>
        <w:tc>
          <w:tcPr>
            <w:tcW w:w="591" w:type="pct"/>
            <w:shd w:val="clear" w:color="auto" w:fill="auto"/>
            <w:vAlign w:val="center"/>
            <w:hideMark/>
          </w:tcPr>
          <w:p w14:paraId="5D1303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90.8%</w:t>
            </w:r>
          </w:p>
        </w:tc>
      </w:tr>
      <w:tr w:rsidR="00BC421A" w:rsidRPr="00BC421A" w14:paraId="048618CA" w14:textId="77777777" w:rsidTr="00585467">
        <w:trPr>
          <w:trHeight w:val="288"/>
        </w:trPr>
        <w:tc>
          <w:tcPr>
            <w:tcW w:w="339" w:type="pct"/>
            <w:shd w:val="clear" w:color="auto" w:fill="auto"/>
            <w:vAlign w:val="center"/>
            <w:hideMark/>
          </w:tcPr>
          <w:p w14:paraId="66C480F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B93B24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C2B63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2,762.0</w:t>
            </w:r>
          </w:p>
        </w:tc>
        <w:tc>
          <w:tcPr>
            <w:tcW w:w="772" w:type="pct"/>
            <w:shd w:val="clear" w:color="auto" w:fill="auto"/>
            <w:vAlign w:val="center"/>
            <w:hideMark/>
          </w:tcPr>
          <w:p w14:paraId="778F3C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2,749.1</w:t>
            </w:r>
          </w:p>
        </w:tc>
        <w:tc>
          <w:tcPr>
            <w:tcW w:w="588" w:type="pct"/>
            <w:shd w:val="clear" w:color="auto" w:fill="auto"/>
            <w:vAlign w:val="center"/>
            <w:hideMark/>
          </w:tcPr>
          <w:p w14:paraId="4D0EEF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2,740.3</w:t>
            </w:r>
          </w:p>
        </w:tc>
        <w:tc>
          <w:tcPr>
            <w:tcW w:w="591" w:type="pct"/>
            <w:shd w:val="clear" w:color="auto" w:fill="auto"/>
            <w:vAlign w:val="center"/>
            <w:hideMark/>
          </w:tcPr>
          <w:p w14:paraId="5117438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2C59A93A" w14:textId="77777777" w:rsidTr="00585467">
        <w:trPr>
          <w:trHeight w:val="288"/>
        </w:trPr>
        <w:tc>
          <w:tcPr>
            <w:tcW w:w="339" w:type="pct"/>
            <w:shd w:val="clear" w:color="auto" w:fill="auto"/>
            <w:vAlign w:val="center"/>
            <w:hideMark/>
          </w:tcPr>
          <w:p w14:paraId="2771BE3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19A629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AC476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1,239.0</w:t>
            </w:r>
          </w:p>
        </w:tc>
        <w:tc>
          <w:tcPr>
            <w:tcW w:w="772" w:type="pct"/>
            <w:shd w:val="clear" w:color="auto" w:fill="auto"/>
            <w:vAlign w:val="center"/>
            <w:hideMark/>
          </w:tcPr>
          <w:p w14:paraId="4DF553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1,228.1</w:t>
            </w:r>
          </w:p>
        </w:tc>
        <w:tc>
          <w:tcPr>
            <w:tcW w:w="588" w:type="pct"/>
            <w:shd w:val="clear" w:color="auto" w:fill="auto"/>
            <w:vAlign w:val="center"/>
            <w:hideMark/>
          </w:tcPr>
          <w:p w14:paraId="57A3F5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896.7</w:t>
            </w:r>
          </w:p>
        </w:tc>
        <w:tc>
          <w:tcPr>
            <w:tcW w:w="591" w:type="pct"/>
            <w:shd w:val="clear" w:color="auto" w:fill="auto"/>
            <w:vAlign w:val="center"/>
            <w:hideMark/>
          </w:tcPr>
          <w:p w14:paraId="4820C6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73.0%</w:t>
            </w:r>
          </w:p>
        </w:tc>
      </w:tr>
      <w:tr w:rsidR="00BC421A" w:rsidRPr="00BC421A" w14:paraId="3599837B" w14:textId="77777777" w:rsidTr="00585467">
        <w:trPr>
          <w:trHeight w:val="288"/>
        </w:trPr>
        <w:tc>
          <w:tcPr>
            <w:tcW w:w="339" w:type="pct"/>
            <w:shd w:val="clear" w:color="auto" w:fill="auto"/>
            <w:vAlign w:val="center"/>
            <w:hideMark/>
          </w:tcPr>
          <w:p w14:paraId="06BDCFC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AD866C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AEC7C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w:t>
            </w:r>
          </w:p>
        </w:tc>
        <w:tc>
          <w:tcPr>
            <w:tcW w:w="772" w:type="pct"/>
            <w:shd w:val="clear" w:color="auto" w:fill="auto"/>
            <w:vAlign w:val="center"/>
            <w:hideMark/>
          </w:tcPr>
          <w:p w14:paraId="7D798C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w:t>
            </w:r>
          </w:p>
        </w:tc>
        <w:tc>
          <w:tcPr>
            <w:tcW w:w="588" w:type="pct"/>
            <w:shd w:val="clear" w:color="auto" w:fill="auto"/>
            <w:vAlign w:val="center"/>
            <w:hideMark/>
          </w:tcPr>
          <w:p w14:paraId="3B0301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w:t>
            </w:r>
          </w:p>
        </w:tc>
        <w:tc>
          <w:tcPr>
            <w:tcW w:w="591" w:type="pct"/>
            <w:shd w:val="clear" w:color="auto" w:fill="auto"/>
            <w:vAlign w:val="center"/>
            <w:hideMark/>
          </w:tcPr>
          <w:p w14:paraId="7D620C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99.0%</w:t>
            </w:r>
          </w:p>
        </w:tc>
      </w:tr>
      <w:tr w:rsidR="00BC421A" w:rsidRPr="00BC421A" w14:paraId="58F5991D" w14:textId="77777777" w:rsidTr="00585467">
        <w:trPr>
          <w:trHeight w:val="288"/>
        </w:trPr>
        <w:tc>
          <w:tcPr>
            <w:tcW w:w="339" w:type="pct"/>
            <w:shd w:val="clear" w:color="auto" w:fill="auto"/>
            <w:vAlign w:val="center"/>
            <w:hideMark/>
          </w:tcPr>
          <w:p w14:paraId="5D55CE7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DD86D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08AAC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52F5DA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22.5</w:t>
            </w:r>
          </w:p>
        </w:tc>
        <w:tc>
          <w:tcPr>
            <w:tcW w:w="588" w:type="pct"/>
            <w:shd w:val="clear" w:color="auto" w:fill="auto"/>
            <w:vAlign w:val="center"/>
            <w:hideMark/>
          </w:tcPr>
          <w:p w14:paraId="3CDEE4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21.9</w:t>
            </w:r>
          </w:p>
        </w:tc>
        <w:tc>
          <w:tcPr>
            <w:tcW w:w="591" w:type="pct"/>
            <w:shd w:val="clear" w:color="auto" w:fill="auto"/>
            <w:vAlign w:val="center"/>
            <w:hideMark/>
          </w:tcPr>
          <w:p w14:paraId="4E02B5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97.4%</w:t>
            </w:r>
          </w:p>
        </w:tc>
      </w:tr>
      <w:tr w:rsidR="00BC421A" w:rsidRPr="00BC421A" w14:paraId="07D368F0" w14:textId="77777777" w:rsidTr="00585467">
        <w:trPr>
          <w:trHeight w:val="288"/>
        </w:trPr>
        <w:tc>
          <w:tcPr>
            <w:tcW w:w="339" w:type="pct"/>
            <w:shd w:val="clear" w:color="auto" w:fill="auto"/>
            <w:vAlign w:val="center"/>
            <w:hideMark/>
          </w:tcPr>
          <w:p w14:paraId="60FFDAE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27EBDC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343EC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140.0</w:t>
            </w:r>
          </w:p>
        </w:tc>
        <w:tc>
          <w:tcPr>
            <w:tcW w:w="772" w:type="pct"/>
            <w:shd w:val="clear" w:color="auto" w:fill="auto"/>
            <w:vAlign w:val="center"/>
            <w:hideMark/>
          </w:tcPr>
          <w:p w14:paraId="3FDCE5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140.0</w:t>
            </w:r>
          </w:p>
        </w:tc>
        <w:tc>
          <w:tcPr>
            <w:tcW w:w="588" w:type="pct"/>
            <w:shd w:val="clear" w:color="auto" w:fill="auto"/>
            <w:vAlign w:val="center"/>
            <w:hideMark/>
          </w:tcPr>
          <w:p w14:paraId="185947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98.5</w:t>
            </w:r>
          </w:p>
        </w:tc>
        <w:tc>
          <w:tcPr>
            <w:tcW w:w="591" w:type="pct"/>
            <w:shd w:val="clear" w:color="auto" w:fill="auto"/>
            <w:vAlign w:val="center"/>
            <w:hideMark/>
          </w:tcPr>
          <w:p w14:paraId="34143F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70.4%</w:t>
            </w:r>
          </w:p>
        </w:tc>
      </w:tr>
      <w:tr w:rsidR="00BC421A" w:rsidRPr="00BC421A" w14:paraId="174DB3E2" w14:textId="77777777" w:rsidTr="00585467">
        <w:trPr>
          <w:trHeight w:val="288"/>
        </w:trPr>
        <w:tc>
          <w:tcPr>
            <w:tcW w:w="339" w:type="pct"/>
            <w:shd w:val="clear" w:color="auto" w:fill="auto"/>
            <w:vAlign w:val="center"/>
            <w:hideMark/>
          </w:tcPr>
          <w:p w14:paraId="546D753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636710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19B26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6825EFD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588" w:type="pct"/>
            <w:shd w:val="clear" w:color="auto" w:fill="auto"/>
            <w:vAlign w:val="center"/>
            <w:hideMark/>
          </w:tcPr>
          <w:p w14:paraId="126DEC3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18.1</w:t>
            </w:r>
          </w:p>
        </w:tc>
        <w:tc>
          <w:tcPr>
            <w:tcW w:w="591" w:type="pct"/>
            <w:shd w:val="clear" w:color="auto" w:fill="auto"/>
            <w:vAlign w:val="center"/>
            <w:hideMark/>
          </w:tcPr>
          <w:p w14:paraId="1E0A96F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18.1%</w:t>
            </w:r>
          </w:p>
        </w:tc>
      </w:tr>
      <w:tr w:rsidR="00BC421A" w:rsidRPr="00BC421A" w14:paraId="57DC6E5E" w14:textId="77777777" w:rsidTr="00585467">
        <w:trPr>
          <w:trHeight w:val="288"/>
        </w:trPr>
        <w:tc>
          <w:tcPr>
            <w:tcW w:w="339" w:type="pct"/>
            <w:shd w:val="clear" w:color="auto" w:fill="auto"/>
            <w:vAlign w:val="center"/>
            <w:hideMark/>
          </w:tcPr>
          <w:p w14:paraId="1AFAA32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08 00</w:t>
            </w:r>
          </w:p>
        </w:tc>
        <w:tc>
          <w:tcPr>
            <w:tcW w:w="1928" w:type="pct"/>
            <w:shd w:val="clear" w:color="auto" w:fill="auto"/>
            <w:vAlign w:val="center"/>
            <w:hideMark/>
          </w:tcPr>
          <w:p w14:paraId="1C51853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უზენაესი სასამართლო</w:t>
            </w:r>
          </w:p>
        </w:tc>
        <w:tc>
          <w:tcPr>
            <w:tcW w:w="783" w:type="pct"/>
            <w:shd w:val="clear" w:color="auto" w:fill="auto"/>
            <w:vAlign w:val="center"/>
            <w:hideMark/>
          </w:tcPr>
          <w:p w14:paraId="7E6FEFA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12,500.0</w:t>
            </w:r>
          </w:p>
        </w:tc>
        <w:tc>
          <w:tcPr>
            <w:tcW w:w="772" w:type="pct"/>
            <w:shd w:val="clear" w:color="auto" w:fill="auto"/>
            <w:vAlign w:val="center"/>
            <w:hideMark/>
          </w:tcPr>
          <w:p w14:paraId="274A031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12,500.0</w:t>
            </w:r>
          </w:p>
        </w:tc>
        <w:tc>
          <w:tcPr>
            <w:tcW w:w="588" w:type="pct"/>
            <w:shd w:val="clear" w:color="auto" w:fill="auto"/>
            <w:vAlign w:val="center"/>
            <w:hideMark/>
          </w:tcPr>
          <w:p w14:paraId="5D650AA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10,854.5</w:t>
            </w:r>
          </w:p>
        </w:tc>
        <w:tc>
          <w:tcPr>
            <w:tcW w:w="591" w:type="pct"/>
            <w:shd w:val="clear" w:color="auto" w:fill="auto"/>
            <w:vAlign w:val="center"/>
            <w:hideMark/>
          </w:tcPr>
          <w:p w14:paraId="08559FB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86.8%</w:t>
            </w:r>
          </w:p>
        </w:tc>
      </w:tr>
      <w:tr w:rsidR="00BC421A" w:rsidRPr="00BC421A" w14:paraId="35515A28" w14:textId="77777777" w:rsidTr="00585467">
        <w:trPr>
          <w:trHeight w:val="288"/>
        </w:trPr>
        <w:tc>
          <w:tcPr>
            <w:tcW w:w="339" w:type="pct"/>
            <w:shd w:val="clear" w:color="auto" w:fill="auto"/>
            <w:vAlign w:val="center"/>
            <w:hideMark/>
          </w:tcPr>
          <w:p w14:paraId="3E82EBE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FA1025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EE496E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12,050.0</w:t>
            </w:r>
          </w:p>
        </w:tc>
        <w:tc>
          <w:tcPr>
            <w:tcW w:w="772" w:type="pct"/>
            <w:shd w:val="clear" w:color="auto" w:fill="auto"/>
            <w:vAlign w:val="center"/>
            <w:hideMark/>
          </w:tcPr>
          <w:p w14:paraId="427D218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12,050.0</w:t>
            </w:r>
          </w:p>
        </w:tc>
        <w:tc>
          <w:tcPr>
            <w:tcW w:w="588" w:type="pct"/>
            <w:shd w:val="clear" w:color="auto" w:fill="auto"/>
            <w:vAlign w:val="center"/>
            <w:hideMark/>
          </w:tcPr>
          <w:p w14:paraId="557D53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10,571.5</w:t>
            </w:r>
          </w:p>
        </w:tc>
        <w:tc>
          <w:tcPr>
            <w:tcW w:w="591" w:type="pct"/>
            <w:shd w:val="clear" w:color="auto" w:fill="auto"/>
            <w:vAlign w:val="center"/>
            <w:hideMark/>
          </w:tcPr>
          <w:p w14:paraId="43F551D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87.7%</w:t>
            </w:r>
          </w:p>
        </w:tc>
      </w:tr>
      <w:tr w:rsidR="00BC421A" w:rsidRPr="00BC421A" w14:paraId="23BB9C2A" w14:textId="77777777" w:rsidTr="00585467">
        <w:trPr>
          <w:trHeight w:val="288"/>
        </w:trPr>
        <w:tc>
          <w:tcPr>
            <w:tcW w:w="339" w:type="pct"/>
            <w:shd w:val="clear" w:color="auto" w:fill="auto"/>
            <w:vAlign w:val="center"/>
            <w:hideMark/>
          </w:tcPr>
          <w:p w14:paraId="0CFC7B1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0ACA9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209F2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8,950.0</w:t>
            </w:r>
          </w:p>
        </w:tc>
        <w:tc>
          <w:tcPr>
            <w:tcW w:w="772" w:type="pct"/>
            <w:shd w:val="clear" w:color="auto" w:fill="auto"/>
            <w:vAlign w:val="center"/>
            <w:hideMark/>
          </w:tcPr>
          <w:p w14:paraId="42B33E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8,518.0</w:t>
            </w:r>
          </w:p>
        </w:tc>
        <w:tc>
          <w:tcPr>
            <w:tcW w:w="588" w:type="pct"/>
            <w:shd w:val="clear" w:color="auto" w:fill="auto"/>
            <w:vAlign w:val="center"/>
            <w:hideMark/>
          </w:tcPr>
          <w:p w14:paraId="7161DF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7,506.3</w:t>
            </w:r>
          </w:p>
        </w:tc>
        <w:tc>
          <w:tcPr>
            <w:tcW w:w="591" w:type="pct"/>
            <w:shd w:val="clear" w:color="auto" w:fill="auto"/>
            <w:vAlign w:val="center"/>
            <w:hideMark/>
          </w:tcPr>
          <w:p w14:paraId="52DA82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88.1%</w:t>
            </w:r>
          </w:p>
        </w:tc>
      </w:tr>
      <w:tr w:rsidR="00BC421A" w:rsidRPr="00BC421A" w14:paraId="5210CFC8" w14:textId="77777777" w:rsidTr="00585467">
        <w:trPr>
          <w:trHeight w:val="288"/>
        </w:trPr>
        <w:tc>
          <w:tcPr>
            <w:tcW w:w="339" w:type="pct"/>
            <w:shd w:val="clear" w:color="auto" w:fill="auto"/>
            <w:vAlign w:val="center"/>
            <w:hideMark/>
          </w:tcPr>
          <w:p w14:paraId="6F62CB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C2AA73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B5CFC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2,800.0</w:t>
            </w:r>
          </w:p>
        </w:tc>
        <w:tc>
          <w:tcPr>
            <w:tcW w:w="772" w:type="pct"/>
            <w:shd w:val="clear" w:color="auto" w:fill="auto"/>
            <w:vAlign w:val="center"/>
            <w:hideMark/>
          </w:tcPr>
          <w:p w14:paraId="4951DA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3,232.0</w:t>
            </w:r>
          </w:p>
        </w:tc>
        <w:tc>
          <w:tcPr>
            <w:tcW w:w="588" w:type="pct"/>
            <w:shd w:val="clear" w:color="auto" w:fill="auto"/>
            <w:vAlign w:val="center"/>
            <w:hideMark/>
          </w:tcPr>
          <w:p w14:paraId="642B130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2,811.6</w:t>
            </w:r>
          </w:p>
        </w:tc>
        <w:tc>
          <w:tcPr>
            <w:tcW w:w="591" w:type="pct"/>
            <w:shd w:val="clear" w:color="auto" w:fill="auto"/>
            <w:vAlign w:val="center"/>
            <w:hideMark/>
          </w:tcPr>
          <w:p w14:paraId="638721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87.0%</w:t>
            </w:r>
          </w:p>
        </w:tc>
      </w:tr>
      <w:tr w:rsidR="00BC421A" w:rsidRPr="00BC421A" w14:paraId="45387436" w14:textId="77777777" w:rsidTr="00585467">
        <w:trPr>
          <w:trHeight w:val="288"/>
        </w:trPr>
        <w:tc>
          <w:tcPr>
            <w:tcW w:w="339" w:type="pct"/>
            <w:shd w:val="clear" w:color="auto" w:fill="auto"/>
            <w:vAlign w:val="center"/>
            <w:hideMark/>
          </w:tcPr>
          <w:p w14:paraId="69FFFEF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E5961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EBAA4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w:t>
            </w:r>
          </w:p>
        </w:tc>
        <w:tc>
          <w:tcPr>
            <w:tcW w:w="772" w:type="pct"/>
            <w:shd w:val="clear" w:color="auto" w:fill="auto"/>
            <w:vAlign w:val="center"/>
            <w:hideMark/>
          </w:tcPr>
          <w:p w14:paraId="49364D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w:t>
            </w:r>
          </w:p>
        </w:tc>
        <w:tc>
          <w:tcPr>
            <w:tcW w:w="588" w:type="pct"/>
            <w:shd w:val="clear" w:color="auto" w:fill="auto"/>
            <w:vAlign w:val="center"/>
            <w:hideMark/>
          </w:tcPr>
          <w:p w14:paraId="4345B3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56.9</w:t>
            </w:r>
          </w:p>
        </w:tc>
        <w:tc>
          <w:tcPr>
            <w:tcW w:w="591" w:type="pct"/>
            <w:shd w:val="clear" w:color="auto" w:fill="auto"/>
            <w:vAlign w:val="center"/>
            <w:hideMark/>
          </w:tcPr>
          <w:p w14:paraId="63FB92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71.2%</w:t>
            </w:r>
          </w:p>
        </w:tc>
      </w:tr>
      <w:tr w:rsidR="00BC421A" w:rsidRPr="00BC421A" w14:paraId="25ACA04D" w14:textId="77777777" w:rsidTr="00585467">
        <w:trPr>
          <w:trHeight w:val="288"/>
        </w:trPr>
        <w:tc>
          <w:tcPr>
            <w:tcW w:w="339" w:type="pct"/>
            <w:shd w:val="clear" w:color="auto" w:fill="auto"/>
            <w:vAlign w:val="center"/>
            <w:hideMark/>
          </w:tcPr>
          <w:p w14:paraId="21CF0D8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F4648E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666EE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w:t>
            </w:r>
          </w:p>
        </w:tc>
        <w:tc>
          <w:tcPr>
            <w:tcW w:w="772" w:type="pct"/>
            <w:shd w:val="clear" w:color="auto" w:fill="auto"/>
            <w:vAlign w:val="center"/>
            <w:hideMark/>
          </w:tcPr>
          <w:p w14:paraId="15D1D9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w:t>
            </w:r>
          </w:p>
        </w:tc>
        <w:tc>
          <w:tcPr>
            <w:tcW w:w="588" w:type="pct"/>
            <w:shd w:val="clear" w:color="auto" w:fill="auto"/>
            <w:vAlign w:val="center"/>
            <w:hideMark/>
          </w:tcPr>
          <w:p w14:paraId="2E8DB91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196.7</w:t>
            </w:r>
          </w:p>
        </w:tc>
        <w:tc>
          <w:tcPr>
            <w:tcW w:w="591" w:type="pct"/>
            <w:shd w:val="clear" w:color="auto" w:fill="auto"/>
            <w:vAlign w:val="center"/>
            <w:hideMark/>
          </w:tcPr>
          <w:p w14:paraId="0E030A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89.4%</w:t>
            </w:r>
          </w:p>
        </w:tc>
      </w:tr>
      <w:tr w:rsidR="00BC421A" w:rsidRPr="00BC421A" w14:paraId="62BDC0D6" w14:textId="77777777" w:rsidTr="00585467">
        <w:trPr>
          <w:trHeight w:val="288"/>
        </w:trPr>
        <w:tc>
          <w:tcPr>
            <w:tcW w:w="339" w:type="pct"/>
            <w:shd w:val="clear" w:color="auto" w:fill="auto"/>
            <w:vAlign w:val="center"/>
            <w:hideMark/>
          </w:tcPr>
          <w:p w14:paraId="6A8E712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597D46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CBD9C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450.0</w:t>
            </w:r>
          </w:p>
        </w:tc>
        <w:tc>
          <w:tcPr>
            <w:tcW w:w="772" w:type="pct"/>
            <w:shd w:val="clear" w:color="auto" w:fill="auto"/>
            <w:vAlign w:val="center"/>
            <w:hideMark/>
          </w:tcPr>
          <w:p w14:paraId="71264C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450.0</w:t>
            </w:r>
          </w:p>
        </w:tc>
        <w:tc>
          <w:tcPr>
            <w:tcW w:w="588" w:type="pct"/>
            <w:shd w:val="clear" w:color="auto" w:fill="auto"/>
            <w:vAlign w:val="center"/>
            <w:hideMark/>
          </w:tcPr>
          <w:p w14:paraId="654520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283.1</w:t>
            </w:r>
          </w:p>
        </w:tc>
        <w:tc>
          <w:tcPr>
            <w:tcW w:w="591" w:type="pct"/>
            <w:shd w:val="clear" w:color="auto" w:fill="auto"/>
            <w:vAlign w:val="center"/>
            <w:hideMark/>
          </w:tcPr>
          <w:p w14:paraId="2801A9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62.9%</w:t>
            </w:r>
          </w:p>
        </w:tc>
      </w:tr>
      <w:tr w:rsidR="00BC421A" w:rsidRPr="00BC421A" w14:paraId="6B97A3A0" w14:textId="77777777" w:rsidTr="00585467">
        <w:trPr>
          <w:trHeight w:val="288"/>
        </w:trPr>
        <w:tc>
          <w:tcPr>
            <w:tcW w:w="339" w:type="pct"/>
            <w:shd w:val="clear" w:color="auto" w:fill="auto"/>
            <w:vAlign w:val="center"/>
            <w:hideMark/>
          </w:tcPr>
          <w:p w14:paraId="249BCF6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09 00</w:t>
            </w:r>
          </w:p>
        </w:tc>
        <w:tc>
          <w:tcPr>
            <w:tcW w:w="1928" w:type="pct"/>
            <w:shd w:val="clear" w:color="auto" w:fill="auto"/>
            <w:vAlign w:val="center"/>
            <w:hideMark/>
          </w:tcPr>
          <w:p w14:paraId="087046F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საერთო სასამართლოები</w:t>
            </w:r>
          </w:p>
        </w:tc>
        <w:tc>
          <w:tcPr>
            <w:tcW w:w="783" w:type="pct"/>
            <w:shd w:val="clear" w:color="auto" w:fill="auto"/>
            <w:vAlign w:val="center"/>
            <w:hideMark/>
          </w:tcPr>
          <w:p w14:paraId="565FFD9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74,000.0</w:t>
            </w:r>
          </w:p>
        </w:tc>
        <w:tc>
          <w:tcPr>
            <w:tcW w:w="772" w:type="pct"/>
            <w:shd w:val="clear" w:color="auto" w:fill="auto"/>
            <w:vAlign w:val="center"/>
            <w:hideMark/>
          </w:tcPr>
          <w:p w14:paraId="3B90BE6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74,000.0</w:t>
            </w:r>
          </w:p>
        </w:tc>
        <w:tc>
          <w:tcPr>
            <w:tcW w:w="588" w:type="pct"/>
            <w:shd w:val="clear" w:color="auto" w:fill="auto"/>
            <w:vAlign w:val="center"/>
            <w:hideMark/>
          </w:tcPr>
          <w:p w14:paraId="3AE678B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70,830.5</w:t>
            </w:r>
          </w:p>
        </w:tc>
        <w:tc>
          <w:tcPr>
            <w:tcW w:w="591" w:type="pct"/>
            <w:shd w:val="clear" w:color="auto" w:fill="auto"/>
            <w:vAlign w:val="center"/>
            <w:hideMark/>
          </w:tcPr>
          <w:p w14:paraId="36B2273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95.7%</w:t>
            </w:r>
          </w:p>
        </w:tc>
      </w:tr>
      <w:tr w:rsidR="00BC421A" w:rsidRPr="00BC421A" w14:paraId="50795580" w14:textId="77777777" w:rsidTr="00585467">
        <w:trPr>
          <w:trHeight w:val="288"/>
        </w:trPr>
        <w:tc>
          <w:tcPr>
            <w:tcW w:w="339" w:type="pct"/>
            <w:shd w:val="clear" w:color="auto" w:fill="auto"/>
            <w:vAlign w:val="center"/>
            <w:hideMark/>
          </w:tcPr>
          <w:p w14:paraId="336D1CD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BF978A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C961F6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69,622.0</w:t>
            </w:r>
          </w:p>
        </w:tc>
        <w:tc>
          <w:tcPr>
            <w:tcW w:w="772" w:type="pct"/>
            <w:shd w:val="clear" w:color="auto" w:fill="auto"/>
            <w:vAlign w:val="center"/>
            <w:hideMark/>
          </w:tcPr>
          <w:p w14:paraId="16401ED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69,772.0</w:t>
            </w:r>
          </w:p>
        </w:tc>
        <w:tc>
          <w:tcPr>
            <w:tcW w:w="588" w:type="pct"/>
            <w:shd w:val="clear" w:color="auto" w:fill="auto"/>
            <w:vAlign w:val="center"/>
            <w:hideMark/>
          </w:tcPr>
          <w:p w14:paraId="34EB14B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68,217.6</w:t>
            </w:r>
          </w:p>
        </w:tc>
        <w:tc>
          <w:tcPr>
            <w:tcW w:w="591" w:type="pct"/>
            <w:shd w:val="clear" w:color="auto" w:fill="auto"/>
            <w:vAlign w:val="center"/>
            <w:hideMark/>
          </w:tcPr>
          <w:p w14:paraId="398578D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97.8%</w:t>
            </w:r>
          </w:p>
        </w:tc>
      </w:tr>
      <w:tr w:rsidR="00BC421A" w:rsidRPr="00BC421A" w14:paraId="485A964E" w14:textId="77777777" w:rsidTr="00585467">
        <w:trPr>
          <w:trHeight w:val="288"/>
        </w:trPr>
        <w:tc>
          <w:tcPr>
            <w:tcW w:w="339" w:type="pct"/>
            <w:shd w:val="clear" w:color="auto" w:fill="auto"/>
            <w:vAlign w:val="center"/>
            <w:hideMark/>
          </w:tcPr>
          <w:p w14:paraId="59D1EC5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647B1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AD388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51,561.0</w:t>
            </w:r>
          </w:p>
        </w:tc>
        <w:tc>
          <w:tcPr>
            <w:tcW w:w="772" w:type="pct"/>
            <w:shd w:val="clear" w:color="auto" w:fill="auto"/>
            <w:vAlign w:val="center"/>
            <w:hideMark/>
          </w:tcPr>
          <w:p w14:paraId="00344A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51,466.0</w:t>
            </w:r>
          </w:p>
        </w:tc>
        <w:tc>
          <w:tcPr>
            <w:tcW w:w="588" w:type="pct"/>
            <w:shd w:val="clear" w:color="auto" w:fill="auto"/>
            <w:vAlign w:val="center"/>
            <w:hideMark/>
          </w:tcPr>
          <w:p w14:paraId="711776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51,041.0</w:t>
            </w:r>
          </w:p>
        </w:tc>
        <w:tc>
          <w:tcPr>
            <w:tcW w:w="591" w:type="pct"/>
            <w:shd w:val="clear" w:color="auto" w:fill="auto"/>
            <w:vAlign w:val="center"/>
            <w:hideMark/>
          </w:tcPr>
          <w:p w14:paraId="2C2952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153B4274" w14:textId="77777777" w:rsidTr="00585467">
        <w:trPr>
          <w:trHeight w:val="288"/>
        </w:trPr>
        <w:tc>
          <w:tcPr>
            <w:tcW w:w="339" w:type="pct"/>
            <w:shd w:val="clear" w:color="auto" w:fill="auto"/>
            <w:vAlign w:val="center"/>
            <w:hideMark/>
          </w:tcPr>
          <w:p w14:paraId="564516A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3823F1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6BA061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15,708.0</w:t>
            </w:r>
          </w:p>
        </w:tc>
        <w:tc>
          <w:tcPr>
            <w:tcW w:w="772" w:type="pct"/>
            <w:shd w:val="clear" w:color="auto" w:fill="auto"/>
            <w:vAlign w:val="center"/>
            <w:hideMark/>
          </w:tcPr>
          <w:p w14:paraId="498903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16,043.0</w:t>
            </w:r>
          </w:p>
        </w:tc>
        <w:tc>
          <w:tcPr>
            <w:tcW w:w="588" w:type="pct"/>
            <w:shd w:val="clear" w:color="auto" w:fill="auto"/>
            <w:vAlign w:val="center"/>
            <w:hideMark/>
          </w:tcPr>
          <w:p w14:paraId="285C74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15,464.5</w:t>
            </w:r>
          </w:p>
        </w:tc>
        <w:tc>
          <w:tcPr>
            <w:tcW w:w="591" w:type="pct"/>
            <w:shd w:val="clear" w:color="auto" w:fill="auto"/>
            <w:vAlign w:val="center"/>
            <w:hideMark/>
          </w:tcPr>
          <w:p w14:paraId="7DF403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96.4%</w:t>
            </w:r>
          </w:p>
        </w:tc>
      </w:tr>
      <w:tr w:rsidR="00BC421A" w:rsidRPr="00BC421A" w14:paraId="29500512" w14:textId="77777777" w:rsidTr="00585467">
        <w:trPr>
          <w:trHeight w:val="288"/>
        </w:trPr>
        <w:tc>
          <w:tcPr>
            <w:tcW w:w="339" w:type="pct"/>
            <w:shd w:val="clear" w:color="auto" w:fill="auto"/>
            <w:vAlign w:val="center"/>
            <w:hideMark/>
          </w:tcPr>
          <w:p w14:paraId="1D711A6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70EDF7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09F06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850.0</w:t>
            </w:r>
          </w:p>
        </w:tc>
        <w:tc>
          <w:tcPr>
            <w:tcW w:w="772" w:type="pct"/>
            <w:shd w:val="clear" w:color="auto" w:fill="auto"/>
            <w:vAlign w:val="center"/>
            <w:hideMark/>
          </w:tcPr>
          <w:p w14:paraId="5FBD16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910.0</w:t>
            </w:r>
          </w:p>
        </w:tc>
        <w:tc>
          <w:tcPr>
            <w:tcW w:w="588" w:type="pct"/>
            <w:shd w:val="clear" w:color="auto" w:fill="auto"/>
            <w:vAlign w:val="center"/>
            <w:hideMark/>
          </w:tcPr>
          <w:p w14:paraId="7423C5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888.2</w:t>
            </w:r>
          </w:p>
        </w:tc>
        <w:tc>
          <w:tcPr>
            <w:tcW w:w="591" w:type="pct"/>
            <w:shd w:val="clear" w:color="auto" w:fill="auto"/>
            <w:vAlign w:val="center"/>
            <w:hideMark/>
          </w:tcPr>
          <w:p w14:paraId="1B6914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97.6%</w:t>
            </w:r>
          </w:p>
        </w:tc>
      </w:tr>
      <w:tr w:rsidR="00BC421A" w:rsidRPr="00BC421A" w14:paraId="47088372" w14:textId="77777777" w:rsidTr="00585467">
        <w:trPr>
          <w:trHeight w:val="288"/>
        </w:trPr>
        <w:tc>
          <w:tcPr>
            <w:tcW w:w="339" w:type="pct"/>
            <w:shd w:val="clear" w:color="auto" w:fill="auto"/>
            <w:vAlign w:val="center"/>
            <w:hideMark/>
          </w:tcPr>
          <w:p w14:paraId="7DDF3C0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0EFD7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21E69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1,503.0</w:t>
            </w:r>
          </w:p>
        </w:tc>
        <w:tc>
          <w:tcPr>
            <w:tcW w:w="772" w:type="pct"/>
            <w:shd w:val="clear" w:color="auto" w:fill="auto"/>
            <w:vAlign w:val="center"/>
            <w:hideMark/>
          </w:tcPr>
          <w:p w14:paraId="13CC4C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1,353.0</w:t>
            </w:r>
          </w:p>
        </w:tc>
        <w:tc>
          <w:tcPr>
            <w:tcW w:w="588" w:type="pct"/>
            <w:shd w:val="clear" w:color="auto" w:fill="auto"/>
            <w:vAlign w:val="center"/>
            <w:hideMark/>
          </w:tcPr>
          <w:p w14:paraId="1F947C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823.8</w:t>
            </w:r>
          </w:p>
        </w:tc>
        <w:tc>
          <w:tcPr>
            <w:tcW w:w="591" w:type="pct"/>
            <w:shd w:val="clear" w:color="auto" w:fill="auto"/>
            <w:vAlign w:val="center"/>
            <w:hideMark/>
          </w:tcPr>
          <w:p w14:paraId="1E79F0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60.9%</w:t>
            </w:r>
          </w:p>
        </w:tc>
      </w:tr>
      <w:tr w:rsidR="00BC421A" w:rsidRPr="00BC421A" w14:paraId="5E615B6F" w14:textId="77777777" w:rsidTr="00585467">
        <w:trPr>
          <w:trHeight w:val="288"/>
        </w:trPr>
        <w:tc>
          <w:tcPr>
            <w:tcW w:w="339" w:type="pct"/>
            <w:shd w:val="clear" w:color="auto" w:fill="auto"/>
            <w:vAlign w:val="center"/>
            <w:hideMark/>
          </w:tcPr>
          <w:p w14:paraId="2CA7991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4A7BCD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203C57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4,378.0</w:t>
            </w:r>
          </w:p>
        </w:tc>
        <w:tc>
          <w:tcPr>
            <w:tcW w:w="772" w:type="pct"/>
            <w:shd w:val="clear" w:color="auto" w:fill="auto"/>
            <w:vAlign w:val="center"/>
            <w:hideMark/>
          </w:tcPr>
          <w:p w14:paraId="05BB45C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4,228.0</w:t>
            </w:r>
          </w:p>
        </w:tc>
        <w:tc>
          <w:tcPr>
            <w:tcW w:w="588" w:type="pct"/>
            <w:shd w:val="clear" w:color="auto" w:fill="auto"/>
            <w:vAlign w:val="center"/>
            <w:hideMark/>
          </w:tcPr>
          <w:p w14:paraId="7C703A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2,613.0</w:t>
            </w:r>
          </w:p>
        </w:tc>
        <w:tc>
          <w:tcPr>
            <w:tcW w:w="591" w:type="pct"/>
            <w:shd w:val="clear" w:color="auto" w:fill="auto"/>
            <w:vAlign w:val="center"/>
            <w:hideMark/>
          </w:tcPr>
          <w:p w14:paraId="787C94B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61.8%</w:t>
            </w:r>
          </w:p>
        </w:tc>
      </w:tr>
      <w:tr w:rsidR="00BC421A" w:rsidRPr="00BC421A" w14:paraId="22E1558C" w14:textId="77777777" w:rsidTr="00585467">
        <w:trPr>
          <w:trHeight w:val="288"/>
        </w:trPr>
        <w:tc>
          <w:tcPr>
            <w:tcW w:w="339" w:type="pct"/>
            <w:shd w:val="clear" w:color="auto" w:fill="auto"/>
            <w:vAlign w:val="center"/>
            <w:hideMark/>
          </w:tcPr>
          <w:p w14:paraId="57FDAB6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09 01</w:t>
            </w:r>
          </w:p>
        </w:tc>
        <w:tc>
          <w:tcPr>
            <w:tcW w:w="1928" w:type="pct"/>
            <w:shd w:val="clear" w:color="auto" w:fill="auto"/>
            <w:vAlign w:val="center"/>
            <w:hideMark/>
          </w:tcPr>
          <w:p w14:paraId="39A4A45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საერთო სასამართლოების სისტემის განვითარება და ხელშეწყობა</w:t>
            </w:r>
          </w:p>
        </w:tc>
        <w:tc>
          <w:tcPr>
            <w:tcW w:w="783" w:type="pct"/>
            <w:shd w:val="clear" w:color="auto" w:fill="auto"/>
            <w:vAlign w:val="center"/>
            <w:hideMark/>
          </w:tcPr>
          <w:p w14:paraId="7C40AFD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72,130.0</w:t>
            </w:r>
          </w:p>
        </w:tc>
        <w:tc>
          <w:tcPr>
            <w:tcW w:w="772" w:type="pct"/>
            <w:shd w:val="clear" w:color="auto" w:fill="auto"/>
            <w:vAlign w:val="center"/>
            <w:hideMark/>
          </w:tcPr>
          <w:p w14:paraId="58A67A9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72,130.0</w:t>
            </w:r>
          </w:p>
        </w:tc>
        <w:tc>
          <w:tcPr>
            <w:tcW w:w="588" w:type="pct"/>
            <w:shd w:val="clear" w:color="auto" w:fill="auto"/>
            <w:vAlign w:val="center"/>
            <w:hideMark/>
          </w:tcPr>
          <w:p w14:paraId="05BA92C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69,720.5</w:t>
            </w:r>
          </w:p>
        </w:tc>
        <w:tc>
          <w:tcPr>
            <w:tcW w:w="591" w:type="pct"/>
            <w:shd w:val="clear" w:color="auto" w:fill="auto"/>
            <w:vAlign w:val="center"/>
            <w:hideMark/>
          </w:tcPr>
          <w:p w14:paraId="619EC46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96.7%</w:t>
            </w:r>
          </w:p>
        </w:tc>
      </w:tr>
      <w:tr w:rsidR="00BC421A" w:rsidRPr="00BC421A" w14:paraId="18A2D094" w14:textId="77777777" w:rsidTr="00585467">
        <w:trPr>
          <w:trHeight w:val="288"/>
        </w:trPr>
        <w:tc>
          <w:tcPr>
            <w:tcW w:w="339" w:type="pct"/>
            <w:shd w:val="clear" w:color="auto" w:fill="auto"/>
            <w:vAlign w:val="center"/>
            <w:hideMark/>
          </w:tcPr>
          <w:p w14:paraId="399BA33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2D065A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FD8326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67,802.0</w:t>
            </w:r>
          </w:p>
        </w:tc>
        <w:tc>
          <w:tcPr>
            <w:tcW w:w="772" w:type="pct"/>
            <w:shd w:val="clear" w:color="auto" w:fill="auto"/>
            <w:vAlign w:val="center"/>
            <w:hideMark/>
          </w:tcPr>
          <w:p w14:paraId="14133E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67,952.0</w:t>
            </w:r>
          </w:p>
        </w:tc>
        <w:tc>
          <w:tcPr>
            <w:tcW w:w="588" w:type="pct"/>
            <w:shd w:val="clear" w:color="auto" w:fill="auto"/>
            <w:vAlign w:val="center"/>
            <w:hideMark/>
          </w:tcPr>
          <w:p w14:paraId="413EDE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67,121.3</w:t>
            </w:r>
          </w:p>
        </w:tc>
        <w:tc>
          <w:tcPr>
            <w:tcW w:w="591" w:type="pct"/>
            <w:shd w:val="clear" w:color="auto" w:fill="auto"/>
            <w:vAlign w:val="center"/>
            <w:hideMark/>
          </w:tcPr>
          <w:p w14:paraId="23F211D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98.8%</w:t>
            </w:r>
          </w:p>
        </w:tc>
      </w:tr>
      <w:tr w:rsidR="00BC421A" w:rsidRPr="00BC421A" w14:paraId="158F0987" w14:textId="77777777" w:rsidTr="00585467">
        <w:trPr>
          <w:trHeight w:val="288"/>
        </w:trPr>
        <w:tc>
          <w:tcPr>
            <w:tcW w:w="339" w:type="pct"/>
            <w:shd w:val="clear" w:color="auto" w:fill="auto"/>
            <w:vAlign w:val="center"/>
            <w:hideMark/>
          </w:tcPr>
          <w:p w14:paraId="39287A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0E059E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9E70B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50,850.0</w:t>
            </w:r>
          </w:p>
        </w:tc>
        <w:tc>
          <w:tcPr>
            <w:tcW w:w="772" w:type="pct"/>
            <w:shd w:val="clear" w:color="auto" w:fill="auto"/>
            <w:vAlign w:val="center"/>
            <w:hideMark/>
          </w:tcPr>
          <w:p w14:paraId="4FB6D9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50,755.0</w:t>
            </w:r>
          </w:p>
        </w:tc>
        <w:tc>
          <w:tcPr>
            <w:tcW w:w="588" w:type="pct"/>
            <w:shd w:val="clear" w:color="auto" w:fill="auto"/>
            <w:vAlign w:val="center"/>
            <w:hideMark/>
          </w:tcPr>
          <w:p w14:paraId="34CBF9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50,362.7</w:t>
            </w:r>
          </w:p>
        </w:tc>
        <w:tc>
          <w:tcPr>
            <w:tcW w:w="591" w:type="pct"/>
            <w:shd w:val="clear" w:color="auto" w:fill="auto"/>
            <w:vAlign w:val="center"/>
            <w:hideMark/>
          </w:tcPr>
          <w:p w14:paraId="103D2A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7D8B97C1" w14:textId="77777777" w:rsidTr="00585467">
        <w:trPr>
          <w:trHeight w:val="288"/>
        </w:trPr>
        <w:tc>
          <w:tcPr>
            <w:tcW w:w="339" w:type="pct"/>
            <w:shd w:val="clear" w:color="auto" w:fill="auto"/>
            <w:vAlign w:val="center"/>
            <w:hideMark/>
          </w:tcPr>
          <w:p w14:paraId="2B6D4E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B6638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B94B00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15,210.0</w:t>
            </w:r>
          </w:p>
        </w:tc>
        <w:tc>
          <w:tcPr>
            <w:tcW w:w="772" w:type="pct"/>
            <w:shd w:val="clear" w:color="auto" w:fill="auto"/>
            <w:vAlign w:val="center"/>
            <w:hideMark/>
          </w:tcPr>
          <w:p w14:paraId="52329D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15,545.0</w:t>
            </w:r>
          </w:p>
        </w:tc>
        <w:tc>
          <w:tcPr>
            <w:tcW w:w="588" w:type="pct"/>
            <w:shd w:val="clear" w:color="auto" w:fill="auto"/>
            <w:vAlign w:val="center"/>
            <w:hideMark/>
          </w:tcPr>
          <w:p w14:paraId="7AE3E6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15,149.4</w:t>
            </w:r>
          </w:p>
        </w:tc>
        <w:tc>
          <w:tcPr>
            <w:tcW w:w="591" w:type="pct"/>
            <w:shd w:val="clear" w:color="auto" w:fill="auto"/>
            <w:vAlign w:val="center"/>
            <w:hideMark/>
          </w:tcPr>
          <w:p w14:paraId="141826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97.5%</w:t>
            </w:r>
          </w:p>
        </w:tc>
      </w:tr>
      <w:tr w:rsidR="00BC421A" w:rsidRPr="00BC421A" w14:paraId="6B5F95A6" w14:textId="77777777" w:rsidTr="00585467">
        <w:trPr>
          <w:trHeight w:val="288"/>
        </w:trPr>
        <w:tc>
          <w:tcPr>
            <w:tcW w:w="339" w:type="pct"/>
            <w:shd w:val="clear" w:color="auto" w:fill="auto"/>
            <w:vAlign w:val="center"/>
            <w:hideMark/>
          </w:tcPr>
          <w:p w14:paraId="6F49D19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DFA0E6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D0683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830.0</w:t>
            </w:r>
          </w:p>
        </w:tc>
        <w:tc>
          <w:tcPr>
            <w:tcW w:w="772" w:type="pct"/>
            <w:shd w:val="clear" w:color="auto" w:fill="auto"/>
            <w:vAlign w:val="center"/>
            <w:hideMark/>
          </w:tcPr>
          <w:p w14:paraId="7DF233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890.0</w:t>
            </w:r>
          </w:p>
        </w:tc>
        <w:tc>
          <w:tcPr>
            <w:tcW w:w="588" w:type="pct"/>
            <w:shd w:val="clear" w:color="auto" w:fill="auto"/>
            <w:vAlign w:val="center"/>
            <w:hideMark/>
          </w:tcPr>
          <w:p w14:paraId="4FBE2A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887.8</w:t>
            </w:r>
          </w:p>
        </w:tc>
        <w:tc>
          <w:tcPr>
            <w:tcW w:w="591" w:type="pct"/>
            <w:shd w:val="clear" w:color="auto" w:fill="auto"/>
            <w:vAlign w:val="center"/>
            <w:hideMark/>
          </w:tcPr>
          <w:p w14:paraId="4D665F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41BB55D8" w14:textId="77777777" w:rsidTr="00585467">
        <w:trPr>
          <w:trHeight w:val="288"/>
        </w:trPr>
        <w:tc>
          <w:tcPr>
            <w:tcW w:w="339" w:type="pct"/>
            <w:shd w:val="clear" w:color="auto" w:fill="auto"/>
            <w:vAlign w:val="center"/>
            <w:hideMark/>
          </w:tcPr>
          <w:p w14:paraId="4CFCE4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E59B6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F8693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912.0</w:t>
            </w:r>
          </w:p>
        </w:tc>
        <w:tc>
          <w:tcPr>
            <w:tcW w:w="772" w:type="pct"/>
            <w:shd w:val="clear" w:color="auto" w:fill="auto"/>
            <w:vAlign w:val="center"/>
            <w:hideMark/>
          </w:tcPr>
          <w:p w14:paraId="58D88F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762.0</w:t>
            </w:r>
          </w:p>
        </w:tc>
        <w:tc>
          <w:tcPr>
            <w:tcW w:w="588" w:type="pct"/>
            <w:shd w:val="clear" w:color="auto" w:fill="auto"/>
            <w:vAlign w:val="center"/>
            <w:hideMark/>
          </w:tcPr>
          <w:p w14:paraId="0708C9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721.3</w:t>
            </w:r>
          </w:p>
        </w:tc>
        <w:tc>
          <w:tcPr>
            <w:tcW w:w="591" w:type="pct"/>
            <w:shd w:val="clear" w:color="auto" w:fill="auto"/>
            <w:vAlign w:val="center"/>
            <w:hideMark/>
          </w:tcPr>
          <w:p w14:paraId="7716D3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94.7%</w:t>
            </w:r>
          </w:p>
        </w:tc>
      </w:tr>
      <w:tr w:rsidR="00BC421A" w:rsidRPr="00BC421A" w14:paraId="17AEC41E" w14:textId="77777777" w:rsidTr="00585467">
        <w:trPr>
          <w:trHeight w:val="288"/>
        </w:trPr>
        <w:tc>
          <w:tcPr>
            <w:tcW w:w="339" w:type="pct"/>
            <w:shd w:val="clear" w:color="auto" w:fill="auto"/>
            <w:vAlign w:val="center"/>
            <w:hideMark/>
          </w:tcPr>
          <w:p w14:paraId="4AD9229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7112D5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905095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4,328.0</w:t>
            </w:r>
          </w:p>
        </w:tc>
        <w:tc>
          <w:tcPr>
            <w:tcW w:w="772" w:type="pct"/>
            <w:shd w:val="clear" w:color="auto" w:fill="auto"/>
            <w:vAlign w:val="center"/>
            <w:hideMark/>
          </w:tcPr>
          <w:p w14:paraId="11444B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4,178.0</w:t>
            </w:r>
          </w:p>
        </w:tc>
        <w:tc>
          <w:tcPr>
            <w:tcW w:w="588" w:type="pct"/>
            <w:shd w:val="clear" w:color="auto" w:fill="auto"/>
            <w:vAlign w:val="center"/>
            <w:hideMark/>
          </w:tcPr>
          <w:p w14:paraId="040912F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2,599.2</w:t>
            </w:r>
          </w:p>
        </w:tc>
        <w:tc>
          <w:tcPr>
            <w:tcW w:w="591" w:type="pct"/>
            <w:shd w:val="clear" w:color="auto" w:fill="auto"/>
            <w:vAlign w:val="center"/>
            <w:hideMark/>
          </w:tcPr>
          <w:p w14:paraId="6B28CF8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62.2%</w:t>
            </w:r>
          </w:p>
        </w:tc>
      </w:tr>
      <w:tr w:rsidR="00BC421A" w:rsidRPr="00BC421A" w14:paraId="5505839B" w14:textId="77777777" w:rsidTr="00585467">
        <w:trPr>
          <w:trHeight w:val="288"/>
        </w:trPr>
        <w:tc>
          <w:tcPr>
            <w:tcW w:w="339" w:type="pct"/>
            <w:shd w:val="clear" w:color="auto" w:fill="auto"/>
            <w:vAlign w:val="center"/>
            <w:hideMark/>
          </w:tcPr>
          <w:p w14:paraId="26A6646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09 02</w:t>
            </w:r>
          </w:p>
        </w:tc>
        <w:tc>
          <w:tcPr>
            <w:tcW w:w="1928" w:type="pct"/>
            <w:shd w:val="clear" w:color="auto" w:fill="auto"/>
            <w:vAlign w:val="center"/>
            <w:hideMark/>
          </w:tcPr>
          <w:p w14:paraId="586785E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მოსამართლეებისა და სასამართლოს თანამშრომლების მომზადება-გადამზადება</w:t>
            </w:r>
          </w:p>
        </w:tc>
        <w:tc>
          <w:tcPr>
            <w:tcW w:w="783" w:type="pct"/>
            <w:shd w:val="clear" w:color="auto" w:fill="auto"/>
            <w:vAlign w:val="center"/>
            <w:hideMark/>
          </w:tcPr>
          <w:p w14:paraId="16890D1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1,870.0</w:t>
            </w:r>
          </w:p>
        </w:tc>
        <w:tc>
          <w:tcPr>
            <w:tcW w:w="772" w:type="pct"/>
            <w:shd w:val="clear" w:color="auto" w:fill="auto"/>
            <w:vAlign w:val="center"/>
            <w:hideMark/>
          </w:tcPr>
          <w:p w14:paraId="22C816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1,870.0</w:t>
            </w:r>
          </w:p>
        </w:tc>
        <w:tc>
          <w:tcPr>
            <w:tcW w:w="588" w:type="pct"/>
            <w:shd w:val="clear" w:color="auto" w:fill="auto"/>
            <w:vAlign w:val="center"/>
            <w:hideMark/>
          </w:tcPr>
          <w:p w14:paraId="7108A3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1,110.0</w:t>
            </w:r>
          </w:p>
        </w:tc>
        <w:tc>
          <w:tcPr>
            <w:tcW w:w="591" w:type="pct"/>
            <w:shd w:val="clear" w:color="auto" w:fill="auto"/>
            <w:vAlign w:val="center"/>
            <w:hideMark/>
          </w:tcPr>
          <w:p w14:paraId="7374704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59.4%</w:t>
            </w:r>
          </w:p>
        </w:tc>
      </w:tr>
      <w:tr w:rsidR="00BC421A" w:rsidRPr="00BC421A" w14:paraId="0EE88EE5" w14:textId="77777777" w:rsidTr="00585467">
        <w:trPr>
          <w:trHeight w:val="288"/>
        </w:trPr>
        <w:tc>
          <w:tcPr>
            <w:tcW w:w="339" w:type="pct"/>
            <w:shd w:val="clear" w:color="auto" w:fill="auto"/>
            <w:vAlign w:val="center"/>
            <w:hideMark/>
          </w:tcPr>
          <w:p w14:paraId="4F96A35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105AFE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23AF71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1,820.0</w:t>
            </w:r>
          </w:p>
        </w:tc>
        <w:tc>
          <w:tcPr>
            <w:tcW w:w="772" w:type="pct"/>
            <w:shd w:val="clear" w:color="auto" w:fill="auto"/>
            <w:vAlign w:val="center"/>
            <w:hideMark/>
          </w:tcPr>
          <w:p w14:paraId="1B25AE4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1,820.0</w:t>
            </w:r>
          </w:p>
        </w:tc>
        <w:tc>
          <w:tcPr>
            <w:tcW w:w="588" w:type="pct"/>
            <w:shd w:val="clear" w:color="auto" w:fill="auto"/>
            <w:vAlign w:val="center"/>
            <w:hideMark/>
          </w:tcPr>
          <w:p w14:paraId="0F9AD4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1,096.3</w:t>
            </w:r>
          </w:p>
        </w:tc>
        <w:tc>
          <w:tcPr>
            <w:tcW w:w="591" w:type="pct"/>
            <w:shd w:val="clear" w:color="auto" w:fill="auto"/>
            <w:vAlign w:val="center"/>
            <w:hideMark/>
          </w:tcPr>
          <w:p w14:paraId="41D120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60.2%</w:t>
            </w:r>
          </w:p>
        </w:tc>
      </w:tr>
      <w:tr w:rsidR="00BC421A" w:rsidRPr="00BC421A" w14:paraId="58AB020E" w14:textId="77777777" w:rsidTr="00585467">
        <w:trPr>
          <w:trHeight w:val="288"/>
        </w:trPr>
        <w:tc>
          <w:tcPr>
            <w:tcW w:w="339" w:type="pct"/>
            <w:shd w:val="clear" w:color="auto" w:fill="auto"/>
            <w:vAlign w:val="center"/>
            <w:hideMark/>
          </w:tcPr>
          <w:p w14:paraId="0ABEB18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0AD1C5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C2564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711.0</w:t>
            </w:r>
          </w:p>
        </w:tc>
        <w:tc>
          <w:tcPr>
            <w:tcW w:w="772" w:type="pct"/>
            <w:shd w:val="clear" w:color="auto" w:fill="auto"/>
            <w:vAlign w:val="center"/>
            <w:hideMark/>
          </w:tcPr>
          <w:p w14:paraId="619866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711.0</w:t>
            </w:r>
          </w:p>
        </w:tc>
        <w:tc>
          <w:tcPr>
            <w:tcW w:w="588" w:type="pct"/>
            <w:shd w:val="clear" w:color="auto" w:fill="auto"/>
            <w:vAlign w:val="center"/>
            <w:hideMark/>
          </w:tcPr>
          <w:p w14:paraId="2EABF8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678.4</w:t>
            </w:r>
          </w:p>
        </w:tc>
        <w:tc>
          <w:tcPr>
            <w:tcW w:w="591" w:type="pct"/>
            <w:shd w:val="clear" w:color="auto" w:fill="auto"/>
            <w:vAlign w:val="center"/>
            <w:hideMark/>
          </w:tcPr>
          <w:p w14:paraId="16766F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95.4%</w:t>
            </w:r>
          </w:p>
        </w:tc>
      </w:tr>
      <w:tr w:rsidR="00BC421A" w:rsidRPr="00BC421A" w14:paraId="5718D111" w14:textId="77777777" w:rsidTr="00585467">
        <w:trPr>
          <w:trHeight w:val="288"/>
        </w:trPr>
        <w:tc>
          <w:tcPr>
            <w:tcW w:w="339" w:type="pct"/>
            <w:shd w:val="clear" w:color="auto" w:fill="auto"/>
            <w:vAlign w:val="center"/>
            <w:hideMark/>
          </w:tcPr>
          <w:p w14:paraId="337AA7F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38B1A4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A7CFF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498.0</w:t>
            </w:r>
          </w:p>
        </w:tc>
        <w:tc>
          <w:tcPr>
            <w:tcW w:w="772" w:type="pct"/>
            <w:shd w:val="clear" w:color="auto" w:fill="auto"/>
            <w:vAlign w:val="center"/>
            <w:hideMark/>
          </w:tcPr>
          <w:p w14:paraId="785616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498.0</w:t>
            </w:r>
          </w:p>
        </w:tc>
        <w:tc>
          <w:tcPr>
            <w:tcW w:w="588" w:type="pct"/>
            <w:shd w:val="clear" w:color="auto" w:fill="auto"/>
            <w:vAlign w:val="center"/>
            <w:hideMark/>
          </w:tcPr>
          <w:p w14:paraId="19B750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315.0</w:t>
            </w:r>
          </w:p>
        </w:tc>
        <w:tc>
          <w:tcPr>
            <w:tcW w:w="591" w:type="pct"/>
            <w:shd w:val="clear" w:color="auto" w:fill="auto"/>
            <w:vAlign w:val="center"/>
            <w:hideMark/>
          </w:tcPr>
          <w:p w14:paraId="28A4D8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63.3%</w:t>
            </w:r>
          </w:p>
        </w:tc>
      </w:tr>
      <w:tr w:rsidR="00BC421A" w:rsidRPr="00BC421A" w14:paraId="68071614" w14:textId="77777777" w:rsidTr="00585467">
        <w:trPr>
          <w:trHeight w:val="288"/>
        </w:trPr>
        <w:tc>
          <w:tcPr>
            <w:tcW w:w="339" w:type="pct"/>
            <w:shd w:val="clear" w:color="auto" w:fill="auto"/>
            <w:vAlign w:val="center"/>
            <w:hideMark/>
          </w:tcPr>
          <w:p w14:paraId="6E1954D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D78F0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4969C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31003F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588" w:type="pct"/>
            <w:shd w:val="clear" w:color="auto" w:fill="auto"/>
            <w:vAlign w:val="center"/>
            <w:hideMark/>
          </w:tcPr>
          <w:p w14:paraId="7188B5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0.4</w:t>
            </w:r>
          </w:p>
        </w:tc>
        <w:tc>
          <w:tcPr>
            <w:tcW w:w="591" w:type="pct"/>
            <w:shd w:val="clear" w:color="auto" w:fill="auto"/>
            <w:vAlign w:val="center"/>
            <w:hideMark/>
          </w:tcPr>
          <w:p w14:paraId="24ABA5D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w:t>
            </w:r>
          </w:p>
        </w:tc>
      </w:tr>
      <w:tr w:rsidR="00BC421A" w:rsidRPr="00BC421A" w14:paraId="27D04E6A" w14:textId="77777777" w:rsidTr="00585467">
        <w:trPr>
          <w:trHeight w:val="288"/>
        </w:trPr>
        <w:tc>
          <w:tcPr>
            <w:tcW w:w="339" w:type="pct"/>
            <w:shd w:val="clear" w:color="auto" w:fill="auto"/>
            <w:vAlign w:val="center"/>
            <w:hideMark/>
          </w:tcPr>
          <w:p w14:paraId="72E6F4B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46656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4ACC2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591.0</w:t>
            </w:r>
          </w:p>
        </w:tc>
        <w:tc>
          <w:tcPr>
            <w:tcW w:w="772" w:type="pct"/>
            <w:shd w:val="clear" w:color="auto" w:fill="auto"/>
            <w:vAlign w:val="center"/>
            <w:hideMark/>
          </w:tcPr>
          <w:p w14:paraId="12C027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591.0</w:t>
            </w:r>
          </w:p>
        </w:tc>
        <w:tc>
          <w:tcPr>
            <w:tcW w:w="588" w:type="pct"/>
            <w:shd w:val="clear" w:color="auto" w:fill="auto"/>
            <w:vAlign w:val="center"/>
            <w:hideMark/>
          </w:tcPr>
          <w:p w14:paraId="70A881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102.5</w:t>
            </w:r>
          </w:p>
        </w:tc>
        <w:tc>
          <w:tcPr>
            <w:tcW w:w="591" w:type="pct"/>
            <w:shd w:val="clear" w:color="auto" w:fill="auto"/>
            <w:vAlign w:val="center"/>
            <w:hideMark/>
          </w:tcPr>
          <w:p w14:paraId="0B7879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17.3%</w:t>
            </w:r>
          </w:p>
        </w:tc>
      </w:tr>
      <w:tr w:rsidR="00BC421A" w:rsidRPr="00BC421A" w14:paraId="0A9D5A2B" w14:textId="77777777" w:rsidTr="00585467">
        <w:trPr>
          <w:trHeight w:val="288"/>
        </w:trPr>
        <w:tc>
          <w:tcPr>
            <w:tcW w:w="339" w:type="pct"/>
            <w:shd w:val="clear" w:color="auto" w:fill="auto"/>
            <w:vAlign w:val="center"/>
            <w:hideMark/>
          </w:tcPr>
          <w:p w14:paraId="7D5CFAE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311FA7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3C3320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w:t>
            </w:r>
          </w:p>
        </w:tc>
        <w:tc>
          <w:tcPr>
            <w:tcW w:w="772" w:type="pct"/>
            <w:shd w:val="clear" w:color="auto" w:fill="auto"/>
            <w:vAlign w:val="center"/>
            <w:hideMark/>
          </w:tcPr>
          <w:p w14:paraId="4263EFD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w:t>
            </w:r>
          </w:p>
        </w:tc>
        <w:tc>
          <w:tcPr>
            <w:tcW w:w="588" w:type="pct"/>
            <w:shd w:val="clear" w:color="auto" w:fill="auto"/>
            <w:vAlign w:val="center"/>
            <w:hideMark/>
          </w:tcPr>
          <w:p w14:paraId="0EF40F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13.7</w:t>
            </w:r>
          </w:p>
        </w:tc>
        <w:tc>
          <w:tcPr>
            <w:tcW w:w="591" w:type="pct"/>
            <w:shd w:val="clear" w:color="auto" w:fill="auto"/>
            <w:vAlign w:val="center"/>
            <w:hideMark/>
          </w:tcPr>
          <w:p w14:paraId="440839C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27.4%</w:t>
            </w:r>
          </w:p>
        </w:tc>
      </w:tr>
      <w:tr w:rsidR="00BC421A" w:rsidRPr="00BC421A" w14:paraId="79B38B70" w14:textId="77777777" w:rsidTr="00585467">
        <w:trPr>
          <w:trHeight w:val="288"/>
        </w:trPr>
        <w:tc>
          <w:tcPr>
            <w:tcW w:w="339" w:type="pct"/>
            <w:shd w:val="clear" w:color="auto" w:fill="auto"/>
            <w:vAlign w:val="center"/>
            <w:hideMark/>
          </w:tcPr>
          <w:p w14:paraId="5198D30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10 00</w:t>
            </w:r>
          </w:p>
        </w:tc>
        <w:tc>
          <w:tcPr>
            <w:tcW w:w="1928" w:type="pct"/>
            <w:shd w:val="clear" w:color="auto" w:fill="auto"/>
            <w:vAlign w:val="center"/>
            <w:hideMark/>
          </w:tcPr>
          <w:p w14:paraId="6EE572B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იუსტიციის უმაღლესი საბჭო</w:t>
            </w:r>
          </w:p>
        </w:tc>
        <w:tc>
          <w:tcPr>
            <w:tcW w:w="783" w:type="pct"/>
            <w:shd w:val="clear" w:color="auto" w:fill="auto"/>
            <w:vAlign w:val="center"/>
            <w:hideMark/>
          </w:tcPr>
          <w:p w14:paraId="736F8E6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6,500.0</w:t>
            </w:r>
          </w:p>
        </w:tc>
        <w:tc>
          <w:tcPr>
            <w:tcW w:w="772" w:type="pct"/>
            <w:shd w:val="clear" w:color="auto" w:fill="auto"/>
            <w:vAlign w:val="center"/>
            <w:hideMark/>
          </w:tcPr>
          <w:p w14:paraId="19B70C3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6,500.0</w:t>
            </w:r>
          </w:p>
        </w:tc>
        <w:tc>
          <w:tcPr>
            <w:tcW w:w="588" w:type="pct"/>
            <w:shd w:val="clear" w:color="auto" w:fill="auto"/>
            <w:vAlign w:val="center"/>
            <w:hideMark/>
          </w:tcPr>
          <w:p w14:paraId="1E5C6B2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4,190.1</w:t>
            </w:r>
          </w:p>
        </w:tc>
        <w:tc>
          <w:tcPr>
            <w:tcW w:w="591" w:type="pct"/>
            <w:shd w:val="clear" w:color="auto" w:fill="auto"/>
            <w:vAlign w:val="center"/>
            <w:hideMark/>
          </w:tcPr>
          <w:p w14:paraId="5A869FF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64.5%</w:t>
            </w:r>
          </w:p>
        </w:tc>
      </w:tr>
      <w:tr w:rsidR="00BC421A" w:rsidRPr="00BC421A" w14:paraId="4698A24F" w14:textId="77777777" w:rsidTr="00585467">
        <w:trPr>
          <w:trHeight w:val="288"/>
        </w:trPr>
        <w:tc>
          <w:tcPr>
            <w:tcW w:w="339" w:type="pct"/>
            <w:shd w:val="clear" w:color="auto" w:fill="auto"/>
            <w:vAlign w:val="center"/>
            <w:hideMark/>
          </w:tcPr>
          <w:p w14:paraId="77F9372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EC6C45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A6715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5,140.0</w:t>
            </w:r>
          </w:p>
        </w:tc>
        <w:tc>
          <w:tcPr>
            <w:tcW w:w="772" w:type="pct"/>
            <w:shd w:val="clear" w:color="auto" w:fill="auto"/>
            <w:vAlign w:val="center"/>
            <w:hideMark/>
          </w:tcPr>
          <w:p w14:paraId="7FAAC5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5,140.0</w:t>
            </w:r>
          </w:p>
        </w:tc>
        <w:tc>
          <w:tcPr>
            <w:tcW w:w="588" w:type="pct"/>
            <w:shd w:val="clear" w:color="auto" w:fill="auto"/>
            <w:vAlign w:val="center"/>
            <w:hideMark/>
          </w:tcPr>
          <w:p w14:paraId="556F8A7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4,180.4</w:t>
            </w:r>
          </w:p>
        </w:tc>
        <w:tc>
          <w:tcPr>
            <w:tcW w:w="591" w:type="pct"/>
            <w:shd w:val="clear" w:color="auto" w:fill="auto"/>
            <w:vAlign w:val="center"/>
            <w:hideMark/>
          </w:tcPr>
          <w:p w14:paraId="331EFB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81.3%</w:t>
            </w:r>
          </w:p>
        </w:tc>
      </w:tr>
      <w:tr w:rsidR="00BC421A" w:rsidRPr="00BC421A" w14:paraId="2F0C8DBE" w14:textId="77777777" w:rsidTr="00585467">
        <w:trPr>
          <w:trHeight w:val="288"/>
        </w:trPr>
        <w:tc>
          <w:tcPr>
            <w:tcW w:w="339" w:type="pct"/>
            <w:shd w:val="clear" w:color="auto" w:fill="auto"/>
            <w:vAlign w:val="center"/>
            <w:hideMark/>
          </w:tcPr>
          <w:p w14:paraId="68977A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6323E4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208B35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2,900.0</w:t>
            </w:r>
          </w:p>
        </w:tc>
        <w:tc>
          <w:tcPr>
            <w:tcW w:w="772" w:type="pct"/>
            <w:shd w:val="clear" w:color="auto" w:fill="auto"/>
            <w:vAlign w:val="center"/>
            <w:hideMark/>
          </w:tcPr>
          <w:p w14:paraId="1787D3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2,850.0</w:t>
            </w:r>
          </w:p>
        </w:tc>
        <w:tc>
          <w:tcPr>
            <w:tcW w:w="588" w:type="pct"/>
            <w:shd w:val="clear" w:color="auto" w:fill="auto"/>
            <w:vAlign w:val="center"/>
            <w:hideMark/>
          </w:tcPr>
          <w:p w14:paraId="50D0DA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2,457.7</w:t>
            </w:r>
          </w:p>
        </w:tc>
        <w:tc>
          <w:tcPr>
            <w:tcW w:w="591" w:type="pct"/>
            <w:shd w:val="clear" w:color="auto" w:fill="auto"/>
            <w:vAlign w:val="center"/>
            <w:hideMark/>
          </w:tcPr>
          <w:p w14:paraId="774F0F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86.2%</w:t>
            </w:r>
          </w:p>
        </w:tc>
      </w:tr>
      <w:tr w:rsidR="00BC421A" w:rsidRPr="00BC421A" w14:paraId="0A9D1A7D" w14:textId="77777777" w:rsidTr="00585467">
        <w:trPr>
          <w:trHeight w:val="288"/>
        </w:trPr>
        <w:tc>
          <w:tcPr>
            <w:tcW w:w="339" w:type="pct"/>
            <w:shd w:val="clear" w:color="auto" w:fill="auto"/>
            <w:vAlign w:val="center"/>
            <w:hideMark/>
          </w:tcPr>
          <w:p w14:paraId="0FA685B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264B99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D2F9B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2,200.0</w:t>
            </w:r>
          </w:p>
        </w:tc>
        <w:tc>
          <w:tcPr>
            <w:tcW w:w="772" w:type="pct"/>
            <w:shd w:val="clear" w:color="auto" w:fill="auto"/>
            <w:vAlign w:val="center"/>
            <w:hideMark/>
          </w:tcPr>
          <w:p w14:paraId="5667EE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2,200.0</w:t>
            </w:r>
          </w:p>
        </w:tc>
        <w:tc>
          <w:tcPr>
            <w:tcW w:w="588" w:type="pct"/>
            <w:shd w:val="clear" w:color="auto" w:fill="auto"/>
            <w:vAlign w:val="center"/>
            <w:hideMark/>
          </w:tcPr>
          <w:p w14:paraId="6C2D83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1,647.7</w:t>
            </w:r>
          </w:p>
        </w:tc>
        <w:tc>
          <w:tcPr>
            <w:tcW w:w="591" w:type="pct"/>
            <w:shd w:val="clear" w:color="auto" w:fill="auto"/>
            <w:vAlign w:val="center"/>
            <w:hideMark/>
          </w:tcPr>
          <w:p w14:paraId="292BA67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74.9%</w:t>
            </w:r>
          </w:p>
        </w:tc>
      </w:tr>
      <w:tr w:rsidR="00BC421A" w:rsidRPr="00BC421A" w14:paraId="2A1D202E" w14:textId="77777777" w:rsidTr="00585467">
        <w:trPr>
          <w:trHeight w:val="288"/>
        </w:trPr>
        <w:tc>
          <w:tcPr>
            <w:tcW w:w="339" w:type="pct"/>
            <w:shd w:val="clear" w:color="auto" w:fill="auto"/>
            <w:vAlign w:val="center"/>
            <w:hideMark/>
          </w:tcPr>
          <w:p w14:paraId="480DF4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A61B4A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15BD7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6B721C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w:t>
            </w:r>
          </w:p>
        </w:tc>
        <w:tc>
          <w:tcPr>
            <w:tcW w:w="588" w:type="pct"/>
            <w:shd w:val="clear" w:color="auto" w:fill="auto"/>
            <w:vAlign w:val="center"/>
            <w:hideMark/>
          </w:tcPr>
          <w:p w14:paraId="13BE21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68.0</w:t>
            </w:r>
          </w:p>
        </w:tc>
        <w:tc>
          <w:tcPr>
            <w:tcW w:w="591" w:type="pct"/>
            <w:shd w:val="clear" w:color="auto" w:fill="auto"/>
            <w:vAlign w:val="center"/>
            <w:hideMark/>
          </w:tcPr>
          <w:p w14:paraId="001E6B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97.1%</w:t>
            </w:r>
          </w:p>
        </w:tc>
      </w:tr>
      <w:tr w:rsidR="00BC421A" w:rsidRPr="00BC421A" w14:paraId="12167919" w14:textId="77777777" w:rsidTr="00585467">
        <w:trPr>
          <w:trHeight w:val="288"/>
        </w:trPr>
        <w:tc>
          <w:tcPr>
            <w:tcW w:w="339" w:type="pct"/>
            <w:shd w:val="clear" w:color="auto" w:fill="auto"/>
            <w:vAlign w:val="center"/>
            <w:hideMark/>
          </w:tcPr>
          <w:p w14:paraId="3A685A3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0596EC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1FBCC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03D17B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588" w:type="pct"/>
            <w:shd w:val="clear" w:color="auto" w:fill="auto"/>
            <w:vAlign w:val="center"/>
            <w:hideMark/>
          </w:tcPr>
          <w:p w14:paraId="167F96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w:t>
            </w:r>
          </w:p>
        </w:tc>
        <w:tc>
          <w:tcPr>
            <w:tcW w:w="591" w:type="pct"/>
            <w:shd w:val="clear" w:color="auto" w:fill="auto"/>
            <w:vAlign w:val="center"/>
            <w:hideMark/>
          </w:tcPr>
          <w:p w14:paraId="37B767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35.1%</w:t>
            </w:r>
          </w:p>
        </w:tc>
      </w:tr>
      <w:tr w:rsidR="00BC421A" w:rsidRPr="00BC421A" w14:paraId="6FE20876" w14:textId="77777777" w:rsidTr="00585467">
        <w:trPr>
          <w:trHeight w:val="288"/>
        </w:trPr>
        <w:tc>
          <w:tcPr>
            <w:tcW w:w="339" w:type="pct"/>
            <w:shd w:val="clear" w:color="auto" w:fill="auto"/>
            <w:vAlign w:val="center"/>
            <w:hideMark/>
          </w:tcPr>
          <w:p w14:paraId="0330621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22FD40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FE73D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1,360.0</w:t>
            </w:r>
          </w:p>
        </w:tc>
        <w:tc>
          <w:tcPr>
            <w:tcW w:w="772" w:type="pct"/>
            <w:shd w:val="clear" w:color="auto" w:fill="auto"/>
            <w:vAlign w:val="center"/>
            <w:hideMark/>
          </w:tcPr>
          <w:p w14:paraId="552131A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1,360.0</w:t>
            </w:r>
          </w:p>
        </w:tc>
        <w:tc>
          <w:tcPr>
            <w:tcW w:w="588" w:type="pct"/>
            <w:shd w:val="clear" w:color="auto" w:fill="auto"/>
            <w:vAlign w:val="center"/>
            <w:hideMark/>
          </w:tcPr>
          <w:p w14:paraId="757B51A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w:t>
            </w:r>
          </w:p>
        </w:tc>
        <w:tc>
          <w:tcPr>
            <w:tcW w:w="591" w:type="pct"/>
            <w:shd w:val="clear" w:color="auto" w:fill="auto"/>
            <w:vAlign w:val="center"/>
            <w:hideMark/>
          </w:tcPr>
          <w:p w14:paraId="16F92A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0.7%</w:t>
            </w:r>
          </w:p>
        </w:tc>
      </w:tr>
      <w:tr w:rsidR="00BC421A" w:rsidRPr="00BC421A" w14:paraId="1B5AEFB4" w14:textId="77777777" w:rsidTr="00585467">
        <w:trPr>
          <w:trHeight w:val="288"/>
        </w:trPr>
        <w:tc>
          <w:tcPr>
            <w:tcW w:w="339" w:type="pct"/>
            <w:shd w:val="clear" w:color="auto" w:fill="auto"/>
            <w:vAlign w:val="center"/>
            <w:hideMark/>
          </w:tcPr>
          <w:p w14:paraId="4D6B7B4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11 00</w:t>
            </w:r>
          </w:p>
        </w:tc>
        <w:tc>
          <w:tcPr>
            <w:tcW w:w="1928" w:type="pct"/>
            <w:shd w:val="clear" w:color="auto" w:fill="auto"/>
            <w:vAlign w:val="center"/>
            <w:hideMark/>
          </w:tcPr>
          <w:p w14:paraId="2F64EF3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83" w:type="pct"/>
            <w:shd w:val="clear" w:color="auto" w:fill="auto"/>
            <w:vAlign w:val="center"/>
            <w:hideMark/>
          </w:tcPr>
          <w:p w14:paraId="4E38FE9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890.0</w:t>
            </w:r>
          </w:p>
        </w:tc>
        <w:tc>
          <w:tcPr>
            <w:tcW w:w="772" w:type="pct"/>
            <w:shd w:val="clear" w:color="auto" w:fill="auto"/>
            <w:vAlign w:val="center"/>
            <w:hideMark/>
          </w:tcPr>
          <w:p w14:paraId="7B8B03B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890.0</w:t>
            </w:r>
          </w:p>
        </w:tc>
        <w:tc>
          <w:tcPr>
            <w:tcW w:w="588" w:type="pct"/>
            <w:shd w:val="clear" w:color="auto" w:fill="auto"/>
            <w:vAlign w:val="center"/>
            <w:hideMark/>
          </w:tcPr>
          <w:p w14:paraId="1F1AC48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825.5</w:t>
            </w:r>
          </w:p>
        </w:tc>
        <w:tc>
          <w:tcPr>
            <w:tcW w:w="591" w:type="pct"/>
            <w:shd w:val="clear" w:color="auto" w:fill="auto"/>
            <w:vAlign w:val="center"/>
            <w:hideMark/>
          </w:tcPr>
          <w:p w14:paraId="60F1126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92.8%</w:t>
            </w:r>
          </w:p>
        </w:tc>
      </w:tr>
      <w:tr w:rsidR="00BC421A" w:rsidRPr="00BC421A" w14:paraId="28B6503A" w14:textId="77777777" w:rsidTr="00585467">
        <w:trPr>
          <w:trHeight w:val="288"/>
        </w:trPr>
        <w:tc>
          <w:tcPr>
            <w:tcW w:w="339" w:type="pct"/>
            <w:shd w:val="clear" w:color="auto" w:fill="auto"/>
            <w:vAlign w:val="center"/>
            <w:hideMark/>
          </w:tcPr>
          <w:p w14:paraId="0AAA856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ACCEFC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31674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885.0</w:t>
            </w:r>
          </w:p>
        </w:tc>
        <w:tc>
          <w:tcPr>
            <w:tcW w:w="772" w:type="pct"/>
            <w:shd w:val="clear" w:color="auto" w:fill="auto"/>
            <w:vAlign w:val="center"/>
            <w:hideMark/>
          </w:tcPr>
          <w:p w14:paraId="7F7059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885.0</w:t>
            </w:r>
          </w:p>
        </w:tc>
        <w:tc>
          <w:tcPr>
            <w:tcW w:w="588" w:type="pct"/>
            <w:shd w:val="clear" w:color="auto" w:fill="auto"/>
            <w:vAlign w:val="center"/>
            <w:hideMark/>
          </w:tcPr>
          <w:p w14:paraId="1437464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821.2</w:t>
            </w:r>
          </w:p>
        </w:tc>
        <w:tc>
          <w:tcPr>
            <w:tcW w:w="591" w:type="pct"/>
            <w:shd w:val="clear" w:color="auto" w:fill="auto"/>
            <w:vAlign w:val="center"/>
            <w:hideMark/>
          </w:tcPr>
          <w:p w14:paraId="278EB4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92.8%</w:t>
            </w:r>
          </w:p>
        </w:tc>
      </w:tr>
      <w:tr w:rsidR="00BC421A" w:rsidRPr="00BC421A" w14:paraId="62FD170E" w14:textId="77777777" w:rsidTr="00585467">
        <w:trPr>
          <w:trHeight w:val="288"/>
        </w:trPr>
        <w:tc>
          <w:tcPr>
            <w:tcW w:w="339" w:type="pct"/>
            <w:shd w:val="clear" w:color="auto" w:fill="auto"/>
            <w:vAlign w:val="center"/>
            <w:hideMark/>
          </w:tcPr>
          <w:p w14:paraId="753092D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37D3C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67E86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600.0</w:t>
            </w:r>
          </w:p>
        </w:tc>
        <w:tc>
          <w:tcPr>
            <w:tcW w:w="772" w:type="pct"/>
            <w:shd w:val="clear" w:color="auto" w:fill="auto"/>
            <w:vAlign w:val="center"/>
            <w:hideMark/>
          </w:tcPr>
          <w:p w14:paraId="4F0533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600.0</w:t>
            </w:r>
          </w:p>
        </w:tc>
        <w:tc>
          <w:tcPr>
            <w:tcW w:w="588" w:type="pct"/>
            <w:shd w:val="clear" w:color="auto" w:fill="auto"/>
            <w:vAlign w:val="center"/>
            <w:hideMark/>
          </w:tcPr>
          <w:p w14:paraId="15A87D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556.1</w:t>
            </w:r>
          </w:p>
        </w:tc>
        <w:tc>
          <w:tcPr>
            <w:tcW w:w="591" w:type="pct"/>
            <w:shd w:val="clear" w:color="auto" w:fill="auto"/>
            <w:vAlign w:val="center"/>
            <w:hideMark/>
          </w:tcPr>
          <w:p w14:paraId="7BF0E1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92.7%</w:t>
            </w:r>
          </w:p>
        </w:tc>
      </w:tr>
      <w:tr w:rsidR="00BC421A" w:rsidRPr="00BC421A" w14:paraId="369050D0" w14:textId="77777777" w:rsidTr="00585467">
        <w:trPr>
          <w:trHeight w:val="288"/>
        </w:trPr>
        <w:tc>
          <w:tcPr>
            <w:tcW w:w="339" w:type="pct"/>
            <w:shd w:val="clear" w:color="auto" w:fill="auto"/>
            <w:vAlign w:val="center"/>
            <w:hideMark/>
          </w:tcPr>
          <w:p w14:paraId="226A5BB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4D36F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E42D0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275.0</w:t>
            </w:r>
          </w:p>
        </w:tc>
        <w:tc>
          <w:tcPr>
            <w:tcW w:w="772" w:type="pct"/>
            <w:shd w:val="clear" w:color="auto" w:fill="auto"/>
            <w:vAlign w:val="center"/>
            <w:hideMark/>
          </w:tcPr>
          <w:p w14:paraId="44528E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274.8</w:t>
            </w:r>
          </w:p>
        </w:tc>
        <w:tc>
          <w:tcPr>
            <w:tcW w:w="588" w:type="pct"/>
            <w:shd w:val="clear" w:color="auto" w:fill="auto"/>
            <w:vAlign w:val="center"/>
            <w:hideMark/>
          </w:tcPr>
          <w:p w14:paraId="2E3314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257.1</w:t>
            </w:r>
          </w:p>
        </w:tc>
        <w:tc>
          <w:tcPr>
            <w:tcW w:w="591" w:type="pct"/>
            <w:shd w:val="clear" w:color="auto" w:fill="auto"/>
            <w:vAlign w:val="center"/>
            <w:hideMark/>
          </w:tcPr>
          <w:p w14:paraId="78963C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93.6%</w:t>
            </w:r>
          </w:p>
        </w:tc>
      </w:tr>
      <w:tr w:rsidR="00BC421A" w:rsidRPr="00BC421A" w14:paraId="4A1220A8" w14:textId="77777777" w:rsidTr="00585467">
        <w:trPr>
          <w:trHeight w:val="288"/>
        </w:trPr>
        <w:tc>
          <w:tcPr>
            <w:tcW w:w="339" w:type="pct"/>
            <w:shd w:val="clear" w:color="auto" w:fill="auto"/>
            <w:vAlign w:val="center"/>
            <w:hideMark/>
          </w:tcPr>
          <w:p w14:paraId="5978FEC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1D2C9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E7B7A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4221816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w:t>
            </w:r>
          </w:p>
        </w:tc>
        <w:tc>
          <w:tcPr>
            <w:tcW w:w="588" w:type="pct"/>
            <w:shd w:val="clear" w:color="auto" w:fill="auto"/>
            <w:vAlign w:val="center"/>
            <w:hideMark/>
          </w:tcPr>
          <w:p w14:paraId="1A6D27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w:t>
            </w:r>
          </w:p>
        </w:tc>
        <w:tc>
          <w:tcPr>
            <w:tcW w:w="591" w:type="pct"/>
            <w:shd w:val="clear" w:color="auto" w:fill="auto"/>
            <w:vAlign w:val="center"/>
            <w:hideMark/>
          </w:tcPr>
          <w:p w14:paraId="688B7B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98.4%</w:t>
            </w:r>
          </w:p>
        </w:tc>
      </w:tr>
      <w:tr w:rsidR="00BC421A" w:rsidRPr="00BC421A" w14:paraId="7E08E98D" w14:textId="77777777" w:rsidTr="00585467">
        <w:trPr>
          <w:trHeight w:val="288"/>
        </w:trPr>
        <w:tc>
          <w:tcPr>
            <w:tcW w:w="339" w:type="pct"/>
            <w:shd w:val="clear" w:color="auto" w:fill="auto"/>
            <w:vAlign w:val="center"/>
            <w:hideMark/>
          </w:tcPr>
          <w:p w14:paraId="347BB91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9780B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D54B8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1632D7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3777B2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w:t>
            </w:r>
          </w:p>
        </w:tc>
        <w:tc>
          <w:tcPr>
            <w:tcW w:w="591" w:type="pct"/>
            <w:shd w:val="clear" w:color="auto" w:fill="auto"/>
            <w:vAlign w:val="center"/>
            <w:hideMark/>
          </w:tcPr>
          <w:p w14:paraId="0604B7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57.4%</w:t>
            </w:r>
          </w:p>
        </w:tc>
      </w:tr>
      <w:tr w:rsidR="00BC421A" w:rsidRPr="00BC421A" w14:paraId="6B9855BE" w14:textId="77777777" w:rsidTr="00585467">
        <w:trPr>
          <w:trHeight w:val="288"/>
        </w:trPr>
        <w:tc>
          <w:tcPr>
            <w:tcW w:w="339" w:type="pct"/>
            <w:shd w:val="clear" w:color="auto" w:fill="auto"/>
            <w:vAlign w:val="center"/>
            <w:hideMark/>
          </w:tcPr>
          <w:p w14:paraId="36F4D30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94FFF9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D0E2E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772" w:type="pct"/>
            <w:shd w:val="clear" w:color="auto" w:fill="auto"/>
            <w:vAlign w:val="center"/>
            <w:hideMark/>
          </w:tcPr>
          <w:p w14:paraId="642C4FA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588" w:type="pct"/>
            <w:shd w:val="clear" w:color="auto" w:fill="auto"/>
            <w:vAlign w:val="center"/>
            <w:hideMark/>
          </w:tcPr>
          <w:p w14:paraId="12F9CEE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w:t>
            </w:r>
          </w:p>
        </w:tc>
        <w:tc>
          <w:tcPr>
            <w:tcW w:w="591" w:type="pct"/>
            <w:shd w:val="clear" w:color="auto" w:fill="auto"/>
            <w:vAlign w:val="center"/>
            <w:hideMark/>
          </w:tcPr>
          <w:p w14:paraId="1482739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85.8%</w:t>
            </w:r>
          </w:p>
        </w:tc>
      </w:tr>
      <w:tr w:rsidR="00BC421A" w:rsidRPr="00BC421A" w14:paraId="4C5CAB10" w14:textId="77777777" w:rsidTr="00585467">
        <w:trPr>
          <w:trHeight w:val="288"/>
        </w:trPr>
        <w:tc>
          <w:tcPr>
            <w:tcW w:w="339" w:type="pct"/>
            <w:shd w:val="clear" w:color="auto" w:fill="auto"/>
            <w:vAlign w:val="center"/>
            <w:hideMark/>
          </w:tcPr>
          <w:p w14:paraId="4E1E529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12 00</w:t>
            </w:r>
          </w:p>
        </w:tc>
        <w:tc>
          <w:tcPr>
            <w:tcW w:w="1928" w:type="pct"/>
            <w:shd w:val="clear" w:color="auto" w:fill="auto"/>
            <w:vAlign w:val="center"/>
            <w:hideMark/>
          </w:tcPr>
          <w:p w14:paraId="7C53020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83" w:type="pct"/>
            <w:shd w:val="clear" w:color="auto" w:fill="auto"/>
            <w:vAlign w:val="center"/>
            <w:hideMark/>
          </w:tcPr>
          <w:p w14:paraId="1780E57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680.0</w:t>
            </w:r>
          </w:p>
        </w:tc>
        <w:tc>
          <w:tcPr>
            <w:tcW w:w="772" w:type="pct"/>
            <w:shd w:val="clear" w:color="auto" w:fill="auto"/>
            <w:vAlign w:val="center"/>
            <w:hideMark/>
          </w:tcPr>
          <w:p w14:paraId="46EEC3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680.0</w:t>
            </w:r>
          </w:p>
        </w:tc>
        <w:tc>
          <w:tcPr>
            <w:tcW w:w="588" w:type="pct"/>
            <w:shd w:val="clear" w:color="auto" w:fill="auto"/>
            <w:vAlign w:val="center"/>
            <w:hideMark/>
          </w:tcPr>
          <w:p w14:paraId="50DFCE9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656.7</w:t>
            </w:r>
          </w:p>
        </w:tc>
        <w:tc>
          <w:tcPr>
            <w:tcW w:w="591" w:type="pct"/>
            <w:shd w:val="clear" w:color="auto" w:fill="auto"/>
            <w:vAlign w:val="center"/>
            <w:hideMark/>
          </w:tcPr>
          <w:p w14:paraId="3506439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96.6%</w:t>
            </w:r>
          </w:p>
        </w:tc>
      </w:tr>
      <w:tr w:rsidR="00BC421A" w:rsidRPr="00BC421A" w14:paraId="66D0E0EE" w14:textId="77777777" w:rsidTr="00585467">
        <w:trPr>
          <w:trHeight w:val="288"/>
        </w:trPr>
        <w:tc>
          <w:tcPr>
            <w:tcW w:w="339" w:type="pct"/>
            <w:shd w:val="clear" w:color="auto" w:fill="auto"/>
            <w:vAlign w:val="center"/>
            <w:hideMark/>
          </w:tcPr>
          <w:p w14:paraId="1A1B542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578907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D4A404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675.0</w:t>
            </w:r>
          </w:p>
        </w:tc>
        <w:tc>
          <w:tcPr>
            <w:tcW w:w="772" w:type="pct"/>
            <w:shd w:val="clear" w:color="auto" w:fill="auto"/>
            <w:vAlign w:val="center"/>
            <w:hideMark/>
          </w:tcPr>
          <w:p w14:paraId="4491B07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661.4</w:t>
            </w:r>
          </w:p>
        </w:tc>
        <w:tc>
          <w:tcPr>
            <w:tcW w:w="588" w:type="pct"/>
            <w:shd w:val="clear" w:color="auto" w:fill="auto"/>
            <w:vAlign w:val="center"/>
            <w:hideMark/>
          </w:tcPr>
          <w:p w14:paraId="242BFE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639.5</w:t>
            </w:r>
          </w:p>
        </w:tc>
        <w:tc>
          <w:tcPr>
            <w:tcW w:w="591" w:type="pct"/>
            <w:shd w:val="clear" w:color="auto" w:fill="auto"/>
            <w:vAlign w:val="center"/>
            <w:hideMark/>
          </w:tcPr>
          <w:p w14:paraId="46CAA2B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96.7%</w:t>
            </w:r>
          </w:p>
        </w:tc>
      </w:tr>
      <w:tr w:rsidR="00BC421A" w:rsidRPr="00BC421A" w14:paraId="15E4848F" w14:textId="77777777" w:rsidTr="00585467">
        <w:trPr>
          <w:trHeight w:val="288"/>
        </w:trPr>
        <w:tc>
          <w:tcPr>
            <w:tcW w:w="339" w:type="pct"/>
            <w:shd w:val="clear" w:color="auto" w:fill="auto"/>
            <w:vAlign w:val="center"/>
            <w:hideMark/>
          </w:tcPr>
          <w:p w14:paraId="7651E8D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5F87C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EE7E1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450.0</w:t>
            </w:r>
          </w:p>
        </w:tc>
        <w:tc>
          <w:tcPr>
            <w:tcW w:w="772" w:type="pct"/>
            <w:shd w:val="clear" w:color="auto" w:fill="auto"/>
            <w:vAlign w:val="center"/>
            <w:hideMark/>
          </w:tcPr>
          <w:p w14:paraId="30CBD5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423.0</w:t>
            </w:r>
          </w:p>
        </w:tc>
        <w:tc>
          <w:tcPr>
            <w:tcW w:w="588" w:type="pct"/>
            <w:shd w:val="clear" w:color="auto" w:fill="auto"/>
            <w:vAlign w:val="center"/>
            <w:hideMark/>
          </w:tcPr>
          <w:p w14:paraId="16C467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411.9</w:t>
            </w:r>
          </w:p>
        </w:tc>
        <w:tc>
          <w:tcPr>
            <w:tcW w:w="591" w:type="pct"/>
            <w:shd w:val="clear" w:color="auto" w:fill="auto"/>
            <w:vAlign w:val="center"/>
            <w:hideMark/>
          </w:tcPr>
          <w:p w14:paraId="07D51D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97.4%</w:t>
            </w:r>
          </w:p>
        </w:tc>
      </w:tr>
      <w:tr w:rsidR="00BC421A" w:rsidRPr="00BC421A" w14:paraId="6BE33141" w14:textId="77777777" w:rsidTr="00585467">
        <w:trPr>
          <w:trHeight w:val="288"/>
        </w:trPr>
        <w:tc>
          <w:tcPr>
            <w:tcW w:w="339" w:type="pct"/>
            <w:shd w:val="clear" w:color="auto" w:fill="auto"/>
            <w:vAlign w:val="center"/>
            <w:hideMark/>
          </w:tcPr>
          <w:p w14:paraId="7ABE21E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B28D2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826EC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w:t>
            </w:r>
          </w:p>
        </w:tc>
        <w:tc>
          <w:tcPr>
            <w:tcW w:w="772" w:type="pct"/>
            <w:shd w:val="clear" w:color="auto" w:fill="auto"/>
            <w:vAlign w:val="center"/>
            <w:hideMark/>
          </w:tcPr>
          <w:p w14:paraId="284300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233.4</w:t>
            </w:r>
          </w:p>
        </w:tc>
        <w:tc>
          <w:tcPr>
            <w:tcW w:w="588" w:type="pct"/>
            <w:shd w:val="clear" w:color="auto" w:fill="auto"/>
            <w:vAlign w:val="center"/>
            <w:hideMark/>
          </w:tcPr>
          <w:p w14:paraId="2D7870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227.0</w:t>
            </w:r>
          </w:p>
        </w:tc>
        <w:tc>
          <w:tcPr>
            <w:tcW w:w="591" w:type="pct"/>
            <w:shd w:val="clear" w:color="auto" w:fill="auto"/>
            <w:vAlign w:val="center"/>
            <w:hideMark/>
          </w:tcPr>
          <w:p w14:paraId="007036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97.2%</w:t>
            </w:r>
          </w:p>
        </w:tc>
      </w:tr>
      <w:tr w:rsidR="00BC421A" w:rsidRPr="00BC421A" w14:paraId="5D2E539A" w14:textId="77777777" w:rsidTr="00585467">
        <w:trPr>
          <w:trHeight w:val="288"/>
        </w:trPr>
        <w:tc>
          <w:tcPr>
            <w:tcW w:w="339" w:type="pct"/>
            <w:shd w:val="clear" w:color="auto" w:fill="auto"/>
            <w:vAlign w:val="center"/>
            <w:hideMark/>
          </w:tcPr>
          <w:p w14:paraId="05E57AC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FA42CE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85ADF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01364B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1AF540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0.6</w:t>
            </w:r>
          </w:p>
        </w:tc>
        <w:tc>
          <w:tcPr>
            <w:tcW w:w="591" w:type="pct"/>
            <w:shd w:val="clear" w:color="auto" w:fill="auto"/>
            <w:vAlign w:val="center"/>
            <w:hideMark/>
          </w:tcPr>
          <w:p w14:paraId="4DC36C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w:t>
            </w:r>
          </w:p>
        </w:tc>
      </w:tr>
      <w:tr w:rsidR="00BC421A" w:rsidRPr="00BC421A" w14:paraId="55C02280" w14:textId="77777777" w:rsidTr="00585467">
        <w:trPr>
          <w:trHeight w:val="288"/>
        </w:trPr>
        <w:tc>
          <w:tcPr>
            <w:tcW w:w="339" w:type="pct"/>
            <w:shd w:val="clear" w:color="auto" w:fill="auto"/>
            <w:vAlign w:val="center"/>
            <w:hideMark/>
          </w:tcPr>
          <w:p w14:paraId="554A160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63D127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FFB4BD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772" w:type="pct"/>
            <w:shd w:val="clear" w:color="auto" w:fill="auto"/>
            <w:vAlign w:val="center"/>
            <w:hideMark/>
          </w:tcPr>
          <w:p w14:paraId="2698FEF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18.6</w:t>
            </w:r>
          </w:p>
        </w:tc>
        <w:tc>
          <w:tcPr>
            <w:tcW w:w="588" w:type="pct"/>
            <w:shd w:val="clear" w:color="auto" w:fill="auto"/>
            <w:vAlign w:val="center"/>
            <w:hideMark/>
          </w:tcPr>
          <w:p w14:paraId="567A73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17.2</w:t>
            </w:r>
          </w:p>
        </w:tc>
        <w:tc>
          <w:tcPr>
            <w:tcW w:w="591" w:type="pct"/>
            <w:shd w:val="clear" w:color="auto" w:fill="auto"/>
            <w:vAlign w:val="center"/>
            <w:hideMark/>
          </w:tcPr>
          <w:p w14:paraId="329D407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92.6%</w:t>
            </w:r>
          </w:p>
        </w:tc>
      </w:tr>
      <w:tr w:rsidR="00BC421A" w:rsidRPr="00BC421A" w14:paraId="1E29AB29" w14:textId="77777777" w:rsidTr="00585467">
        <w:trPr>
          <w:trHeight w:val="288"/>
        </w:trPr>
        <w:tc>
          <w:tcPr>
            <w:tcW w:w="339" w:type="pct"/>
            <w:shd w:val="clear" w:color="auto" w:fill="auto"/>
            <w:vAlign w:val="center"/>
            <w:hideMark/>
          </w:tcPr>
          <w:p w14:paraId="46F8649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13 00</w:t>
            </w:r>
          </w:p>
        </w:tc>
        <w:tc>
          <w:tcPr>
            <w:tcW w:w="1928" w:type="pct"/>
            <w:shd w:val="clear" w:color="auto" w:fill="auto"/>
            <w:vAlign w:val="center"/>
            <w:hideMark/>
          </w:tcPr>
          <w:p w14:paraId="4237B16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83" w:type="pct"/>
            <w:shd w:val="clear" w:color="auto" w:fill="auto"/>
            <w:vAlign w:val="center"/>
            <w:hideMark/>
          </w:tcPr>
          <w:p w14:paraId="6D9D66E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790.0</w:t>
            </w:r>
          </w:p>
        </w:tc>
        <w:tc>
          <w:tcPr>
            <w:tcW w:w="772" w:type="pct"/>
            <w:shd w:val="clear" w:color="auto" w:fill="auto"/>
            <w:vAlign w:val="center"/>
            <w:hideMark/>
          </w:tcPr>
          <w:p w14:paraId="4A81856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790.0</w:t>
            </w:r>
          </w:p>
        </w:tc>
        <w:tc>
          <w:tcPr>
            <w:tcW w:w="588" w:type="pct"/>
            <w:shd w:val="clear" w:color="auto" w:fill="auto"/>
            <w:vAlign w:val="center"/>
            <w:hideMark/>
          </w:tcPr>
          <w:p w14:paraId="65E6D5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676.0</w:t>
            </w:r>
          </w:p>
        </w:tc>
        <w:tc>
          <w:tcPr>
            <w:tcW w:w="591" w:type="pct"/>
            <w:shd w:val="clear" w:color="auto" w:fill="auto"/>
            <w:vAlign w:val="center"/>
            <w:hideMark/>
          </w:tcPr>
          <w:p w14:paraId="63AA7A7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85.6%</w:t>
            </w:r>
          </w:p>
        </w:tc>
      </w:tr>
      <w:tr w:rsidR="00BC421A" w:rsidRPr="00BC421A" w14:paraId="68E79337" w14:textId="77777777" w:rsidTr="00585467">
        <w:trPr>
          <w:trHeight w:val="288"/>
        </w:trPr>
        <w:tc>
          <w:tcPr>
            <w:tcW w:w="339" w:type="pct"/>
            <w:shd w:val="clear" w:color="auto" w:fill="auto"/>
            <w:vAlign w:val="center"/>
            <w:hideMark/>
          </w:tcPr>
          <w:p w14:paraId="3F97FBA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49DA1D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E557D3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780.0</w:t>
            </w:r>
          </w:p>
        </w:tc>
        <w:tc>
          <w:tcPr>
            <w:tcW w:w="772" w:type="pct"/>
            <w:shd w:val="clear" w:color="auto" w:fill="auto"/>
            <w:vAlign w:val="center"/>
            <w:hideMark/>
          </w:tcPr>
          <w:p w14:paraId="60B2240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780.0</w:t>
            </w:r>
          </w:p>
        </w:tc>
        <w:tc>
          <w:tcPr>
            <w:tcW w:w="588" w:type="pct"/>
            <w:shd w:val="clear" w:color="auto" w:fill="auto"/>
            <w:vAlign w:val="center"/>
            <w:hideMark/>
          </w:tcPr>
          <w:p w14:paraId="2D1C70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666.0</w:t>
            </w:r>
          </w:p>
        </w:tc>
        <w:tc>
          <w:tcPr>
            <w:tcW w:w="591" w:type="pct"/>
            <w:shd w:val="clear" w:color="auto" w:fill="auto"/>
            <w:vAlign w:val="center"/>
            <w:hideMark/>
          </w:tcPr>
          <w:p w14:paraId="370F817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85.4%</w:t>
            </w:r>
          </w:p>
        </w:tc>
      </w:tr>
      <w:tr w:rsidR="00BC421A" w:rsidRPr="00BC421A" w14:paraId="441F82D2" w14:textId="77777777" w:rsidTr="00585467">
        <w:trPr>
          <w:trHeight w:val="288"/>
        </w:trPr>
        <w:tc>
          <w:tcPr>
            <w:tcW w:w="339" w:type="pct"/>
            <w:shd w:val="clear" w:color="auto" w:fill="auto"/>
            <w:vAlign w:val="center"/>
            <w:hideMark/>
          </w:tcPr>
          <w:p w14:paraId="17079A0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9AC810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9DE50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545.0</w:t>
            </w:r>
          </w:p>
        </w:tc>
        <w:tc>
          <w:tcPr>
            <w:tcW w:w="772" w:type="pct"/>
            <w:shd w:val="clear" w:color="auto" w:fill="auto"/>
            <w:vAlign w:val="center"/>
            <w:hideMark/>
          </w:tcPr>
          <w:p w14:paraId="30B27F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545.0</w:t>
            </w:r>
          </w:p>
        </w:tc>
        <w:tc>
          <w:tcPr>
            <w:tcW w:w="588" w:type="pct"/>
            <w:shd w:val="clear" w:color="auto" w:fill="auto"/>
            <w:vAlign w:val="center"/>
            <w:hideMark/>
          </w:tcPr>
          <w:p w14:paraId="4ACAB9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460.6</w:t>
            </w:r>
          </w:p>
        </w:tc>
        <w:tc>
          <w:tcPr>
            <w:tcW w:w="591" w:type="pct"/>
            <w:shd w:val="clear" w:color="auto" w:fill="auto"/>
            <w:vAlign w:val="center"/>
            <w:hideMark/>
          </w:tcPr>
          <w:p w14:paraId="5E2B74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84.5%</w:t>
            </w:r>
          </w:p>
        </w:tc>
      </w:tr>
      <w:tr w:rsidR="00BC421A" w:rsidRPr="00BC421A" w14:paraId="271D7B30" w14:textId="77777777" w:rsidTr="00585467">
        <w:trPr>
          <w:trHeight w:val="288"/>
        </w:trPr>
        <w:tc>
          <w:tcPr>
            <w:tcW w:w="339" w:type="pct"/>
            <w:shd w:val="clear" w:color="auto" w:fill="auto"/>
            <w:vAlign w:val="center"/>
            <w:hideMark/>
          </w:tcPr>
          <w:p w14:paraId="07EA95B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7E8F1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B44E1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227.0</w:t>
            </w:r>
          </w:p>
        </w:tc>
        <w:tc>
          <w:tcPr>
            <w:tcW w:w="772" w:type="pct"/>
            <w:shd w:val="clear" w:color="auto" w:fill="auto"/>
            <w:vAlign w:val="center"/>
            <w:hideMark/>
          </w:tcPr>
          <w:p w14:paraId="6C96DA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227.0</w:t>
            </w:r>
          </w:p>
        </w:tc>
        <w:tc>
          <w:tcPr>
            <w:tcW w:w="588" w:type="pct"/>
            <w:shd w:val="clear" w:color="auto" w:fill="auto"/>
            <w:vAlign w:val="center"/>
            <w:hideMark/>
          </w:tcPr>
          <w:p w14:paraId="723DAB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202.0</w:t>
            </w:r>
          </w:p>
        </w:tc>
        <w:tc>
          <w:tcPr>
            <w:tcW w:w="591" w:type="pct"/>
            <w:shd w:val="clear" w:color="auto" w:fill="auto"/>
            <w:vAlign w:val="center"/>
            <w:hideMark/>
          </w:tcPr>
          <w:p w14:paraId="42F75F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89.0%</w:t>
            </w:r>
          </w:p>
        </w:tc>
      </w:tr>
      <w:tr w:rsidR="00BC421A" w:rsidRPr="00BC421A" w14:paraId="5B6DA883" w14:textId="77777777" w:rsidTr="00585467">
        <w:trPr>
          <w:trHeight w:val="288"/>
        </w:trPr>
        <w:tc>
          <w:tcPr>
            <w:tcW w:w="339" w:type="pct"/>
            <w:shd w:val="clear" w:color="auto" w:fill="auto"/>
            <w:vAlign w:val="center"/>
            <w:hideMark/>
          </w:tcPr>
          <w:p w14:paraId="310B9B0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5475D6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DD6BD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7225B2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2B3B22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0.5</w:t>
            </w:r>
          </w:p>
        </w:tc>
        <w:tc>
          <w:tcPr>
            <w:tcW w:w="591" w:type="pct"/>
            <w:shd w:val="clear" w:color="auto" w:fill="auto"/>
            <w:vAlign w:val="center"/>
            <w:hideMark/>
          </w:tcPr>
          <w:p w14:paraId="16B290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w:t>
            </w:r>
          </w:p>
        </w:tc>
      </w:tr>
      <w:tr w:rsidR="00BC421A" w:rsidRPr="00BC421A" w14:paraId="690DC162" w14:textId="77777777" w:rsidTr="00585467">
        <w:trPr>
          <w:trHeight w:val="288"/>
        </w:trPr>
        <w:tc>
          <w:tcPr>
            <w:tcW w:w="339" w:type="pct"/>
            <w:shd w:val="clear" w:color="auto" w:fill="auto"/>
            <w:vAlign w:val="center"/>
            <w:hideMark/>
          </w:tcPr>
          <w:p w14:paraId="18E6851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E8C21C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0F90D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2D94A1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588" w:type="pct"/>
            <w:shd w:val="clear" w:color="auto" w:fill="auto"/>
            <w:vAlign w:val="center"/>
            <w:hideMark/>
          </w:tcPr>
          <w:p w14:paraId="39F95F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w:t>
            </w:r>
          </w:p>
        </w:tc>
        <w:tc>
          <w:tcPr>
            <w:tcW w:w="591" w:type="pct"/>
            <w:shd w:val="clear" w:color="auto" w:fill="auto"/>
            <w:vAlign w:val="center"/>
            <w:hideMark/>
          </w:tcPr>
          <w:p w14:paraId="2ED629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95.7%</w:t>
            </w:r>
          </w:p>
        </w:tc>
      </w:tr>
      <w:tr w:rsidR="00BC421A" w:rsidRPr="00BC421A" w14:paraId="6C8EDF82" w14:textId="77777777" w:rsidTr="00585467">
        <w:trPr>
          <w:trHeight w:val="288"/>
        </w:trPr>
        <w:tc>
          <w:tcPr>
            <w:tcW w:w="339" w:type="pct"/>
            <w:shd w:val="clear" w:color="auto" w:fill="auto"/>
            <w:vAlign w:val="center"/>
            <w:hideMark/>
          </w:tcPr>
          <w:p w14:paraId="4FC0C3B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121FC2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FD363D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772" w:type="pct"/>
            <w:shd w:val="clear" w:color="auto" w:fill="auto"/>
            <w:vAlign w:val="center"/>
            <w:hideMark/>
          </w:tcPr>
          <w:p w14:paraId="6BAA431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588" w:type="pct"/>
            <w:shd w:val="clear" w:color="auto" w:fill="auto"/>
            <w:vAlign w:val="center"/>
            <w:hideMark/>
          </w:tcPr>
          <w:p w14:paraId="7DDC99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591" w:type="pct"/>
            <w:shd w:val="clear" w:color="auto" w:fill="auto"/>
            <w:vAlign w:val="center"/>
            <w:hideMark/>
          </w:tcPr>
          <w:p w14:paraId="12F217F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w:t>
            </w:r>
          </w:p>
        </w:tc>
      </w:tr>
      <w:tr w:rsidR="00BC421A" w:rsidRPr="00BC421A" w14:paraId="25495DF2" w14:textId="77777777" w:rsidTr="00585467">
        <w:trPr>
          <w:trHeight w:val="288"/>
        </w:trPr>
        <w:tc>
          <w:tcPr>
            <w:tcW w:w="339" w:type="pct"/>
            <w:shd w:val="clear" w:color="auto" w:fill="auto"/>
            <w:vAlign w:val="center"/>
            <w:hideMark/>
          </w:tcPr>
          <w:p w14:paraId="40216A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14 00</w:t>
            </w:r>
          </w:p>
        </w:tc>
        <w:tc>
          <w:tcPr>
            <w:tcW w:w="1928" w:type="pct"/>
            <w:shd w:val="clear" w:color="auto" w:fill="auto"/>
            <w:vAlign w:val="center"/>
            <w:hideMark/>
          </w:tcPr>
          <w:p w14:paraId="5D02560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83" w:type="pct"/>
            <w:shd w:val="clear" w:color="auto" w:fill="auto"/>
            <w:vAlign w:val="center"/>
            <w:hideMark/>
          </w:tcPr>
          <w:p w14:paraId="3DAC29F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760.0</w:t>
            </w:r>
          </w:p>
        </w:tc>
        <w:tc>
          <w:tcPr>
            <w:tcW w:w="772" w:type="pct"/>
            <w:shd w:val="clear" w:color="auto" w:fill="auto"/>
            <w:vAlign w:val="center"/>
            <w:hideMark/>
          </w:tcPr>
          <w:p w14:paraId="10D271C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760.0</w:t>
            </w:r>
          </w:p>
        </w:tc>
        <w:tc>
          <w:tcPr>
            <w:tcW w:w="588" w:type="pct"/>
            <w:shd w:val="clear" w:color="auto" w:fill="auto"/>
            <w:vAlign w:val="center"/>
            <w:hideMark/>
          </w:tcPr>
          <w:p w14:paraId="7464781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737.7</w:t>
            </w:r>
          </w:p>
        </w:tc>
        <w:tc>
          <w:tcPr>
            <w:tcW w:w="591" w:type="pct"/>
            <w:shd w:val="clear" w:color="auto" w:fill="auto"/>
            <w:vAlign w:val="center"/>
            <w:hideMark/>
          </w:tcPr>
          <w:p w14:paraId="4D61355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97.1%</w:t>
            </w:r>
          </w:p>
        </w:tc>
      </w:tr>
      <w:tr w:rsidR="00BC421A" w:rsidRPr="00BC421A" w14:paraId="6F4C8F05" w14:textId="77777777" w:rsidTr="00585467">
        <w:trPr>
          <w:trHeight w:val="288"/>
        </w:trPr>
        <w:tc>
          <w:tcPr>
            <w:tcW w:w="339" w:type="pct"/>
            <w:shd w:val="clear" w:color="auto" w:fill="auto"/>
            <w:vAlign w:val="center"/>
            <w:hideMark/>
          </w:tcPr>
          <w:p w14:paraId="0AA5DDF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841FAE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643D23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755.0</w:t>
            </w:r>
          </w:p>
        </w:tc>
        <w:tc>
          <w:tcPr>
            <w:tcW w:w="772" w:type="pct"/>
            <w:shd w:val="clear" w:color="auto" w:fill="auto"/>
            <w:vAlign w:val="center"/>
            <w:hideMark/>
          </w:tcPr>
          <w:p w14:paraId="62E3DD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750.2</w:t>
            </w:r>
          </w:p>
        </w:tc>
        <w:tc>
          <w:tcPr>
            <w:tcW w:w="588" w:type="pct"/>
            <w:shd w:val="clear" w:color="auto" w:fill="auto"/>
            <w:vAlign w:val="center"/>
            <w:hideMark/>
          </w:tcPr>
          <w:p w14:paraId="5ABAEB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728.5</w:t>
            </w:r>
          </w:p>
        </w:tc>
        <w:tc>
          <w:tcPr>
            <w:tcW w:w="591" w:type="pct"/>
            <w:shd w:val="clear" w:color="auto" w:fill="auto"/>
            <w:vAlign w:val="center"/>
            <w:hideMark/>
          </w:tcPr>
          <w:p w14:paraId="4FD9BD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97.1%</w:t>
            </w:r>
          </w:p>
        </w:tc>
      </w:tr>
      <w:tr w:rsidR="00BC421A" w:rsidRPr="00BC421A" w14:paraId="00B51DF0" w14:textId="77777777" w:rsidTr="00585467">
        <w:trPr>
          <w:trHeight w:val="288"/>
        </w:trPr>
        <w:tc>
          <w:tcPr>
            <w:tcW w:w="339" w:type="pct"/>
            <w:shd w:val="clear" w:color="auto" w:fill="auto"/>
            <w:vAlign w:val="center"/>
            <w:hideMark/>
          </w:tcPr>
          <w:p w14:paraId="6717A2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0B7B58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2BC05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321EDF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498.7</w:t>
            </w:r>
          </w:p>
        </w:tc>
        <w:tc>
          <w:tcPr>
            <w:tcW w:w="588" w:type="pct"/>
            <w:shd w:val="clear" w:color="auto" w:fill="auto"/>
            <w:vAlign w:val="center"/>
            <w:hideMark/>
          </w:tcPr>
          <w:p w14:paraId="656456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498.6</w:t>
            </w:r>
          </w:p>
        </w:tc>
        <w:tc>
          <w:tcPr>
            <w:tcW w:w="591" w:type="pct"/>
            <w:shd w:val="clear" w:color="auto" w:fill="auto"/>
            <w:vAlign w:val="center"/>
            <w:hideMark/>
          </w:tcPr>
          <w:p w14:paraId="555388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B641625" w14:textId="77777777" w:rsidTr="00585467">
        <w:trPr>
          <w:trHeight w:val="288"/>
        </w:trPr>
        <w:tc>
          <w:tcPr>
            <w:tcW w:w="339" w:type="pct"/>
            <w:shd w:val="clear" w:color="auto" w:fill="auto"/>
            <w:vAlign w:val="center"/>
            <w:hideMark/>
          </w:tcPr>
          <w:p w14:paraId="3F4A296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B23042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962FF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772" w:type="pct"/>
            <w:shd w:val="clear" w:color="auto" w:fill="auto"/>
            <w:vAlign w:val="center"/>
            <w:hideMark/>
          </w:tcPr>
          <w:p w14:paraId="55FBEE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238.5</w:t>
            </w:r>
          </w:p>
        </w:tc>
        <w:tc>
          <w:tcPr>
            <w:tcW w:w="588" w:type="pct"/>
            <w:shd w:val="clear" w:color="auto" w:fill="auto"/>
            <w:vAlign w:val="center"/>
            <w:hideMark/>
          </w:tcPr>
          <w:p w14:paraId="3CF3EA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219.2</w:t>
            </w:r>
          </w:p>
        </w:tc>
        <w:tc>
          <w:tcPr>
            <w:tcW w:w="591" w:type="pct"/>
            <w:shd w:val="clear" w:color="auto" w:fill="auto"/>
            <w:vAlign w:val="center"/>
            <w:hideMark/>
          </w:tcPr>
          <w:p w14:paraId="746CC2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91.9%</w:t>
            </w:r>
          </w:p>
        </w:tc>
      </w:tr>
      <w:tr w:rsidR="00BC421A" w:rsidRPr="00BC421A" w14:paraId="575297FC" w14:textId="77777777" w:rsidTr="00585467">
        <w:trPr>
          <w:trHeight w:val="288"/>
        </w:trPr>
        <w:tc>
          <w:tcPr>
            <w:tcW w:w="339" w:type="pct"/>
            <w:shd w:val="clear" w:color="auto" w:fill="auto"/>
            <w:vAlign w:val="center"/>
            <w:hideMark/>
          </w:tcPr>
          <w:p w14:paraId="19B252A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196F8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FD8D4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C63DE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588" w:type="pct"/>
            <w:shd w:val="clear" w:color="auto" w:fill="auto"/>
            <w:vAlign w:val="center"/>
            <w:hideMark/>
          </w:tcPr>
          <w:p w14:paraId="6E6E90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591" w:type="pct"/>
            <w:shd w:val="clear" w:color="auto" w:fill="auto"/>
            <w:vAlign w:val="center"/>
            <w:hideMark/>
          </w:tcPr>
          <w:p w14:paraId="22ACB9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2D1B5C3" w14:textId="77777777" w:rsidTr="00585467">
        <w:trPr>
          <w:trHeight w:val="288"/>
        </w:trPr>
        <w:tc>
          <w:tcPr>
            <w:tcW w:w="339" w:type="pct"/>
            <w:shd w:val="clear" w:color="auto" w:fill="auto"/>
            <w:vAlign w:val="center"/>
            <w:hideMark/>
          </w:tcPr>
          <w:p w14:paraId="169D95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678AD9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EA83D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27442C0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7D5900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w:t>
            </w:r>
          </w:p>
        </w:tc>
        <w:tc>
          <w:tcPr>
            <w:tcW w:w="591" w:type="pct"/>
            <w:shd w:val="clear" w:color="auto" w:fill="auto"/>
            <w:vAlign w:val="center"/>
            <w:hideMark/>
          </w:tcPr>
          <w:p w14:paraId="5A6E41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54.3%</w:t>
            </w:r>
          </w:p>
        </w:tc>
      </w:tr>
      <w:tr w:rsidR="00BC421A" w:rsidRPr="00BC421A" w14:paraId="371B5F07" w14:textId="77777777" w:rsidTr="00585467">
        <w:trPr>
          <w:trHeight w:val="288"/>
        </w:trPr>
        <w:tc>
          <w:tcPr>
            <w:tcW w:w="339" w:type="pct"/>
            <w:shd w:val="clear" w:color="auto" w:fill="auto"/>
            <w:vAlign w:val="center"/>
            <w:hideMark/>
          </w:tcPr>
          <w:p w14:paraId="5236E3A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EC7D05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290513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772" w:type="pct"/>
            <w:shd w:val="clear" w:color="auto" w:fill="auto"/>
            <w:vAlign w:val="center"/>
            <w:hideMark/>
          </w:tcPr>
          <w:p w14:paraId="2588093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w:t>
            </w:r>
          </w:p>
        </w:tc>
        <w:tc>
          <w:tcPr>
            <w:tcW w:w="588" w:type="pct"/>
            <w:shd w:val="clear" w:color="auto" w:fill="auto"/>
            <w:vAlign w:val="center"/>
            <w:hideMark/>
          </w:tcPr>
          <w:p w14:paraId="6ED5536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9.1</w:t>
            </w:r>
          </w:p>
        </w:tc>
        <w:tc>
          <w:tcPr>
            <w:tcW w:w="591" w:type="pct"/>
            <w:shd w:val="clear" w:color="auto" w:fill="auto"/>
            <w:vAlign w:val="center"/>
            <w:hideMark/>
          </w:tcPr>
          <w:p w14:paraId="08EE400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93.2%</w:t>
            </w:r>
          </w:p>
        </w:tc>
      </w:tr>
      <w:tr w:rsidR="00BC421A" w:rsidRPr="00BC421A" w14:paraId="4D4D3B4F" w14:textId="77777777" w:rsidTr="00585467">
        <w:trPr>
          <w:trHeight w:val="288"/>
        </w:trPr>
        <w:tc>
          <w:tcPr>
            <w:tcW w:w="339" w:type="pct"/>
            <w:shd w:val="clear" w:color="auto" w:fill="auto"/>
            <w:vAlign w:val="center"/>
            <w:hideMark/>
          </w:tcPr>
          <w:p w14:paraId="30196D8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15 00</w:t>
            </w:r>
          </w:p>
        </w:tc>
        <w:tc>
          <w:tcPr>
            <w:tcW w:w="1928" w:type="pct"/>
            <w:shd w:val="clear" w:color="auto" w:fill="auto"/>
            <w:vAlign w:val="center"/>
            <w:hideMark/>
          </w:tcPr>
          <w:p w14:paraId="5A8ABF2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83" w:type="pct"/>
            <w:shd w:val="clear" w:color="auto" w:fill="auto"/>
            <w:vAlign w:val="center"/>
            <w:hideMark/>
          </w:tcPr>
          <w:p w14:paraId="17D464C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650.0</w:t>
            </w:r>
          </w:p>
        </w:tc>
        <w:tc>
          <w:tcPr>
            <w:tcW w:w="772" w:type="pct"/>
            <w:shd w:val="clear" w:color="auto" w:fill="auto"/>
            <w:vAlign w:val="center"/>
            <w:hideMark/>
          </w:tcPr>
          <w:p w14:paraId="4A2C15A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650.0</w:t>
            </w:r>
          </w:p>
        </w:tc>
        <w:tc>
          <w:tcPr>
            <w:tcW w:w="588" w:type="pct"/>
            <w:shd w:val="clear" w:color="auto" w:fill="auto"/>
            <w:vAlign w:val="center"/>
            <w:hideMark/>
          </w:tcPr>
          <w:p w14:paraId="18480B0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619.3</w:t>
            </w:r>
          </w:p>
        </w:tc>
        <w:tc>
          <w:tcPr>
            <w:tcW w:w="591" w:type="pct"/>
            <w:shd w:val="clear" w:color="auto" w:fill="auto"/>
            <w:vAlign w:val="center"/>
            <w:hideMark/>
          </w:tcPr>
          <w:p w14:paraId="1EDADC9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95.3%</w:t>
            </w:r>
          </w:p>
        </w:tc>
      </w:tr>
      <w:tr w:rsidR="00BC421A" w:rsidRPr="00BC421A" w14:paraId="2A866D88" w14:textId="77777777" w:rsidTr="00585467">
        <w:trPr>
          <w:trHeight w:val="288"/>
        </w:trPr>
        <w:tc>
          <w:tcPr>
            <w:tcW w:w="339" w:type="pct"/>
            <w:shd w:val="clear" w:color="auto" w:fill="auto"/>
            <w:vAlign w:val="center"/>
            <w:hideMark/>
          </w:tcPr>
          <w:p w14:paraId="26E9373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BF819F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807E7A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644.0</w:t>
            </w:r>
          </w:p>
        </w:tc>
        <w:tc>
          <w:tcPr>
            <w:tcW w:w="772" w:type="pct"/>
            <w:shd w:val="clear" w:color="auto" w:fill="auto"/>
            <w:vAlign w:val="center"/>
            <w:hideMark/>
          </w:tcPr>
          <w:p w14:paraId="424FA95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636.1</w:t>
            </w:r>
          </w:p>
        </w:tc>
        <w:tc>
          <w:tcPr>
            <w:tcW w:w="588" w:type="pct"/>
            <w:shd w:val="clear" w:color="auto" w:fill="auto"/>
            <w:vAlign w:val="center"/>
            <w:hideMark/>
          </w:tcPr>
          <w:p w14:paraId="05216C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605.5</w:t>
            </w:r>
          </w:p>
        </w:tc>
        <w:tc>
          <w:tcPr>
            <w:tcW w:w="591" w:type="pct"/>
            <w:shd w:val="clear" w:color="auto" w:fill="auto"/>
            <w:vAlign w:val="center"/>
            <w:hideMark/>
          </w:tcPr>
          <w:p w14:paraId="6E5E163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95.2%</w:t>
            </w:r>
          </w:p>
        </w:tc>
      </w:tr>
      <w:tr w:rsidR="00BC421A" w:rsidRPr="00BC421A" w14:paraId="75D292D1" w14:textId="77777777" w:rsidTr="00585467">
        <w:trPr>
          <w:trHeight w:val="288"/>
        </w:trPr>
        <w:tc>
          <w:tcPr>
            <w:tcW w:w="339" w:type="pct"/>
            <w:shd w:val="clear" w:color="auto" w:fill="auto"/>
            <w:vAlign w:val="center"/>
            <w:hideMark/>
          </w:tcPr>
          <w:p w14:paraId="0224CD8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8EC923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6B17B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442.0</w:t>
            </w:r>
          </w:p>
        </w:tc>
        <w:tc>
          <w:tcPr>
            <w:tcW w:w="772" w:type="pct"/>
            <w:shd w:val="clear" w:color="auto" w:fill="auto"/>
            <w:vAlign w:val="center"/>
            <w:hideMark/>
          </w:tcPr>
          <w:p w14:paraId="61CF7D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416.6</w:t>
            </w:r>
          </w:p>
        </w:tc>
        <w:tc>
          <w:tcPr>
            <w:tcW w:w="588" w:type="pct"/>
            <w:shd w:val="clear" w:color="auto" w:fill="auto"/>
            <w:vAlign w:val="center"/>
            <w:hideMark/>
          </w:tcPr>
          <w:p w14:paraId="7011B0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400.6</w:t>
            </w:r>
          </w:p>
        </w:tc>
        <w:tc>
          <w:tcPr>
            <w:tcW w:w="591" w:type="pct"/>
            <w:shd w:val="clear" w:color="auto" w:fill="auto"/>
            <w:vAlign w:val="center"/>
            <w:hideMark/>
          </w:tcPr>
          <w:p w14:paraId="71A22E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96.2%</w:t>
            </w:r>
          </w:p>
        </w:tc>
      </w:tr>
      <w:tr w:rsidR="00BC421A" w:rsidRPr="00BC421A" w14:paraId="1081881E" w14:textId="77777777" w:rsidTr="00585467">
        <w:trPr>
          <w:trHeight w:val="288"/>
        </w:trPr>
        <w:tc>
          <w:tcPr>
            <w:tcW w:w="339" w:type="pct"/>
            <w:shd w:val="clear" w:color="auto" w:fill="auto"/>
            <w:vAlign w:val="center"/>
            <w:hideMark/>
          </w:tcPr>
          <w:p w14:paraId="2A5762B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7324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D4686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772" w:type="pct"/>
            <w:shd w:val="clear" w:color="auto" w:fill="auto"/>
            <w:vAlign w:val="center"/>
            <w:hideMark/>
          </w:tcPr>
          <w:p w14:paraId="7590CC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208.6</w:t>
            </w:r>
          </w:p>
        </w:tc>
        <w:tc>
          <w:tcPr>
            <w:tcW w:w="588" w:type="pct"/>
            <w:shd w:val="clear" w:color="auto" w:fill="auto"/>
            <w:vAlign w:val="center"/>
            <w:hideMark/>
          </w:tcPr>
          <w:p w14:paraId="4EF3E5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195.6</w:t>
            </w:r>
          </w:p>
        </w:tc>
        <w:tc>
          <w:tcPr>
            <w:tcW w:w="591" w:type="pct"/>
            <w:shd w:val="clear" w:color="auto" w:fill="auto"/>
            <w:vAlign w:val="center"/>
            <w:hideMark/>
          </w:tcPr>
          <w:p w14:paraId="7DA726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93.8%</w:t>
            </w:r>
          </w:p>
        </w:tc>
      </w:tr>
      <w:tr w:rsidR="00BC421A" w:rsidRPr="00BC421A" w14:paraId="0E172582" w14:textId="77777777" w:rsidTr="00585467">
        <w:trPr>
          <w:trHeight w:val="288"/>
        </w:trPr>
        <w:tc>
          <w:tcPr>
            <w:tcW w:w="339" w:type="pct"/>
            <w:shd w:val="clear" w:color="auto" w:fill="auto"/>
            <w:vAlign w:val="center"/>
            <w:hideMark/>
          </w:tcPr>
          <w:p w14:paraId="544F9F2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D9A1E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C881B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C8A4C7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w:t>
            </w:r>
          </w:p>
        </w:tc>
        <w:tc>
          <w:tcPr>
            <w:tcW w:w="588" w:type="pct"/>
            <w:shd w:val="clear" w:color="auto" w:fill="auto"/>
            <w:vAlign w:val="center"/>
            <w:hideMark/>
          </w:tcPr>
          <w:p w14:paraId="20A3CE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w:t>
            </w:r>
          </w:p>
        </w:tc>
        <w:tc>
          <w:tcPr>
            <w:tcW w:w="591" w:type="pct"/>
            <w:shd w:val="clear" w:color="auto" w:fill="auto"/>
            <w:vAlign w:val="center"/>
            <w:hideMark/>
          </w:tcPr>
          <w:p w14:paraId="473D19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61.6%</w:t>
            </w:r>
          </w:p>
        </w:tc>
      </w:tr>
      <w:tr w:rsidR="00BC421A" w:rsidRPr="00BC421A" w14:paraId="1703108F" w14:textId="77777777" w:rsidTr="00585467">
        <w:trPr>
          <w:trHeight w:val="288"/>
        </w:trPr>
        <w:tc>
          <w:tcPr>
            <w:tcW w:w="339" w:type="pct"/>
            <w:shd w:val="clear" w:color="auto" w:fill="auto"/>
            <w:vAlign w:val="center"/>
            <w:hideMark/>
          </w:tcPr>
          <w:p w14:paraId="2906B25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F54DD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DB8D3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w:t>
            </w:r>
          </w:p>
        </w:tc>
        <w:tc>
          <w:tcPr>
            <w:tcW w:w="772" w:type="pct"/>
            <w:shd w:val="clear" w:color="auto" w:fill="auto"/>
            <w:vAlign w:val="center"/>
            <w:hideMark/>
          </w:tcPr>
          <w:p w14:paraId="16A8FC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w:t>
            </w:r>
          </w:p>
        </w:tc>
        <w:tc>
          <w:tcPr>
            <w:tcW w:w="588" w:type="pct"/>
            <w:shd w:val="clear" w:color="auto" w:fill="auto"/>
            <w:vAlign w:val="center"/>
            <w:hideMark/>
          </w:tcPr>
          <w:p w14:paraId="6BEFA2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591" w:type="pct"/>
            <w:shd w:val="clear" w:color="auto" w:fill="auto"/>
            <w:vAlign w:val="center"/>
            <w:hideMark/>
          </w:tcPr>
          <w:p w14:paraId="634CDE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88.7%</w:t>
            </w:r>
          </w:p>
        </w:tc>
      </w:tr>
      <w:tr w:rsidR="00BC421A" w:rsidRPr="00BC421A" w14:paraId="7A0BC0F5" w14:textId="77777777" w:rsidTr="00585467">
        <w:trPr>
          <w:trHeight w:val="288"/>
        </w:trPr>
        <w:tc>
          <w:tcPr>
            <w:tcW w:w="339" w:type="pct"/>
            <w:shd w:val="clear" w:color="auto" w:fill="auto"/>
            <w:vAlign w:val="center"/>
            <w:hideMark/>
          </w:tcPr>
          <w:p w14:paraId="6B9EF40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C054FB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2D10EB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w:t>
            </w:r>
          </w:p>
        </w:tc>
        <w:tc>
          <w:tcPr>
            <w:tcW w:w="772" w:type="pct"/>
            <w:shd w:val="clear" w:color="auto" w:fill="auto"/>
            <w:vAlign w:val="center"/>
            <w:hideMark/>
          </w:tcPr>
          <w:p w14:paraId="292DF1B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w:t>
            </w:r>
          </w:p>
        </w:tc>
        <w:tc>
          <w:tcPr>
            <w:tcW w:w="588" w:type="pct"/>
            <w:shd w:val="clear" w:color="auto" w:fill="auto"/>
            <w:vAlign w:val="center"/>
            <w:hideMark/>
          </w:tcPr>
          <w:p w14:paraId="629E1F7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w:t>
            </w:r>
          </w:p>
        </w:tc>
        <w:tc>
          <w:tcPr>
            <w:tcW w:w="591" w:type="pct"/>
            <w:shd w:val="clear" w:color="auto" w:fill="auto"/>
            <w:vAlign w:val="center"/>
            <w:hideMark/>
          </w:tcPr>
          <w:p w14:paraId="672B0FD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8A17F76" w14:textId="77777777" w:rsidTr="00585467">
        <w:trPr>
          <w:trHeight w:val="288"/>
        </w:trPr>
        <w:tc>
          <w:tcPr>
            <w:tcW w:w="339" w:type="pct"/>
            <w:shd w:val="clear" w:color="auto" w:fill="auto"/>
            <w:vAlign w:val="center"/>
            <w:hideMark/>
          </w:tcPr>
          <w:p w14:paraId="2FF681F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16 00</w:t>
            </w:r>
          </w:p>
        </w:tc>
        <w:tc>
          <w:tcPr>
            <w:tcW w:w="1928" w:type="pct"/>
            <w:shd w:val="clear" w:color="auto" w:fill="auto"/>
            <w:vAlign w:val="center"/>
            <w:hideMark/>
          </w:tcPr>
          <w:p w14:paraId="1EE5EB6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 xml:space="preserve">სახელმწიფო რწმუნებულის ადმინისტრაცია ამბროლაურის, </w:t>
            </w:r>
            <w:r w:rsidRPr="00BC421A">
              <w:rPr>
                <w:rFonts w:ascii="Sylfaen" w:eastAsia="Times New Roman" w:hAnsi="Sylfaen" w:cs="Calibri"/>
                <w:b/>
                <w:bCs/>
                <w:color w:val="000000"/>
                <w:sz w:val="20"/>
                <w:szCs w:val="20"/>
              </w:rPr>
              <w:lastRenderedPageBreak/>
              <w:t>ლენტეხის, ონისა და ცაგერის მუნიციპალიტეტებში</w:t>
            </w:r>
          </w:p>
        </w:tc>
        <w:tc>
          <w:tcPr>
            <w:tcW w:w="783" w:type="pct"/>
            <w:shd w:val="clear" w:color="auto" w:fill="auto"/>
            <w:vAlign w:val="center"/>
            <w:hideMark/>
          </w:tcPr>
          <w:p w14:paraId="7583B69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640.0</w:t>
            </w:r>
          </w:p>
        </w:tc>
        <w:tc>
          <w:tcPr>
            <w:tcW w:w="772" w:type="pct"/>
            <w:shd w:val="clear" w:color="auto" w:fill="auto"/>
            <w:vAlign w:val="center"/>
            <w:hideMark/>
          </w:tcPr>
          <w:p w14:paraId="59017EB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640.0</w:t>
            </w:r>
          </w:p>
        </w:tc>
        <w:tc>
          <w:tcPr>
            <w:tcW w:w="588" w:type="pct"/>
            <w:shd w:val="clear" w:color="auto" w:fill="auto"/>
            <w:vAlign w:val="center"/>
            <w:hideMark/>
          </w:tcPr>
          <w:p w14:paraId="2967696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603.7</w:t>
            </w:r>
          </w:p>
        </w:tc>
        <w:tc>
          <w:tcPr>
            <w:tcW w:w="591" w:type="pct"/>
            <w:shd w:val="clear" w:color="auto" w:fill="auto"/>
            <w:vAlign w:val="center"/>
            <w:hideMark/>
          </w:tcPr>
          <w:p w14:paraId="7F4296D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94.3%</w:t>
            </w:r>
          </w:p>
        </w:tc>
      </w:tr>
      <w:tr w:rsidR="00BC421A" w:rsidRPr="00BC421A" w14:paraId="12851F89" w14:textId="77777777" w:rsidTr="00585467">
        <w:trPr>
          <w:trHeight w:val="288"/>
        </w:trPr>
        <w:tc>
          <w:tcPr>
            <w:tcW w:w="339" w:type="pct"/>
            <w:shd w:val="clear" w:color="auto" w:fill="auto"/>
            <w:vAlign w:val="center"/>
            <w:hideMark/>
          </w:tcPr>
          <w:p w14:paraId="26A3A51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F021B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EF1989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635.0</w:t>
            </w:r>
          </w:p>
        </w:tc>
        <w:tc>
          <w:tcPr>
            <w:tcW w:w="772" w:type="pct"/>
            <w:shd w:val="clear" w:color="auto" w:fill="auto"/>
            <w:vAlign w:val="center"/>
            <w:hideMark/>
          </w:tcPr>
          <w:p w14:paraId="55786C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635.0</w:t>
            </w:r>
          </w:p>
        </w:tc>
        <w:tc>
          <w:tcPr>
            <w:tcW w:w="588" w:type="pct"/>
            <w:shd w:val="clear" w:color="auto" w:fill="auto"/>
            <w:vAlign w:val="center"/>
            <w:hideMark/>
          </w:tcPr>
          <w:p w14:paraId="07E227D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599.1</w:t>
            </w:r>
          </w:p>
        </w:tc>
        <w:tc>
          <w:tcPr>
            <w:tcW w:w="591" w:type="pct"/>
            <w:shd w:val="clear" w:color="auto" w:fill="auto"/>
            <w:vAlign w:val="center"/>
            <w:hideMark/>
          </w:tcPr>
          <w:p w14:paraId="0A2041B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94.3%</w:t>
            </w:r>
          </w:p>
        </w:tc>
      </w:tr>
      <w:tr w:rsidR="00BC421A" w:rsidRPr="00BC421A" w14:paraId="54121910" w14:textId="77777777" w:rsidTr="00585467">
        <w:trPr>
          <w:trHeight w:val="288"/>
        </w:trPr>
        <w:tc>
          <w:tcPr>
            <w:tcW w:w="339" w:type="pct"/>
            <w:shd w:val="clear" w:color="auto" w:fill="auto"/>
            <w:vAlign w:val="center"/>
            <w:hideMark/>
          </w:tcPr>
          <w:p w14:paraId="1817846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93EBDF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70A1A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460.0</w:t>
            </w:r>
          </w:p>
        </w:tc>
        <w:tc>
          <w:tcPr>
            <w:tcW w:w="772" w:type="pct"/>
            <w:shd w:val="clear" w:color="auto" w:fill="auto"/>
            <w:vAlign w:val="center"/>
            <w:hideMark/>
          </w:tcPr>
          <w:p w14:paraId="39A29B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442.1</w:t>
            </w:r>
          </w:p>
        </w:tc>
        <w:tc>
          <w:tcPr>
            <w:tcW w:w="588" w:type="pct"/>
            <w:shd w:val="clear" w:color="auto" w:fill="auto"/>
            <w:vAlign w:val="center"/>
            <w:hideMark/>
          </w:tcPr>
          <w:p w14:paraId="2E32B5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431.0</w:t>
            </w:r>
          </w:p>
        </w:tc>
        <w:tc>
          <w:tcPr>
            <w:tcW w:w="591" w:type="pct"/>
            <w:shd w:val="clear" w:color="auto" w:fill="auto"/>
            <w:vAlign w:val="center"/>
            <w:hideMark/>
          </w:tcPr>
          <w:p w14:paraId="6A6587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97.5%</w:t>
            </w:r>
          </w:p>
        </w:tc>
      </w:tr>
      <w:tr w:rsidR="00BC421A" w:rsidRPr="00BC421A" w14:paraId="1F504E52" w14:textId="77777777" w:rsidTr="00585467">
        <w:trPr>
          <w:trHeight w:val="288"/>
        </w:trPr>
        <w:tc>
          <w:tcPr>
            <w:tcW w:w="339" w:type="pct"/>
            <w:shd w:val="clear" w:color="auto" w:fill="auto"/>
            <w:vAlign w:val="center"/>
            <w:hideMark/>
          </w:tcPr>
          <w:p w14:paraId="55585D4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9FEED7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3E8E0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165.0</w:t>
            </w:r>
          </w:p>
        </w:tc>
        <w:tc>
          <w:tcPr>
            <w:tcW w:w="772" w:type="pct"/>
            <w:shd w:val="clear" w:color="auto" w:fill="auto"/>
            <w:vAlign w:val="center"/>
            <w:hideMark/>
          </w:tcPr>
          <w:p w14:paraId="17F662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179.0</w:t>
            </w:r>
          </w:p>
        </w:tc>
        <w:tc>
          <w:tcPr>
            <w:tcW w:w="588" w:type="pct"/>
            <w:shd w:val="clear" w:color="auto" w:fill="auto"/>
            <w:vAlign w:val="center"/>
            <w:hideMark/>
          </w:tcPr>
          <w:p w14:paraId="62215B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157.8</w:t>
            </w:r>
          </w:p>
        </w:tc>
        <w:tc>
          <w:tcPr>
            <w:tcW w:w="591" w:type="pct"/>
            <w:shd w:val="clear" w:color="auto" w:fill="auto"/>
            <w:vAlign w:val="center"/>
            <w:hideMark/>
          </w:tcPr>
          <w:p w14:paraId="34BF05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88.2%</w:t>
            </w:r>
          </w:p>
        </w:tc>
      </w:tr>
      <w:tr w:rsidR="00BC421A" w:rsidRPr="00BC421A" w14:paraId="78485002" w14:textId="77777777" w:rsidTr="00585467">
        <w:trPr>
          <w:trHeight w:val="288"/>
        </w:trPr>
        <w:tc>
          <w:tcPr>
            <w:tcW w:w="339" w:type="pct"/>
            <w:shd w:val="clear" w:color="auto" w:fill="auto"/>
            <w:vAlign w:val="center"/>
            <w:hideMark/>
          </w:tcPr>
          <w:p w14:paraId="66D956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ACF243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7ACAC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767184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w:t>
            </w:r>
          </w:p>
        </w:tc>
        <w:tc>
          <w:tcPr>
            <w:tcW w:w="588" w:type="pct"/>
            <w:shd w:val="clear" w:color="auto" w:fill="auto"/>
            <w:vAlign w:val="center"/>
            <w:hideMark/>
          </w:tcPr>
          <w:p w14:paraId="7BE34B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w:t>
            </w:r>
          </w:p>
        </w:tc>
        <w:tc>
          <w:tcPr>
            <w:tcW w:w="591" w:type="pct"/>
            <w:shd w:val="clear" w:color="auto" w:fill="auto"/>
            <w:vAlign w:val="center"/>
            <w:hideMark/>
          </w:tcPr>
          <w:p w14:paraId="59E66F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91B1FC9" w14:textId="77777777" w:rsidTr="00585467">
        <w:trPr>
          <w:trHeight w:val="288"/>
        </w:trPr>
        <w:tc>
          <w:tcPr>
            <w:tcW w:w="339" w:type="pct"/>
            <w:shd w:val="clear" w:color="auto" w:fill="auto"/>
            <w:vAlign w:val="center"/>
            <w:hideMark/>
          </w:tcPr>
          <w:p w14:paraId="09324CA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B4245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EE337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2DC9D4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32D800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w:t>
            </w:r>
          </w:p>
        </w:tc>
        <w:tc>
          <w:tcPr>
            <w:tcW w:w="591" w:type="pct"/>
            <w:shd w:val="clear" w:color="auto" w:fill="auto"/>
            <w:vAlign w:val="center"/>
            <w:hideMark/>
          </w:tcPr>
          <w:p w14:paraId="2391BD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26.7%</w:t>
            </w:r>
          </w:p>
        </w:tc>
      </w:tr>
      <w:tr w:rsidR="00BC421A" w:rsidRPr="00BC421A" w14:paraId="6CFCFDD2" w14:textId="77777777" w:rsidTr="00585467">
        <w:trPr>
          <w:trHeight w:val="288"/>
        </w:trPr>
        <w:tc>
          <w:tcPr>
            <w:tcW w:w="339" w:type="pct"/>
            <w:shd w:val="clear" w:color="auto" w:fill="auto"/>
            <w:vAlign w:val="center"/>
            <w:hideMark/>
          </w:tcPr>
          <w:p w14:paraId="109F2AE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53E95D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D067D5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772" w:type="pct"/>
            <w:shd w:val="clear" w:color="auto" w:fill="auto"/>
            <w:vAlign w:val="center"/>
            <w:hideMark/>
          </w:tcPr>
          <w:p w14:paraId="4D02791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588" w:type="pct"/>
            <w:shd w:val="clear" w:color="auto" w:fill="auto"/>
            <w:vAlign w:val="center"/>
            <w:hideMark/>
          </w:tcPr>
          <w:p w14:paraId="72EB8FE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4.6</w:t>
            </w:r>
          </w:p>
        </w:tc>
        <w:tc>
          <w:tcPr>
            <w:tcW w:w="591" w:type="pct"/>
            <w:shd w:val="clear" w:color="auto" w:fill="auto"/>
            <w:vAlign w:val="center"/>
            <w:hideMark/>
          </w:tcPr>
          <w:p w14:paraId="51FCDED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91.4%</w:t>
            </w:r>
          </w:p>
        </w:tc>
      </w:tr>
      <w:tr w:rsidR="00BC421A" w:rsidRPr="00BC421A" w14:paraId="0E369316" w14:textId="77777777" w:rsidTr="00585467">
        <w:trPr>
          <w:trHeight w:val="288"/>
        </w:trPr>
        <w:tc>
          <w:tcPr>
            <w:tcW w:w="339" w:type="pct"/>
            <w:shd w:val="clear" w:color="auto" w:fill="auto"/>
            <w:vAlign w:val="center"/>
            <w:hideMark/>
          </w:tcPr>
          <w:p w14:paraId="40A251D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17 00</w:t>
            </w:r>
          </w:p>
        </w:tc>
        <w:tc>
          <w:tcPr>
            <w:tcW w:w="1928" w:type="pct"/>
            <w:shd w:val="clear" w:color="auto" w:fill="auto"/>
            <w:vAlign w:val="center"/>
            <w:hideMark/>
          </w:tcPr>
          <w:p w14:paraId="2E2A2BA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83" w:type="pct"/>
            <w:shd w:val="clear" w:color="auto" w:fill="auto"/>
            <w:vAlign w:val="center"/>
            <w:hideMark/>
          </w:tcPr>
          <w:p w14:paraId="22D86B6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650.0</w:t>
            </w:r>
          </w:p>
        </w:tc>
        <w:tc>
          <w:tcPr>
            <w:tcW w:w="772" w:type="pct"/>
            <w:shd w:val="clear" w:color="auto" w:fill="auto"/>
            <w:vAlign w:val="center"/>
            <w:hideMark/>
          </w:tcPr>
          <w:p w14:paraId="639CEC7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650.0</w:t>
            </w:r>
          </w:p>
        </w:tc>
        <w:tc>
          <w:tcPr>
            <w:tcW w:w="588" w:type="pct"/>
            <w:shd w:val="clear" w:color="auto" w:fill="auto"/>
            <w:vAlign w:val="center"/>
            <w:hideMark/>
          </w:tcPr>
          <w:p w14:paraId="162864D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640.2</w:t>
            </w:r>
          </w:p>
        </w:tc>
        <w:tc>
          <w:tcPr>
            <w:tcW w:w="591" w:type="pct"/>
            <w:shd w:val="clear" w:color="auto" w:fill="auto"/>
            <w:vAlign w:val="center"/>
            <w:hideMark/>
          </w:tcPr>
          <w:p w14:paraId="26B1CDF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98.5%</w:t>
            </w:r>
          </w:p>
        </w:tc>
      </w:tr>
      <w:tr w:rsidR="00BC421A" w:rsidRPr="00BC421A" w14:paraId="3A02BB1A" w14:textId="77777777" w:rsidTr="00585467">
        <w:trPr>
          <w:trHeight w:val="288"/>
        </w:trPr>
        <w:tc>
          <w:tcPr>
            <w:tcW w:w="339" w:type="pct"/>
            <w:shd w:val="clear" w:color="auto" w:fill="auto"/>
            <w:vAlign w:val="center"/>
            <w:hideMark/>
          </w:tcPr>
          <w:p w14:paraId="5EB5621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F8222C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E7C9B6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646.0</w:t>
            </w:r>
          </w:p>
        </w:tc>
        <w:tc>
          <w:tcPr>
            <w:tcW w:w="772" w:type="pct"/>
            <w:shd w:val="clear" w:color="auto" w:fill="auto"/>
            <w:vAlign w:val="center"/>
            <w:hideMark/>
          </w:tcPr>
          <w:p w14:paraId="3D63D04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648.4</w:t>
            </w:r>
          </w:p>
        </w:tc>
        <w:tc>
          <w:tcPr>
            <w:tcW w:w="588" w:type="pct"/>
            <w:shd w:val="clear" w:color="auto" w:fill="auto"/>
            <w:vAlign w:val="center"/>
            <w:hideMark/>
          </w:tcPr>
          <w:p w14:paraId="393953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640.2</w:t>
            </w:r>
          </w:p>
        </w:tc>
        <w:tc>
          <w:tcPr>
            <w:tcW w:w="591" w:type="pct"/>
            <w:shd w:val="clear" w:color="auto" w:fill="auto"/>
            <w:vAlign w:val="center"/>
            <w:hideMark/>
          </w:tcPr>
          <w:p w14:paraId="673A134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98.7%</w:t>
            </w:r>
          </w:p>
        </w:tc>
      </w:tr>
      <w:tr w:rsidR="00BC421A" w:rsidRPr="00BC421A" w14:paraId="7F728E5C" w14:textId="77777777" w:rsidTr="00585467">
        <w:trPr>
          <w:trHeight w:val="288"/>
        </w:trPr>
        <w:tc>
          <w:tcPr>
            <w:tcW w:w="339" w:type="pct"/>
            <w:shd w:val="clear" w:color="auto" w:fill="auto"/>
            <w:vAlign w:val="center"/>
            <w:hideMark/>
          </w:tcPr>
          <w:p w14:paraId="15D0974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E487F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E5F4C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447.0</w:t>
            </w:r>
          </w:p>
        </w:tc>
        <w:tc>
          <w:tcPr>
            <w:tcW w:w="772" w:type="pct"/>
            <w:shd w:val="clear" w:color="auto" w:fill="auto"/>
            <w:vAlign w:val="center"/>
            <w:hideMark/>
          </w:tcPr>
          <w:p w14:paraId="69107C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447.0</w:t>
            </w:r>
          </w:p>
        </w:tc>
        <w:tc>
          <w:tcPr>
            <w:tcW w:w="588" w:type="pct"/>
            <w:shd w:val="clear" w:color="auto" w:fill="auto"/>
            <w:vAlign w:val="center"/>
            <w:hideMark/>
          </w:tcPr>
          <w:p w14:paraId="389570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446.7</w:t>
            </w:r>
          </w:p>
        </w:tc>
        <w:tc>
          <w:tcPr>
            <w:tcW w:w="591" w:type="pct"/>
            <w:shd w:val="clear" w:color="auto" w:fill="auto"/>
            <w:vAlign w:val="center"/>
            <w:hideMark/>
          </w:tcPr>
          <w:p w14:paraId="581382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1E09FF40" w14:textId="77777777" w:rsidTr="00585467">
        <w:trPr>
          <w:trHeight w:val="288"/>
        </w:trPr>
        <w:tc>
          <w:tcPr>
            <w:tcW w:w="339" w:type="pct"/>
            <w:shd w:val="clear" w:color="auto" w:fill="auto"/>
            <w:vAlign w:val="center"/>
            <w:hideMark/>
          </w:tcPr>
          <w:p w14:paraId="68CC4FB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11BEA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6F7F08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194.0</w:t>
            </w:r>
          </w:p>
        </w:tc>
        <w:tc>
          <w:tcPr>
            <w:tcW w:w="772" w:type="pct"/>
            <w:shd w:val="clear" w:color="auto" w:fill="auto"/>
            <w:vAlign w:val="center"/>
            <w:hideMark/>
          </w:tcPr>
          <w:p w14:paraId="10D418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198.1</w:t>
            </w:r>
          </w:p>
        </w:tc>
        <w:tc>
          <w:tcPr>
            <w:tcW w:w="588" w:type="pct"/>
            <w:shd w:val="clear" w:color="auto" w:fill="auto"/>
            <w:vAlign w:val="center"/>
            <w:hideMark/>
          </w:tcPr>
          <w:p w14:paraId="33C1C1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190.8</w:t>
            </w:r>
          </w:p>
        </w:tc>
        <w:tc>
          <w:tcPr>
            <w:tcW w:w="591" w:type="pct"/>
            <w:shd w:val="clear" w:color="auto" w:fill="auto"/>
            <w:vAlign w:val="center"/>
            <w:hideMark/>
          </w:tcPr>
          <w:p w14:paraId="2B34A7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96.3%</w:t>
            </w:r>
          </w:p>
        </w:tc>
      </w:tr>
      <w:tr w:rsidR="00BC421A" w:rsidRPr="00BC421A" w14:paraId="678818BF" w14:textId="77777777" w:rsidTr="00585467">
        <w:trPr>
          <w:trHeight w:val="288"/>
        </w:trPr>
        <w:tc>
          <w:tcPr>
            <w:tcW w:w="339" w:type="pct"/>
            <w:shd w:val="clear" w:color="auto" w:fill="auto"/>
            <w:vAlign w:val="center"/>
            <w:hideMark/>
          </w:tcPr>
          <w:p w14:paraId="0092091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D746AF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638B4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w:t>
            </w:r>
          </w:p>
        </w:tc>
        <w:tc>
          <w:tcPr>
            <w:tcW w:w="772" w:type="pct"/>
            <w:shd w:val="clear" w:color="auto" w:fill="auto"/>
            <w:vAlign w:val="center"/>
            <w:hideMark/>
          </w:tcPr>
          <w:p w14:paraId="7882BD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w:t>
            </w:r>
          </w:p>
        </w:tc>
        <w:tc>
          <w:tcPr>
            <w:tcW w:w="588" w:type="pct"/>
            <w:shd w:val="clear" w:color="auto" w:fill="auto"/>
            <w:vAlign w:val="center"/>
            <w:hideMark/>
          </w:tcPr>
          <w:p w14:paraId="4AB9F3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0.4</w:t>
            </w:r>
          </w:p>
        </w:tc>
        <w:tc>
          <w:tcPr>
            <w:tcW w:w="591" w:type="pct"/>
            <w:shd w:val="clear" w:color="auto" w:fill="auto"/>
            <w:vAlign w:val="center"/>
            <w:hideMark/>
          </w:tcPr>
          <w:p w14:paraId="5AB186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43.2%</w:t>
            </w:r>
          </w:p>
        </w:tc>
      </w:tr>
      <w:tr w:rsidR="00BC421A" w:rsidRPr="00BC421A" w14:paraId="4543EDEF" w14:textId="77777777" w:rsidTr="00585467">
        <w:trPr>
          <w:trHeight w:val="288"/>
        </w:trPr>
        <w:tc>
          <w:tcPr>
            <w:tcW w:w="339" w:type="pct"/>
            <w:shd w:val="clear" w:color="auto" w:fill="auto"/>
            <w:vAlign w:val="center"/>
            <w:hideMark/>
          </w:tcPr>
          <w:p w14:paraId="6B2A544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1F0933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54C9A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w:t>
            </w:r>
          </w:p>
        </w:tc>
        <w:tc>
          <w:tcPr>
            <w:tcW w:w="772" w:type="pct"/>
            <w:shd w:val="clear" w:color="auto" w:fill="auto"/>
            <w:vAlign w:val="center"/>
            <w:hideMark/>
          </w:tcPr>
          <w:p w14:paraId="36CBE0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w:t>
            </w:r>
          </w:p>
        </w:tc>
        <w:tc>
          <w:tcPr>
            <w:tcW w:w="588" w:type="pct"/>
            <w:shd w:val="clear" w:color="auto" w:fill="auto"/>
            <w:vAlign w:val="center"/>
            <w:hideMark/>
          </w:tcPr>
          <w:p w14:paraId="466B618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w:t>
            </w:r>
          </w:p>
        </w:tc>
        <w:tc>
          <w:tcPr>
            <w:tcW w:w="591" w:type="pct"/>
            <w:shd w:val="clear" w:color="auto" w:fill="auto"/>
            <w:vAlign w:val="center"/>
            <w:hideMark/>
          </w:tcPr>
          <w:p w14:paraId="208910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99.1%</w:t>
            </w:r>
          </w:p>
        </w:tc>
      </w:tr>
      <w:tr w:rsidR="00BC421A" w:rsidRPr="00BC421A" w14:paraId="518A8275" w14:textId="77777777" w:rsidTr="00585467">
        <w:trPr>
          <w:trHeight w:val="288"/>
        </w:trPr>
        <w:tc>
          <w:tcPr>
            <w:tcW w:w="339" w:type="pct"/>
            <w:shd w:val="clear" w:color="auto" w:fill="auto"/>
            <w:vAlign w:val="center"/>
            <w:hideMark/>
          </w:tcPr>
          <w:p w14:paraId="5A0BC2F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044439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5E1F65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w:t>
            </w:r>
          </w:p>
        </w:tc>
        <w:tc>
          <w:tcPr>
            <w:tcW w:w="772" w:type="pct"/>
            <w:shd w:val="clear" w:color="auto" w:fill="auto"/>
            <w:vAlign w:val="center"/>
            <w:hideMark/>
          </w:tcPr>
          <w:p w14:paraId="68B40C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w:t>
            </w:r>
          </w:p>
        </w:tc>
        <w:tc>
          <w:tcPr>
            <w:tcW w:w="588" w:type="pct"/>
            <w:shd w:val="clear" w:color="auto" w:fill="auto"/>
            <w:vAlign w:val="center"/>
            <w:hideMark/>
          </w:tcPr>
          <w:p w14:paraId="5E40E02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79E497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r>
      <w:tr w:rsidR="00BC421A" w:rsidRPr="00BC421A" w14:paraId="3B91CC39" w14:textId="77777777" w:rsidTr="00585467">
        <w:trPr>
          <w:trHeight w:val="288"/>
        </w:trPr>
        <w:tc>
          <w:tcPr>
            <w:tcW w:w="339" w:type="pct"/>
            <w:shd w:val="clear" w:color="auto" w:fill="auto"/>
            <w:vAlign w:val="center"/>
            <w:hideMark/>
          </w:tcPr>
          <w:p w14:paraId="49BB9C0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18 00</w:t>
            </w:r>
          </w:p>
        </w:tc>
        <w:tc>
          <w:tcPr>
            <w:tcW w:w="1928" w:type="pct"/>
            <w:shd w:val="clear" w:color="auto" w:fill="auto"/>
            <w:vAlign w:val="center"/>
            <w:hideMark/>
          </w:tcPr>
          <w:p w14:paraId="3D5E2E2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83" w:type="pct"/>
            <w:shd w:val="clear" w:color="auto" w:fill="auto"/>
            <w:vAlign w:val="center"/>
            <w:hideMark/>
          </w:tcPr>
          <w:p w14:paraId="611D9E6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880.0</w:t>
            </w:r>
          </w:p>
        </w:tc>
        <w:tc>
          <w:tcPr>
            <w:tcW w:w="772" w:type="pct"/>
            <w:shd w:val="clear" w:color="auto" w:fill="auto"/>
            <w:vAlign w:val="center"/>
            <w:hideMark/>
          </w:tcPr>
          <w:p w14:paraId="4852C88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880.0</w:t>
            </w:r>
          </w:p>
        </w:tc>
        <w:tc>
          <w:tcPr>
            <w:tcW w:w="588" w:type="pct"/>
            <w:shd w:val="clear" w:color="auto" w:fill="auto"/>
            <w:vAlign w:val="center"/>
            <w:hideMark/>
          </w:tcPr>
          <w:p w14:paraId="2AE2FD1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867.6</w:t>
            </w:r>
          </w:p>
        </w:tc>
        <w:tc>
          <w:tcPr>
            <w:tcW w:w="591" w:type="pct"/>
            <w:shd w:val="clear" w:color="auto" w:fill="auto"/>
            <w:vAlign w:val="center"/>
            <w:hideMark/>
          </w:tcPr>
          <w:p w14:paraId="611346D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98.6%</w:t>
            </w:r>
          </w:p>
        </w:tc>
      </w:tr>
      <w:tr w:rsidR="00BC421A" w:rsidRPr="00BC421A" w14:paraId="5AB0FDFA" w14:textId="77777777" w:rsidTr="00585467">
        <w:trPr>
          <w:trHeight w:val="288"/>
        </w:trPr>
        <w:tc>
          <w:tcPr>
            <w:tcW w:w="339" w:type="pct"/>
            <w:shd w:val="clear" w:color="auto" w:fill="auto"/>
            <w:vAlign w:val="center"/>
            <w:hideMark/>
          </w:tcPr>
          <w:p w14:paraId="635474E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A16C09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5E6B9B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875.0</w:t>
            </w:r>
          </w:p>
        </w:tc>
        <w:tc>
          <w:tcPr>
            <w:tcW w:w="772" w:type="pct"/>
            <w:shd w:val="clear" w:color="auto" w:fill="auto"/>
            <w:vAlign w:val="center"/>
            <w:hideMark/>
          </w:tcPr>
          <w:p w14:paraId="4F708EE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874.5</w:t>
            </w:r>
          </w:p>
        </w:tc>
        <w:tc>
          <w:tcPr>
            <w:tcW w:w="588" w:type="pct"/>
            <w:shd w:val="clear" w:color="auto" w:fill="auto"/>
            <w:vAlign w:val="center"/>
            <w:hideMark/>
          </w:tcPr>
          <w:p w14:paraId="2C272EC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862.1</w:t>
            </w:r>
          </w:p>
        </w:tc>
        <w:tc>
          <w:tcPr>
            <w:tcW w:w="591" w:type="pct"/>
            <w:shd w:val="clear" w:color="auto" w:fill="auto"/>
            <w:vAlign w:val="center"/>
            <w:hideMark/>
          </w:tcPr>
          <w:p w14:paraId="763B441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98.6%</w:t>
            </w:r>
          </w:p>
        </w:tc>
      </w:tr>
      <w:tr w:rsidR="00BC421A" w:rsidRPr="00BC421A" w14:paraId="43FE115F" w14:textId="77777777" w:rsidTr="00585467">
        <w:trPr>
          <w:trHeight w:val="288"/>
        </w:trPr>
        <w:tc>
          <w:tcPr>
            <w:tcW w:w="339" w:type="pct"/>
            <w:shd w:val="clear" w:color="auto" w:fill="auto"/>
            <w:vAlign w:val="center"/>
            <w:hideMark/>
          </w:tcPr>
          <w:p w14:paraId="530C39F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71859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C303F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559.0</w:t>
            </w:r>
          </w:p>
        </w:tc>
        <w:tc>
          <w:tcPr>
            <w:tcW w:w="772" w:type="pct"/>
            <w:shd w:val="clear" w:color="auto" w:fill="auto"/>
            <w:vAlign w:val="center"/>
            <w:hideMark/>
          </w:tcPr>
          <w:p w14:paraId="01F2A4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555.9</w:t>
            </w:r>
          </w:p>
        </w:tc>
        <w:tc>
          <w:tcPr>
            <w:tcW w:w="588" w:type="pct"/>
            <w:shd w:val="clear" w:color="auto" w:fill="auto"/>
            <w:vAlign w:val="center"/>
            <w:hideMark/>
          </w:tcPr>
          <w:p w14:paraId="54A5BE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553.4</w:t>
            </w:r>
          </w:p>
        </w:tc>
        <w:tc>
          <w:tcPr>
            <w:tcW w:w="591" w:type="pct"/>
            <w:shd w:val="clear" w:color="auto" w:fill="auto"/>
            <w:vAlign w:val="center"/>
            <w:hideMark/>
          </w:tcPr>
          <w:p w14:paraId="757C7E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36B8AB5B" w14:textId="77777777" w:rsidTr="00585467">
        <w:trPr>
          <w:trHeight w:val="288"/>
        </w:trPr>
        <w:tc>
          <w:tcPr>
            <w:tcW w:w="339" w:type="pct"/>
            <w:shd w:val="clear" w:color="auto" w:fill="auto"/>
            <w:vAlign w:val="center"/>
            <w:hideMark/>
          </w:tcPr>
          <w:p w14:paraId="04ED3B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07335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B4934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306.0</w:t>
            </w:r>
          </w:p>
        </w:tc>
        <w:tc>
          <w:tcPr>
            <w:tcW w:w="772" w:type="pct"/>
            <w:shd w:val="clear" w:color="auto" w:fill="auto"/>
            <w:vAlign w:val="center"/>
            <w:hideMark/>
          </w:tcPr>
          <w:p w14:paraId="226A06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305.5</w:t>
            </w:r>
          </w:p>
        </w:tc>
        <w:tc>
          <w:tcPr>
            <w:tcW w:w="588" w:type="pct"/>
            <w:shd w:val="clear" w:color="auto" w:fill="auto"/>
            <w:vAlign w:val="center"/>
            <w:hideMark/>
          </w:tcPr>
          <w:p w14:paraId="5886A5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297.8</w:t>
            </w:r>
          </w:p>
        </w:tc>
        <w:tc>
          <w:tcPr>
            <w:tcW w:w="591" w:type="pct"/>
            <w:shd w:val="clear" w:color="auto" w:fill="auto"/>
            <w:vAlign w:val="center"/>
            <w:hideMark/>
          </w:tcPr>
          <w:p w14:paraId="40812D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97.5%</w:t>
            </w:r>
          </w:p>
        </w:tc>
      </w:tr>
      <w:tr w:rsidR="00BC421A" w:rsidRPr="00BC421A" w14:paraId="13B6B4C4" w14:textId="77777777" w:rsidTr="00585467">
        <w:trPr>
          <w:trHeight w:val="288"/>
        </w:trPr>
        <w:tc>
          <w:tcPr>
            <w:tcW w:w="339" w:type="pct"/>
            <w:shd w:val="clear" w:color="auto" w:fill="auto"/>
            <w:vAlign w:val="center"/>
            <w:hideMark/>
          </w:tcPr>
          <w:p w14:paraId="6592861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12F1DD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79964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62A8CC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w:t>
            </w:r>
          </w:p>
        </w:tc>
        <w:tc>
          <w:tcPr>
            <w:tcW w:w="588" w:type="pct"/>
            <w:shd w:val="clear" w:color="auto" w:fill="auto"/>
            <w:vAlign w:val="center"/>
            <w:hideMark/>
          </w:tcPr>
          <w:p w14:paraId="00AA4F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w:t>
            </w:r>
          </w:p>
        </w:tc>
        <w:tc>
          <w:tcPr>
            <w:tcW w:w="591" w:type="pct"/>
            <w:shd w:val="clear" w:color="auto" w:fill="auto"/>
            <w:vAlign w:val="center"/>
            <w:hideMark/>
          </w:tcPr>
          <w:p w14:paraId="20A923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DD71DDA" w14:textId="77777777" w:rsidTr="00585467">
        <w:trPr>
          <w:trHeight w:val="288"/>
        </w:trPr>
        <w:tc>
          <w:tcPr>
            <w:tcW w:w="339" w:type="pct"/>
            <w:shd w:val="clear" w:color="auto" w:fill="auto"/>
            <w:vAlign w:val="center"/>
            <w:hideMark/>
          </w:tcPr>
          <w:p w14:paraId="63416C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FDEE5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50613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553308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21DCCC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w:t>
            </w:r>
          </w:p>
        </w:tc>
        <w:tc>
          <w:tcPr>
            <w:tcW w:w="591" w:type="pct"/>
            <w:shd w:val="clear" w:color="auto" w:fill="auto"/>
            <w:vAlign w:val="center"/>
            <w:hideMark/>
          </w:tcPr>
          <w:p w14:paraId="2E9CBB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57.4%</w:t>
            </w:r>
          </w:p>
        </w:tc>
      </w:tr>
      <w:tr w:rsidR="00BC421A" w:rsidRPr="00BC421A" w14:paraId="3681A057" w14:textId="77777777" w:rsidTr="00585467">
        <w:trPr>
          <w:trHeight w:val="288"/>
        </w:trPr>
        <w:tc>
          <w:tcPr>
            <w:tcW w:w="339" w:type="pct"/>
            <w:shd w:val="clear" w:color="auto" w:fill="auto"/>
            <w:vAlign w:val="center"/>
            <w:hideMark/>
          </w:tcPr>
          <w:p w14:paraId="50A1128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E50B92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9DD08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772" w:type="pct"/>
            <w:shd w:val="clear" w:color="auto" w:fill="auto"/>
            <w:vAlign w:val="center"/>
            <w:hideMark/>
          </w:tcPr>
          <w:p w14:paraId="7F9755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w:t>
            </w:r>
          </w:p>
        </w:tc>
        <w:tc>
          <w:tcPr>
            <w:tcW w:w="588" w:type="pct"/>
            <w:shd w:val="clear" w:color="auto" w:fill="auto"/>
            <w:vAlign w:val="center"/>
            <w:hideMark/>
          </w:tcPr>
          <w:p w14:paraId="6BC8DD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w:t>
            </w:r>
          </w:p>
        </w:tc>
        <w:tc>
          <w:tcPr>
            <w:tcW w:w="591" w:type="pct"/>
            <w:shd w:val="clear" w:color="auto" w:fill="auto"/>
            <w:vAlign w:val="center"/>
            <w:hideMark/>
          </w:tcPr>
          <w:p w14:paraId="13DA3DC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45570EA7" w14:textId="77777777" w:rsidTr="00585467">
        <w:trPr>
          <w:trHeight w:val="288"/>
        </w:trPr>
        <w:tc>
          <w:tcPr>
            <w:tcW w:w="339" w:type="pct"/>
            <w:shd w:val="clear" w:color="auto" w:fill="auto"/>
            <w:vAlign w:val="center"/>
            <w:hideMark/>
          </w:tcPr>
          <w:p w14:paraId="25F0EC4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19 00</w:t>
            </w:r>
          </w:p>
        </w:tc>
        <w:tc>
          <w:tcPr>
            <w:tcW w:w="1928" w:type="pct"/>
            <w:shd w:val="clear" w:color="auto" w:fill="auto"/>
            <w:vAlign w:val="center"/>
            <w:hideMark/>
          </w:tcPr>
          <w:p w14:paraId="26A5C60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83" w:type="pct"/>
            <w:shd w:val="clear" w:color="auto" w:fill="auto"/>
            <w:vAlign w:val="center"/>
            <w:hideMark/>
          </w:tcPr>
          <w:p w14:paraId="40AB9B2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660.0</w:t>
            </w:r>
          </w:p>
        </w:tc>
        <w:tc>
          <w:tcPr>
            <w:tcW w:w="772" w:type="pct"/>
            <w:shd w:val="clear" w:color="auto" w:fill="auto"/>
            <w:vAlign w:val="center"/>
            <w:hideMark/>
          </w:tcPr>
          <w:p w14:paraId="126C8E2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660.0</w:t>
            </w:r>
          </w:p>
        </w:tc>
        <w:tc>
          <w:tcPr>
            <w:tcW w:w="588" w:type="pct"/>
            <w:shd w:val="clear" w:color="auto" w:fill="auto"/>
            <w:vAlign w:val="center"/>
            <w:hideMark/>
          </w:tcPr>
          <w:p w14:paraId="699707B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638.7</w:t>
            </w:r>
          </w:p>
        </w:tc>
        <w:tc>
          <w:tcPr>
            <w:tcW w:w="591" w:type="pct"/>
            <w:shd w:val="clear" w:color="auto" w:fill="auto"/>
            <w:vAlign w:val="center"/>
            <w:hideMark/>
          </w:tcPr>
          <w:p w14:paraId="62111B7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96.8%</w:t>
            </w:r>
          </w:p>
        </w:tc>
      </w:tr>
      <w:tr w:rsidR="00BC421A" w:rsidRPr="00BC421A" w14:paraId="74FA8218" w14:textId="77777777" w:rsidTr="00585467">
        <w:trPr>
          <w:trHeight w:val="288"/>
        </w:trPr>
        <w:tc>
          <w:tcPr>
            <w:tcW w:w="339" w:type="pct"/>
            <w:shd w:val="clear" w:color="auto" w:fill="auto"/>
            <w:vAlign w:val="center"/>
            <w:hideMark/>
          </w:tcPr>
          <w:p w14:paraId="37D9EA8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E06BF9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3F0E47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655.0</w:t>
            </w:r>
          </w:p>
        </w:tc>
        <w:tc>
          <w:tcPr>
            <w:tcW w:w="772" w:type="pct"/>
            <w:shd w:val="clear" w:color="auto" w:fill="auto"/>
            <w:vAlign w:val="center"/>
            <w:hideMark/>
          </w:tcPr>
          <w:p w14:paraId="6B787BB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655.0</w:t>
            </w:r>
          </w:p>
        </w:tc>
        <w:tc>
          <w:tcPr>
            <w:tcW w:w="588" w:type="pct"/>
            <w:shd w:val="clear" w:color="auto" w:fill="auto"/>
            <w:vAlign w:val="center"/>
            <w:hideMark/>
          </w:tcPr>
          <w:p w14:paraId="082E41C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635.1</w:t>
            </w:r>
          </w:p>
        </w:tc>
        <w:tc>
          <w:tcPr>
            <w:tcW w:w="591" w:type="pct"/>
            <w:shd w:val="clear" w:color="auto" w:fill="auto"/>
            <w:vAlign w:val="center"/>
            <w:hideMark/>
          </w:tcPr>
          <w:p w14:paraId="719ED2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97.0%</w:t>
            </w:r>
          </w:p>
        </w:tc>
      </w:tr>
      <w:tr w:rsidR="00BC421A" w:rsidRPr="00BC421A" w14:paraId="1279B3A6" w14:textId="77777777" w:rsidTr="00585467">
        <w:trPr>
          <w:trHeight w:val="288"/>
        </w:trPr>
        <w:tc>
          <w:tcPr>
            <w:tcW w:w="339" w:type="pct"/>
            <w:shd w:val="clear" w:color="auto" w:fill="auto"/>
            <w:vAlign w:val="center"/>
            <w:hideMark/>
          </w:tcPr>
          <w:p w14:paraId="495DDA6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090EC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2CFA1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465.0</w:t>
            </w:r>
          </w:p>
        </w:tc>
        <w:tc>
          <w:tcPr>
            <w:tcW w:w="772" w:type="pct"/>
            <w:shd w:val="clear" w:color="auto" w:fill="auto"/>
            <w:vAlign w:val="center"/>
            <w:hideMark/>
          </w:tcPr>
          <w:p w14:paraId="326478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465.0</w:t>
            </w:r>
          </w:p>
        </w:tc>
        <w:tc>
          <w:tcPr>
            <w:tcW w:w="588" w:type="pct"/>
            <w:shd w:val="clear" w:color="auto" w:fill="auto"/>
            <w:vAlign w:val="center"/>
            <w:hideMark/>
          </w:tcPr>
          <w:p w14:paraId="536AE6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449.1</w:t>
            </w:r>
          </w:p>
        </w:tc>
        <w:tc>
          <w:tcPr>
            <w:tcW w:w="591" w:type="pct"/>
            <w:shd w:val="clear" w:color="auto" w:fill="auto"/>
            <w:vAlign w:val="center"/>
            <w:hideMark/>
          </w:tcPr>
          <w:p w14:paraId="471883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96.6%</w:t>
            </w:r>
          </w:p>
        </w:tc>
      </w:tr>
      <w:tr w:rsidR="00BC421A" w:rsidRPr="00BC421A" w14:paraId="797A76E7" w14:textId="77777777" w:rsidTr="00585467">
        <w:trPr>
          <w:trHeight w:val="288"/>
        </w:trPr>
        <w:tc>
          <w:tcPr>
            <w:tcW w:w="339" w:type="pct"/>
            <w:shd w:val="clear" w:color="auto" w:fill="auto"/>
            <w:vAlign w:val="center"/>
            <w:hideMark/>
          </w:tcPr>
          <w:p w14:paraId="61ED9B3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368FB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D8737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185.0</w:t>
            </w:r>
          </w:p>
        </w:tc>
        <w:tc>
          <w:tcPr>
            <w:tcW w:w="772" w:type="pct"/>
            <w:shd w:val="clear" w:color="auto" w:fill="auto"/>
            <w:vAlign w:val="center"/>
            <w:hideMark/>
          </w:tcPr>
          <w:p w14:paraId="675F62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185.0</w:t>
            </w:r>
          </w:p>
        </w:tc>
        <w:tc>
          <w:tcPr>
            <w:tcW w:w="588" w:type="pct"/>
            <w:shd w:val="clear" w:color="auto" w:fill="auto"/>
            <w:vAlign w:val="center"/>
            <w:hideMark/>
          </w:tcPr>
          <w:p w14:paraId="515E10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182.1</w:t>
            </w:r>
          </w:p>
        </w:tc>
        <w:tc>
          <w:tcPr>
            <w:tcW w:w="591" w:type="pct"/>
            <w:shd w:val="clear" w:color="auto" w:fill="auto"/>
            <w:vAlign w:val="center"/>
            <w:hideMark/>
          </w:tcPr>
          <w:p w14:paraId="209B1B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98.4%</w:t>
            </w:r>
          </w:p>
        </w:tc>
      </w:tr>
      <w:tr w:rsidR="00BC421A" w:rsidRPr="00BC421A" w14:paraId="408F9B6A" w14:textId="77777777" w:rsidTr="00585467">
        <w:trPr>
          <w:trHeight w:val="288"/>
        </w:trPr>
        <w:tc>
          <w:tcPr>
            <w:tcW w:w="339" w:type="pct"/>
            <w:shd w:val="clear" w:color="auto" w:fill="auto"/>
            <w:vAlign w:val="center"/>
            <w:hideMark/>
          </w:tcPr>
          <w:p w14:paraId="6A307CB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12D81F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9E013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144DCB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078D28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w:t>
            </w:r>
          </w:p>
        </w:tc>
        <w:tc>
          <w:tcPr>
            <w:tcW w:w="591" w:type="pct"/>
            <w:shd w:val="clear" w:color="auto" w:fill="auto"/>
            <w:vAlign w:val="center"/>
            <w:hideMark/>
          </w:tcPr>
          <w:p w14:paraId="4D4A90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78.7%</w:t>
            </w:r>
          </w:p>
        </w:tc>
      </w:tr>
      <w:tr w:rsidR="00BC421A" w:rsidRPr="00BC421A" w14:paraId="356706C8" w14:textId="77777777" w:rsidTr="00585467">
        <w:trPr>
          <w:trHeight w:val="288"/>
        </w:trPr>
        <w:tc>
          <w:tcPr>
            <w:tcW w:w="339" w:type="pct"/>
            <w:shd w:val="clear" w:color="auto" w:fill="auto"/>
            <w:vAlign w:val="center"/>
            <w:hideMark/>
          </w:tcPr>
          <w:p w14:paraId="604A147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500D73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C4DA1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772" w:type="pct"/>
            <w:shd w:val="clear" w:color="auto" w:fill="auto"/>
            <w:vAlign w:val="center"/>
            <w:hideMark/>
          </w:tcPr>
          <w:p w14:paraId="2936351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588" w:type="pct"/>
            <w:shd w:val="clear" w:color="auto" w:fill="auto"/>
            <w:vAlign w:val="center"/>
            <w:hideMark/>
          </w:tcPr>
          <w:p w14:paraId="1F9F04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w:t>
            </w:r>
          </w:p>
        </w:tc>
        <w:tc>
          <w:tcPr>
            <w:tcW w:w="591" w:type="pct"/>
            <w:shd w:val="clear" w:color="auto" w:fill="auto"/>
            <w:vAlign w:val="center"/>
            <w:hideMark/>
          </w:tcPr>
          <w:p w14:paraId="3277B4F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71.4%</w:t>
            </w:r>
          </w:p>
        </w:tc>
      </w:tr>
      <w:tr w:rsidR="00BC421A" w:rsidRPr="00BC421A" w14:paraId="2DB979FE" w14:textId="77777777" w:rsidTr="00585467">
        <w:trPr>
          <w:trHeight w:val="288"/>
        </w:trPr>
        <w:tc>
          <w:tcPr>
            <w:tcW w:w="339" w:type="pct"/>
            <w:shd w:val="clear" w:color="auto" w:fill="auto"/>
            <w:vAlign w:val="center"/>
            <w:hideMark/>
          </w:tcPr>
          <w:p w14:paraId="4C7BFB5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20 00</w:t>
            </w:r>
          </w:p>
        </w:tc>
        <w:tc>
          <w:tcPr>
            <w:tcW w:w="1928" w:type="pct"/>
            <w:shd w:val="clear" w:color="auto" w:fill="auto"/>
            <w:vAlign w:val="center"/>
            <w:hideMark/>
          </w:tcPr>
          <w:p w14:paraId="4B6582B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სახელმწიფო უსაფრთხოების სამსახური</w:t>
            </w:r>
          </w:p>
        </w:tc>
        <w:tc>
          <w:tcPr>
            <w:tcW w:w="783" w:type="pct"/>
            <w:shd w:val="clear" w:color="auto" w:fill="auto"/>
            <w:vAlign w:val="center"/>
            <w:hideMark/>
          </w:tcPr>
          <w:p w14:paraId="1055292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137,500.0</w:t>
            </w:r>
          </w:p>
        </w:tc>
        <w:tc>
          <w:tcPr>
            <w:tcW w:w="772" w:type="pct"/>
            <w:shd w:val="clear" w:color="auto" w:fill="auto"/>
            <w:vAlign w:val="center"/>
            <w:hideMark/>
          </w:tcPr>
          <w:p w14:paraId="2E17D81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138,500.0</w:t>
            </w:r>
          </w:p>
        </w:tc>
        <w:tc>
          <w:tcPr>
            <w:tcW w:w="588" w:type="pct"/>
            <w:shd w:val="clear" w:color="auto" w:fill="auto"/>
            <w:vAlign w:val="center"/>
            <w:hideMark/>
          </w:tcPr>
          <w:p w14:paraId="63C9C2E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138,336.7</w:t>
            </w:r>
          </w:p>
        </w:tc>
        <w:tc>
          <w:tcPr>
            <w:tcW w:w="591" w:type="pct"/>
            <w:shd w:val="clear" w:color="auto" w:fill="auto"/>
            <w:vAlign w:val="center"/>
            <w:hideMark/>
          </w:tcPr>
          <w:p w14:paraId="4E47A60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08311CF5" w14:textId="77777777" w:rsidTr="00585467">
        <w:trPr>
          <w:trHeight w:val="288"/>
        </w:trPr>
        <w:tc>
          <w:tcPr>
            <w:tcW w:w="339" w:type="pct"/>
            <w:shd w:val="clear" w:color="auto" w:fill="auto"/>
            <w:vAlign w:val="center"/>
            <w:hideMark/>
          </w:tcPr>
          <w:p w14:paraId="3F89CD2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48F4C3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86CDD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126,659.0</w:t>
            </w:r>
          </w:p>
        </w:tc>
        <w:tc>
          <w:tcPr>
            <w:tcW w:w="772" w:type="pct"/>
            <w:shd w:val="clear" w:color="auto" w:fill="auto"/>
            <w:vAlign w:val="center"/>
            <w:hideMark/>
          </w:tcPr>
          <w:p w14:paraId="73890E8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128,119.0</w:t>
            </w:r>
          </w:p>
        </w:tc>
        <w:tc>
          <w:tcPr>
            <w:tcW w:w="588" w:type="pct"/>
            <w:shd w:val="clear" w:color="auto" w:fill="auto"/>
            <w:vAlign w:val="center"/>
            <w:hideMark/>
          </w:tcPr>
          <w:p w14:paraId="6BFE37D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127,972.0</w:t>
            </w:r>
          </w:p>
        </w:tc>
        <w:tc>
          <w:tcPr>
            <w:tcW w:w="591" w:type="pct"/>
            <w:shd w:val="clear" w:color="auto" w:fill="auto"/>
            <w:vAlign w:val="center"/>
            <w:hideMark/>
          </w:tcPr>
          <w:p w14:paraId="12B015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3C8BF184" w14:textId="77777777" w:rsidTr="00585467">
        <w:trPr>
          <w:trHeight w:val="288"/>
        </w:trPr>
        <w:tc>
          <w:tcPr>
            <w:tcW w:w="339" w:type="pct"/>
            <w:shd w:val="clear" w:color="auto" w:fill="auto"/>
            <w:vAlign w:val="center"/>
            <w:hideMark/>
          </w:tcPr>
          <w:p w14:paraId="5F309A0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690D8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DC5F3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87,000.0</w:t>
            </w:r>
          </w:p>
        </w:tc>
        <w:tc>
          <w:tcPr>
            <w:tcW w:w="772" w:type="pct"/>
            <w:shd w:val="clear" w:color="auto" w:fill="auto"/>
            <w:vAlign w:val="center"/>
            <w:hideMark/>
          </w:tcPr>
          <w:p w14:paraId="0E13FD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88,000.0</w:t>
            </w:r>
          </w:p>
        </w:tc>
        <w:tc>
          <w:tcPr>
            <w:tcW w:w="588" w:type="pct"/>
            <w:shd w:val="clear" w:color="auto" w:fill="auto"/>
            <w:vAlign w:val="center"/>
            <w:hideMark/>
          </w:tcPr>
          <w:p w14:paraId="2FF230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87,998.3</w:t>
            </w:r>
          </w:p>
        </w:tc>
        <w:tc>
          <w:tcPr>
            <w:tcW w:w="591" w:type="pct"/>
            <w:shd w:val="clear" w:color="auto" w:fill="auto"/>
            <w:vAlign w:val="center"/>
            <w:hideMark/>
          </w:tcPr>
          <w:p w14:paraId="7939E1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A13F121" w14:textId="77777777" w:rsidTr="00585467">
        <w:trPr>
          <w:trHeight w:val="288"/>
        </w:trPr>
        <w:tc>
          <w:tcPr>
            <w:tcW w:w="339" w:type="pct"/>
            <w:shd w:val="clear" w:color="auto" w:fill="auto"/>
            <w:vAlign w:val="center"/>
            <w:hideMark/>
          </w:tcPr>
          <w:p w14:paraId="5FBD39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96260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E1461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36,101.0</w:t>
            </w:r>
          </w:p>
        </w:tc>
        <w:tc>
          <w:tcPr>
            <w:tcW w:w="772" w:type="pct"/>
            <w:shd w:val="clear" w:color="auto" w:fill="auto"/>
            <w:vAlign w:val="center"/>
            <w:hideMark/>
          </w:tcPr>
          <w:p w14:paraId="7EDD1B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35,883.3</w:t>
            </w:r>
          </w:p>
        </w:tc>
        <w:tc>
          <w:tcPr>
            <w:tcW w:w="588" w:type="pct"/>
            <w:shd w:val="clear" w:color="auto" w:fill="auto"/>
            <w:vAlign w:val="center"/>
            <w:hideMark/>
          </w:tcPr>
          <w:p w14:paraId="037A91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35,740.2</w:t>
            </w:r>
          </w:p>
        </w:tc>
        <w:tc>
          <w:tcPr>
            <w:tcW w:w="591" w:type="pct"/>
            <w:shd w:val="clear" w:color="auto" w:fill="auto"/>
            <w:vAlign w:val="center"/>
            <w:hideMark/>
          </w:tcPr>
          <w:p w14:paraId="103C72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4B98BA03" w14:textId="77777777" w:rsidTr="00585467">
        <w:trPr>
          <w:trHeight w:val="288"/>
        </w:trPr>
        <w:tc>
          <w:tcPr>
            <w:tcW w:w="339" w:type="pct"/>
            <w:shd w:val="clear" w:color="auto" w:fill="auto"/>
            <w:vAlign w:val="center"/>
            <w:hideMark/>
          </w:tcPr>
          <w:p w14:paraId="6A16790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B2E97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5698C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900.0</w:t>
            </w:r>
          </w:p>
        </w:tc>
        <w:tc>
          <w:tcPr>
            <w:tcW w:w="772" w:type="pct"/>
            <w:shd w:val="clear" w:color="auto" w:fill="auto"/>
            <w:vAlign w:val="center"/>
            <w:hideMark/>
          </w:tcPr>
          <w:p w14:paraId="7D33B8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748.0</w:t>
            </w:r>
          </w:p>
        </w:tc>
        <w:tc>
          <w:tcPr>
            <w:tcW w:w="588" w:type="pct"/>
            <w:shd w:val="clear" w:color="auto" w:fill="auto"/>
            <w:vAlign w:val="center"/>
            <w:hideMark/>
          </w:tcPr>
          <w:p w14:paraId="444630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747.1</w:t>
            </w:r>
          </w:p>
        </w:tc>
        <w:tc>
          <w:tcPr>
            <w:tcW w:w="591" w:type="pct"/>
            <w:shd w:val="clear" w:color="auto" w:fill="auto"/>
            <w:vAlign w:val="center"/>
            <w:hideMark/>
          </w:tcPr>
          <w:p w14:paraId="53C51A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4EFEA7B1" w14:textId="77777777" w:rsidTr="00585467">
        <w:trPr>
          <w:trHeight w:val="288"/>
        </w:trPr>
        <w:tc>
          <w:tcPr>
            <w:tcW w:w="339" w:type="pct"/>
            <w:shd w:val="clear" w:color="auto" w:fill="auto"/>
            <w:vAlign w:val="center"/>
            <w:hideMark/>
          </w:tcPr>
          <w:p w14:paraId="3D24EB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C71CC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4B19D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2,658.0</w:t>
            </w:r>
          </w:p>
        </w:tc>
        <w:tc>
          <w:tcPr>
            <w:tcW w:w="772" w:type="pct"/>
            <w:shd w:val="clear" w:color="auto" w:fill="auto"/>
            <w:vAlign w:val="center"/>
            <w:hideMark/>
          </w:tcPr>
          <w:p w14:paraId="6CE6C8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3,487.7</w:t>
            </w:r>
          </w:p>
        </w:tc>
        <w:tc>
          <w:tcPr>
            <w:tcW w:w="588" w:type="pct"/>
            <w:shd w:val="clear" w:color="auto" w:fill="auto"/>
            <w:vAlign w:val="center"/>
            <w:hideMark/>
          </w:tcPr>
          <w:p w14:paraId="6CAF15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3,486.4</w:t>
            </w:r>
          </w:p>
        </w:tc>
        <w:tc>
          <w:tcPr>
            <w:tcW w:w="591" w:type="pct"/>
            <w:shd w:val="clear" w:color="auto" w:fill="auto"/>
            <w:vAlign w:val="center"/>
            <w:hideMark/>
          </w:tcPr>
          <w:p w14:paraId="13E18D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1B2B7E8" w14:textId="77777777" w:rsidTr="00585467">
        <w:trPr>
          <w:trHeight w:val="288"/>
        </w:trPr>
        <w:tc>
          <w:tcPr>
            <w:tcW w:w="339" w:type="pct"/>
            <w:shd w:val="clear" w:color="auto" w:fill="auto"/>
            <w:vAlign w:val="center"/>
            <w:hideMark/>
          </w:tcPr>
          <w:p w14:paraId="1A74079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0551BD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C196F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10,841.0</w:t>
            </w:r>
          </w:p>
        </w:tc>
        <w:tc>
          <w:tcPr>
            <w:tcW w:w="772" w:type="pct"/>
            <w:shd w:val="clear" w:color="auto" w:fill="auto"/>
            <w:vAlign w:val="center"/>
            <w:hideMark/>
          </w:tcPr>
          <w:p w14:paraId="46CED9E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10,381.0</w:t>
            </w:r>
          </w:p>
        </w:tc>
        <w:tc>
          <w:tcPr>
            <w:tcW w:w="588" w:type="pct"/>
            <w:shd w:val="clear" w:color="auto" w:fill="auto"/>
            <w:vAlign w:val="center"/>
            <w:hideMark/>
          </w:tcPr>
          <w:p w14:paraId="088B187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10,364.7</w:t>
            </w:r>
          </w:p>
        </w:tc>
        <w:tc>
          <w:tcPr>
            <w:tcW w:w="591" w:type="pct"/>
            <w:shd w:val="clear" w:color="auto" w:fill="auto"/>
            <w:vAlign w:val="center"/>
            <w:hideMark/>
          </w:tcPr>
          <w:p w14:paraId="5B3740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3196DA52" w14:textId="77777777" w:rsidTr="00585467">
        <w:trPr>
          <w:trHeight w:val="288"/>
        </w:trPr>
        <w:tc>
          <w:tcPr>
            <w:tcW w:w="339" w:type="pct"/>
            <w:shd w:val="clear" w:color="auto" w:fill="auto"/>
            <w:vAlign w:val="center"/>
            <w:hideMark/>
          </w:tcPr>
          <w:p w14:paraId="704622B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20 01</w:t>
            </w:r>
          </w:p>
        </w:tc>
        <w:tc>
          <w:tcPr>
            <w:tcW w:w="1928" w:type="pct"/>
            <w:shd w:val="clear" w:color="auto" w:fill="auto"/>
            <w:vAlign w:val="center"/>
            <w:hideMark/>
          </w:tcPr>
          <w:p w14:paraId="4DAE7B7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უსაფრთხოების უზრუნველყოფა</w:t>
            </w:r>
          </w:p>
        </w:tc>
        <w:tc>
          <w:tcPr>
            <w:tcW w:w="783" w:type="pct"/>
            <w:shd w:val="clear" w:color="auto" w:fill="auto"/>
            <w:vAlign w:val="center"/>
            <w:hideMark/>
          </w:tcPr>
          <w:p w14:paraId="39C2FB2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118,000.0</w:t>
            </w:r>
          </w:p>
        </w:tc>
        <w:tc>
          <w:tcPr>
            <w:tcW w:w="772" w:type="pct"/>
            <w:shd w:val="clear" w:color="auto" w:fill="auto"/>
            <w:vAlign w:val="center"/>
            <w:hideMark/>
          </w:tcPr>
          <w:p w14:paraId="082A54E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113,798.5</w:t>
            </w:r>
          </w:p>
        </w:tc>
        <w:tc>
          <w:tcPr>
            <w:tcW w:w="588" w:type="pct"/>
            <w:shd w:val="clear" w:color="auto" w:fill="auto"/>
            <w:vAlign w:val="center"/>
            <w:hideMark/>
          </w:tcPr>
          <w:p w14:paraId="5B08B35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113,709.4</w:t>
            </w:r>
          </w:p>
        </w:tc>
        <w:tc>
          <w:tcPr>
            <w:tcW w:w="591" w:type="pct"/>
            <w:shd w:val="clear" w:color="auto" w:fill="auto"/>
            <w:vAlign w:val="center"/>
            <w:hideMark/>
          </w:tcPr>
          <w:p w14:paraId="77D4964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50794590" w14:textId="77777777" w:rsidTr="00585467">
        <w:trPr>
          <w:trHeight w:val="288"/>
        </w:trPr>
        <w:tc>
          <w:tcPr>
            <w:tcW w:w="339" w:type="pct"/>
            <w:shd w:val="clear" w:color="auto" w:fill="auto"/>
            <w:vAlign w:val="center"/>
            <w:hideMark/>
          </w:tcPr>
          <w:p w14:paraId="0342473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0B3EBF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1713A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108,335.0</w:t>
            </w:r>
          </w:p>
        </w:tc>
        <w:tc>
          <w:tcPr>
            <w:tcW w:w="772" w:type="pct"/>
            <w:shd w:val="clear" w:color="auto" w:fill="auto"/>
            <w:vAlign w:val="center"/>
            <w:hideMark/>
          </w:tcPr>
          <w:p w14:paraId="5FD59FD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108,721.5</w:t>
            </w:r>
          </w:p>
        </w:tc>
        <w:tc>
          <w:tcPr>
            <w:tcW w:w="588" w:type="pct"/>
            <w:shd w:val="clear" w:color="auto" w:fill="auto"/>
            <w:vAlign w:val="center"/>
            <w:hideMark/>
          </w:tcPr>
          <w:p w14:paraId="2160EF9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108,642.8</w:t>
            </w:r>
          </w:p>
        </w:tc>
        <w:tc>
          <w:tcPr>
            <w:tcW w:w="591" w:type="pct"/>
            <w:shd w:val="clear" w:color="auto" w:fill="auto"/>
            <w:vAlign w:val="center"/>
            <w:hideMark/>
          </w:tcPr>
          <w:p w14:paraId="1ED4457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0C15139D" w14:textId="77777777" w:rsidTr="00585467">
        <w:trPr>
          <w:trHeight w:val="288"/>
        </w:trPr>
        <w:tc>
          <w:tcPr>
            <w:tcW w:w="339" w:type="pct"/>
            <w:shd w:val="clear" w:color="auto" w:fill="auto"/>
            <w:vAlign w:val="center"/>
            <w:hideMark/>
          </w:tcPr>
          <w:p w14:paraId="576E77A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3F159C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D0DD0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78,100.0</w:t>
            </w:r>
          </w:p>
        </w:tc>
        <w:tc>
          <w:tcPr>
            <w:tcW w:w="772" w:type="pct"/>
            <w:shd w:val="clear" w:color="auto" w:fill="auto"/>
            <w:vAlign w:val="center"/>
            <w:hideMark/>
          </w:tcPr>
          <w:p w14:paraId="3601DB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78,331.5</w:t>
            </w:r>
          </w:p>
        </w:tc>
        <w:tc>
          <w:tcPr>
            <w:tcW w:w="588" w:type="pct"/>
            <w:shd w:val="clear" w:color="auto" w:fill="auto"/>
            <w:vAlign w:val="center"/>
            <w:hideMark/>
          </w:tcPr>
          <w:p w14:paraId="003EAD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78,329.9</w:t>
            </w:r>
          </w:p>
        </w:tc>
        <w:tc>
          <w:tcPr>
            <w:tcW w:w="591" w:type="pct"/>
            <w:shd w:val="clear" w:color="auto" w:fill="auto"/>
            <w:vAlign w:val="center"/>
            <w:hideMark/>
          </w:tcPr>
          <w:p w14:paraId="7F982D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23A48DA" w14:textId="77777777" w:rsidTr="00585467">
        <w:trPr>
          <w:trHeight w:val="288"/>
        </w:trPr>
        <w:tc>
          <w:tcPr>
            <w:tcW w:w="339" w:type="pct"/>
            <w:shd w:val="clear" w:color="auto" w:fill="auto"/>
            <w:vAlign w:val="center"/>
            <w:hideMark/>
          </w:tcPr>
          <w:p w14:paraId="1F9E26C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141A73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EB888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27,605.0</w:t>
            </w:r>
          </w:p>
        </w:tc>
        <w:tc>
          <w:tcPr>
            <w:tcW w:w="772" w:type="pct"/>
            <w:shd w:val="clear" w:color="auto" w:fill="auto"/>
            <w:vAlign w:val="center"/>
            <w:hideMark/>
          </w:tcPr>
          <w:p w14:paraId="284929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26,806.3</w:t>
            </w:r>
          </w:p>
        </w:tc>
        <w:tc>
          <w:tcPr>
            <w:tcW w:w="588" w:type="pct"/>
            <w:shd w:val="clear" w:color="auto" w:fill="auto"/>
            <w:vAlign w:val="center"/>
            <w:hideMark/>
          </w:tcPr>
          <w:p w14:paraId="19C443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26,729.8</w:t>
            </w:r>
          </w:p>
        </w:tc>
        <w:tc>
          <w:tcPr>
            <w:tcW w:w="591" w:type="pct"/>
            <w:shd w:val="clear" w:color="auto" w:fill="auto"/>
            <w:vAlign w:val="center"/>
            <w:hideMark/>
          </w:tcPr>
          <w:p w14:paraId="195D7A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4E8A57FD" w14:textId="77777777" w:rsidTr="00585467">
        <w:trPr>
          <w:trHeight w:val="288"/>
        </w:trPr>
        <w:tc>
          <w:tcPr>
            <w:tcW w:w="339" w:type="pct"/>
            <w:shd w:val="clear" w:color="auto" w:fill="auto"/>
            <w:vAlign w:val="center"/>
            <w:hideMark/>
          </w:tcPr>
          <w:p w14:paraId="0109A2C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B635A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E3562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745.0</w:t>
            </w:r>
          </w:p>
        </w:tc>
        <w:tc>
          <w:tcPr>
            <w:tcW w:w="772" w:type="pct"/>
            <w:shd w:val="clear" w:color="auto" w:fill="auto"/>
            <w:vAlign w:val="center"/>
            <w:hideMark/>
          </w:tcPr>
          <w:p w14:paraId="3120C4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603.0</w:t>
            </w:r>
          </w:p>
        </w:tc>
        <w:tc>
          <w:tcPr>
            <w:tcW w:w="588" w:type="pct"/>
            <w:shd w:val="clear" w:color="auto" w:fill="auto"/>
            <w:vAlign w:val="center"/>
            <w:hideMark/>
          </w:tcPr>
          <w:p w14:paraId="511DBC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602.4</w:t>
            </w:r>
          </w:p>
        </w:tc>
        <w:tc>
          <w:tcPr>
            <w:tcW w:w="591" w:type="pct"/>
            <w:shd w:val="clear" w:color="auto" w:fill="auto"/>
            <w:vAlign w:val="center"/>
            <w:hideMark/>
          </w:tcPr>
          <w:p w14:paraId="7CDD3D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39D784FE" w14:textId="77777777" w:rsidTr="00585467">
        <w:trPr>
          <w:trHeight w:val="288"/>
        </w:trPr>
        <w:tc>
          <w:tcPr>
            <w:tcW w:w="339" w:type="pct"/>
            <w:shd w:val="clear" w:color="auto" w:fill="auto"/>
            <w:vAlign w:val="center"/>
            <w:hideMark/>
          </w:tcPr>
          <w:p w14:paraId="2C5E533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9AB115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2C4FE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1,885.0</w:t>
            </w:r>
          </w:p>
        </w:tc>
        <w:tc>
          <w:tcPr>
            <w:tcW w:w="772" w:type="pct"/>
            <w:shd w:val="clear" w:color="auto" w:fill="auto"/>
            <w:vAlign w:val="center"/>
            <w:hideMark/>
          </w:tcPr>
          <w:p w14:paraId="0A62D6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2,980.7</w:t>
            </w:r>
          </w:p>
        </w:tc>
        <w:tc>
          <w:tcPr>
            <w:tcW w:w="588" w:type="pct"/>
            <w:shd w:val="clear" w:color="auto" w:fill="auto"/>
            <w:vAlign w:val="center"/>
            <w:hideMark/>
          </w:tcPr>
          <w:p w14:paraId="0CBD5A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2,980.7</w:t>
            </w:r>
          </w:p>
        </w:tc>
        <w:tc>
          <w:tcPr>
            <w:tcW w:w="591" w:type="pct"/>
            <w:shd w:val="clear" w:color="auto" w:fill="auto"/>
            <w:vAlign w:val="center"/>
            <w:hideMark/>
          </w:tcPr>
          <w:p w14:paraId="57502C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86AE6A1" w14:textId="77777777" w:rsidTr="00585467">
        <w:trPr>
          <w:trHeight w:val="288"/>
        </w:trPr>
        <w:tc>
          <w:tcPr>
            <w:tcW w:w="339" w:type="pct"/>
            <w:shd w:val="clear" w:color="auto" w:fill="auto"/>
            <w:vAlign w:val="center"/>
            <w:hideMark/>
          </w:tcPr>
          <w:p w14:paraId="1C15CD6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B75CD0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1481D0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9,665.0</w:t>
            </w:r>
          </w:p>
        </w:tc>
        <w:tc>
          <w:tcPr>
            <w:tcW w:w="772" w:type="pct"/>
            <w:shd w:val="clear" w:color="auto" w:fill="auto"/>
            <w:vAlign w:val="center"/>
            <w:hideMark/>
          </w:tcPr>
          <w:p w14:paraId="068E5CF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5,077.0</w:t>
            </w:r>
          </w:p>
        </w:tc>
        <w:tc>
          <w:tcPr>
            <w:tcW w:w="588" w:type="pct"/>
            <w:shd w:val="clear" w:color="auto" w:fill="auto"/>
            <w:vAlign w:val="center"/>
            <w:hideMark/>
          </w:tcPr>
          <w:p w14:paraId="1E90B4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5,066.5</w:t>
            </w:r>
          </w:p>
        </w:tc>
        <w:tc>
          <w:tcPr>
            <w:tcW w:w="591" w:type="pct"/>
            <w:shd w:val="clear" w:color="auto" w:fill="auto"/>
            <w:vAlign w:val="center"/>
            <w:hideMark/>
          </w:tcPr>
          <w:p w14:paraId="305999B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0E07BB81" w14:textId="77777777" w:rsidTr="00585467">
        <w:trPr>
          <w:trHeight w:val="288"/>
        </w:trPr>
        <w:tc>
          <w:tcPr>
            <w:tcW w:w="339" w:type="pct"/>
            <w:shd w:val="clear" w:color="auto" w:fill="auto"/>
            <w:vAlign w:val="center"/>
            <w:hideMark/>
          </w:tcPr>
          <w:p w14:paraId="381EB6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20 02</w:t>
            </w:r>
          </w:p>
        </w:tc>
        <w:tc>
          <w:tcPr>
            <w:tcW w:w="1928" w:type="pct"/>
            <w:shd w:val="clear" w:color="auto" w:fill="auto"/>
            <w:vAlign w:val="center"/>
            <w:hideMark/>
          </w:tcPr>
          <w:p w14:paraId="0D5CBFD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ოპერატიულ-ტექნიკური საქმიანობის უზრუნველყოფა</w:t>
            </w:r>
          </w:p>
        </w:tc>
        <w:tc>
          <w:tcPr>
            <w:tcW w:w="783" w:type="pct"/>
            <w:shd w:val="clear" w:color="auto" w:fill="auto"/>
            <w:vAlign w:val="center"/>
            <w:hideMark/>
          </w:tcPr>
          <w:p w14:paraId="3A37C2B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18,500.0</w:t>
            </w:r>
          </w:p>
        </w:tc>
        <w:tc>
          <w:tcPr>
            <w:tcW w:w="772" w:type="pct"/>
            <w:shd w:val="clear" w:color="auto" w:fill="auto"/>
            <w:vAlign w:val="center"/>
            <w:hideMark/>
          </w:tcPr>
          <w:p w14:paraId="0834CD4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23,556.5</w:t>
            </w:r>
          </w:p>
        </w:tc>
        <w:tc>
          <w:tcPr>
            <w:tcW w:w="588" w:type="pct"/>
            <w:shd w:val="clear" w:color="auto" w:fill="auto"/>
            <w:vAlign w:val="center"/>
            <w:hideMark/>
          </w:tcPr>
          <w:p w14:paraId="6CB2FEF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23,553.8</w:t>
            </w:r>
          </w:p>
        </w:tc>
        <w:tc>
          <w:tcPr>
            <w:tcW w:w="591" w:type="pct"/>
            <w:shd w:val="clear" w:color="auto" w:fill="auto"/>
            <w:vAlign w:val="center"/>
            <w:hideMark/>
          </w:tcPr>
          <w:p w14:paraId="29ED41F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21E96FE0" w14:textId="77777777" w:rsidTr="00585467">
        <w:trPr>
          <w:trHeight w:val="288"/>
        </w:trPr>
        <w:tc>
          <w:tcPr>
            <w:tcW w:w="339" w:type="pct"/>
            <w:shd w:val="clear" w:color="auto" w:fill="auto"/>
            <w:vAlign w:val="center"/>
            <w:hideMark/>
          </w:tcPr>
          <w:p w14:paraId="59B10E7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885CE5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048CB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17,359.0</w:t>
            </w:r>
          </w:p>
        </w:tc>
        <w:tc>
          <w:tcPr>
            <w:tcW w:w="772" w:type="pct"/>
            <w:shd w:val="clear" w:color="auto" w:fill="auto"/>
            <w:vAlign w:val="center"/>
            <w:hideMark/>
          </w:tcPr>
          <w:p w14:paraId="43AFD7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18,405.5</w:t>
            </w:r>
          </w:p>
        </w:tc>
        <w:tc>
          <w:tcPr>
            <w:tcW w:w="588" w:type="pct"/>
            <w:shd w:val="clear" w:color="auto" w:fill="auto"/>
            <w:vAlign w:val="center"/>
            <w:hideMark/>
          </w:tcPr>
          <w:p w14:paraId="4BDBF27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18,403.2</w:t>
            </w:r>
          </w:p>
        </w:tc>
        <w:tc>
          <w:tcPr>
            <w:tcW w:w="591" w:type="pct"/>
            <w:shd w:val="clear" w:color="auto" w:fill="auto"/>
            <w:vAlign w:val="center"/>
            <w:hideMark/>
          </w:tcPr>
          <w:p w14:paraId="4FF26A6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9494007" w14:textId="77777777" w:rsidTr="00585467">
        <w:trPr>
          <w:trHeight w:val="288"/>
        </w:trPr>
        <w:tc>
          <w:tcPr>
            <w:tcW w:w="339" w:type="pct"/>
            <w:shd w:val="clear" w:color="auto" w:fill="auto"/>
            <w:vAlign w:val="center"/>
            <w:hideMark/>
          </w:tcPr>
          <w:p w14:paraId="1375B88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6349F7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BD711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8,300.0</w:t>
            </w:r>
          </w:p>
        </w:tc>
        <w:tc>
          <w:tcPr>
            <w:tcW w:w="772" w:type="pct"/>
            <w:shd w:val="clear" w:color="auto" w:fill="auto"/>
            <w:vAlign w:val="center"/>
            <w:hideMark/>
          </w:tcPr>
          <w:p w14:paraId="14C21B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9,163.5</w:t>
            </w:r>
          </w:p>
        </w:tc>
        <w:tc>
          <w:tcPr>
            <w:tcW w:w="588" w:type="pct"/>
            <w:shd w:val="clear" w:color="auto" w:fill="auto"/>
            <w:vAlign w:val="center"/>
            <w:hideMark/>
          </w:tcPr>
          <w:p w14:paraId="759CCA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9,163.4</w:t>
            </w:r>
          </w:p>
        </w:tc>
        <w:tc>
          <w:tcPr>
            <w:tcW w:w="591" w:type="pct"/>
            <w:shd w:val="clear" w:color="auto" w:fill="auto"/>
            <w:vAlign w:val="center"/>
            <w:hideMark/>
          </w:tcPr>
          <w:p w14:paraId="1B1395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37FB050" w14:textId="77777777" w:rsidTr="00585467">
        <w:trPr>
          <w:trHeight w:val="288"/>
        </w:trPr>
        <w:tc>
          <w:tcPr>
            <w:tcW w:w="339" w:type="pct"/>
            <w:shd w:val="clear" w:color="auto" w:fill="auto"/>
            <w:vAlign w:val="center"/>
            <w:hideMark/>
          </w:tcPr>
          <w:p w14:paraId="6A2A2A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EAD682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D81C9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8,186.0</w:t>
            </w:r>
          </w:p>
        </w:tc>
        <w:tc>
          <w:tcPr>
            <w:tcW w:w="772" w:type="pct"/>
            <w:shd w:val="clear" w:color="auto" w:fill="auto"/>
            <w:vAlign w:val="center"/>
            <w:hideMark/>
          </w:tcPr>
          <w:p w14:paraId="4727C6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8,599.0</w:t>
            </w:r>
          </w:p>
        </w:tc>
        <w:tc>
          <w:tcPr>
            <w:tcW w:w="588" w:type="pct"/>
            <w:shd w:val="clear" w:color="auto" w:fill="auto"/>
            <w:vAlign w:val="center"/>
            <w:hideMark/>
          </w:tcPr>
          <w:p w14:paraId="5BFD58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8,597.6</w:t>
            </w:r>
          </w:p>
        </w:tc>
        <w:tc>
          <w:tcPr>
            <w:tcW w:w="591" w:type="pct"/>
            <w:shd w:val="clear" w:color="auto" w:fill="auto"/>
            <w:vAlign w:val="center"/>
            <w:hideMark/>
          </w:tcPr>
          <w:p w14:paraId="2125D5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07E42AD" w14:textId="77777777" w:rsidTr="00585467">
        <w:trPr>
          <w:trHeight w:val="288"/>
        </w:trPr>
        <w:tc>
          <w:tcPr>
            <w:tcW w:w="339" w:type="pct"/>
            <w:shd w:val="clear" w:color="auto" w:fill="auto"/>
            <w:vAlign w:val="center"/>
            <w:hideMark/>
          </w:tcPr>
          <w:p w14:paraId="149BB83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F6F6F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16C30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772" w:type="pct"/>
            <w:shd w:val="clear" w:color="auto" w:fill="auto"/>
            <w:vAlign w:val="center"/>
            <w:hideMark/>
          </w:tcPr>
          <w:p w14:paraId="2E942E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140.0</w:t>
            </w:r>
          </w:p>
        </w:tc>
        <w:tc>
          <w:tcPr>
            <w:tcW w:w="588" w:type="pct"/>
            <w:shd w:val="clear" w:color="auto" w:fill="auto"/>
            <w:vAlign w:val="center"/>
            <w:hideMark/>
          </w:tcPr>
          <w:p w14:paraId="05C3BD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139.8</w:t>
            </w:r>
          </w:p>
        </w:tc>
        <w:tc>
          <w:tcPr>
            <w:tcW w:w="591" w:type="pct"/>
            <w:shd w:val="clear" w:color="auto" w:fill="auto"/>
            <w:vAlign w:val="center"/>
            <w:hideMark/>
          </w:tcPr>
          <w:p w14:paraId="415B8E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5A9DE133" w14:textId="77777777" w:rsidTr="00585467">
        <w:trPr>
          <w:trHeight w:val="288"/>
        </w:trPr>
        <w:tc>
          <w:tcPr>
            <w:tcW w:w="339" w:type="pct"/>
            <w:shd w:val="clear" w:color="auto" w:fill="auto"/>
            <w:vAlign w:val="center"/>
            <w:hideMark/>
          </w:tcPr>
          <w:p w14:paraId="36D0E0A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6485A8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0C626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723.0</w:t>
            </w:r>
          </w:p>
        </w:tc>
        <w:tc>
          <w:tcPr>
            <w:tcW w:w="772" w:type="pct"/>
            <w:shd w:val="clear" w:color="auto" w:fill="auto"/>
            <w:vAlign w:val="center"/>
            <w:hideMark/>
          </w:tcPr>
          <w:p w14:paraId="6CB119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503.0</w:t>
            </w:r>
          </w:p>
        </w:tc>
        <w:tc>
          <w:tcPr>
            <w:tcW w:w="588" w:type="pct"/>
            <w:shd w:val="clear" w:color="auto" w:fill="auto"/>
            <w:vAlign w:val="center"/>
            <w:hideMark/>
          </w:tcPr>
          <w:p w14:paraId="612849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502.4</w:t>
            </w:r>
          </w:p>
        </w:tc>
        <w:tc>
          <w:tcPr>
            <w:tcW w:w="591" w:type="pct"/>
            <w:shd w:val="clear" w:color="auto" w:fill="auto"/>
            <w:vAlign w:val="center"/>
            <w:hideMark/>
          </w:tcPr>
          <w:p w14:paraId="6192DF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7295B243" w14:textId="77777777" w:rsidTr="00585467">
        <w:trPr>
          <w:trHeight w:val="288"/>
        </w:trPr>
        <w:tc>
          <w:tcPr>
            <w:tcW w:w="339" w:type="pct"/>
            <w:shd w:val="clear" w:color="auto" w:fill="auto"/>
            <w:vAlign w:val="center"/>
            <w:hideMark/>
          </w:tcPr>
          <w:p w14:paraId="75D53A5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02B18A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05CC5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1,141.0</w:t>
            </w:r>
          </w:p>
        </w:tc>
        <w:tc>
          <w:tcPr>
            <w:tcW w:w="772" w:type="pct"/>
            <w:shd w:val="clear" w:color="auto" w:fill="auto"/>
            <w:vAlign w:val="center"/>
            <w:hideMark/>
          </w:tcPr>
          <w:p w14:paraId="6206719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5,151.0</w:t>
            </w:r>
          </w:p>
        </w:tc>
        <w:tc>
          <w:tcPr>
            <w:tcW w:w="588" w:type="pct"/>
            <w:shd w:val="clear" w:color="auto" w:fill="auto"/>
            <w:vAlign w:val="center"/>
            <w:hideMark/>
          </w:tcPr>
          <w:p w14:paraId="2C40D14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5,150.6</w:t>
            </w:r>
          </w:p>
        </w:tc>
        <w:tc>
          <w:tcPr>
            <w:tcW w:w="591" w:type="pct"/>
            <w:shd w:val="clear" w:color="auto" w:fill="auto"/>
            <w:vAlign w:val="center"/>
            <w:hideMark/>
          </w:tcPr>
          <w:p w14:paraId="4DA94A5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AE7FE9F" w14:textId="77777777" w:rsidTr="00585467">
        <w:trPr>
          <w:trHeight w:val="288"/>
        </w:trPr>
        <w:tc>
          <w:tcPr>
            <w:tcW w:w="339" w:type="pct"/>
            <w:shd w:val="clear" w:color="auto" w:fill="auto"/>
            <w:vAlign w:val="center"/>
            <w:hideMark/>
          </w:tcPr>
          <w:p w14:paraId="73E4993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20 03</w:t>
            </w:r>
          </w:p>
        </w:tc>
        <w:tc>
          <w:tcPr>
            <w:tcW w:w="1928" w:type="pct"/>
            <w:shd w:val="clear" w:color="auto" w:fill="auto"/>
            <w:vAlign w:val="center"/>
            <w:hideMark/>
          </w:tcPr>
          <w:p w14:paraId="23D5D98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უსაფრთხოების კადრების მომზადება, გადამზადება და კვალიფიკაციის ამაღლება</w:t>
            </w:r>
          </w:p>
        </w:tc>
        <w:tc>
          <w:tcPr>
            <w:tcW w:w="783" w:type="pct"/>
            <w:shd w:val="clear" w:color="auto" w:fill="auto"/>
            <w:vAlign w:val="center"/>
            <w:hideMark/>
          </w:tcPr>
          <w:p w14:paraId="5E06B2B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1,000.0</w:t>
            </w:r>
          </w:p>
        </w:tc>
        <w:tc>
          <w:tcPr>
            <w:tcW w:w="772" w:type="pct"/>
            <w:shd w:val="clear" w:color="auto" w:fill="auto"/>
            <w:vAlign w:val="center"/>
            <w:hideMark/>
          </w:tcPr>
          <w:p w14:paraId="4203B3F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1,145.0</w:t>
            </w:r>
          </w:p>
        </w:tc>
        <w:tc>
          <w:tcPr>
            <w:tcW w:w="588" w:type="pct"/>
            <w:shd w:val="clear" w:color="auto" w:fill="auto"/>
            <w:vAlign w:val="center"/>
            <w:hideMark/>
          </w:tcPr>
          <w:p w14:paraId="231B99C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1,073.5</w:t>
            </w:r>
          </w:p>
        </w:tc>
        <w:tc>
          <w:tcPr>
            <w:tcW w:w="591" w:type="pct"/>
            <w:shd w:val="clear" w:color="auto" w:fill="auto"/>
            <w:vAlign w:val="center"/>
            <w:hideMark/>
          </w:tcPr>
          <w:p w14:paraId="74E7C7C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93.8%</w:t>
            </w:r>
          </w:p>
        </w:tc>
      </w:tr>
      <w:tr w:rsidR="00BC421A" w:rsidRPr="00BC421A" w14:paraId="0B1ECA68" w14:textId="77777777" w:rsidTr="00585467">
        <w:trPr>
          <w:trHeight w:val="288"/>
        </w:trPr>
        <w:tc>
          <w:tcPr>
            <w:tcW w:w="339" w:type="pct"/>
            <w:shd w:val="clear" w:color="auto" w:fill="auto"/>
            <w:vAlign w:val="center"/>
            <w:hideMark/>
          </w:tcPr>
          <w:p w14:paraId="3120182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74BED9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6E63D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965.0</w:t>
            </w:r>
          </w:p>
        </w:tc>
        <w:tc>
          <w:tcPr>
            <w:tcW w:w="772" w:type="pct"/>
            <w:shd w:val="clear" w:color="auto" w:fill="auto"/>
            <w:vAlign w:val="center"/>
            <w:hideMark/>
          </w:tcPr>
          <w:p w14:paraId="79CA9A7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992.0</w:t>
            </w:r>
          </w:p>
        </w:tc>
        <w:tc>
          <w:tcPr>
            <w:tcW w:w="588" w:type="pct"/>
            <w:shd w:val="clear" w:color="auto" w:fill="auto"/>
            <w:vAlign w:val="center"/>
            <w:hideMark/>
          </w:tcPr>
          <w:p w14:paraId="6C9401C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925.9</w:t>
            </w:r>
          </w:p>
        </w:tc>
        <w:tc>
          <w:tcPr>
            <w:tcW w:w="591" w:type="pct"/>
            <w:shd w:val="clear" w:color="auto" w:fill="auto"/>
            <w:vAlign w:val="center"/>
            <w:hideMark/>
          </w:tcPr>
          <w:p w14:paraId="0514D43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93.3%</w:t>
            </w:r>
          </w:p>
        </w:tc>
      </w:tr>
      <w:tr w:rsidR="00BC421A" w:rsidRPr="00BC421A" w14:paraId="45AA228A" w14:textId="77777777" w:rsidTr="00585467">
        <w:trPr>
          <w:trHeight w:val="288"/>
        </w:trPr>
        <w:tc>
          <w:tcPr>
            <w:tcW w:w="339" w:type="pct"/>
            <w:shd w:val="clear" w:color="auto" w:fill="auto"/>
            <w:vAlign w:val="center"/>
            <w:hideMark/>
          </w:tcPr>
          <w:p w14:paraId="3747ABA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390340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E27CF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600.0</w:t>
            </w:r>
          </w:p>
        </w:tc>
        <w:tc>
          <w:tcPr>
            <w:tcW w:w="772" w:type="pct"/>
            <w:shd w:val="clear" w:color="auto" w:fill="auto"/>
            <w:vAlign w:val="center"/>
            <w:hideMark/>
          </w:tcPr>
          <w:p w14:paraId="3842B4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505.0</w:t>
            </w:r>
          </w:p>
        </w:tc>
        <w:tc>
          <w:tcPr>
            <w:tcW w:w="588" w:type="pct"/>
            <w:shd w:val="clear" w:color="auto" w:fill="auto"/>
            <w:vAlign w:val="center"/>
            <w:hideMark/>
          </w:tcPr>
          <w:p w14:paraId="7222E2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504.9</w:t>
            </w:r>
          </w:p>
        </w:tc>
        <w:tc>
          <w:tcPr>
            <w:tcW w:w="591" w:type="pct"/>
            <w:shd w:val="clear" w:color="auto" w:fill="auto"/>
            <w:vAlign w:val="center"/>
            <w:hideMark/>
          </w:tcPr>
          <w:p w14:paraId="3F5547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134FF87" w14:textId="77777777" w:rsidTr="00585467">
        <w:trPr>
          <w:trHeight w:val="288"/>
        </w:trPr>
        <w:tc>
          <w:tcPr>
            <w:tcW w:w="339" w:type="pct"/>
            <w:shd w:val="clear" w:color="auto" w:fill="auto"/>
            <w:vAlign w:val="center"/>
            <w:hideMark/>
          </w:tcPr>
          <w:p w14:paraId="2AFBD84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AA60FD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FB972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310.0</w:t>
            </w:r>
          </w:p>
        </w:tc>
        <w:tc>
          <w:tcPr>
            <w:tcW w:w="772" w:type="pct"/>
            <w:shd w:val="clear" w:color="auto" w:fill="auto"/>
            <w:vAlign w:val="center"/>
            <w:hideMark/>
          </w:tcPr>
          <w:p w14:paraId="3869C3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478.0</w:t>
            </w:r>
          </w:p>
        </w:tc>
        <w:tc>
          <w:tcPr>
            <w:tcW w:w="588" w:type="pct"/>
            <w:shd w:val="clear" w:color="auto" w:fill="auto"/>
            <w:vAlign w:val="center"/>
            <w:hideMark/>
          </w:tcPr>
          <w:p w14:paraId="4C7673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412.8</w:t>
            </w:r>
          </w:p>
        </w:tc>
        <w:tc>
          <w:tcPr>
            <w:tcW w:w="591" w:type="pct"/>
            <w:shd w:val="clear" w:color="auto" w:fill="auto"/>
            <w:vAlign w:val="center"/>
            <w:hideMark/>
          </w:tcPr>
          <w:p w14:paraId="77382D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86.4%</w:t>
            </w:r>
          </w:p>
        </w:tc>
      </w:tr>
      <w:tr w:rsidR="00BC421A" w:rsidRPr="00BC421A" w14:paraId="7B76BDC4" w14:textId="77777777" w:rsidTr="00585467">
        <w:trPr>
          <w:trHeight w:val="288"/>
        </w:trPr>
        <w:tc>
          <w:tcPr>
            <w:tcW w:w="339" w:type="pct"/>
            <w:shd w:val="clear" w:color="auto" w:fill="auto"/>
            <w:vAlign w:val="center"/>
            <w:hideMark/>
          </w:tcPr>
          <w:p w14:paraId="293BBB0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382E55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FA526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7DCB8B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04B791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w:t>
            </w:r>
          </w:p>
        </w:tc>
        <w:tc>
          <w:tcPr>
            <w:tcW w:w="591" w:type="pct"/>
            <w:shd w:val="clear" w:color="auto" w:fill="auto"/>
            <w:vAlign w:val="center"/>
            <w:hideMark/>
          </w:tcPr>
          <w:p w14:paraId="115B6D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98.0%</w:t>
            </w:r>
          </w:p>
        </w:tc>
      </w:tr>
      <w:tr w:rsidR="00BC421A" w:rsidRPr="00BC421A" w14:paraId="33D8ED6D" w14:textId="77777777" w:rsidTr="00585467">
        <w:trPr>
          <w:trHeight w:val="288"/>
        </w:trPr>
        <w:tc>
          <w:tcPr>
            <w:tcW w:w="339" w:type="pct"/>
            <w:shd w:val="clear" w:color="auto" w:fill="auto"/>
            <w:vAlign w:val="center"/>
            <w:hideMark/>
          </w:tcPr>
          <w:p w14:paraId="155AF12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E3379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3D994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1D1AF0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w:t>
            </w:r>
          </w:p>
        </w:tc>
        <w:tc>
          <w:tcPr>
            <w:tcW w:w="588" w:type="pct"/>
            <w:shd w:val="clear" w:color="auto" w:fill="auto"/>
            <w:vAlign w:val="center"/>
            <w:hideMark/>
          </w:tcPr>
          <w:p w14:paraId="2D8F87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w:t>
            </w:r>
          </w:p>
        </w:tc>
        <w:tc>
          <w:tcPr>
            <w:tcW w:w="591" w:type="pct"/>
            <w:shd w:val="clear" w:color="auto" w:fill="auto"/>
            <w:vAlign w:val="center"/>
            <w:hideMark/>
          </w:tcPr>
          <w:p w14:paraId="764AEF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82.7%</w:t>
            </w:r>
          </w:p>
        </w:tc>
      </w:tr>
      <w:tr w:rsidR="00BC421A" w:rsidRPr="00BC421A" w14:paraId="36BD7AD5" w14:textId="77777777" w:rsidTr="00585467">
        <w:trPr>
          <w:trHeight w:val="288"/>
        </w:trPr>
        <w:tc>
          <w:tcPr>
            <w:tcW w:w="339" w:type="pct"/>
            <w:shd w:val="clear" w:color="auto" w:fill="auto"/>
            <w:vAlign w:val="center"/>
            <w:hideMark/>
          </w:tcPr>
          <w:p w14:paraId="24194FE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A1C356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73A79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w:t>
            </w:r>
          </w:p>
        </w:tc>
        <w:tc>
          <w:tcPr>
            <w:tcW w:w="772" w:type="pct"/>
            <w:shd w:val="clear" w:color="auto" w:fill="auto"/>
            <w:vAlign w:val="center"/>
            <w:hideMark/>
          </w:tcPr>
          <w:p w14:paraId="09627A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153.0</w:t>
            </w:r>
          </w:p>
        </w:tc>
        <w:tc>
          <w:tcPr>
            <w:tcW w:w="588" w:type="pct"/>
            <w:shd w:val="clear" w:color="auto" w:fill="auto"/>
            <w:vAlign w:val="center"/>
            <w:hideMark/>
          </w:tcPr>
          <w:p w14:paraId="21F482E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147.6</w:t>
            </w:r>
          </w:p>
        </w:tc>
        <w:tc>
          <w:tcPr>
            <w:tcW w:w="591" w:type="pct"/>
            <w:shd w:val="clear" w:color="auto" w:fill="auto"/>
            <w:vAlign w:val="center"/>
            <w:hideMark/>
          </w:tcPr>
          <w:p w14:paraId="3C4ED1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96.5%</w:t>
            </w:r>
          </w:p>
        </w:tc>
      </w:tr>
      <w:tr w:rsidR="00BC421A" w:rsidRPr="00BC421A" w14:paraId="42D03EF4" w14:textId="77777777" w:rsidTr="00585467">
        <w:trPr>
          <w:trHeight w:val="288"/>
        </w:trPr>
        <w:tc>
          <w:tcPr>
            <w:tcW w:w="339" w:type="pct"/>
            <w:shd w:val="clear" w:color="auto" w:fill="auto"/>
            <w:vAlign w:val="center"/>
            <w:hideMark/>
          </w:tcPr>
          <w:p w14:paraId="1E1E124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21 00</w:t>
            </w:r>
          </w:p>
        </w:tc>
        <w:tc>
          <w:tcPr>
            <w:tcW w:w="1928" w:type="pct"/>
            <w:shd w:val="clear" w:color="auto" w:fill="auto"/>
            <w:vAlign w:val="center"/>
            <w:hideMark/>
          </w:tcPr>
          <w:p w14:paraId="02AFD98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 xml:space="preserve"> სსიპ - საპენსიო სააგენტო</w:t>
            </w:r>
          </w:p>
        </w:tc>
        <w:tc>
          <w:tcPr>
            <w:tcW w:w="783" w:type="pct"/>
            <w:shd w:val="clear" w:color="auto" w:fill="auto"/>
            <w:vAlign w:val="center"/>
            <w:hideMark/>
          </w:tcPr>
          <w:p w14:paraId="2F39D30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3,400.0</w:t>
            </w:r>
          </w:p>
        </w:tc>
        <w:tc>
          <w:tcPr>
            <w:tcW w:w="772" w:type="pct"/>
            <w:shd w:val="clear" w:color="auto" w:fill="auto"/>
            <w:vAlign w:val="center"/>
            <w:hideMark/>
          </w:tcPr>
          <w:p w14:paraId="5862C25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3,400.0</w:t>
            </w:r>
          </w:p>
        </w:tc>
        <w:tc>
          <w:tcPr>
            <w:tcW w:w="588" w:type="pct"/>
            <w:shd w:val="clear" w:color="auto" w:fill="auto"/>
            <w:vAlign w:val="center"/>
            <w:hideMark/>
          </w:tcPr>
          <w:p w14:paraId="5FC55C1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3,372.6</w:t>
            </w:r>
          </w:p>
        </w:tc>
        <w:tc>
          <w:tcPr>
            <w:tcW w:w="591" w:type="pct"/>
            <w:shd w:val="clear" w:color="auto" w:fill="auto"/>
            <w:vAlign w:val="center"/>
            <w:hideMark/>
          </w:tcPr>
          <w:p w14:paraId="3169CC5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99.2%</w:t>
            </w:r>
          </w:p>
        </w:tc>
      </w:tr>
      <w:tr w:rsidR="00BC421A" w:rsidRPr="00BC421A" w14:paraId="0E9B004F" w14:textId="77777777" w:rsidTr="00585467">
        <w:trPr>
          <w:trHeight w:val="288"/>
        </w:trPr>
        <w:tc>
          <w:tcPr>
            <w:tcW w:w="339" w:type="pct"/>
            <w:shd w:val="clear" w:color="auto" w:fill="auto"/>
            <w:vAlign w:val="center"/>
            <w:hideMark/>
          </w:tcPr>
          <w:p w14:paraId="4A0BF65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7F5A64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5F86FE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3,365.0</w:t>
            </w:r>
          </w:p>
        </w:tc>
        <w:tc>
          <w:tcPr>
            <w:tcW w:w="772" w:type="pct"/>
            <w:shd w:val="clear" w:color="auto" w:fill="auto"/>
            <w:vAlign w:val="center"/>
            <w:hideMark/>
          </w:tcPr>
          <w:p w14:paraId="16EA75D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3,345.0</w:t>
            </w:r>
          </w:p>
        </w:tc>
        <w:tc>
          <w:tcPr>
            <w:tcW w:w="588" w:type="pct"/>
            <w:shd w:val="clear" w:color="auto" w:fill="auto"/>
            <w:vAlign w:val="center"/>
            <w:hideMark/>
          </w:tcPr>
          <w:p w14:paraId="3BB6BE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3,319.4</w:t>
            </w:r>
          </w:p>
        </w:tc>
        <w:tc>
          <w:tcPr>
            <w:tcW w:w="591" w:type="pct"/>
            <w:shd w:val="clear" w:color="auto" w:fill="auto"/>
            <w:vAlign w:val="center"/>
            <w:hideMark/>
          </w:tcPr>
          <w:p w14:paraId="6CC64D9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99.2%</w:t>
            </w:r>
          </w:p>
        </w:tc>
      </w:tr>
      <w:tr w:rsidR="00BC421A" w:rsidRPr="00BC421A" w14:paraId="61BB1A86" w14:textId="77777777" w:rsidTr="00585467">
        <w:trPr>
          <w:trHeight w:val="288"/>
        </w:trPr>
        <w:tc>
          <w:tcPr>
            <w:tcW w:w="339" w:type="pct"/>
            <w:shd w:val="clear" w:color="auto" w:fill="auto"/>
            <w:vAlign w:val="center"/>
            <w:hideMark/>
          </w:tcPr>
          <w:p w14:paraId="6B678C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E88AD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C837F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2,100.0</w:t>
            </w:r>
          </w:p>
        </w:tc>
        <w:tc>
          <w:tcPr>
            <w:tcW w:w="772" w:type="pct"/>
            <w:shd w:val="clear" w:color="auto" w:fill="auto"/>
            <w:vAlign w:val="center"/>
            <w:hideMark/>
          </w:tcPr>
          <w:p w14:paraId="3BCCDC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2,215.0</w:t>
            </w:r>
          </w:p>
        </w:tc>
        <w:tc>
          <w:tcPr>
            <w:tcW w:w="588" w:type="pct"/>
            <w:shd w:val="clear" w:color="auto" w:fill="auto"/>
            <w:vAlign w:val="center"/>
            <w:hideMark/>
          </w:tcPr>
          <w:p w14:paraId="3D3ED7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2,215.0</w:t>
            </w:r>
          </w:p>
        </w:tc>
        <w:tc>
          <w:tcPr>
            <w:tcW w:w="591" w:type="pct"/>
            <w:shd w:val="clear" w:color="auto" w:fill="auto"/>
            <w:vAlign w:val="center"/>
            <w:hideMark/>
          </w:tcPr>
          <w:p w14:paraId="2EED53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8A185DA" w14:textId="77777777" w:rsidTr="00585467">
        <w:trPr>
          <w:trHeight w:val="288"/>
        </w:trPr>
        <w:tc>
          <w:tcPr>
            <w:tcW w:w="339" w:type="pct"/>
            <w:shd w:val="clear" w:color="auto" w:fill="auto"/>
            <w:vAlign w:val="center"/>
            <w:hideMark/>
          </w:tcPr>
          <w:p w14:paraId="61F560D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D901F7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D142DD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1,250.0</w:t>
            </w:r>
          </w:p>
        </w:tc>
        <w:tc>
          <w:tcPr>
            <w:tcW w:w="772" w:type="pct"/>
            <w:shd w:val="clear" w:color="auto" w:fill="auto"/>
            <w:vAlign w:val="center"/>
            <w:hideMark/>
          </w:tcPr>
          <w:p w14:paraId="4A30470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896.8</w:t>
            </w:r>
          </w:p>
        </w:tc>
        <w:tc>
          <w:tcPr>
            <w:tcW w:w="588" w:type="pct"/>
            <w:shd w:val="clear" w:color="auto" w:fill="auto"/>
            <w:vAlign w:val="center"/>
            <w:hideMark/>
          </w:tcPr>
          <w:p w14:paraId="3920FB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871.9</w:t>
            </w:r>
          </w:p>
        </w:tc>
        <w:tc>
          <w:tcPr>
            <w:tcW w:w="591" w:type="pct"/>
            <w:shd w:val="clear" w:color="auto" w:fill="auto"/>
            <w:vAlign w:val="center"/>
            <w:hideMark/>
          </w:tcPr>
          <w:p w14:paraId="416707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97.2%</w:t>
            </w:r>
          </w:p>
        </w:tc>
      </w:tr>
      <w:tr w:rsidR="00BC421A" w:rsidRPr="00BC421A" w14:paraId="06620123" w14:textId="77777777" w:rsidTr="00585467">
        <w:trPr>
          <w:trHeight w:val="288"/>
        </w:trPr>
        <w:tc>
          <w:tcPr>
            <w:tcW w:w="339" w:type="pct"/>
            <w:shd w:val="clear" w:color="auto" w:fill="auto"/>
            <w:vAlign w:val="center"/>
            <w:hideMark/>
          </w:tcPr>
          <w:p w14:paraId="5798D7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D7D47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A239F8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73AB84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16039A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w:t>
            </w:r>
          </w:p>
        </w:tc>
        <w:tc>
          <w:tcPr>
            <w:tcW w:w="591" w:type="pct"/>
            <w:shd w:val="clear" w:color="auto" w:fill="auto"/>
            <w:vAlign w:val="center"/>
            <w:hideMark/>
          </w:tcPr>
          <w:p w14:paraId="23581D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93.6%</w:t>
            </w:r>
          </w:p>
        </w:tc>
      </w:tr>
      <w:tr w:rsidR="00BC421A" w:rsidRPr="00BC421A" w14:paraId="12C90BB1" w14:textId="77777777" w:rsidTr="00585467">
        <w:trPr>
          <w:trHeight w:val="288"/>
        </w:trPr>
        <w:tc>
          <w:tcPr>
            <w:tcW w:w="339" w:type="pct"/>
            <w:shd w:val="clear" w:color="auto" w:fill="auto"/>
            <w:vAlign w:val="center"/>
            <w:hideMark/>
          </w:tcPr>
          <w:p w14:paraId="78D24B2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699A37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F2091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F7124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228.2</w:t>
            </w:r>
          </w:p>
        </w:tc>
        <w:tc>
          <w:tcPr>
            <w:tcW w:w="588" w:type="pct"/>
            <w:shd w:val="clear" w:color="auto" w:fill="auto"/>
            <w:vAlign w:val="center"/>
            <w:hideMark/>
          </w:tcPr>
          <w:p w14:paraId="12963E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227.9</w:t>
            </w:r>
          </w:p>
        </w:tc>
        <w:tc>
          <w:tcPr>
            <w:tcW w:w="591" w:type="pct"/>
            <w:shd w:val="clear" w:color="auto" w:fill="auto"/>
            <w:vAlign w:val="center"/>
            <w:hideMark/>
          </w:tcPr>
          <w:p w14:paraId="28F324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2B3B6E2" w14:textId="77777777" w:rsidTr="00585467">
        <w:trPr>
          <w:trHeight w:val="288"/>
        </w:trPr>
        <w:tc>
          <w:tcPr>
            <w:tcW w:w="339" w:type="pct"/>
            <w:shd w:val="clear" w:color="auto" w:fill="auto"/>
            <w:vAlign w:val="center"/>
            <w:hideMark/>
          </w:tcPr>
          <w:p w14:paraId="45D2519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090712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051F5E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w:t>
            </w:r>
          </w:p>
        </w:tc>
        <w:tc>
          <w:tcPr>
            <w:tcW w:w="772" w:type="pct"/>
            <w:shd w:val="clear" w:color="auto" w:fill="auto"/>
            <w:vAlign w:val="center"/>
            <w:hideMark/>
          </w:tcPr>
          <w:p w14:paraId="5354829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55.0</w:t>
            </w:r>
          </w:p>
        </w:tc>
        <w:tc>
          <w:tcPr>
            <w:tcW w:w="588" w:type="pct"/>
            <w:shd w:val="clear" w:color="auto" w:fill="auto"/>
            <w:vAlign w:val="center"/>
            <w:hideMark/>
          </w:tcPr>
          <w:p w14:paraId="6C23314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53.2</w:t>
            </w:r>
          </w:p>
        </w:tc>
        <w:tc>
          <w:tcPr>
            <w:tcW w:w="591" w:type="pct"/>
            <w:shd w:val="clear" w:color="auto" w:fill="auto"/>
            <w:vAlign w:val="center"/>
            <w:hideMark/>
          </w:tcPr>
          <w:p w14:paraId="1D272B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96.8%</w:t>
            </w:r>
          </w:p>
        </w:tc>
      </w:tr>
      <w:tr w:rsidR="00BC421A" w:rsidRPr="00BC421A" w14:paraId="3393CDAE" w14:textId="77777777" w:rsidTr="00585467">
        <w:trPr>
          <w:trHeight w:val="288"/>
        </w:trPr>
        <w:tc>
          <w:tcPr>
            <w:tcW w:w="339" w:type="pct"/>
            <w:shd w:val="clear" w:color="auto" w:fill="auto"/>
            <w:vAlign w:val="center"/>
            <w:hideMark/>
          </w:tcPr>
          <w:p w14:paraId="437BB42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22 00</w:t>
            </w:r>
          </w:p>
        </w:tc>
        <w:tc>
          <w:tcPr>
            <w:tcW w:w="1928" w:type="pct"/>
            <w:shd w:val="clear" w:color="auto" w:fill="auto"/>
            <w:vAlign w:val="center"/>
            <w:hideMark/>
          </w:tcPr>
          <w:p w14:paraId="7BBAEA8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83" w:type="pct"/>
            <w:shd w:val="clear" w:color="auto" w:fill="auto"/>
            <w:vAlign w:val="center"/>
            <w:hideMark/>
          </w:tcPr>
          <w:p w14:paraId="4CC4FE6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2,550.0</w:t>
            </w:r>
          </w:p>
        </w:tc>
        <w:tc>
          <w:tcPr>
            <w:tcW w:w="772" w:type="pct"/>
            <w:shd w:val="clear" w:color="auto" w:fill="auto"/>
            <w:vAlign w:val="center"/>
            <w:hideMark/>
          </w:tcPr>
          <w:p w14:paraId="3C60DE3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2,550.0</w:t>
            </w:r>
          </w:p>
        </w:tc>
        <w:tc>
          <w:tcPr>
            <w:tcW w:w="588" w:type="pct"/>
            <w:shd w:val="clear" w:color="auto" w:fill="auto"/>
            <w:vAlign w:val="center"/>
            <w:hideMark/>
          </w:tcPr>
          <w:p w14:paraId="6B3A605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2,467.5</w:t>
            </w:r>
          </w:p>
        </w:tc>
        <w:tc>
          <w:tcPr>
            <w:tcW w:w="591" w:type="pct"/>
            <w:shd w:val="clear" w:color="auto" w:fill="auto"/>
            <w:vAlign w:val="center"/>
            <w:hideMark/>
          </w:tcPr>
          <w:p w14:paraId="398EBA7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96.8%</w:t>
            </w:r>
          </w:p>
        </w:tc>
      </w:tr>
      <w:tr w:rsidR="00BC421A" w:rsidRPr="00BC421A" w14:paraId="35E1D44E" w14:textId="77777777" w:rsidTr="00585467">
        <w:trPr>
          <w:trHeight w:val="288"/>
        </w:trPr>
        <w:tc>
          <w:tcPr>
            <w:tcW w:w="339" w:type="pct"/>
            <w:shd w:val="clear" w:color="auto" w:fill="auto"/>
            <w:vAlign w:val="center"/>
            <w:hideMark/>
          </w:tcPr>
          <w:p w14:paraId="4846685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01EEE6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DAC18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2,540.0</w:t>
            </w:r>
          </w:p>
        </w:tc>
        <w:tc>
          <w:tcPr>
            <w:tcW w:w="772" w:type="pct"/>
            <w:shd w:val="clear" w:color="auto" w:fill="auto"/>
            <w:vAlign w:val="center"/>
            <w:hideMark/>
          </w:tcPr>
          <w:p w14:paraId="5E3C18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2,535.0</w:t>
            </w:r>
          </w:p>
        </w:tc>
        <w:tc>
          <w:tcPr>
            <w:tcW w:w="588" w:type="pct"/>
            <w:shd w:val="clear" w:color="auto" w:fill="auto"/>
            <w:vAlign w:val="center"/>
            <w:hideMark/>
          </w:tcPr>
          <w:p w14:paraId="4276EEC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2,456.7</w:t>
            </w:r>
          </w:p>
        </w:tc>
        <w:tc>
          <w:tcPr>
            <w:tcW w:w="591" w:type="pct"/>
            <w:shd w:val="clear" w:color="auto" w:fill="auto"/>
            <w:vAlign w:val="center"/>
            <w:hideMark/>
          </w:tcPr>
          <w:p w14:paraId="67B215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96.9%</w:t>
            </w:r>
          </w:p>
        </w:tc>
      </w:tr>
      <w:tr w:rsidR="00BC421A" w:rsidRPr="00BC421A" w14:paraId="1F963D7A" w14:textId="77777777" w:rsidTr="00585467">
        <w:trPr>
          <w:trHeight w:val="288"/>
        </w:trPr>
        <w:tc>
          <w:tcPr>
            <w:tcW w:w="339" w:type="pct"/>
            <w:shd w:val="clear" w:color="auto" w:fill="auto"/>
            <w:vAlign w:val="center"/>
            <w:hideMark/>
          </w:tcPr>
          <w:p w14:paraId="339A801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930BE5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E02A3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1,125.0</w:t>
            </w:r>
          </w:p>
        </w:tc>
        <w:tc>
          <w:tcPr>
            <w:tcW w:w="772" w:type="pct"/>
            <w:shd w:val="clear" w:color="auto" w:fill="auto"/>
            <w:vAlign w:val="center"/>
            <w:hideMark/>
          </w:tcPr>
          <w:p w14:paraId="765144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1,155.0</w:t>
            </w:r>
          </w:p>
        </w:tc>
        <w:tc>
          <w:tcPr>
            <w:tcW w:w="588" w:type="pct"/>
            <w:shd w:val="clear" w:color="auto" w:fill="auto"/>
            <w:vAlign w:val="center"/>
            <w:hideMark/>
          </w:tcPr>
          <w:p w14:paraId="26B853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1,152.7</w:t>
            </w:r>
          </w:p>
        </w:tc>
        <w:tc>
          <w:tcPr>
            <w:tcW w:w="591" w:type="pct"/>
            <w:shd w:val="clear" w:color="auto" w:fill="auto"/>
            <w:vAlign w:val="center"/>
            <w:hideMark/>
          </w:tcPr>
          <w:p w14:paraId="08577E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6759E390" w14:textId="77777777" w:rsidTr="00585467">
        <w:trPr>
          <w:trHeight w:val="288"/>
        </w:trPr>
        <w:tc>
          <w:tcPr>
            <w:tcW w:w="339" w:type="pct"/>
            <w:shd w:val="clear" w:color="auto" w:fill="auto"/>
            <w:vAlign w:val="center"/>
            <w:hideMark/>
          </w:tcPr>
          <w:p w14:paraId="61C1267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9ECB4F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8E626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850.0</w:t>
            </w:r>
          </w:p>
        </w:tc>
        <w:tc>
          <w:tcPr>
            <w:tcW w:w="772" w:type="pct"/>
            <w:shd w:val="clear" w:color="auto" w:fill="auto"/>
            <w:vAlign w:val="center"/>
            <w:hideMark/>
          </w:tcPr>
          <w:p w14:paraId="506538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870.5</w:t>
            </w:r>
          </w:p>
        </w:tc>
        <w:tc>
          <w:tcPr>
            <w:tcW w:w="588" w:type="pct"/>
            <w:shd w:val="clear" w:color="auto" w:fill="auto"/>
            <w:vAlign w:val="center"/>
            <w:hideMark/>
          </w:tcPr>
          <w:p w14:paraId="5623EF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833.7</w:t>
            </w:r>
          </w:p>
        </w:tc>
        <w:tc>
          <w:tcPr>
            <w:tcW w:w="591" w:type="pct"/>
            <w:shd w:val="clear" w:color="auto" w:fill="auto"/>
            <w:vAlign w:val="center"/>
            <w:hideMark/>
          </w:tcPr>
          <w:p w14:paraId="3BA295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95.8%</w:t>
            </w:r>
          </w:p>
        </w:tc>
      </w:tr>
      <w:tr w:rsidR="00BC421A" w:rsidRPr="00BC421A" w14:paraId="57FDBD04" w14:textId="77777777" w:rsidTr="00585467">
        <w:trPr>
          <w:trHeight w:val="288"/>
        </w:trPr>
        <w:tc>
          <w:tcPr>
            <w:tcW w:w="339" w:type="pct"/>
            <w:shd w:val="clear" w:color="auto" w:fill="auto"/>
            <w:vAlign w:val="center"/>
            <w:hideMark/>
          </w:tcPr>
          <w:p w14:paraId="7E7C027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76C84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45EDFE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w:t>
            </w:r>
          </w:p>
        </w:tc>
        <w:tc>
          <w:tcPr>
            <w:tcW w:w="772" w:type="pct"/>
            <w:shd w:val="clear" w:color="auto" w:fill="auto"/>
            <w:vAlign w:val="center"/>
            <w:hideMark/>
          </w:tcPr>
          <w:p w14:paraId="56558C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w:t>
            </w:r>
          </w:p>
        </w:tc>
        <w:tc>
          <w:tcPr>
            <w:tcW w:w="588" w:type="pct"/>
            <w:shd w:val="clear" w:color="auto" w:fill="auto"/>
            <w:vAlign w:val="center"/>
            <w:hideMark/>
          </w:tcPr>
          <w:p w14:paraId="2AFF4F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w:t>
            </w:r>
          </w:p>
        </w:tc>
        <w:tc>
          <w:tcPr>
            <w:tcW w:w="591" w:type="pct"/>
            <w:shd w:val="clear" w:color="auto" w:fill="auto"/>
            <w:vAlign w:val="center"/>
            <w:hideMark/>
          </w:tcPr>
          <w:p w14:paraId="1F9CA8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7674C35" w14:textId="77777777" w:rsidTr="00585467">
        <w:trPr>
          <w:trHeight w:val="288"/>
        </w:trPr>
        <w:tc>
          <w:tcPr>
            <w:tcW w:w="339" w:type="pct"/>
            <w:shd w:val="clear" w:color="auto" w:fill="auto"/>
            <w:vAlign w:val="center"/>
            <w:hideMark/>
          </w:tcPr>
          <w:p w14:paraId="3C4939D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03BC7F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0731B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772" w:type="pct"/>
            <w:shd w:val="clear" w:color="auto" w:fill="auto"/>
            <w:vAlign w:val="center"/>
            <w:hideMark/>
          </w:tcPr>
          <w:p w14:paraId="0AF9D0F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588" w:type="pct"/>
            <w:shd w:val="clear" w:color="auto" w:fill="auto"/>
            <w:vAlign w:val="center"/>
            <w:hideMark/>
          </w:tcPr>
          <w:p w14:paraId="2CD20C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591" w:type="pct"/>
            <w:shd w:val="clear" w:color="auto" w:fill="auto"/>
            <w:vAlign w:val="center"/>
            <w:hideMark/>
          </w:tcPr>
          <w:p w14:paraId="1134F3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48FFD3D" w14:textId="77777777" w:rsidTr="00585467">
        <w:trPr>
          <w:trHeight w:val="288"/>
        </w:trPr>
        <w:tc>
          <w:tcPr>
            <w:tcW w:w="339" w:type="pct"/>
            <w:shd w:val="clear" w:color="auto" w:fill="auto"/>
            <w:vAlign w:val="center"/>
            <w:hideMark/>
          </w:tcPr>
          <w:p w14:paraId="10E368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F3332A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A2BE6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144.0</w:t>
            </w:r>
          </w:p>
        </w:tc>
        <w:tc>
          <w:tcPr>
            <w:tcW w:w="772" w:type="pct"/>
            <w:shd w:val="clear" w:color="auto" w:fill="auto"/>
            <w:vAlign w:val="center"/>
            <w:hideMark/>
          </w:tcPr>
          <w:p w14:paraId="313393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144.0</w:t>
            </w:r>
          </w:p>
        </w:tc>
        <w:tc>
          <w:tcPr>
            <w:tcW w:w="588" w:type="pct"/>
            <w:shd w:val="clear" w:color="auto" w:fill="auto"/>
            <w:vAlign w:val="center"/>
            <w:hideMark/>
          </w:tcPr>
          <w:p w14:paraId="22AD8B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128.6</w:t>
            </w:r>
          </w:p>
        </w:tc>
        <w:tc>
          <w:tcPr>
            <w:tcW w:w="591" w:type="pct"/>
            <w:shd w:val="clear" w:color="auto" w:fill="auto"/>
            <w:vAlign w:val="center"/>
            <w:hideMark/>
          </w:tcPr>
          <w:p w14:paraId="76D857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89.3%</w:t>
            </w:r>
          </w:p>
        </w:tc>
      </w:tr>
      <w:tr w:rsidR="00BC421A" w:rsidRPr="00BC421A" w14:paraId="54A53279" w14:textId="77777777" w:rsidTr="00585467">
        <w:trPr>
          <w:trHeight w:val="288"/>
        </w:trPr>
        <w:tc>
          <w:tcPr>
            <w:tcW w:w="339" w:type="pct"/>
            <w:shd w:val="clear" w:color="auto" w:fill="auto"/>
            <w:vAlign w:val="center"/>
            <w:hideMark/>
          </w:tcPr>
          <w:p w14:paraId="02F2E8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BCE3A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19731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101.0</w:t>
            </w:r>
          </w:p>
        </w:tc>
        <w:tc>
          <w:tcPr>
            <w:tcW w:w="772" w:type="pct"/>
            <w:shd w:val="clear" w:color="auto" w:fill="auto"/>
            <w:vAlign w:val="center"/>
            <w:hideMark/>
          </w:tcPr>
          <w:p w14:paraId="505A19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45.5</w:t>
            </w:r>
          </w:p>
        </w:tc>
        <w:tc>
          <w:tcPr>
            <w:tcW w:w="588" w:type="pct"/>
            <w:shd w:val="clear" w:color="auto" w:fill="auto"/>
            <w:vAlign w:val="center"/>
            <w:hideMark/>
          </w:tcPr>
          <w:p w14:paraId="2B97317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21.8</w:t>
            </w:r>
          </w:p>
        </w:tc>
        <w:tc>
          <w:tcPr>
            <w:tcW w:w="591" w:type="pct"/>
            <w:shd w:val="clear" w:color="auto" w:fill="auto"/>
            <w:vAlign w:val="center"/>
            <w:hideMark/>
          </w:tcPr>
          <w:p w14:paraId="6250E6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47.9%</w:t>
            </w:r>
          </w:p>
        </w:tc>
      </w:tr>
      <w:tr w:rsidR="00BC421A" w:rsidRPr="00BC421A" w14:paraId="478E617B" w14:textId="77777777" w:rsidTr="00585467">
        <w:trPr>
          <w:trHeight w:val="288"/>
        </w:trPr>
        <w:tc>
          <w:tcPr>
            <w:tcW w:w="339" w:type="pct"/>
            <w:shd w:val="clear" w:color="auto" w:fill="auto"/>
            <w:vAlign w:val="center"/>
            <w:hideMark/>
          </w:tcPr>
          <w:p w14:paraId="608E395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B3B130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455CB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772" w:type="pct"/>
            <w:shd w:val="clear" w:color="auto" w:fill="auto"/>
            <w:vAlign w:val="center"/>
            <w:hideMark/>
          </w:tcPr>
          <w:p w14:paraId="5A6D1D8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w:t>
            </w:r>
          </w:p>
        </w:tc>
        <w:tc>
          <w:tcPr>
            <w:tcW w:w="588" w:type="pct"/>
            <w:shd w:val="clear" w:color="auto" w:fill="auto"/>
            <w:vAlign w:val="center"/>
            <w:hideMark/>
          </w:tcPr>
          <w:p w14:paraId="2711D1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10.7</w:t>
            </w:r>
          </w:p>
        </w:tc>
        <w:tc>
          <w:tcPr>
            <w:tcW w:w="591" w:type="pct"/>
            <w:shd w:val="clear" w:color="auto" w:fill="auto"/>
            <w:vAlign w:val="center"/>
            <w:hideMark/>
          </w:tcPr>
          <w:p w14:paraId="71A0F97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71.6%</w:t>
            </w:r>
          </w:p>
        </w:tc>
      </w:tr>
      <w:tr w:rsidR="00BC421A" w:rsidRPr="00BC421A" w14:paraId="4FF3F7E4" w14:textId="77777777" w:rsidTr="00585467">
        <w:trPr>
          <w:trHeight w:val="288"/>
        </w:trPr>
        <w:tc>
          <w:tcPr>
            <w:tcW w:w="339" w:type="pct"/>
            <w:shd w:val="clear" w:color="auto" w:fill="auto"/>
            <w:vAlign w:val="center"/>
            <w:hideMark/>
          </w:tcPr>
          <w:p w14:paraId="3C3E883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23 00</w:t>
            </w:r>
          </w:p>
        </w:tc>
        <w:tc>
          <w:tcPr>
            <w:tcW w:w="1928" w:type="pct"/>
            <w:shd w:val="clear" w:color="auto" w:fill="auto"/>
            <w:vAlign w:val="center"/>
            <w:hideMark/>
          </w:tcPr>
          <w:p w14:paraId="45FCB2B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ფინანსთა სამინისტრო</w:t>
            </w:r>
          </w:p>
        </w:tc>
        <w:tc>
          <w:tcPr>
            <w:tcW w:w="783" w:type="pct"/>
            <w:shd w:val="clear" w:color="auto" w:fill="auto"/>
            <w:vAlign w:val="center"/>
            <w:hideMark/>
          </w:tcPr>
          <w:p w14:paraId="0A60352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88,900.0</w:t>
            </w:r>
          </w:p>
        </w:tc>
        <w:tc>
          <w:tcPr>
            <w:tcW w:w="772" w:type="pct"/>
            <w:shd w:val="clear" w:color="auto" w:fill="auto"/>
            <w:vAlign w:val="center"/>
            <w:hideMark/>
          </w:tcPr>
          <w:p w14:paraId="27E3CE8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92,520.0</w:t>
            </w:r>
          </w:p>
        </w:tc>
        <w:tc>
          <w:tcPr>
            <w:tcW w:w="588" w:type="pct"/>
            <w:shd w:val="clear" w:color="auto" w:fill="auto"/>
            <w:vAlign w:val="center"/>
            <w:hideMark/>
          </w:tcPr>
          <w:p w14:paraId="6976846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88,847.6</w:t>
            </w:r>
          </w:p>
        </w:tc>
        <w:tc>
          <w:tcPr>
            <w:tcW w:w="591" w:type="pct"/>
            <w:shd w:val="clear" w:color="auto" w:fill="auto"/>
            <w:vAlign w:val="center"/>
            <w:hideMark/>
          </w:tcPr>
          <w:p w14:paraId="02C162B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96.0%</w:t>
            </w:r>
          </w:p>
        </w:tc>
      </w:tr>
      <w:tr w:rsidR="00BC421A" w:rsidRPr="00BC421A" w14:paraId="0FF0C6F2" w14:textId="77777777" w:rsidTr="00585467">
        <w:trPr>
          <w:trHeight w:val="288"/>
        </w:trPr>
        <w:tc>
          <w:tcPr>
            <w:tcW w:w="339" w:type="pct"/>
            <w:shd w:val="clear" w:color="auto" w:fill="auto"/>
            <w:vAlign w:val="center"/>
            <w:hideMark/>
          </w:tcPr>
          <w:p w14:paraId="5D79CCA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24AC356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D8A50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81,878.0</w:t>
            </w:r>
          </w:p>
        </w:tc>
        <w:tc>
          <w:tcPr>
            <w:tcW w:w="772" w:type="pct"/>
            <w:shd w:val="clear" w:color="auto" w:fill="auto"/>
            <w:vAlign w:val="center"/>
            <w:hideMark/>
          </w:tcPr>
          <w:p w14:paraId="3E3FC17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82,099.0</w:t>
            </w:r>
          </w:p>
        </w:tc>
        <w:tc>
          <w:tcPr>
            <w:tcW w:w="588" w:type="pct"/>
            <w:shd w:val="clear" w:color="auto" w:fill="auto"/>
            <w:vAlign w:val="center"/>
            <w:hideMark/>
          </w:tcPr>
          <w:p w14:paraId="2EED4F6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79,070.7</w:t>
            </w:r>
          </w:p>
        </w:tc>
        <w:tc>
          <w:tcPr>
            <w:tcW w:w="591" w:type="pct"/>
            <w:shd w:val="clear" w:color="auto" w:fill="auto"/>
            <w:vAlign w:val="center"/>
            <w:hideMark/>
          </w:tcPr>
          <w:p w14:paraId="610B77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96.3%</w:t>
            </w:r>
          </w:p>
        </w:tc>
      </w:tr>
      <w:tr w:rsidR="00BC421A" w:rsidRPr="00BC421A" w14:paraId="08FA9263" w14:textId="77777777" w:rsidTr="00585467">
        <w:trPr>
          <w:trHeight w:val="288"/>
        </w:trPr>
        <w:tc>
          <w:tcPr>
            <w:tcW w:w="339" w:type="pct"/>
            <w:shd w:val="clear" w:color="auto" w:fill="auto"/>
            <w:vAlign w:val="center"/>
            <w:hideMark/>
          </w:tcPr>
          <w:p w14:paraId="230CF6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35B41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EE835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46,605.0</w:t>
            </w:r>
          </w:p>
        </w:tc>
        <w:tc>
          <w:tcPr>
            <w:tcW w:w="772" w:type="pct"/>
            <w:shd w:val="clear" w:color="auto" w:fill="auto"/>
            <w:vAlign w:val="center"/>
            <w:hideMark/>
          </w:tcPr>
          <w:p w14:paraId="4D5394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50,278.4</w:t>
            </w:r>
          </w:p>
        </w:tc>
        <w:tc>
          <w:tcPr>
            <w:tcW w:w="588" w:type="pct"/>
            <w:shd w:val="clear" w:color="auto" w:fill="auto"/>
            <w:vAlign w:val="center"/>
            <w:hideMark/>
          </w:tcPr>
          <w:p w14:paraId="1A8778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50,216.8</w:t>
            </w:r>
          </w:p>
        </w:tc>
        <w:tc>
          <w:tcPr>
            <w:tcW w:w="591" w:type="pct"/>
            <w:shd w:val="clear" w:color="auto" w:fill="auto"/>
            <w:vAlign w:val="center"/>
            <w:hideMark/>
          </w:tcPr>
          <w:p w14:paraId="5A339C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3F8398F9" w14:textId="77777777" w:rsidTr="00585467">
        <w:trPr>
          <w:trHeight w:val="288"/>
        </w:trPr>
        <w:tc>
          <w:tcPr>
            <w:tcW w:w="339" w:type="pct"/>
            <w:shd w:val="clear" w:color="auto" w:fill="auto"/>
            <w:vAlign w:val="center"/>
            <w:hideMark/>
          </w:tcPr>
          <w:p w14:paraId="0FCE8A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190F80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1879F6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33,440.0</w:t>
            </w:r>
          </w:p>
        </w:tc>
        <w:tc>
          <w:tcPr>
            <w:tcW w:w="772" w:type="pct"/>
            <w:shd w:val="clear" w:color="auto" w:fill="auto"/>
            <w:vAlign w:val="center"/>
            <w:hideMark/>
          </w:tcPr>
          <w:p w14:paraId="3AF9EB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30,201.0</w:t>
            </w:r>
          </w:p>
        </w:tc>
        <w:tc>
          <w:tcPr>
            <w:tcW w:w="588" w:type="pct"/>
            <w:shd w:val="clear" w:color="auto" w:fill="auto"/>
            <w:vAlign w:val="center"/>
            <w:hideMark/>
          </w:tcPr>
          <w:p w14:paraId="20C32F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27,325.6</w:t>
            </w:r>
          </w:p>
        </w:tc>
        <w:tc>
          <w:tcPr>
            <w:tcW w:w="591" w:type="pct"/>
            <w:shd w:val="clear" w:color="auto" w:fill="auto"/>
            <w:vAlign w:val="center"/>
            <w:hideMark/>
          </w:tcPr>
          <w:p w14:paraId="7B13BE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90.5%</w:t>
            </w:r>
          </w:p>
        </w:tc>
      </w:tr>
      <w:tr w:rsidR="00BC421A" w:rsidRPr="00BC421A" w14:paraId="7A5C453E" w14:textId="77777777" w:rsidTr="00585467">
        <w:trPr>
          <w:trHeight w:val="288"/>
        </w:trPr>
        <w:tc>
          <w:tcPr>
            <w:tcW w:w="339" w:type="pct"/>
            <w:shd w:val="clear" w:color="auto" w:fill="auto"/>
            <w:vAlign w:val="center"/>
            <w:hideMark/>
          </w:tcPr>
          <w:p w14:paraId="369054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A06E71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5DBBA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190.0</w:t>
            </w:r>
          </w:p>
        </w:tc>
        <w:tc>
          <w:tcPr>
            <w:tcW w:w="772" w:type="pct"/>
            <w:shd w:val="clear" w:color="auto" w:fill="auto"/>
            <w:vAlign w:val="center"/>
            <w:hideMark/>
          </w:tcPr>
          <w:p w14:paraId="6994E1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195.0</w:t>
            </w:r>
          </w:p>
        </w:tc>
        <w:tc>
          <w:tcPr>
            <w:tcW w:w="588" w:type="pct"/>
            <w:shd w:val="clear" w:color="auto" w:fill="auto"/>
            <w:vAlign w:val="center"/>
            <w:hideMark/>
          </w:tcPr>
          <w:p w14:paraId="0FA656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183.7</w:t>
            </w:r>
          </w:p>
        </w:tc>
        <w:tc>
          <w:tcPr>
            <w:tcW w:w="591" w:type="pct"/>
            <w:shd w:val="clear" w:color="auto" w:fill="auto"/>
            <w:vAlign w:val="center"/>
            <w:hideMark/>
          </w:tcPr>
          <w:p w14:paraId="7B5EAE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94.2%</w:t>
            </w:r>
          </w:p>
        </w:tc>
      </w:tr>
      <w:tr w:rsidR="00BC421A" w:rsidRPr="00BC421A" w14:paraId="26BDF96A" w14:textId="77777777" w:rsidTr="00585467">
        <w:trPr>
          <w:trHeight w:val="288"/>
        </w:trPr>
        <w:tc>
          <w:tcPr>
            <w:tcW w:w="339" w:type="pct"/>
            <w:shd w:val="clear" w:color="auto" w:fill="auto"/>
            <w:vAlign w:val="center"/>
            <w:hideMark/>
          </w:tcPr>
          <w:p w14:paraId="40D967D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F726B5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38DC6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390.0</w:t>
            </w:r>
          </w:p>
        </w:tc>
        <w:tc>
          <w:tcPr>
            <w:tcW w:w="772" w:type="pct"/>
            <w:shd w:val="clear" w:color="auto" w:fill="auto"/>
            <w:vAlign w:val="center"/>
            <w:hideMark/>
          </w:tcPr>
          <w:p w14:paraId="40F480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446.6</w:t>
            </w:r>
          </w:p>
        </w:tc>
        <w:tc>
          <w:tcPr>
            <w:tcW w:w="588" w:type="pct"/>
            <w:shd w:val="clear" w:color="auto" w:fill="auto"/>
            <w:vAlign w:val="center"/>
            <w:hideMark/>
          </w:tcPr>
          <w:p w14:paraId="7F04A1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378.0</w:t>
            </w:r>
          </w:p>
        </w:tc>
        <w:tc>
          <w:tcPr>
            <w:tcW w:w="591" w:type="pct"/>
            <w:shd w:val="clear" w:color="auto" w:fill="auto"/>
            <w:vAlign w:val="center"/>
            <w:hideMark/>
          </w:tcPr>
          <w:p w14:paraId="6FB5A6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84.6%</w:t>
            </w:r>
          </w:p>
        </w:tc>
      </w:tr>
      <w:tr w:rsidR="00BC421A" w:rsidRPr="00BC421A" w14:paraId="5176953D" w14:textId="77777777" w:rsidTr="00585467">
        <w:trPr>
          <w:trHeight w:val="288"/>
        </w:trPr>
        <w:tc>
          <w:tcPr>
            <w:tcW w:w="339" w:type="pct"/>
            <w:shd w:val="clear" w:color="auto" w:fill="auto"/>
            <w:vAlign w:val="center"/>
            <w:hideMark/>
          </w:tcPr>
          <w:p w14:paraId="611627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9EEC65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83B93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1,253.0</w:t>
            </w:r>
          </w:p>
        </w:tc>
        <w:tc>
          <w:tcPr>
            <w:tcW w:w="772" w:type="pct"/>
            <w:shd w:val="clear" w:color="auto" w:fill="auto"/>
            <w:vAlign w:val="center"/>
            <w:hideMark/>
          </w:tcPr>
          <w:p w14:paraId="3092BF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978.0</w:t>
            </w:r>
          </w:p>
        </w:tc>
        <w:tc>
          <w:tcPr>
            <w:tcW w:w="588" w:type="pct"/>
            <w:shd w:val="clear" w:color="auto" w:fill="auto"/>
            <w:vAlign w:val="center"/>
            <w:hideMark/>
          </w:tcPr>
          <w:p w14:paraId="08BCAB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966.6</w:t>
            </w:r>
          </w:p>
        </w:tc>
        <w:tc>
          <w:tcPr>
            <w:tcW w:w="591" w:type="pct"/>
            <w:shd w:val="clear" w:color="auto" w:fill="auto"/>
            <w:vAlign w:val="center"/>
            <w:hideMark/>
          </w:tcPr>
          <w:p w14:paraId="491BFA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98.8%</w:t>
            </w:r>
          </w:p>
        </w:tc>
      </w:tr>
      <w:tr w:rsidR="00BC421A" w:rsidRPr="00BC421A" w14:paraId="427CD62B" w14:textId="77777777" w:rsidTr="00585467">
        <w:trPr>
          <w:trHeight w:val="288"/>
        </w:trPr>
        <w:tc>
          <w:tcPr>
            <w:tcW w:w="339" w:type="pct"/>
            <w:shd w:val="clear" w:color="auto" w:fill="auto"/>
            <w:vAlign w:val="center"/>
            <w:hideMark/>
          </w:tcPr>
          <w:p w14:paraId="4D482D0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4F39C7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0C73D6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7,022.0</w:t>
            </w:r>
          </w:p>
        </w:tc>
        <w:tc>
          <w:tcPr>
            <w:tcW w:w="772" w:type="pct"/>
            <w:shd w:val="clear" w:color="auto" w:fill="auto"/>
            <w:vAlign w:val="center"/>
            <w:hideMark/>
          </w:tcPr>
          <w:p w14:paraId="268C6C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10,421.0</w:t>
            </w:r>
          </w:p>
        </w:tc>
        <w:tc>
          <w:tcPr>
            <w:tcW w:w="588" w:type="pct"/>
            <w:shd w:val="clear" w:color="auto" w:fill="auto"/>
            <w:vAlign w:val="center"/>
            <w:hideMark/>
          </w:tcPr>
          <w:p w14:paraId="742BEFC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9,776.9</w:t>
            </w:r>
          </w:p>
        </w:tc>
        <w:tc>
          <w:tcPr>
            <w:tcW w:w="591" w:type="pct"/>
            <w:shd w:val="clear" w:color="auto" w:fill="auto"/>
            <w:vAlign w:val="center"/>
            <w:hideMark/>
          </w:tcPr>
          <w:p w14:paraId="549A67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93.8%</w:t>
            </w:r>
          </w:p>
        </w:tc>
      </w:tr>
      <w:tr w:rsidR="00BC421A" w:rsidRPr="00BC421A" w14:paraId="3A6234BE" w14:textId="77777777" w:rsidTr="00585467">
        <w:trPr>
          <w:trHeight w:val="288"/>
        </w:trPr>
        <w:tc>
          <w:tcPr>
            <w:tcW w:w="339" w:type="pct"/>
            <w:shd w:val="clear" w:color="auto" w:fill="auto"/>
            <w:vAlign w:val="center"/>
            <w:hideMark/>
          </w:tcPr>
          <w:p w14:paraId="4A3118F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23 01</w:t>
            </w:r>
          </w:p>
        </w:tc>
        <w:tc>
          <w:tcPr>
            <w:tcW w:w="1928" w:type="pct"/>
            <w:shd w:val="clear" w:color="auto" w:fill="auto"/>
            <w:vAlign w:val="center"/>
            <w:hideMark/>
          </w:tcPr>
          <w:p w14:paraId="5897CAC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ფინანსების მართვა</w:t>
            </w:r>
          </w:p>
        </w:tc>
        <w:tc>
          <w:tcPr>
            <w:tcW w:w="783" w:type="pct"/>
            <w:shd w:val="clear" w:color="auto" w:fill="auto"/>
            <w:vAlign w:val="center"/>
            <w:hideMark/>
          </w:tcPr>
          <w:p w14:paraId="524AB7E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18,715.0</w:t>
            </w:r>
          </w:p>
        </w:tc>
        <w:tc>
          <w:tcPr>
            <w:tcW w:w="772" w:type="pct"/>
            <w:shd w:val="clear" w:color="auto" w:fill="auto"/>
            <w:vAlign w:val="center"/>
            <w:hideMark/>
          </w:tcPr>
          <w:p w14:paraId="177D74E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24,796.1</w:t>
            </w:r>
          </w:p>
        </w:tc>
        <w:tc>
          <w:tcPr>
            <w:tcW w:w="588" w:type="pct"/>
            <w:shd w:val="clear" w:color="auto" w:fill="auto"/>
            <w:vAlign w:val="center"/>
            <w:hideMark/>
          </w:tcPr>
          <w:p w14:paraId="42F9A76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23,544.1</w:t>
            </w:r>
          </w:p>
        </w:tc>
        <w:tc>
          <w:tcPr>
            <w:tcW w:w="591" w:type="pct"/>
            <w:shd w:val="clear" w:color="auto" w:fill="auto"/>
            <w:vAlign w:val="center"/>
            <w:hideMark/>
          </w:tcPr>
          <w:p w14:paraId="7E9878E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95.0%</w:t>
            </w:r>
          </w:p>
        </w:tc>
      </w:tr>
      <w:tr w:rsidR="00BC421A" w:rsidRPr="00BC421A" w14:paraId="1CF1F3A1" w14:textId="77777777" w:rsidTr="00585467">
        <w:trPr>
          <w:trHeight w:val="288"/>
        </w:trPr>
        <w:tc>
          <w:tcPr>
            <w:tcW w:w="339" w:type="pct"/>
            <w:shd w:val="clear" w:color="auto" w:fill="auto"/>
            <w:vAlign w:val="center"/>
            <w:hideMark/>
          </w:tcPr>
          <w:p w14:paraId="648E312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E0117C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AFA59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17,465.0</w:t>
            </w:r>
          </w:p>
        </w:tc>
        <w:tc>
          <w:tcPr>
            <w:tcW w:w="772" w:type="pct"/>
            <w:shd w:val="clear" w:color="auto" w:fill="auto"/>
            <w:vAlign w:val="center"/>
            <w:hideMark/>
          </w:tcPr>
          <w:p w14:paraId="015026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22,202.1</w:t>
            </w:r>
          </w:p>
        </w:tc>
        <w:tc>
          <w:tcPr>
            <w:tcW w:w="588" w:type="pct"/>
            <w:shd w:val="clear" w:color="auto" w:fill="auto"/>
            <w:vAlign w:val="center"/>
            <w:hideMark/>
          </w:tcPr>
          <w:p w14:paraId="7AE2141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20,966.8</w:t>
            </w:r>
          </w:p>
        </w:tc>
        <w:tc>
          <w:tcPr>
            <w:tcW w:w="591" w:type="pct"/>
            <w:shd w:val="clear" w:color="auto" w:fill="auto"/>
            <w:vAlign w:val="center"/>
            <w:hideMark/>
          </w:tcPr>
          <w:p w14:paraId="4E292EB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94.4%</w:t>
            </w:r>
          </w:p>
        </w:tc>
      </w:tr>
      <w:tr w:rsidR="00BC421A" w:rsidRPr="00BC421A" w14:paraId="2E8CDE85" w14:textId="77777777" w:rsidTr="00585467">
        <w:trPr>
          <w:trHeight w:val="288"/>
        </w:trPr>
        <w:tc>
          <w:tcPr>
            <w:tcW w:w="339" w:type="pct"/>
            <w:shd w:val="clear" w:color="auto" w:fill="auto"/>
            <w:vAlign w:val="center"/>
            <w:hideMark/>
          </w:tcPr>
          <w:p w14:paraId="091C36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A6237F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508E1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8,000.0</w:t>
            </w:r>
          </w:p>
        </w:tc>
        <w:tc>
          <w:tcPr>
            <w:tcW w:w="772" w:type="pct"/>
            <w:shd w:val="clear" w:color="auto" w:fill="auto"/>
            <w:vAlign w:val="center"/>
            <w:hideMark/>
          </w:tcPr>
          <w:p w14:paraId="00C6B4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8,132.0</w:t>
            </w:r>
          </w:p>
        </w:tc>
        <w:tc>
          <w:tcPr>
            <w:tcW w:w="588" w:type="pct"/>
            <w:shd w:val="clear" w:color="auto" w:fill="auto"/>
            <w:vAlign w:val="center"/>
            <w:hideMark/>
          </w:tcPr>
          <w:p w14:paraId="621473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8,131.6</w:t>
            </w:r>
          </w:p>
        </w:tc>
        <w:tc>
          <w:tcPr>
            <w:tcW w:w="591" w:type="pct"/>
            <w:shd w:val="clear" w:color="auto" w:fill="auto"/>
            <w:vAlign w:val="center"/>
            <w:hideMark/>
          </w:tcPr>
          <w:p w14:paraId="45AA3A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76F09DC" w14:textId="77777777" w:rsidTr="00585467">
        <w:trPr>
          <w:trHeight w:val="288"/>
        </w:trPr>
        <w:tc>
          <w:tcPr>
            <w:tcW w:w="339" w:type="pct"/>
            <w:shd w:val="clear" w:color="auto" w:fill="auto"/>
            <w:vAlign w:val="center"/>
            <w:hideMark/>
          </w:tcPr>
          <w:p w14:paraId="6D414FA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D99DAD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26D38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8,820.0</w:t>
            </w:r>
          </w:p>
        </w:tc>
        <w:tc>
          <w:tcPr>
            <w:tcW w:w="772" w:type="pct"/>
            <w:shd w:val="clear" w:color="auto" w:fill="auto"/>
            <w:vAlign w:val="center"/>
            <w:hideMark/>
          </w:tcPr>
          <w:p w14:paraId="032AFF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13,595.1</w:t>
            </w:r>
          </w:p>
        </w:tc>
        <w:tc>
          <w:tcPr>
            <w:tcW w:w="588" w:type="pct"/>
            <w:shd w:val="clear" w:color="auto" w:fill="auto"/>
            <w:vAlign w:val="center"/>
            <w:hideMark/>
          </w:tcPr>
          <w:p w14:paraId="23A437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12,407.9</w:t>
            </w:r>
          </w:p>
        </w:tc>
        <w:tc>
          <w:tcPr>
            <w:tcW w:w="591" w:type="pct"/>
            <w:shd w:val="clear" w:color="auto" w:fill="auto"/>
            <w:vAlign w:val="center"/>
            <w:hideMark/>
          </w:tcPr>
          <w:p w14:paraId="6E02AB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91.3%</w:t>
            </w:r>
          </w:p>
        </w:tc>
      </w:tr>
      <w:tr w:rsidR="00BC421A" w:rsidRPr="00BC421A" w14:paraId="60590B33" w14:textId="77777777" w:rsidTr="00585467">
        <w:trPr>
          <w:trHeight w:val="288"/>
        </w:trPr>
        <w:tc>
          <w:tcPr>
            <w:tcW w:w="339" w:type="pct"/>
            <w:shd w:val="clear" w:color="auto" w:fill="auto"/>
            <w:vAlign w:val="center"/>
            <w:hideMark/>
          </w:tcPr>
          <w:p w14:paraId="79DA35A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34853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8B0AD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155.0</w:t>
            </w:r>
          </w:p>
        </w:tc>
        <w:tc>
          <w:tcPr>
            <w:tcW w:w="772" w:type="pct"/>
            <w:shd w:val="clear" w:color="auto" w:fill="auto"/>
            <w:vAlign w:val="center"/>
            <w:hideMark/>
          </w:tcPr>
          <w:p w14:paraId="3D0B62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160.0</w:t>
            </w:r>
          </w:p>
        </w:tc>
        <w:tc>
          <w:tcPr>
            <w:tcW w:w="588" w:type="pct"/>
            <w:shd w:val="clear" w:color="auto" w:fill="auto"/>
            <w:vAlign w:val="center"/>
            <w:hideMark/>
          </w:tcPr>
          <w:p w14:paraId="78D6AF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156.2</w:t>
            </w:r>
          </w:p>
        </w:tc>
        <w:tc>
          <w:tcPr>
            <w:tcW w:w="591" w:type="pct"/>
            <w:shd w:val="clear" w:color="auto" w:fill="auto"/>
            <w:vAlign w:val="center"/>
            <w:hideMark/>
          </w:tcPr>
          <w:p w14:paraId="5F0510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97.6%</w:t>
            </w:r>
          </w:p>
        </w:tc>
      </w:tr>
      <w:tr w:rsidR="00BC421A" w:rsidRPr="00BC421A" w14:paraId="3C4CFBF8" w14:textId="77777777" w:rsidTr="00585467">
        <w:trPr>
          <w:trHeight w:val="288"/>
        </w:trPr>
        <w:tc>
          <w:tcPr>
            <w:tcW w:w="339" w:type="pct"/>
            <w:shd w:val="clear" w:color="auto" w:fill="auto"/>
            <w:vAlign w:val="center"/>
            <w:hideMark/>
          </w:tcPr>
          <w:p w14:paraId="530F87C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5D8DE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BE9E0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240.0</w:t>
            </w:r>
          </w:p>
        </w:tc>
        <w:tc>
          <w:tcPr>
            <w:tcW w:w="772" w:type="pct"/>
            <w:shd w:val="clear" w:color="auto" w:fill="auto"/>
            <w:vAlign w:val="center"/>
            <w:hideMark/>
          </w:tcPr>
          <w:p w14:paraId="1655AA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140.0</w:t>
            </w:r>
          </w:p>
        </w:tc>
        <w:tc>
          <w:tcPr>
            <w:tcW w:w="588" w:type="pct"/>
            <w:shd w:val="clear" w:color="auto" w:fill="auto"/>
            <w:vAlign w:val="center"/>
            <w:hideMark/>
          </w:tcPr>
          <w:p w14:paraId="6F7F6A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98.8</w:t>
            </w:r>
          </w:p>
        </w:tc>
        <w:tc>
          <w:tcPr>
            <w:tcW w:w="591" w:type="pct"/>
            <w:shd w:val="clear" w:color="auto" w:fill="auto"/>
            <w:vAlign w:val="center"/>
            <w:hideMark/>
          </w:tcPr>
          <w:p w14:paraId="062E61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70.6%</w:t>
            </w:r>
          </w:p>
        </w:tc>
      </w:tr>
      <w:tr w:rsidR="00BC421A" w:rsidRPr="00BC421A" w14:paraId="499ADC43" w14:textId="77777777" w:rsidTr="00585467">
        <w:trPr>
          <w:trHeight w:val="288"/>
        </w:trPr>
        <w:tc>
          <w:tcPr>
            <w:tcW w:w="339" w:type="pct"/>
            <w:shd w:val="clear" w:color="auto" w:fill="auto"/>
            <w:vAlign w:val="center"/>
            <w:hideMark/>
          </w:tcPr>
          <w:p w14:paraId="706B3C4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F51C5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24CB1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772" w:type="pct"/>
            <w:shd w:val="clear" w:color="auto" w:fill="auto"/>
            <w:vAlign w:val="center"/>
            <w:hideMark/>
          </w:tcPr>
          <w:p w14:paraId="1352FB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175.0</w:t>
            </w:r>
          </w:p>
        </w:tc>
        <w:tc>
          <w:tcPr>
            <w:tcW w:w="588" w:type="pct"/>
            <w:shd w:val="clear" w:color="auto" w:fill="auto"/>
            <w:vAlign w:val="center"/>
            <w:hideMark/>
          </w:tcPr>
          <w:p w14:paraId="71869F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172.3</w:t>
            </w:r>
          </w:p>
        </w:tc>
        <w:tc>
          <w:tcPr>
            <w:tcW w:w="591" w:type="pct"/>
            <w:shd w:val="clear" w:color="auto" w:fill="auto"/>
            <w:vAlign w:val="center"/>
            <w:hideMark/>
          </w:tcPr>
          <w:p w14:paraId="54AE9B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98.5%</w:t>
            </w:r>
          </w:p>
        </w:tc>
      </w:tr>
      <w:tr w:rsidR="00BC421A" w:rsidRPr="00BC421A" w14:paraId="6CEBF8E0" w14:textId="77777777" w:rsidTr="00585467">
        <w:trPr>
          <w:trHeight w:val="288"/>
        </w:trPr>
        <w:tc>
          <w:tcPr>
            <w:tcW w:w="339" w:type="pct"/>
            <w:shd w:val="clear" w:color="auto" w:fill="auto"/>
            <w:vAlign w:val="center"/>
            <w:hideMark/>
          </w:tcPr>
          <w:p w14:paraId="5500CE4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AF7699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09B9F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1,250.0</w:t>
            </w:r>
          </w:p>
        </w:tc>
        <w:tc>
          <w:tcPr>
            <w:tcW w:w="772" w:type="pct"/>
            <w:shd w:val="clear" w:color="auto" w:fill="auto"/>
            <w:vAlign w:val="center"/>
            <w:hideMark/>
          </w:tcPr>
          <w:p w14:paraId="0D4B67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2,594.0</w:t>
            </w:r>
          </w:p>
        </w:tc>
        <w:tc>
          <w:tcPr>
            <w:tcW w:w="588" w:type="pct"/>
            <w:shd w:val="clear" w:color="auto" w:fill="auto"/>
            <w:vAlign w:val="center"/>
            <w:hideMark/>
          </w:tcPr>
          <w:p w14:paraId="20CBBE0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2,577.3</w:t>
            </w:r>
          </w:p>
        </w:tc>
        <w:tc>
          <w:tcPr>
            <w:tcW w:w="591" w:type="pct"/>
            <w:shd w:val="clear" w:color="auto" w:fill="auto"/>
            <w:vAlign w:val="center"/>
            <w:hideMark/>
          </w:tcPr>
          <w:p w14:paraId="4345EEE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99.4%</w:t>
            </w:r>
          </w:p>
        </w:tc>
      </w:tr>
      <w:tr w:rsidR="00BC421A" w:rsidRPr="00BC421A" w14:paraId="3B8C4FFB" w14:textId="77777777" w:rsidTr="00585467">
        <w:trPr>
          <w:trHeight w:val="288"/>
        </w:trPr>
        <w:tc>
          <w:tcPr>
            <w:tcW w:w="339" w:type="pct"/>
            <w:shd w:val="clear" w:color="auto" w:fill="auto"/>
            <w:vAlign w:val="center"/>
            <w:hideMark/>
          </w:tcPr>
          <w:p w14:paraId="33B7901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23 02</w:t>
            </w:r>
          </w:p>
        </w:tc>
        <w:tc>
          <w:tcPr>
            <w:tcW w:w="1928" w:type="pct"/>
            <w:shd w:val="clear" w:color="auto" w:fill="auto"/>
            <w:vAlign w:val="center"/>
            <w:hideMark/>
          </w:tcPr>
          <w:p w14:paraId="2420107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შემოსავლების მობილიზება და გადამხდელთა მომსახურების გაუმჯობესება</w:t>
            </w:r>
          </w:p>
        </w:tc>
        <w:tc>
          <w:tcPr>
            <w:tcW w:w="783" w:type="pct"/>
            <w:shd w:val="clear" w:color="auto" w:fill="auto"/>
            <w:vAlign w:val="center"/>
            <w:hideMark/>
          </w:tcPr>
          <w:p w14:paraId="7D25331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40,000.0</w:t>
            </w:r>
          </w:p>
        </w:tc>
        <w:tc>
          <w:tcPr>
            <w:tcW w:w="772" w:type="pct"/>
            <w:shd w:val="clear" w:color="auto" w:fill="auto"/>
            <w:vAlign w:val="center"/>
            <w:hideMark/>
          </w:tcPr>
          <w:p w14:paraId="1727107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36,378.0</w:t>
            </w:r>
          </w:p>
        </w:tc>
        <w:tc>
          <w:tcPr>
            <w:tcW w:w="588" w:type="pct"/>
            <w:shd w:val="clear" w:color="auto" w:fill="auto"/>
            <w:vAlign w:val="center"/>
            <w:hideMark/>
          </w:tcPr>
          <w:p w14:paraId="50AE935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34,387.2</w:t>
            </w:r>
          </w:p>
        </w:tc>
        <w:tc>
          <w:tcPr>
            <w:tcW w:w="591" w:type="pct"/>
            <w:shd w:val="clear" w:color="auto" w:fill="auto"/>
            <w:vAlign w:val="center"/>
            <w:hideMark/>
          </w:tcPr>
          <w:p w14:paraId="54577E1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94.5%</w:t>
            </w:r>
          </w:p>
        </w:tc>
      </w:tr>
      <w:tr w:rsidR="00BC421A" w:rsidRPr="00BC421A" w14:paraId="616F0090" w14:textId="77777777" w:rsidTr="00585467">
        <w:trPr>
          <w:trHeight w:val="288"/>
        </w:trPr>
        <w:tc>
          <w:tcPr>
            <w:tcW w:w="339" w:type="pct"/>
            <w:shd w:val="clear" w:color="auto" w:fill="auto"/>
            <w:vAlign w:val="center"/>
            <w:hideMark/>
          </w:tcPr>
          <w:p w14:paraId="10E5290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2649B8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8AF990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35,600.0</w:t>
            </w:r>
          </w:p>
        </w:tc>
        <w:tc>
          <w:tcPr>
            <w:tcW w:w="772" w:type="pct"/>
            <w:shd w:val="clear" w:color="auto" w:fill="auto"/>
            <w:vAlign w:val="center"/>
            <w:hideMark/>
          </w:tcPr>
          <w:p w14:paraId="738DAB1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30,478.0</w:t>
            </w:r>
          </w:p>
        </w:tc>
        <w:tc>
          <w:tcPr>
            <w:tcW w:w="588" w:type="pct"/>
            <w:shd w:val="clear" w:color="auto" w:fill="auto"/>
            <w:vAlign w:val="center"/>
            <w:hideMark/>
          </w:tcPr>
          <w:p w14:paraId="1CE917C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29,144.3</w:t>
            </w:r>
          </w:p>
        </w:tc>
        <w:tc>
          <w:tcPr>
            <w:tcW w:w="591" w:type="pct"/>
            <w:shd w:val="clear" w:color="auto" w:fill="auto"/>
            <w:vAlign w:val="center"/>
            <w:hideMark/>
          </w:tcPr>
          <w:p w14:paraId="3542DEE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95.6%</w:t>
            </w:r>
          </w:p>
        </w:tc>
      </w:tr>
      <w:tr w:rsidR="00BC421A" w:rsidRPr="00BC421A" w14:paraId="50812A8E" w14:textId="77777777" w:rsidTr="00585467">
        <w:trPr>
          <w:trHeight w:val="288"/>
        </w:trPr>
        <w:tc>
          <w:tcPr>
            <w:tcW w:w="339" w:type="pct"/>
            <w:shd w:val="clear" w:color="auto" w:fill="auto"/>
            <w:vAlign w:val="center"/>
            <w:hideMark/>
          </w:tcPr>
          <w:p w14:paraId="7A7585A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99637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2D1B6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16,500.0</w:t>
            </w:r>
          </w:p>
        </w:tc>
        <w:tc>
          <w:tcPr>
            <w:tcW w:w="772" w:type="pct"/>
            <w:shd w:val="clear" w:color="auto" w:fill="auto"/>
            <w:vAlign w:val="center"/>
            <w:hideMark/>
          </w:tcPr>
          <w:p w14:paraId="22463A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19,400.0</w:t>
            </w:r>
          </w:p>
        </w:tc>
        <w:tc>
          <w:tcPr>
            <w:tcW w:w="588" w:type="pct"/>
            <w:shd w:val="clear" w:color="auto" w:fill="auto"/>
            <w:vAlign w:val="center"/>
            <w:hideMark/>
          </w:tcPr>
          <w:p w14:paraId="7B2D17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19,400.0</w:t>
            </w:r>
          </w:p>
        </w:tc>
        <w:tc>
          <w:tcPr>
            <w:tcW w:w="591" w:type="pct"/>
            <w:shd w:val="clear" w:color="auto" w:fill="auto"/>
            <w:vAlign w:val="center"/>
            <w:hideMark/>
          </w:tcPr>
          <w:p w14:paraId="0BE7A3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BBE3917" w14:textId="77777777" w:rsidTr="00585467">
        <w:trPr>
          <w:trHeight w:val="288"/>
        </w:trPr>
        <w:tc>
          <w:tcPr>
            <w:tcW w:w="339" w:type="pct"/>
            <w:shd w:val="clear" w:color="auto" w:fill="auto"/>
            <w:vAlign w:val="center"/>
            <w:hideMark/>
          </w:tcPr>
          <w:p w14:paraId="064A59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D56CF7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66213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19,100.0</w:t>
            </w:r>
          </w:p>
        </w:tc>
        <w:tc>
          <w:tcPr>
            <w:tcW w:w="772" w:type="pct"/>
            <w:shd w:val="clear" w:color="auto" w:fill="auto"/>
            <w:vAlign w:val="center"/>
            <w:hideMark/>
          </w:tcPr>
          <w:p w14:paraId="6B7FA9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11,078.0</w:t>
            </w:r>
          </w:p>
        </w:tc>
        <w:tc>
          <w:tcPr>
            <w:tcW w:w="588" w:type="pct"/>
            <w:shd w:val="clear" w:color="auto" w:fill="auto"/>
            <w:vAlign w:val="center"/>
            <w:hideMark/>
          </w:tcPr>
          <w:p w14:paraId="1BA071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9,744.3</w:t>
            </w:r>
          </w:p>
        </w:tc>
        <w:tc>
          <w:tcPr>
            <w:tcW w:w="591" w:type="pct"/>
            <w:shd w:val="clear" w:color="auto" w:fill="auto"/>
            <w:vAlign w:val="center"/>
            <w:hideMark/>
          </w:tcPr>
          <w:p w14:paraId="75334A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88.0%</w:t>
            </w:r>
          </w:p>
        </w:tc>
      </w:tr>
      <w:tr w:rsidR="00BC421A" w:rsidRPr="00BC421A" w14:paraId="65D9AE08" w14:textId="77777777" w:rsidTr="00585467">
        <w:trPr>
          <w:trHeight w:val="288"/>
        </w:trPr>
        <w:tc>
          <w:tcPr>
            <w:tcW w:w="339" w:type="pct"/>
            <w:shd w:val="clear" w:color="auto" w:fill="auto"/>
            <w:vAlign w:val="center"/>
            <w:hideMark/>
          </w:tcPr>
          <w:p w14:paraId="5BA0F58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8F7410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085E03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4,400.0</w:t>
            </w:r>
          </w:p>
        </w:tc>
        <w:tc>
          <w:tcPr>
            <w:tcW w:w="772" w:type="pct"/>
            <w:shd w:val="clear" w:color="auto" w:fill="auto"/>
            <w:vAlign w:val="center"/>
            <w:hideMark/>
          </w:tcPr>
          <w:p w14:paraId="3AF671F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5,900.0</w:t>
            </w:r>
          </w:p>
        </w:tc>
        <w:tc>
          <w:tcPr>
            <w:tcW w:w="588" w:type="pct"/>
            <w:shd w:val="clear" w:color="auto" w:fill="auto"/>
            <w:vAlign w:val="center"/>
            <w:hideMark/>
          </w:tcPr>
          <w:p w14:paraId="1B7E28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5,242.9</w:t>
            </w:r>
          </w:p>
        </w:tc>
        <w:tc>
          <w:tcPr>
            <w:tcW w:w="591" w:type="pct"/>
            <w:shd w:val="clear" w:color="auto" w:fill="auto"/>
            <w:vAlign w:val="center"/>
            <w:hideMark/>
          </w:tcPr>
          <w:p w14:paraId="51F602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88.9%</w:t>
            </w:r>
          </w:p>
        </w:tc>
      </w:tr>
      <w:tr w:rsidR="00BC421A" w:rsidRPr="00BC421A" w14:paraId="0E2C78E0" w14:textId="77777777" w:rsidTr="00585467">
        <w:trPr>
          <w:trHeight w:val="288"/>
        </w:trPr>
        <w:tc>
          <w:tcPr>
            <w:tcW w:w="339" w:type="pct"/>
            <w:shd w:val="clear" w:color="auto" w:fill="auto"/>
            <w:vAlign w:val="center"/>
            <w:hideMark/>
          </w:tcPr>
          <w:p w14:paraId="6AF6548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23 03</w:t>
            </w:r>
          </w:p>
        </w:tc>
        <w:tc>
          <w:tcPr>
            <w:tcW w:w="1928" w:type="pct"/>
            <w:shd w:val="clear" w:color="auto" w:fill="auto"/>
            <w:vAlign w:val="center"/>
            <w:hideMark/>
          </w:tcPr>
          <w:p w14:paraId="0714AC6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ეკონომიკური დანაშაულის პრევენცია</w:t>
            </w:r>
          </w:p>
        </w:tc>
        <w:tc>
          <w:tcPr>
            <w:tcW w:w="783" w:type="pct"/>
            <w:shd w:val="clear" w:color="auto" w:fill="auto"/>
            <w:vAlign w:val="center"/>
            <w:hideMark/>
          </w:tcPr>
          <w:p w14:paraId="3F27000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21,485.0</w:t>
            </w:r>
          </w:p>
        </w:tc>
        <w:tc>
          <w:tcPr>
            <w:tcW w:w="772" w:type="pct"/>
            <w:shd w:val="clear" w:color="auto" w:fill="auto"/>
            <w:vAlign w:val="center"/>
            <w:hideMark/>
          </w:tcPr>
          <w:p w14:paraId="5637E14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22,620.0</w:t>
            </w:r>
          </w:p>
        </w:tc>
        <w:tc>
          <w:tcPr>
            <w:tcW w:w="588" w:type="pct"/>
            <w:shd w:val="clear" w:color="auto" w:fill="auto"/>
            <w:vAlign w:val="center"/>
            <w:hideMark/>
          </w:tcPr>
          <w:p w14:paraId="38C971F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22,193.9</w:t>
            </w:r>
          </w:p>
        </w:tc>
        <w:tc>
          <w:tcPr>
            <w:tcW w:w="591" w:type="pct"/>
            <w:shd w:val="clear" w:color="auto" w:fill="auto"/>
            <w:vAlign w:val="center"/>
            <w:hideMark/>
          </w:tcPr>
          <w:p w14:paraId="232644D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98.1%</w:t>
            </w:r>
          </w:p>
        </w:tc>
      </w:tr>
      <w:tr w:rsidR="00BC421A" w:rsidRPr="00BC421A" w14:paraId="6ED624B3" w14:textId="77777777" w:rsidTr="00585467">
        <w:trPr>
          <w:trHeight w:val="288"/>
        </w:trPr>
        <w:tc>
          <w:tcPr>
            <w:tcW w:w="339" w:type="pct"/>
            <w:shd w:val="clear" w:color="auto" w:fill="auto"/>
            <w:vAlign w:val="center"/>
            <w:hideMark/>
          </w:tcPr>
          <w:p w14:paraId="5B25F1C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9B864C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1FF4D8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21,485.0</w:t>
            </w:r>
          </w:p>
        </w:tc>
        <w:tc>
          <w:tcPr>
            <w:tcW w:w="772" w:type="pct"/>
            <w:shd w:val="clear" w:color="auto" w:fill="auto"/>
            <w:vAlign w:val="center"/>
            <w:hideMark/>
          </w:tcPr>
          <w:p w14:paraId="0A4E44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22,620.0</w:t>
            </w:r>
          </w:p>
        </w:tc>
        <w:tc>
          <w:tcPr>
            <w:tcW w:w="588" w:type="pct"/>
            <w:shd w:val="clear" w:color="auto" w:fill="auto"/>
            <w:vAlign w:val="center"/>
            <w:hideMark/>
          </w:tcPr>
          <w:p w14:paraId="77A40A9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22,193.9</w:t>
            </w:r>
          </w:p>
        </w:tc>
        <w:tc>
          <w:tcPr>
            <w:tcW w:w="591" w:type="pct"/>
            <w:shd w:val="clear" w:color="auto" w:fill="auto"/>
            <w:vAlign w:val="center"/>
            <w:hideMark/>
          </w:tcPr>
          <w:p w14:paraId="6B386DB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98.1%</w:t>
            </w:r>
          </w:p>
        </w:tc>
      </w:tr>
      <w:tr w:rsidR="00BC421A" w:rsidRPr="00BC421A" w14:paraId="02944EFE" w14:textId="77777777" w:rsidTr="00585467">
        <w:trPr>
          <w:trHeight w:val="288"/>
        </w:trPr>
        <w:tc>
          <w:tcPr>
            <w:tcW w:w="339" w:type="pct"/>
            <w:shd w:val="clear" w:color="auto" w:fill="auto"/>
            <w:vAlign w:val="center"/>
            <w:hideMark/>
          </w:tcPr>
          <w:p w14:paraId="284AE6C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8454F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BBC0D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18,000.0</w:t>
            </w:r>
          </w:p>
        </w:tc>
        <w:tc>
          <w:tcPr>
            <w:tcW w:w="772" w:type="pct"/>
            <w:shd w:val="clear" w:color="auto" w:fill="auto"/>
            <w:vAlign w:val="center"/>
            <w:hideMark/>
          </w:tcPr>
          <w:p w14:paraId="586760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18,995.0</w:t>
            </w:r>
          </w:p>
        </w:tc>
        <w:tc>
          <w:tcPr>
            <w:tcW w:w="588" w:type="pct"/>
            <w:shd w:val="clear" w:color="auto" w:fill="auto"/>
            <w:vAlign w:val="center"/>
            <w:hideMark/>
          </w:tcPr>
          <w:p w14:paraId="10EB16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18,870.2</w:t>
            </w:r>
          </w:p>
        </w:tc>
        <w:tc>
          <w:tcPr>
            <w:tcW w:w="591" w:type="pct"/>
            <w:shd w:val="clear" w:color="auto" w:fill="auto"/>
            <w:vAlign w:val="center"/>
            <w:hideMark/>
          </w:tcPr>
          <w:p w14:paraId="25D8A0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99.3%</w:t>
            </w:r>
          </w:p>
        </w:tc>
      </w:tr>
      <w:tr w:rsidR="00BC421A" w:rsidRPr="00BC421A" w14:paraId="00C1B7B7" w14:textId="77777777" w:rsidTr="00585467">
        <w:trPr>
          <w:trHeight w:val="288"/>
        </w:trPr>
        <w:tc>
          <w:tcPr>
            <w:tcW w:w="339" w:type="pct"/>
            <w:shd w:val="clear" w:color="auto" w:fill="auto"/>
            <w:vAlign w:val="center"/>
            <w:hideMark/>
          </w:tcPr>
          <w:p w14:paraId="0EA70CD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9A542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3FB76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2,400.0</w:t>
            </w:r>
          </w:p>
        </w:tc>
        <w:tc>
          <w:tcPr>
            <w:tcW w:w="772" w:type="pct"/>
            <w:shd w:val="clear" w:color="auto" w:fill="auto"/>
            <w:vAlign w:val="center"/>
            <w:hideMark/>
          </w:tcPr>
          <w:p w14:paraId="30FB51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2,600.0</w:t>
            </w:r>
          </w:p>
        </w:tc>
        <w:tc>
          <w:tcPr>
            <w:tcW w:w="588" w:type="pct"/>
            <w:shd w:val="clear" w:color="auto" w:fill="auto"/>
            <w:vAlign w:val="center"/>
            <w:hideMark/>
          </w:tcPr>
          <w:p w14:paraId="347CDD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2,307.5</w:t>
            </w:r>
          </w:p>
        </w:tc>
        <w:tc>
          <w:tcPr>
            <w:tcW w:w="591" w:type="pct"/>
            <w:shd w:val="clear" w:color="auto" w:fill="auto"/>
            <w:vAlign w:val="center"/>
            <w:hideMark/>
          </w:tcPr>
          <w:p w14:paraId="354706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88.7%</w:t>
            </w:r>
          </w:p>
        </w:tc>
      </w:tr>
      <w:tr w:rsidR="00BC421A" w:rsidRPr="00BC421A" w14:paraId="6C3CC673" w14:textId="77777777" w:rsidTr="00585467">
        <w:trPr>
          <w:trHeight w:val="288"/>
        </w:trPr>
        <w:tc>
          <w:tcPr>
            <w:tcW w:w="339" w:type="pct"/>
            <w:shd w:val="clear" w:color="auto" w:fill="auto"/>
            <w:vAlign w:val="center"/>
            <w:hideMark/>
          </w:tcPr>
          <w:p w14:paraId="22B197A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214005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45EF08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85.0</w:t>
            </w:r>
          </w:p>
        </w:tc>
        <w:tc>
          <w:tcPr>
            <w:tcW w:w="772" w:type="pct"/>
            <w:shd w:val="clear" w:color="auto" w:fill="auto"/>
            <w:vAlign w:val="center"/>
            <w:hideMark/>
          </w:tcPr>
          <w:p w14:paraId="693F1D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225.0</w:t>
            </w:r>
          </w:p>
        </w:tc>
        <w:tc>
          <w:tcPr>
            <w:tcW w:w="588" w:type="pct"/>
            <w:shd w:val="clear" w:color="auto" w:fill="auto"/>
            <w:vAlign w:val="center"/>
            <w:hideMark/>
          </w:tcPr>
          <w:p w14:paraId="355FDD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224.4</w:t>
            </w:r>
          </w:p>
        </w:tc>
        <w:tc>
          <w:tcPr>
            <w:tcW w:w="591" w:type="pct"/>
            <w:shd w:val="clear" w:color="auto" w:fill="auto"/>
            <w:vAlign w:val="center"/>
            <w:hideMark/>
          </w:tcPr>
          <w:p w14:paraId="39C8ED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53AB827F" w14:textId="77777777" w:rsidTr="00585467">
        <w:trPr>
          <w:trHeight w:val="288"/>
        </w:trPr>
        <w:tc>
          <w:tcPr>
            <w:tcW w:w="339" w:type="pct"/>
            <w:shd w:val="clear" w:color="auto" w:fill="auto"/>
            <w:vAlign w:val="center"/>
            <w:hideMark/>
          </w:tcPr>
          <w:p w14:paraId="729618F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348D13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B8EEC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772" w:type="pct"/>
            <w:shd w:val="clear" w:color="auto" w:fill="auto"/>
            <w:vAlign w:val="center"/>
            <w:hideMark/>
          </w:tcPr>
          <w:p w14:paraId="5520E7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800.0</w:t>
            </w:r>
          </w:p>
        </w:tc>
        <w:tc>
          <w:tcPr>
            <w:tcW w:w="588" w:type="pct"/>
            <w:shd w:val="clear" w:color="auto" w:fill="auto"/>
            <w:vAlign w:val="center"/>
            <w:hideMark/>
          </w:tcPr>
          <w:p w14:paraId="6A5819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791.9</w:t>
            </w:r>
          </w:p>
        </w:tc>
        <w:tc>
          <w:tcPr>
            <w:tcW w:w="591" w:type="pct"/>
            <w:shd w:val="clear" w:color="auto" w:fill="auto"/>
            <w:vAlign w:val="center"/>
            <w:hideMark/>
          </w:tcPr>
          <w:p w14:paraId="50E09B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99.0%</w:t>
            </w:r>
          </w:p>
        </w:tc>
      </w:tr>
      <w:tr w:rsidR="00BC421A" w:rsidRPr="00BC421A" w14:paraId="584A888F" w14:textId="77777777" w:rsidTr="00585467">
        <w:trPr>
          <w:trHeight w:val="288"/>
        </w:trPr>
        <w:tc>
          <w:tcPr>
            <w:tcW w:w="339" w:type="pct"/>
            <w:shd w:val="clear" w:color="auto" w:fill="auto"/>
            <w:vAlign w:val="center"/>
            <w:hideMark/>
          </w:tcPr>
          <w:p w14:paraId="75BA2F9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23 04</w:t>
            </w:r>
          </w:p>
        </w:tc>
        <w:tc>
          <w:tcPr>
            <w:tcW w:w="1928" w:type="pct"/>
            <w:shd w:val="clear" w:color="auto" w:fill="auto"/>
            <w:vAlign w:val="center"/>
            <w:hideMark/>
          </w:tcPr>
          <w:p w14:paraId="02C1359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ფინანსების მართვის ელექტრონული და ანალიტიკური უზრუნველყოფა</w:t>
            </w:r>
          </w:p>
        </w:tc>
        <w:tc>
          <w:tcPr>
            <w:tcW w:w="783" w:type="pct"/>
            <w:shd w:val="clear" w:color="auto" w:fill="auto"/>
            <w:vAlign w:val="center"/>
            <w:hideMark/>
          </w:tcPr>
          <w:p w14:paraId="4932758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6,750.0</w:t>
            </w:r>
          </w:p>
        </w:tc>
        <w:tc>
          <w:tcPr>
            <w:tcW w:w="772" w:type="pct"/>
            <w:shd w:val="clear" w:color="auto" w:fill="auto"/>
            <w:vAlign w:val="center"/>
            <w:hideMark/>
          </w:tcPr>
          <w:p w14:paraId="2FD32C9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6,750.0</w:t>
            </w:r>
          </w:p>
        </w:tc>
        <w:tc>
          <w:tcPr>
            <w:tcW w:w="588" w:type="pct"/>
            <w:shd w:val="clear" w:color="auto" w:fill="auto"/>
            <w:vAlign w:val="center"/>
            <w:hideMark/>
          </w:tcPr>
          <w:p w14:paraId="53633D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6,600.5</w:t>
            </w:r>
          </w:p>
        </w:tc>
        <w:tc>
          <w:tcPr>
            <w:tcW w:w="591" w:type="pct"/>
            <w:shd w:val="clear" w:color="auto" w:fill="auto"/>
            <w:vAlign w:val="center"/>
            <w:hideMark/>
          </w:tcPr>
          <w:p w14:paraId="213A653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97.8%</w:t>
            </w:r>
          </w:p>
        </w:tc>
      </w:tr>
      <w:tr w:rsidR="00BC421A" w:rsidRPr="00BC421A" w14:paraId="39A802DB" w14:textId="77777777" w:rsidTr="00585467">
        <w:trPr>
          <w:trHeight w:val="288"/>
        </w:trPr>
        <w:tc>
          <w:tcPr>
            <w:tcW w:w="339" w:type="pct"/>
            <w:shd w:val="clear" w:color="auto" w:fill="auto"/>
            <w:vAlign w:val="center"/>
            <w:hideMark/>
          </w:tcPr>
          <w:p w14:paraId="3E65C70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190C1F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96DEE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5,388.0</w:t>
            </w:r>
          </w:p>
        </w:tc>
        <w:tc>
          <w:tcPr>
            <w:tcW w:w="772" w:type="pct"/>
            <w:shd w:val="clear" w:color="auto" w:fill="auto"/>
            <w:vAlign w:val="center"/>
            <w:hideMark/>
          </w:tcPr>
          <w:p w14:paraId="5966996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4,833.0</w:t>
            </w:r>
          </w:p>
        </w:tc>
        <w:tc>
          <w:tcPr>
            <w:tcW w:w="588" w:type="pct"/>
            <w:shd w:val="clear" w:color="auto" w:fill="auto"/>
            <w:vAlign w:val="center"/>
            <w:hideMark/>
          </w:tcPr>
          <w:p w14:paraId="5017E5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4,692.0</w:t>
            </w:r>
          </w:p>
        </w:tc>
        <w:tc>
          <w:tcPr>
            <w:tcW w:w="591" w:type="pct"/>
            <w:shd w:val="clear" w:color="auto" w:fill="auto"/>
            <w:vAlign w:val="center"/>
            <w:hideMark/>
          </w:tcPr>
          <w:p w14:paraId="3FB9100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97.1%</w:t>
            </w:r>
          </w:p>
        </w:tc>
      </w:tr>
      <w:tr w:rsidR="00BC421A" w:rsidRPr="00BC421A" w14:paraId="07F9C510" w14:textId="77777777" w:rsidTr="00585467">
        <w:trPr>
          <w:trHeight w:val="288"/>
        </w:trPr>
        <w:tc>
          <w:tcPr>
            <w:tcW w:w="339" w:type="pct"/>
            <w:shd w:val="clear" w:color="auto" w:fill="auto"/>
            <w:vAlign w:val="center"/>
            <w:hideMark/>
          </w:tcPr>
          <w:p w14:paraId="7D82552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C0907C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17CB5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2,800.0</w:t>
            </w:r>
          </w:p>
        </w:tc>
        <w:tc>
          <w:tcPr>
            <w:tcW w:w="772" w:type="pct"/>
            <w:shd w:val="clear" w:color="auto" w:fill="auto"/>
            <w:vAlign w:val="center"/>
            <w:hideMark/>
          </w:tcPr>
          <w:p w14:paraId="3855CA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2,465.0</w:t>
            </w:r>
          </w:p>
        </w:tc>
        <w:tc>
          <w:tcPr>
            <w:tcW w:w="588" w:type="pct"/>
            <w:shd w:val="clear" w:color="auto" w:fill="auto"/>
            <w:vAlign w:val="center"/>
            <w:hideMark/>
          </w:tcPr>
          <w:p w14:paraId="4E44FB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2,464.9</w:t>
            </w:r>
          </w:p>
        </w:tc>
        <w:tc>
          <w:tcPr>
            <w:tcW w:w="591" w:type="pct"/>
            <w:shd w:val="clear" w:color="auto" w:fill="auto"/>
            <w:vAlign w:val="center"/>
            <w:hideMark/>
          </w:tcPr>
          <w:p w14:paraId="477C55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B698373" w14:textId="77777777" w:rsidTr="00585467">
        <w:trPr>
          <w:trHeight w:val="288"/>
        </w:trPr>
        <w:tc>
          <w:tcPr>
            <w:tcW w:w="339" w:type="pct"/>
            <w:shd w:val="clear" w:color="auto" w:fill="auto"/>
            <w:vAlign w:val="center"/>
            <w:hideMark/>
          </w:tcPr>
          <w:p w14:paraId="1409A7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1668F9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69FC1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2,535.0</w:t>
            </w:r>
          </w:p>
        </w:tc>
        <w:tc>
          <w:tcPr>
            <w:tcW w:w="772" w:type="pct"/>
            <w:shd w:val="clear" w:color="auto" w:fill="auto"/>
            <w:vAlign w:val="center"/>
            <w:hideMark/>
          </w:tcPr>
          <w:p w14:paraId="19C527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2,315.0</w:t>
            </w:r>
          </w:p>
        </w:tc>
        <w:tc>
          <w:tcPr>
            <w:tcW w:w="588" w:type="pct"/>
            <w:shd w:val="clear" w:color="auto" w:fill="auto"/>
            <w:vAlign w:val="center"/>
            <w:hideMark/>
          </w:tcPr>
          <w:p w14:paraId="3B7B4B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2,200.7</w:t>
            </w:r>
          </w:p>
        </w:tc>
        <w:tc>
          <w:tcPr>
            <w:tcW w:w="591" w:type="pct"/>
            <w:shd w:val="clear" w:color="auto" w:fill="auto"/>
            <w:vAlign w:val="center"/>
            <w:hideMark/>
          </w:tcPr>
          <w:p w14:paraId="0414C2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95.1%</w:t>
            </w:r>
          </w:p>
        </w:tc>
      </w:tr>
      <w:tr w:rsidR="00BC421A" w:rsidRPr="00BC421A" w14:paraId="5D9AB0D4" w14:textId="77777777" w:rsidTr="00585467">
        <w:trPr>
          <w:trHeight w:val="288"/>
        </w:trPr>
        <w:tc>
          <w:tcPr>
            <w:tcW w:w="339" w:type="pct"/>
            <w:shd w:val="clear" w:color="auto" w:fill="auto"/>
            <w:vAlign w:val="center"/>
            <w:hideMark/>
          </w:tcPr>
          <w:p w14:paraId="09E4A3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3604AD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02444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4A5BD1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588" w:type="pct"/>
            <w:shd w:val="clear" w:color="auto" w:fill="auto"/>
            <w:vAlign w:val="center"/>
            <w:hideMark/>
          </w:tcPr>
          <w:p w14:paraId="3F922A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24.1</w:t>
            </w:r>
          </w:p>
        </w:tc>
        <w:tc>
          <w:tcPr>
            <w:tcW w:w="591" w:type="pct"/>
            <w:shd w:val="clear" w:color="auto" w:fill="auto"/>
            <w:vAlign w:val="center"/>
            <w:hideMark/>
          </w:tcPr>
          <w:p w14:paraId="657BE8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48.1%</w:t>
            </w:r>
          </w:p>
        </w:tc>
      </w:tr>
      <w:tr w:rsidR="00BC421A" w:rsidRPr="00BC421A" w14:paraId="1A9D6F71" w14:textId="77777777" w:rsidTr="00585467">
        <w:trPr>
          <w:trHeight w:val="288"/>
        </w:trPr>
        <w:tc>
          <w:tcPr>
            <w:tcW w:w="339" w:type="pct"/>
            <w:shd w:val="clear" w:color="auto" w:fill="auto"/>
            <w:vAlign w:val="center"/>
            <w:hideMark/>
          </w:tcPr>
          <w:p w14:paraId="127EAFC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29207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1CEFB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3C9FA6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588" w:type="pct"/>
            <w:shd w:val="clear" w:color="auto" w:fill="auto"/>
            <w:vAlign w:val="center"/>
            <w:hideMark/>
          </w:tcPr>
          <w:p w14:paraId="53D25F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w:t>
            </w:r>
          </w:p>
        </w:tc>
        <w:tc>
          <w:tcPr>
            <w:tcW w:w="591" w:type="pct"/>
            <w:shd w:val="clear" w:color="auto" w:fill="auto"/>
            <w:vAlign w:val="center"/>
            <w:hideMark/>
          </w:tcPr>
          <w:p w14:paraId="48A5C5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79.4%</w:t>
            </w:r>
          </w:p>
        </w:tc>
      </w:tr>
      <w:tr w:rsidR="00BC421A" w:rsidRPr="00BC421A" w14:paraId="1150CF9F" w14:textId="77777777" w:rsidTr="00585467">
        <w:trPr>
          <w:trHeight w:val="288"/>
        </w:trPr>
        <w:tc>
          <w:tcPr>
            <w:tcW w:w="339" w:type="pct"/>
            <w:shd w:val="clear" w:color="auto" w:fill="auto"/>
            <w:vAlign w:val="center"/>
            <w:hideMark/>
          </w:tcPr>
          <w:p w14:paraId="24C9039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E9C756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350C25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1,362.0</w:t>
            </w:r>
          </w:p>
        </w:tc>
        <w:tc>
          <w:tcPr>
            <w:tcW w:w="772" w:type="pct"/>
            <w:shd w:val="clear" w:color="auto" w:fill="auto"/>
            <w:vAlign w:val="center"/>
            <w:hideMark/>
          </w:tcPr>
          <w:p w14:paraId="2C3B65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1,917.0</w:t>
            </w:r>
          </w:p>
        </w:tc>
        <w:tc>
          <w:tcPr>
            <w:tcW w:w="588" w:type="pct"/>
            <w:shd w:val="clear" w:color="auto" w:fill="auto"/>
            <w:vAlign w:val="center"/>
            <w:hideMark/>
          </w:tcPr>
          <w:p w14:paraId="7DAC3C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1,908.4</w:t>
            </w:r>
          </w:p>
        </w:tc>
        <w:tc>
          <w:tcPr>
            <w:tcW w:w="591" w:type="pct"/>
            <w:shd w:val="clear" w:color="auto" w:fill="auto"/>
            <w:vAlign w:val="center"/>
            <w:hideMark/>
          </w:tcPr>
          <w:p w14:paraId="5391896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99.6%</w:t>
            </w:r>
          </w:p>
        </w:tc>
      </w:tr>
      <w:tr w:rsidR="00BC421A" w:rsidRPr="00BC421A" w14:paraId="5CCC032E" w14:textId="77777777" w:rsidTr="00585467">
        <w:trPr>
          <w:trHeight w:val="288"/>
        </w:trPr>
        <w:tc>
          <w:tcPr>
            <w:tcW w:w="339" w:type="pct"/>
            <w:shd w:val="clear" w:color="auto" w:fill="auto"/>
            <w:vAlign w:val="center"/>
            <w:hideMark/>
          </w:tcPr>
          <w:p w14:paraId="6439B7C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23 05</w:t>
            </w:r>
          </w:p>
        </w:tc>
        <w:tc>
          <w:tcPr>
            <w:tcW w:w="1928" w:type="pct"/>
            <w:shd w:val="clear" w:color="auto" w:fill="auto"/>
            <w:vAlign w:val="center"/>
            <w:hideMark/>
          </w:tcPr>
          <w:p w14:paraId="154BAC1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საფინანსო სექტორში დასაქმებულთა კვალიფიკაციის ამაღლება</w:t>
            </w:r>
          </w:p>
        </w:tc>
        <w:tc>
          <w:tcPr>
            <w:tcW w:w="783" w:type="pct"/>
            <w:shd w:val="clear" w:color="auto" w:fill="auto"/>
            <w:vAlign w:val="center"/>
            <w:hideMark/>
          </w:tcPr>
          <w:p w14:paraId="1316296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850.0</w:t>
            </w:r>
          </w:p>
        </w:tc>
        <w:tc>
          <w:tcPr>
            <w:tcW w:w="772" w:type="pct"/>
            <w:shd w:val="clear" w:color="auto" w:fill="auto"/>
            <w:vAlign w:val="center"/>
            <w:hideMark/>
          </w:tcPr>
          <w:p w14:paraId="543E301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877.9</w:t>
            </w:r>
          </w:p>
        </w:tc>
        <w:tc>
          <w:tcPr>
            <w:tcW w:w="588" w:type="pct"/>
            <w:shd w:val="clear" w:color="auto" w:fill="auto"/>
            <w:vAlign w:val="center"/>
            <w:hideMark/>
          </w:tcPr>
          <w:p w14:paraId="70C8225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1,078.3</w:t>
            </w:r>
          </w:p>
        </w:tc>
        <w:tc>
          <w:tcPr>
            <w:tcW w:w="591" w:type="pct"/>
            <w:shd w:val="clear" w:color="auto" w:fill="auto"/>
            <w:vAlign w:val="center"/>
            <w:hideMark/>
          </w:tcPr>
          <w:p w14:paraId="48D98B9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122.8%</w:t>
            </w:r>
          </w:p>
        </w:tc>
      </w:tr>
      <w:tr w:rsidR="00BC421A" w:rsidRPr="00BC421A" w14:paraId="6B5A41FF" w14:textId="77777777" w:rsidTr="00585467">
        <w:trPr>
          <w:trHeight w:val="288"/>
        </w:trPr>
        <w:tc>
          <w:tcPr>
            <w:tcW w:w="339" w:type="pct"/>
            <w:shd w:val="clear" w:color="auto" w:fill="auto"/>
            <w:vAlign w:val="center"/>
            <w:hideMark/>
          </w:tcPr>
          <w:p w14:paraId="19A2DCD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7FE275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C3870F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840.0</w:t>
            </w:r>
          </w:p>
        </w:tc>
        <w:tc>
          <w:tcPr>
            <w:tcW w:w="772" w:type="pct"/>
            <w:shd w:val="clear" w:color="auto" w:fill="auto"/>
            <w:vAlign w:val="center"/>
            <w:hideMark/>
          </w:tcPr>
          <w:p w14:paraId="6C52F30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867.9</w:t>
            </w:r>
          </w:p>
        </w:tc>
        <w:tc>
          <w:tcPr>
            <w:tcW w:w="588" w:type="pct"/>
            <w:shd w:val="clear" w:color="auto" w:fill="auto"/>
            <w:vAlign w:val="center"/>
            <w:hideMark/>
          </w:tcPr>
          <w:p w14:paraId="4541FC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1,030.1</w:t>
            </w:r>
          </w:p>
        </w:tc>
        <w:tc>
          <w:tcPr>
            <w:tcW w:w="591" w:type="pct"/>
            <w:shd w:val="clear" w:color="auto" w:fill="auto"/>
            <w:vAlign w:val="center"/>
            <w:hideMark/>
          </w:tcPr>
          <w:p w14:paraId="0F848E7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118.7%</w:t>
            </w:r>
          </w:p>
        </w:tc>
      </w:tr>
      <w:tr w:rsidR="00BC421A" w:rsidRPr="00BC421A" w14:paraId="2D74363E" w14:textId="77777777" w:rsidTr="00585467">
        <w:trPr>
          <w:trHeight w:val="288"/>
        </w:trPr>
        <w:tc>
          <w:tcPr>
            <w:tcW w:w="339" w:type="pct"/>
            <w:shd w:val="clear" w:color="auto" w:fill="auto"/>
            <w:vAlign w:val="center"/>
            <w:hideMark/>
          </w:tcPr>
          <w:p w14:paraId="00A2BA8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DDA1C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386AC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375.0</w:t>
            </w:r>
          </w:p>
        </w:tc>
        <w:tc>
          <w:tcPr>
            <w:tcW w:w="772" w:type="pct"/>
            <w:shd w:val="clear" w:color="auto" w:fill="auto"/>
            <w:vAlign w:val="center"/>
            <w:hideMark/>
          </w:tcPr>
          <w:p w14:paraId="5094E7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375.0</w:t>
            </w:r>
          </w:p>
        </w:tc>
        <w:tc>
          <w:tcPr>
            <w:tcW w:w="588" w:type="pct"/>
            <w:shd w:val="clear" w:color="auto" w:fill="auto"/>
            <w:vAlign w:val="center"/>
            <w:hideMark/>
          </w:tcPr>
          <w:p w14:paraId="7B8963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452.9</w:t>
            </w:r>
          </w:p>
        </w:tc>
        <w:tc>
          <w:tcPr>
            <w:tcW w:w="591" w:type="pct"/>
            <w:shd w:val="clear" w:color="auto" w:fill="auto"/>
            <w:vAlign w:val="center"/>
            <w:hideMark/>
          </w:tcPr>
          <w:p w14:paraId="60C62B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120.8%</w:t>
            </w:r>
          </w:p>
        </w:tc>
      </w:tr>
      <w:tr w:rsidR="00BC421A" w:rsidRPr="00BC421A" w14:paraId="3D4BD705" w14:textId="77777777" w:rsidTr="00585467">
        <w:trPr>
          <w:trHeight w:val="288"/>
        </w:trPr>
        <w:tc>
          <w:tcPr>
            <w:tcW w:w="339" w:type="pct"/>
            <w:shd w:val="clear" w:color="auto" w:fill="auto"/>
            <w:vAlign w:val="center"/>
            <w:hideMark/>
          </w:tcPr>
          <w:p w14:paraId="5E51C5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22155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3D541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455.0</w:t>
            </w:r>
          </w:p>
        </w:tc>
        <w:tc>
          <w:tcPr>
            <w:tcW w:w="772" w:type="pct"/>
            <w:shd w:val="clear" w:color="auto" w:fill="auto"/>
            <w:vAlign w:val="center"/>
            <w:hideMark/>
          </w:tcPr>
          <w:p w14:paraId="374868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482.9</w:t>
            </w:r>
          </w:p>
        </w:tc>
        <w:tc>
          <w:tcPr>
            <w:tcW w:w="588" w:type="pct"/>
            <w:shd w:val="clear" w:color="auto" w:fill="auto"/>
            <w:vAlign w:val="center"/>
            <w:hideMark/>
          </w:tcPr>
          <w:p w14:paraId="6FEF08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567.9</w:t>
            </w:r>
          </w:p>
        </w:tc>
        <w:tc>
          <w:tcPr>
            <w:tcW w:w="591" w:type="pct"/>
            <w:shd w:val="clear" w:color="auto" w:fill="auto"/>
            <w:vAlign w:val="center"/>
            <w:hideMark/>
          </w:tcPr>
          <w:p w14:paraId="4037F2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117.6%</w:t>
            </w:r>
          </w:p>
        </w:tc>
      </w:tr>
      <w:tr w:rsidR="00BC421A" w:rsidRPr="00BC421A" w14:paraId="2CC3835C" w14:textId="77777777" w:rsidTr="00585467">
        <w:trPr>
          <w:trHeight w:val="288"/>
        </w:trPr>
        <w:tc>
          <w:tcPr>
            <w:tcW w:w="339" w:type="pct"/>
            <w:shd w:val="clear" w:color="auto" w:fill="auto"/>
            <w:vAlign w:val="center"/>
            <w:hideMark/>
          </w:tcPr>
          <w:p w14:paraId="2184BFA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CB9EFB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42D3A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563210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588" w:type="pct"/>
            <w:shd w:val="clear" w:color="auto" w:fill="auto"/>
            <w:vAlign w:val="center"/>
            <w:hideMark/>
          </w:tcPr>
          <w:p w14:paraId="59B70F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w:t>
            </w:r>
          </w:p>
        </w:tc>
        <w:tc>
          <w:tcPr>
            <w:tcW w:w="591" w:type="pct"/>
            <w:shd w:val="clear" w:color="auto" w:fill="auto"/>
            <w:vAlign w:val="center"/>
            <w:hideMark/>
          </w:tcPr>
          <w:p w14:paraId="5ECAFF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92.4%</w:t>
            </w:r>
          </w:p>
        </w:tc>
      </w:tr>
      <w:tr w:rsidR="00BC421A" w:rsidRPr="00BC421A" w14:paraId="2C11D878" w14:textId="77777777" w:rsidTr="00585467">
        <w:trPr>
          <w:trHeight w:val="288"/>
        </w:trPr>
        <w:tc>
          <w:tcPr>
            <w:tcW w:w="339" w:type="pct"/>
            <w:shd w:val="clear" w:color="auto" w:fill="auto"/>
            <w:vAlign w:val="center"/>
            <w:hideMark/>
          </w:tcPr>
          <w:p w14:paraId="639322E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EAE165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79CB49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772" w:type="pct"/>
            <w:shd w:val="clear" w:color="auto" w:fill="auto"/>
            <w:vAlign w:val="center"/>
            <w:hideMark/>
          </w:tcPr>
          <w:p w14:paraId="71C8F7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588" w:type="pct"/>
            <w:shd w:val="clear" w:color="auto" w:fill="auto"/>
            <w:vAlign w:val="center"/>
            <w:hideMark/>
          </w:tcPr>
          <w:p w14:paraId="45D159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48.2</w:t>
            </w:r>
          </w:p>
        </w:tc>
        <w:tc>
          <w:tcPr>
            <w:tcW w:w="591" w:type="pct"/>
            <w:shd w:val="clear" w:color="auto" w:fill="auto"/>
            <w:vAlign w:val="center"/>
            <w:hideMark/>
          </w:tcPr>
          <w:p w14:paraId="0B5A8E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482.1%</w:t>
            </w:r>
          </w:p>
        </w:tc>
      </w:tr>
      <w:tr w:rsidR="00BC421A" w:rsidRPr="00BC421A" w14:paraId="449354A2" w14:textId="77777777" w:rsidTr="00585467">
        <w:trPr>
          <w:trHeight w:val="288"/>
        </w:trPr>
        <w:tc>
          <w:tcPr>
            <w:tcW w:w="339" w:type="pct"/>
            <w:shd w:val="clear" w:color="auto" w:fill="auto"/>
            <w:vAlign w:val="center"/>
            <w:hideMark/>
          </w:tcPr>
          <w:p w14:paraId="43AA4BC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23 06</w:t>
            </w:r>
          </w:p>
        </w:tc>
        <w:tc>
          <w:tcPr>
            <w:tcW w:w="1928" w:type="pct"/>
            <w:shd w:val="clear" w:color="auto" w:fill="auto"/>
            <w:vAlign w:val="center"/>
            <w:hideMark/>
          </w:tcPr>
          <w:p w14:paraId="772A2FD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ბუღალტრული აღრიცხვის, ანგარიშგებისა და აუდიტის ზედამხედველობა</w:t>
            </w:r>
          </w:p>
        </w:tc>
        <w:tc>
          <w:tcPr>
            <w:tcW w:w="783" w:type="pct"/>
            <w:shd w:val="clear" w:color="auto" w:fill="auto"/>
            <w:vAlign w:val="center"/>
            <w:hideMark/>
          </w:tcPr>
          <w:p w14:paraId="287A326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1,100.0</w:t>
            </w:r>
          </w:p>
        </w:tc>
        <w:tc>
          <w:tcPr>
            <w:tcW w:w="772" w:type="pct"/>
            <w:shd w:val="clear" w:color="auto" w:fill="auto"/>
            <w:vAlign w:val="center"/>
            <w:hideMark/>
          </w:tcPr>
          <w:p w14:paraId="72ED926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1,098.0</w:t>
            </w:r>
          </w:p>
        </w:tc>
        <w:tc>
          <w:tcPr>
            <w:tcW w:w="588" w:type="pct"/>
            <w:shd w:val="clear" w:color="auto" w:fill="auto"/>
            <w:vAlign w:val="center"/>
            <w:hideMark/>
          </w:tcPr>
          <w:p w14:paraId="1F158D1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1,043.7</w:t>
            </w:r>
          </w:p>
        </w:tc>
        <w:tc>
          <w:tcPr>
            <w:tcW w:w="591" w:type="pct"/>
            <w:shd w:val="clear" w:color="auto" w:fill="auto"/>
            <w:vAlign w:val="center"/>
            <w:hideMark/>
          </w:tcPr>
          <w:p w14:paraId="18D1D2D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95.1%</w:t>
            </w:r>
          </w:p>
        </w:tc>
      </w:tr>
      <w:tr w:rsidR="00BC421A" w:rsidRPr="00BC421A" w14:paraId="078C520B" w14:textId="77777777" w:rsidTr="00585467">
        <w:trPr>
          <w:trHeight w:val="288"/>
        </w:trPr>
        <w:tc>
          <w:tcPr>
            <w:tcW w:w="339" w:type="pct"/>
            <w:shd w:val="clear" w:color="auto" w:fill="auto"/>
            <w:vAlign w:val="center"/>
            <w:hideMark/>
          </w:tcPr>
          <w:p w14:paraId="6322975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11542F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7B7E84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1,100.0</w:t>
            </w:r>
          </w:p>
        </w:tc>
        <w:tc>
          <w:tcPr>
            <w:tcW w:w="772" w:type="pct"/>
            <w:shd w:val="clear" w:color="auto" w:fill="auto"/>
            <w:vAlign w:val="center"/>
            <w:hideMark/>
          </w:tcPr>
          <w:p w14:paraId="1557F6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1,098.0</w:t>
            </w:r>
          </w:p>
        </w:tc>
        <w:tc>
          <w:tcPr>
            <w:tcW w:w="588" w:type="pct"/>
            <w:shd w:val="clear" w:color="auto" w:fill="auto"/>
            <w:vAlign w:val="center"/>
            <w:hideMark/>
          </w:tcPr>
          <w:p w14:paraId="6AAA3A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1,043.7</w:t>
            </w:r>
          </w:p>
        </w:tc>
        <w:tc>
          <w:tcPr>
            <w:tcW w:w="591" w:type="pct"/>
            <w:shd w:val="clear" w:color="auto" w:fill="auto"/>
            <w:vAlign w:val="center"/>
            <w:hideMark/>
          </w:tcPr>
          <w:p w14:paraId="1F93E38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95.1%</w:t>
            </w:r>
          </w:p>
        </w:tc>
      </w:tr>
      <w:tr w:rsidR="00BC421A" w:rsidRPr="00BC421A" w14:paraId="1F62AC0E" w14:textId="77777777" w:rsidTr="00585467">
        <w:trPr>
          <w:trHeight w:val="288"/>
        </w:trPr>
        <w:tc>
          <w:tcPr>
            <w:tcW w:w="339" w:type="pct"/>
            <w:shd w:val="clear" w:color="auto" w:fill="auto"/>
            <w:vAlign w:val="center"/>
            <w:hideMark/>
          </w:tcPr>
          <w:p w14:paraId="2D34129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1BAE7B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A58AA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930.0</w:t>
            </w:r>
          </w:p>
        </w:tc>
        <w:tc>
          <w:tcPr>
            <w:tcW w:w="772" w:type="pct"/>
            <w:shd w:val="clear" w:color="auto" w:fill="auto"/>
            <w:vAlign w:val="center"/>
            <w:hideMark/>
          </w:tcPr>
          <w:p w14:paraId="7690F7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911.4</w:t>
            </w:r>
          </w:p>
        </w:tc>
        <w:tc>
          <w:tcPr>
            <w:tcW w:w="588" w:type="pct"/>
            <w:shd w:val="clear" w:color="auto" w:fill="auto"/>
            <w:vAlign w:val="center"/>
            <w:hideMark/>
          </w:tcPr>
          <w:p w14:paraId="326DA9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897.3</w:t>
            </w:r>
          </w:p>
        </w:tc>
        <w:tc>
          <w:tcPr>
            <w:tcW w:w="591" w:type="pct"/>
            <w:shd w:val="clear" w:color="auto" w:fill="auto"/>
            <w:vAlign w:val="center"/>
            <w:hideMark/>
          </w:tcPr>
          <w:p w14:paraId="340ADA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98.5%</w:t>
            </w:r>
          </w:p>
        </w:tc>
      </w:tr>
      <w:tr w:rsidR="00BC421A" w:rsidRPr="00BC421A" w14:paraId="355AE806" w14:textId="77777777" w:rsidTr="00585467">
        <w:trPr>
          <w:trHeight w:val="288"/>
        </w:trPr>
        <w:tc>
          <w:tcPr>
            <w:tcW w:w="339" w:type="pct"/>
            <w:shd w:val="clear" w:color="auto" w:fill="auto"/>
            <w:vAlign w:val="center"/>
            <w:hideMark/>
          </w:tcPr>
          <w:p w14:paraId="276F45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2C6D36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0A976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130.0</w:t>
            </w:r>
          </w:p>
        </w:tc>
        <w:tc>
          <w:tcPr>
            <w:tcW w:w="772" w:type="pct"/>
            <w:shd w:val="clear" w:color="auto" w:fill="auto"/>
            <w:vAlign w:val="center"/>
            <w:hideMark/>
          </w:tcPr>
          <w:p w14:paraId="1034FD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130.0</w:t>
            </w:r>
          </w:p>
        </w:tc>
        <w:tc>
          <w:tcPr>
            <w:tcW w:w="588" w:type="pct"/>
            <w:shd w:val="clear" w:color="auto" w:fill="auto"/>
            <w:vAlign w:val="center"/>
            <w:hideMark/>
          </w:tcPr>
          <w:p w14:paraId="5C0006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97.3</w:t>
            </w:r>
          </w:p>
        </w:tc>
        <w:tc>
          <w:tcPr>
            <w:tcW w:w="591" w:type="pct"/>
            <w:shd w:val="clear" w:color="auto" w:fill="auto"/>
            <w:vAlign w:val="center"/>
            <w:hideMark/>
          </w:tcPr>
          <w:p w14:paraId="080B52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74.9%</w:t>
            </w:r>
          </w:p>
        </w:tc>
      </w:tr>
      <w:tr w:rsidR="00BC421A" w:rsidRPr="00BC421A" w14:paraId="4008932E" w14:textId="77777777" w:rsidTr="00585467">
        <w:trPr>
          <w:trHeight w:val="288"/>
        </w:trPr>
        <w:tc>
          <w:tcPr>
            <w:tcW w:w="339" w:type="pct"/>
            <w:shd w:val="clear" w:color="auto" w:fill="auto"/>
            <w:vAlign w:val="center"/>
            <w:hideMark/>
          </w:tcPr>
          <w:p w14:paraId="7B8409D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37976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5BF77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35.0</w:t>
            </w:r>
          </w:p>
        </w:tc>
        <w:tc>
          <w:tcPr>
            <w:tcW w:w="772" w:type="pct"/>
            <w:shd w:val="clear" w:color="auto" w:fill="auto"/>
            <w:vAlign w:val="center"/>
            <w:hideMark/>
          </w:tcPr>
          <w:p w14:paraId="0D5190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35.0</w:t>
            </w:r>
          </w:p>
        </w:tc>
        <w:tc>
          <w:tcPr>
            <w:tcW w:w="588" w:type="pct"/>
            <w:shd w:val="clear" w:color="auto" w:fill="auto"/>
            <w:vAlign w:val="center"/>
            <w:hideMark/>
          </w:tcPr>
          <w:p w14:paraId="0D19E2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27.5</w:t>
            </w:r>
          </w:p>
        </w:tc>
        <w:tc>
          <w:tcPr>
            <w:tcW w:w="591" w:type="pct"/>
            <w:shd w:val="clear" w:color="auto" w:fill="auto"/>
            <w:vAlign w:val="center"/>
            <w:hideMark/>
          </w:tcPr>
          <w:p w14:paraId="350FF3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78.6%</w:t>
            </w:r>
          </w:p>
        </w:tc>
      </w:tr>
      <w:tr w:rsidR="00BC421A" w:rsidRPr="00BC421A" w14:paraId="5C697104" w14:textId="77777777" w:rsidTr="00585467">
        <w:trPr>
          <w:trHeight w:val="288"/>
        </w:trPr>
        <w:tc>
          <w:tcPr>
            <w:tcW w:w="339" w:type="pct"/>
            <w:shd w:val="clear" w:color="auto" w:fill="auto"/>
            <w:vAlign w:val="center"/>
            <w:hideMark/>
          </w:tcPr>
          <w:p w14:paraId="24031CC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674130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E0ABC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0CE977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21.6</w:t>
            </w:r>
          </w:p>
        </w:tc>
        <w:tc>
          <w:tcPr>
            <w:tcW w:w="588" w:type="pct"/>
            <w:shd w:val="clear" w:color="auto" w:fill="auto"/>
            <w:vAlign w:val="center"/>
            <w:hideMark/>
          </w:tcPr>
          <w:p w14:paraId="739F43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21.6</w:t>
            </w:r>
          </w:p>
        </w:tc>
        <w:tc>
          <w:tcPr>
            <w:tcW w:w="591" w:type="pct"/>
            <w:shd w:val="clear" w:color="auto" w:fill="auto"/>
            <w:vAlign w:val="center"/>
            <w:hideMark/>
          </w:tcPr>
          <w:p w14:paraId="3FF2B0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274E450" w14:textId="77777777" w:rsidTr="00585467">
        <w:trPr>
          <w:trHeight w:val="288"/>
        </w:trPr>
        <w:tc>
          <w:tcPr>
            <w:tcW w:w="339" w:type="pct"/>
            <w:shd w:val="clear" w:color="auto" w:fill="auto"/>
            <w:vAlign w:val="center"/>
            <w:hideMark/>
          </w:tcPr>
          <w:p w14:paraId="54219CD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24 00</w:t>
            </w:r>
          </w:p>
        </w:tc>
        <w:tc>
          <w:tcPr>
            <w:tcW w:w="1928" w:type="pct"/>
            <w:shd w:val="clear" w:color="auto" w:fill="auto"/>
            <w:vAlign w:val="center"/>
            <w:hideMark/>
          </w:tcPr>
          <w:p w14:paraId="288ABDA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ეკონომიკისა და მდგრადი განვითარების სამინისტრო</w:t>
            </w:r>
          </w:p>
        </w:tc>
        <w:tc>
          <w:tcPr>
            <w:tcW w:w="783" w:type="pct"/>
            <w:shd w:val="clear" w:color="auto" w:fill="auto"/>
            <w:vAlign w:val="center"/>
            <w:hideMark/>
          </w:tcPr>
          <w:p w14:paraId="6D9A3F1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585,215.0</w:t>
            </w:r>
          </w:p>
        </w:tc>
        <w:tc>
          <w:tcPr>
            <w:tcW w:w="772" w:type="pct"/>
            <w:shd w:val="clear" w:color="auto" w:fill="auto"/>
            <w:vAlign w:val="center"/>
            <w:hideMark/>
          </w:tcPr>
          <w:p w14:paraId="5173B25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581,234.4</w:t>
            </w:r>
          </w:p>
        </w:tc>
        <w:tc>
          <w:tcPr>
            <w:tcW w:w="588" w:type="pct"/>
            <w:shd w:val="clear" w:color="auto" w:fill="auto"/>
            <w:vAlign w:val="center"/>
            <w:hideMark/>
          </w:tcPr>
          <w:p w14:paraId="5E8CC09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621,101.1</w:t>
            </w:r>
          </w:p>
        </w:tc>
        <w:tc>
          <w:tcPr>
            <w:tcW w:w="591" w:type="pct"/>
            <w:shd w:val="clear" w:color="auto" w:fill="auto"/>
            <w:vAlign w:val="center"/>
            <w:hideMark/>
          </w:tcPr>
          <w:p w14:paraId="58C541A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106.9%</w:t>
            </w:r>
          </w:p>
        </w:tc>
      </w:tr>
      <w:tr w:rsidR="00BC421A" w:rsidRPr="00BC421A" w14:paraId="01DD30F1" w14:textId="77777777" w:rsidTr="00585467">
        <w:trPr>
          <w:trHeight w:val="288"/>
        </w:trPr>
        <w:tc>
          <w:tcPr>
            <w:tcW w:w="339" w:type="pct"/>
            <w:shd w:val="clear" w:color="auto" w:fill="auto"/>
            <w:vAlign w:val="center"/>
            <w:hideMark/>
          </w:tcPr>
          <w:p w14:paraId="7967847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35193F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BA515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504,012.0</w:t>
            </w:r>
          </w:p>
        </w:tc>
        <w:tc>
          <w:tcPr>
            <w:tcW w:w="772" w:type="pct"/>
            <w:shd w:val="clear" w:color="auto" w:fill="auto"/>
            <w:vAlign w:val="center"/>
            <w:hideMark/>
          </w:tcPr>
          <w:p w14:paraId="473331F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502,310.6</w:t>
            </w:r>
          </w:p>
        </w:tc>
        <w:tc>
          <w:tcPr>
            <w:tcW w:w="588" w:type="pct"/>
            <w:shd w:val="clear" w:color="auto" w:fill="auto"/>
            <w:vAlign w:val="center"/>
            <w:hideMark/>
          </w:tcPr>
          <w:p w14:paraId="12109B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498,655.8</w:t>
            </w:r>
          </w:p>
        </w:tc>
        <w:tc>
          <w:tcPr>
            <w:tcW w:w="591" w:type="pct"/>
            <w:shd w:val="clear" w:color="auto" w:fill="auto"/>
            <w:vAlign w:val="center"/>
            <w:hideMark/>
          </w:tcPr>
          <w:p w14:paraId="22390E1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99.3%</w:t>
            </w:r>
          </w:p>
        </w:tc>
      </w:tr>
      <w:tr w:rsidR="00BC421A" w:rsidRPr="00BC421A" w14:paraId="27E80738" w14:textId="77777777" w:rsidTr="00585467">
        <w:trPr>
          <w:trHeight w:val="288"/>
        </w:trPr>
        <w:tc>
          <w:tcPr>
            <w:tcW w:w="339" w:type="pct"/>
            <w:shd w:val="clear" w:color="auto" w:fill="auto"/>
            <w:vAlign w:val="center"/>
            <w:hideMark/>
          </w:tcPr>
          <w:p w14:paraId="1DAB38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CAB69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6FDF38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12,315.0</w:t>
            </w:r>
          </w:p>
        </w:tc>
        <w:tc>
          <w:tcPr>
            <w:tcW w:w="772" w:type="pct"/>
            <w:shd w:val="clear" w:color="auto" w:fill="auto"/>
            <w:vAlign w:val="center"/>
            <w:hideMark/>
          </w:tcPr>
          <w:p w14:paraId="3773AA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12,052.8</w:t>
            </w:r>
          </w:p>
        </w:tc>
        <w:tc>
          <w:tcPr>
            <w:tcW w:w="588" w:type="pct"/>
            <w:shd w:val="clear" w:color="auto" w:fill="auto"/>
            <w:vAlign w:val="center"/>
            <w:hideMark/>
          </w:tcPr>
          <w:p w14:paraId="6B61D0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12,058.6</w:t>
            </w:r>
          </w:p>
        </w:tc>
        <w:tc>
          <w:tcPr>
            <w:tcW w:w="591" w:type="pct"/>
            <w:shd w:val="clear" w:color="auto" w:fill="auto"/>
            <w:vAlign w:val="center"/>
            <w:hideMark/>
          </w:tcPr>
          <w:p w14:paraId="229778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B692E9A" w14:textId="77777777" w:rsidTr="00585467">
        <w:trPr>
          <w:trHeight w:val="288"/>
        </w:trPr>
        <w:tc>
          <w:tcPr>
            <w:tcW w:w="339" w:type="pct"/>
            <w:shd w:val="clear" w:color="auto" w:fill="auto"/>
            <w:vAlign w:val="center"/>
            <w:hideMark/>
          </w:tcPr>
          <w:p w14:paraId="0B69AD8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03331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6FD94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56,410.0</w:t>
            </w:r>
          </w:p>
        </w:tc>
        <w:tc>
          <w:tcPr>
            <w:tcW w:w="772" w:type="pct"/>
            <w:shd w:val="clear" w:color="auto" w:fill="auto"/>
            <w:vAlign w:val="center"/>
            <w:hideMark/>
          </w:tcPr>
          <w:p w14:paraId="792846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56,990.0</w:t>
            </w:r>
          </w:p>
        </w:tc>
        <w:tc>
          <w:tcPr>
            <w:tcW w:w="588" w:type="pct"/>
            <w:shd w:val="clear" w:color="auto" w:fill="auto"/>
            <w:vAlign w:val="center"/>
            <w:hideMark/>
          </w:tcPr>
          <w:p w14:paraId="192D07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58,083.8</w:t>
            </w:r>
          </w:p>
        </w:tc>
        <w:tc>
          <w:tcPr>
            <w:tcW w:w="591" w:type="pct"/>
            <w:shd w:val="clear" w:color="auto" w:fill="auto"/>
            <w:vAlign w:val="center"/>
            <w:hideMark/>
          </w:tcPr>
          <w:p w14:paraId="6F9828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101.9%</w:t>
            </w:r>
          </w:p>
        </w:tc>
      </w:tr>
      <w:tr w:rsidR="00BC421A" w:rsidRPr="00BC421A" w14:paraId="4297B1A8" w14:textId="77777777" w:rsidTr="00585467">
        <w:trPr>
          <w:trHeight w:val="288"/>
        </w:trPr>
        <w:tc>
          <w:tcPr>
            <w:tcW w:w="339" w:type="pct"/>
            <w:shd w:val="clear" w:color="auto" w:fill="auto"/>
            <w:vAlign w:val="center"/>
            <w:hideMark/>
          </w:tcPr>
          <w:p w14:paraId="4D2DA8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BB49EE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B40AB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176,720.0</w:t>
            </w:r>
          </w:p>
        </w:tc>
        <w:tc>
          <w:tcPr>
            <w:tcW w:w="772" w:type="pct"/>
            <w:shd w:val="clear" w:color="auto" w:fill="auto"/>
            <w:vAlign w:val="center"/>
            <w:hideMark/>
          </w:tcPr>
          <w:p w14:paraId="4AF6C4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144,302.7</w:t>
            </w:r>
          </w:p>
        </w:tc>
        <w:tc>
          <w:tcPr>
            <w:tcW w:w="588" w:type="pct"/>
            <w:shd w:val="clear" w:color="auto" w:fill="auto"/>
            <w:vAlign w:val="center"/>
            <w:hideMark/>
          </w:tcPr>
          <w:p w14:paraId="77D8F9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143,117.0</w:t>
            </w:r>
          </w:p>
        </w:tc>
        <w:tc>
          <w:tcPr>
            <w:tcW w:w="591" w:type="pct"/>
            <w:shd w:val="clear" w:color="auto" w:fill="auto"/>
            <w:vAlign w:val="center"/>
            <w:hideMark/>
          </w:tcPr>
          <w:p w14:paraId="59F261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52429FFB" w14:textId="77777777" w:rsidTr="00585467">
        <w:trPr>
          <w:trHeight w:val="288"/>
        </w:trPr>
        <w:tc>
          <w:tcPr>
            <w:tcW w:w="339" w:type="pct"/>
            <w:shd w:val="clear" w:color="auto" w:fill="auto"/>
            <w:vAlign w:val="center"/>
            <w:hideMark/>
          </w:tcPr>
          <w:p w14:paraId="508749E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12B14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CCD068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60,680.0</w:t>
            </w:r>
          </w:p>
        </w:tc>
        <w:tc>
          <w:tcPr>
            <w:tcW w:w="772" w:type="pct"/>
            <w:shd w:val="clear" w:color="auto" w:fill="auto"/>
            <w:vAlign w:val="center"/>
            <w:hideMark/>
          </w:tcPr>
          <w:p w14:paraId="007F6B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66,783.0</w:t>
            </w:r>
          </w:p>
        </w:tc>
        <w:tc>
          <w:tcPr>
            <w:tcW w:w="588" w:type="pct"/>
            <w:shd w:val="clear" w:color="auto" w:fill="auto"/>
            <w:vAlign w:val="center"/>
            <w:hideMark/>
          </w:tcPr>
          <w:p w14:paraId="335E9C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66,781.7</w:t>
            </w:r>
          </w:p>
        </w:tc>
        <w:tc>
          <w:tcPr>
            <w:tcW w:w="591" w:type="pct"/>
            <w:shd w:val="clear" w:color="auto" w:fill="auto"/>
            <w:vAlign w:val="center"/>
            <w:hideMark/>
          </w:tcPr>
          <w:p w14:paraId="4FAD9B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E05E989" w14:textId="77777777" w:rsidTr="00585467">
        <w:trPr>
          <w:trHeight w:val="288"/>
        </w:trPr>
        <w:tc>
          <w:tcPr>
            <w:tcW w:w="339" w:type="pct"/>
            <w:shd w:val="clear" w:color="auto" w:fill="auto"/>
            <w:vAlign w:val="center"/>
            <w:hideMark/>
          </w:tcPr>
          <w:p w14:paraId="610045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26556D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4C157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115,292.0</w:t>
            </w:r>
          </w:p>
        </w:tc>
        <w:tc>
          <w:tcPr>
            <w:tcW w:w="772" w:type="pct"/>
            <w:shd w:val="clear" w:color="auto" w:fill="auto"/>
            <w:vAlign w:val="center"/>
            <w:hideMark/>
          </w:tcPr>
          <w:p w14:paraId="68471B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139,288.4</w:t>
            </w:r>
          </w:p>
        </w:tc>
        <w:tc>
          <w:tcPr>
            <w:tcW w:w="588" w:type="pct"/>
            <w:shd w:val="clear" w:color="auto" w:fill="auto"/>
            <w:vAlign w:val="center"/>
            <w:hideMark/>
          </w:tcPr>
          <w:p w14:paraId="0AF7C2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139,257.5</w:t>
            </w:r>
          </w:p>
        </w:tc>
        <w:tc>
          <w:tcPr>
            <w:tcW w:w="591" w:type="pct"/>
            <w:shd w:val="clear" w:color="auto" w:fill="auto"/>
            <w:vAlign w:val="center"/>
            <w:hideMark/>
          </w:tcPr>
          <w:p w14:paraId="5DFA7F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810A6A6" w14:textId="77777777" w:rsidTr="00585467">
        <w:trPr>
          <w:trHeight w:val="288"/>
        </w:trPr>
        <w:tc>
          <w:tcPr>
            <w:tcW w:w="339" w:type="pct"/>
            <w:shd w:val="clear" w:color="auto" w:fill="auto"/>
            <w:vAlign w:val="center"/>
            <w:hideMark/>
          </w:tcPr>
          <w:p w14:paraId="73DD159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392468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DA983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82,595.0</w:t>
            </w:r>
          </w:p>
        </w:tc>
        <w:tc>
          <w:tcPr>
            <w:tcW w:w="772" w:type="pct"/>
            <w:shd w:val="clear" w:color="auto" w:fill="auto"/>
            <w:vAlign w:val="center"/>
            <w:hideMark/>
          </w:tcPr>
          <w:p w14:paraId="0B242E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82,893.7</w:t>
            </w:r>
          </w:p>
        </w:tc>
        <w:tc>
          <w:tcPr>
            <w:tcW w:w="588" w:type="pct"/>
            <w:shd w:val="clear" w:color="auto" w:fill="auto"/>
            <w:vAlign w:val="center"/>
            <w:hideMark/>
          </w:tcPr>
          <w:p w14:paraId="062A73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79,357.3</w:t>
            </w:r>
          </w:p>
        </w:tc>
        <w:tc>
          <w:tcPr>
            <w:tcW w:w="591" w:type="pct"/>
            <w:shd w:val="clear" w:color="auto" w:fill="auto"/>
            <w:vAlign w:val="center"/>
            <w:hideMark/>
          </w:tcPr>
          <w:p w14:paraId="25AF10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95.7%</w:t>
            </w:r>
          </w:p>
        </w:tc>
      </w:tr>
      <w:tr w:rsidR="00BC421A" w:rsidRPr="00BC421A" w14:paraId="62FFC228" w14:textId="77777777" w:rsidTr="00585467">
        <w:trPr>
          <w:trHeight w:val="288"/>
        </w:trPr>
        <w:tc>
          <w:tcPr>
            <w:tcW w:w="339" w:type="pct"/>
            <w:shd w:val="clear" w:color="auto" w:fill="auto"/>
            <w:vAlign w:val="center"/>
            <w:hideMark/>
          </w:tcPr>
          <w:p w14:paraId="41D5F7E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893812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DCF80A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4,178.0</w:t>
            </w:r>
          </w:p>
        </w:tc>
        <w:tc>
          <w:tcPr>
            <w:tcW w:w="772" w:type="pct"/>
            <w:shd w:val="clear" w:color="auto" w:fill="auto"/>
            <w:vAlign w:val="center"/>
            <w:hideMark/>
          </w:tcPr>
          <w:p w14:paraId="7C87505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2,959.3</w:t>
            </w:r>
          </w:p>
        </w:tc>
        <w:tc>
          <w:tcPr>
            <w:tcW w:w="588" w:type="pct"/>
            <w:shd w:val="clear" w:color="auto" w:fill="auto"/>
            <w:vAlign w:val="center"/>
            <w:hideMark/>
          </w:tcPr>
          <w:p w14:paraId="6E2148D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2,693.9</w:t>
            </w:r>
          </w:p>
        </w:tc>
        <w:tc>
          <w:tcPr>
            <w:tcW w:w="591" w:type="pct"/>
            <w:shd w:val="clear" w:color="auto" w:fill="auto"/>
            <w:vAlign w:val="center"/>
            <w:hideMark/>
          </w:tcPr>
          <w:p w14:paraId="0DF3F4B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91.0%</w:t>
            </w:r>
          </w:p>
        </w:tc>
      </w:tr>
      <w:tr w:rsidR="00BC421A" w:rsidRPr="00BC421A" w14:paraId="146BA56D" w14:textId="77777777" w:rsidTr="00585467">
        <w:trPr>
          <w:trHeight w:val="288"/>
        </w:trPr>
        <w:tc>
          <w:tcPr>
            <w:tcW w:w="339" w:type="pct"/>
            <w:shd w:val="clear" w:color="auto" w:fill="auto"/>
            <w:vAlign w:val="center"/>
            <w:hideMark/>
          </w:tcPr>
          <w:p w14:paraId="08C862C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A825BD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460AF2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73,300.0</w:t>
            </w:r>
          </w:p>
        </w:tc>
        <w:tc>
          <w:tcPr>
            <w:tcW w:w="772" w:type="pct"/>
            <w:shd w:val="clear" w:color="auto" w:fill="auto"/>
            <w:vAlign w:val="center"/>
            <w:hideMark/>
          </w:tcPr>
          <w:p w14:paraId="2D06AB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73,300.0</w:t>
            </w:r>
          </w:p>
        </w:tc>
        <w:tc>
          <w:tcPr>
            <w:tcW w:w="588" w:type="pct"/>
            <w:shd w:val="clear" w:color="auto" w:fill="auto"/>
            <w:vAlign w:val="center"/>
            <w:hideMark/>
          </w:tcPr>
          <w:p w14:paraId="73FC051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117,087.0</w:t>
            </w:r>
          </w:p>
        </w:tc>
        <w:tc>
          <w:tcPr>
            <w:tcW w:w="591" w:type="pct"/>
            <w:shd w:val="clear" w:color="auto" w:fill="auto"/>
            <w:vAlign w:val="center"/>
            <w:hideMark/>
          </w:tcPr>
          <w:p w14:paraId="265B37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159.7%</w:t>
            </w:r>
          </w:p>
        </w:tc>
      </w:tr>
      <w:tr w:rsidR="00BC421A" w:rsidRPr="00BC421A" w14:paraId="76139C9E" w14:textId="77777777" w:rsidTr="00585467">
        <w:trPr>
          <w:trHeight w:val="288"/>
        </w:trPr>
        <w:tc>
          <w:tcPr>
            <w:tcW w:w="339" w:type="pct"/>
            <w:shd w:val="clear" w:color="auto" w:fill="auto"/>
            <w:vAlign w:val="center"/>
            <w:hideMark/>
          </w:tcPr>
          <w:p w14:paraId="00B60E3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34CB9C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118031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3,725.0</w:t>
            </w:r>
          </w:p>
        </w:tc>
        <w:tc>
          <w:tcPr>
            <w:tcW w:w="772" w:type="pct"/>
            <w:shd w:val="clear" w:color="auto" w:fill="auto"/>
            <w:vAlign w:val="center"/>
            <w:hideMark/>
          </w:tcPr>
          <w:p w14:paraId="7DF347F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2,664.4</w:t>
            </w:r>
          </w:p>
        </w:tc>
        <w:tc>
          <w:tcPr>
            <w:tcW w:w="588" w:type="pct"/>
            <w:shd w:val="clear" w:color="auto" w:fill="auto"/>
            <w:vAlign w:val="center"/>
            <w:hideMark/>
          </w:tcPr>
          <w:p w14:paraId="791D37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2,664.4</w:t>
            </w:r>
          </w:p>
        </w:tc>
        <w:tc>
          <w:tcPr>
            <w:tcW w:w="591" w:type="pct"/>
            <w:shd w:val="clear" w:color="auto" w:fill="auto"/>
            <w:vAlign w:val="center"/>
            <w:hideMark/>
          </w:tcPr>
          <w:p w14:paraId="70EE03C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3C87DC8" w14:textId="77777777" w:rsidTr="00585467">
        <w:trPr>
          <w:trHeight w:val="288"/>
        </w:trPr>
        <w:tc>
          <w:tcPr>
            <w:tcW w:w="339" w:type="pct"/>
            <w:shd w:val="clear" w:color="auto" w:fill="auto"/>
            <w:vAlign w:val="center"/>
            <w:hideMark/>
          </w:tcPr>
          <w:p w14:paraId="696C439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24 01</w:t>
            </w:r>
          </w:p>
        </w:tc>
        <w:tc>
          <w:tcPr>
            <w:tcW w:w="1928" w:type="pct"/>
            <w:shd w:val="clear" w:color="auto" w:fill="auto"/>
            <w:vAlign w:val="center"/>
            <w:hideMark/>
          </w:tcPr>
          <w:p w14:paraId="796920B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ეკონომიკური პოლიტიკის შემუშავება და განხორციელება</w:t>
            </w:r>
          </w:p>
        </w:tc>
        <w:tc>
          <w:tcPr>
            <w:tcW w:w="783" w:type="pct"/>
            <w:shd w:val="clear" w:color="auto" w:fill="auto"/>
            <w:vAlign w:val="center"/>
            <w:hideMark/>
          </w:tcPr>
          <w:p w14:paraId="5118DCC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13,500.0</w:t>
            </w:r>
          </w:p>
        </w:tc>
        <w:tc>
          <w:tcPr>
            <w:tcW w:w="772" w:type="pct"/>
            <w:shd w:val="clear" w:color="auto" w:fill="auto"/>
            <w:vAlign w:val="center"/>
            <w:hideMark/>
          </w:tcPr>
          <w:p w14:paraId="41DB99E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19,458.1</w:t>
            </w:r>
          </w:p>
        </w:tc>
        <w:tc>
          <w:tcPr>
            <w:tcW w:w="588" w:type="pct"/>
            <w:shd w:val="clear" w:color="auto" w:fill="auto"/>
            <w:vAlign w:val="center"/>
            <w:hideMark/>
          </w:tcPr>
          <w:p w14:paraId="20AB652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22,724.5</w:t>
            </w:r>
          </w:p>
        </w:tc>
        <w:tc>
          <w:tcPr>
            <w:tcW w:w="591" w:type="pct"/>
            <w:shd w:val="clear" w:color="auto" w:fill="auto"/>
            <w:vAlign w:val="center"/>
            <w:hideMark/>
          </w:tcPr>
          <w:p w14:paraId="6A54017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116.8%</w:t>
            </w:r>
          </w:p>
        </w:tc>
      </w:tr>
      <w:tr w:rsidR="00BC421A" w:rsidRPr="00BC421A" w14:paraId="41DFFBE9" w14:textId="77777777" w:rsidTr="00585467">
        <w:trPr>
          <w:trHeight w:val="288"/>
        </w:trPr>
        <w:tc>
          <w:tcPr>
            <w:tcW w:w="339" w:type="pct"/>
            <w:shd w:val="clear" w:color="auto" w:fill="auto"/>
            <w:vAlign w:val="center"/>
            <w:hideMark/>
          </w:tcPr>
          <w:p w14:paraId="2D8E35C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3B2D2A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E4796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13,400.0</w:t>
            </w:r>
          </w:p>
        </w:tc>
        <w:tc>
          <w:tcPr>
            <w:tcW w:w="772" w:type="pct"/>
            <w:shd w:val="clear" w:color="auto" w:fill="auto"/>
            <w:vAlign w:val="center"/>
            <w:hideMark/>
          </w:tcPr>
          <w:p w14:paraId="5B74CDA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18,438.2</w:t>
            </w:r>
          </w:p>
        </w:tc>
        <w:tc>
          <w:tcPr>
            <w:tcW w:w="588" w:type="pct"/>
            <w:shd w:val="clear" w:color="auto" w:fill="auto"/>
            <w:vAlign w:val="center"/>
            <w:hideMark/>
          </w:tcPr>
          <w:p w14:paraId="2B030A5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21,711.0</w:t>
            </w:r>
          </w:p>
        </w:tc>
        <w:tc>
          <w:tcPr>
            <w:tcW w:w="591" w:type="pct"/>
            <w:shd w:val="clear" w:color="auto" w:fill="auto"/>
            <w:vAlign w:val="center"/>
            <w:hideMark/>
          </w:tcPr>
          <w:p w14:paraId="2EB070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117.8%</w:t>
            </w:r>
          </w:p>
        </w:tc>
      </w:tr>
      <w:tr w:rsidR="00BC421A" w:rsidRPr="00BC421A" w14:paraId="185CDB88" w14:textId="77777777" w:rsidTr="00585467">
        <w:trPr>
          <w:trHeight w:val="288"/>
        </w:trPr>
        <w:tc>
          <w:tcPr>
            <w:tcW w:w="339" w:type="pct"/>
            <w:shd w:val="clear" w:color="auto" w:fill="auto"/>
            <w:vAlign w:val="center"/>
            <w:hideMark/>
          </w:tcPr>
          <w:p w14:paraId="48CFE9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B441EA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2F5915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5,650.0</w:t>
            </w:r>
          </w:p>
        </w:tc>
        <w:tc>
          <w:tcPr>
            <w:tcW w:w="772" w:type="pct"/>
            <w:shd w:val="clear" w:color="auto" w:fill="auto"/>
            <w:vAlign w:val="center"/>
            <w:hideMark/>
          </w:tcPr>
          <w:p w14:paraId="079CD2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5,559.7</w:t>
            </w:r>
          </w:p>
        </w:tc>
        <w:tc>
          <w:tcPr>
            <w:tcW w:w="588" w:type="pct"/>
            <w:shd w:val="clear" w:color="auto" w:fill="auto"/>
            <w:vAlign w:val="center"/>
            <w:hideMark/>
          </w:tcPr>
          <w:p w14:paraId="264885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5,559.7</w:t>
            </w:r>
          </w:p>
        </w:tc>
        <w:tc>
          <w:tcPr>
            <w:tcW w:w="591" w:type="pct"/>
            <w:shd w:val="clear" w:color="auto" w:fill="auto"/>
            <w:vAlign w:val="center"/>
            <w:hideMark/>
          </w:tcPr>
          <w:p w14:paraId="473005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CFBD13E" w14:textId="77777777" w:rsidTr="00585467">
        <w:trPr>
          <w:trHeight w:val="288"/>
        </w:trPr>
        <w:tc>
          <w:tcPr>
            <w:tcW w:w="339" w:type="pct"/>
            <w:shd w:val="clear" w:color="auto" w:fill="auto"/>
            <w:vAlign w:val="center"/>
            <w:hideMark/>
          </w:tcPr>
          <w:p w14:paraId="3D5E9C6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1A273B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03DB6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5,890.0</w:t>
            </w:r>
          </w:p>
        </w:tc>
        <w:tc>
          <w:tcPr>
            <w:tcW w:w="772" w:type="pct"/>
            <w:shd w:val="clear" w:color="auto" w:fill="auto"/>
            <w:vAlign w:val="center"/>
            <w:hideMark/>
          </w:tcPr>
          <w:p w14:paraId="5A85AA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4,403.8</w:t>
            </w:r>
          </w:p>
        </w:tc>
        <w:tc>
          <w:tcPr>
            <w:tcW w:w="588" w:type="pct"/>
            <w:shd w:val="clear" w:color="auto" w:fill="auto"/>
            <w:vAlign w:val="center"/>
            <w:hideMark/>
          </w:tcPr>
          <w:p w14:paraId="54F6C7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7,678.5</w:t>
            </w:r>
          </w:p>
        </w:tc>
        <w:tc>
          <w:tcPr>
            <w:tcW w:w="591" w:type="pct"/>
            <w:shd w:val="clear" w:color="auto" w:fill="auto"/>
            <w:vAlign w:val="center"/>
            <w:hideMark/>
          </w:tcPr>
          <w:p w14:paraId="1A43FA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174.4%</w:t>
            </w:r>
          </w:p>
        </w:tc>
      </w:tr>
      <w:tr w:rsidR="00BC421A" w:rsidRPr="00BC421A" w14:paraId="1C1534EF" w14:textId="77777777" w:rsidTr="00585467">
        <w:trPr>
          <w:trHeight w:val="288"/>
        </w:trPr>
        <w:tc>
          <w:tcPr>
            <w:tcW w:w="339" w:type="pct"/>
            <w:shd w:val="clear" w:color="auto" w:fill="auto"/>
            <w:vAlign w:val="center"/>
            <w:hideMark/>
          </w:tcPr>
          <w:p w14:paraId="2397130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C12B9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EB2F1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1,680.0</w:t>
            </w:r>
          </w:p>
        </w:tc>
        <w:tc>
          <w:tcPr>
            <w:tcW w:w="772" w:type="pct"/>
            <w:shd w:val="clear" w:color="auto" w:fill="auto"/>
            <w:vAlign w:val="center"/>
            <w:hideMark/>
          </w:tcPr>
          <w:p w14:paraId="01E71EF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8,380.0</w:t>
            </w:r>
          </w:p>
        </w:tc>
        <w:tc>
          <w:tcPr>
            <w:tcW w:w="588" w:type="pct"/>
            <w:shd w:val="clear" w:color="auto" w:fill="auto"/>
            <w:vAlign w:val="center"/>
            <w:hideMark/>
          </w:tcPr>
          <w:p w14:paraId="1A9B48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8,378.6</w:t>
            </w:r>
          </w:p>
        </w:tc>
        <w:tc>
          <w:tcPr>
            <w:tcW w:w="591" w:type="pct"/>
            <w:shd w:val="clear" w:color="auto" w:fill="auto"/>
            <w:vAlign w:val="center"/>
            <w:hideMark/>
          </w:tcPr>
          <w:p w14:paraId="523D7D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D8D0193" w14:textId="77777777" w:rsidTr="00585467">
        <w:trPr>
          <w:trHeight w:val="288"/>
        </w:trPr>
        <w:tc>
          <w:tcPr>
            <w:tcW w:w="339" w:type="pct"/>
            <w:shd w:val="clear" w:color="auto" w:fill="auto"/>
            <w:vAlign w:val="center"/>
            <w:hideMark/>
          </w:tcPr>
          <w:p w14:paraId="749C79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1DB26C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F6C88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130.0</w:t>
            </w:r>
          </w:p>
        </w:tc>
        <w:tc>
          <w:tcPr>
            <w:tcW w:w="772" w:type="pct"/>
            <w:shd w:val="clear" w:color="auto" w:fill="auto"/>
            <w:vAlign w:val="center"/>
            <w:hideMark/>
          </w:tcPr>
          <w:p w14:paraId="41AB2A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69.0</w:t>
            </w:r>
          </w:p>
        </w:tc>
        <w:tc>
          <w:tcPr>
            <w:tcW w:w="588" w:type="pct"/>
            <w:shd w:val="clear" w:color="auto" w:fill="auto"/>
            <w:vAlign w:val="center"/>
            <w:hideMark/>
          </w:tcPr>
          <w:p w14:paraId="5E7E75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68.6</w:t>
            </w:r>
          </w:p>
        </w:tc>
        <w:tc>
          <w:tcPr>
            <w:tcW w:w="591" w:type="pct"/>
            <w:shd w:val="clear" w:color="auto" w:fill="auto"/>
            <w:vAlign w:val="center"/>
            <w:hideMark/>
          </w:tcPr>
          <w:p w14:paraId="3477A8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099C8925" w14:textId="77777777" w:rsidTr="00585467">
        <w:trPr>
          <w:trHeight w:val="288"/>
        </w:trPr>
        <w:tc>
          <w:tcPr>
            <w:tcW w:w="339" w:type="pct"/>
            <w:shd w:val="clear" w:color="auto" w:fill="auto"/>
            <w:vAlign w:val="center"/>
            <w:hideMark/>
          </w:tcPr>
          <w:p w14:paraId="558263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62F41E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E00C5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5E9A97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25.6</w:t>
            </w:r>
          </w:p>
        </w:tc>
        <w:tc>
          <w:tcPr>
            <w:tcW w:w="588" w:type="pct"/>
            <w:shd w:val="clear" w:color="auto" w:fill="auto"/>
            <w:vAlign w:val="center"/>
            <w:hideMark/>
          </w:tcPr>
          <w:p w14:paraId="6BB62F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25.6</w:t>
            </w:r>
          </w:p>
        </w:tc>
        <w:tc>
          <w:tcPr>
            <w:tcW w:w="591" w:type="pct"/>
            <w:shd w:val="clear" w:color="auto" w:fill="auto"/>
            <w:vAlign w:val="center"/>
            <w:hideMark/>
          </w:tcPr>
          <w:p w14:paraId="475100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65F5544B" w14:textId="77777777" w:rsidTr="00585467">
        <w:trPr>
          <w:trHeight w:val="288"/>
        </w:trPr>
        <w:tc>
          <w:tcPr>
            <w:tcW w:w="339" w:type="pct"/>
            <w:shd w:val="clear" w:color="auto" w:fill="auto"/>
            <w:vAlign w:val="center"/>
            <w:hideMark/>
          </w:tcPr>
          <w:p w14:paraId="5546012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9A6C4D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DD9D1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78444FA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1,019.9</w:t>
            </w:r>
          </w:p>
        </w:tc>
        <w:tc>
          <w:tcPr>
            <w:tcW w:w="588" w:type="pct"/>
            <w:shd w:val="clear" w:color="auto" w:fill="auto"/>
            <w:vAlign w:val="center"/>
            <w:hideMark/>
          </w:tcPr>
          <w:p w14:paraId="6FB1ED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1,013.5</w:t>
            </w:r>
          </w:p>
        </w:tc>
        <w:tc>
          <w:tcPr>
            <w:tcW w:w="591" w:type="pct"/>
            <w:shd w:val="clear" w:color="auto" w:fill="auto"/>
            <w:vAlign w:val="center"/>
            <w:hideMark/>
          </w:tcPr>
          <w:p w14:paraId="18007E2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99.4%</w:t>
            </w:r>
          </w:p>
        </w:tc>
      </w:tr>
      <w:tr w:rsidR="00BC421A" w:rsidRPr="00BC421A" w14:paraId="030C8D7F" w14:textId="77777777" w:rsidTr="00585467">
        <w:trPr>
          <w:trHeight w:val="288"/>
        </w:trPr>
        <w:tc>
          <w:tcPr>
            <w:tcW w:w="339" w:type="pct"/>
            <w:shd w:val="clear" w:color="auto" w:fill="auto"/>
            <w:vAlign w:val="center"/>
            <w:hideMark/>
          </w:tcPr>
          <w:p w14:paraId="0FAFBA2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24 02</w:t>
            </w:r>
          </w:p>
        </w:tc>
        <w:tc>
          <w:tcPr>
            <w:tcW w:w="1928" w:type="pct"/>
            <w:shd w:val="clear" w:color="auto" w:fill="auto"/>
            <w:vAlign w:val="center"/>
            <w:hideMark/>
          </w:tcPr>
          <w:p w14:paraId="638656F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ტექნიკური და სამშენებლო სფეროს რეგულირება</w:t>
            </w:r>
          </w:p>
        </w:tc>
        <w:tc>
          <w:tcPr>
            <w:tcW w:w="783" w:type="pct"/>
            <w:shd w:val="clear" w:color="auto" w:fill="auto"/>
            <w:vAlign w:val="center"/>
            <w:hideMark/>
          </w:tcPr>
          <w:p w14:paraId="33C437C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1,540.0</w:t>
            </w:r>
          </w:p>
        </w:tc>
        <w:tc>
          <w:tcPr>
            <w:tcW w:w="772" w:type="pct"/>
            <w:shd w:val="clear" w:color="auto" w:fill="auto"/>
            <w:vAlign w:val="center"/>
            <w:hideMark/>
          </w:tcPr>
          <w:p w14:paraId="099C772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1,486.2</w:t>
            </w:r>
          </w:p>
        </w:tc>
        <w:tc>
          <w:tcPr>
            <w:tcW w:w="588" w:type="pct"/>
            <w:shd w:val="clear" w:color="auto" w:fill="auto"/>
            <w:vAlign w:val="center"/>
            <w:hideMark/>
          </w:tcPr>
          <w:p w14:paraId="5294E7C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1,453.1</w:t>
            </w:r>
          </w:p>
        </w:tc>
        <w:tc>
          <w:tcPr>
            <w:tcW w:w="591" w:type="pct"/>
            <w:shd w:val="clear" w:color="auto" w:fill="auto"/>
            <w:vAlign w:val="center"/>
            <w:hideMark/>
          </w:tcPr>
          <w:p w14:paraId="358D268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97.8%</w:t>
            </w:r>
          </w:p>
        </w:tc>
      </w:tr>
      <w:tr w:rsidR="00BC421A" w:rsidRPr="00BC421A" w14:paraId="7D3CE021" w14:textId="77777777" w:rsidTr="00585467">
        <w:trPr>
          <w:trHeight w:val="288"/>
        </w:trPr>
        <w:tc>
          <w:tcPr>
            <w:tcW w:w="339" w:type="pct"/>
            <w:shd w:val="clear" w:color="auto" w:fill="auto"/>
            <w:vAlign w:val="center"/>
            <w:hideMark/>
          </w:tcPr>
          <w:p w14:paraId="139D034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994635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CB4AEB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1,443.0</w:t>
            </w:r>
          </w:p>
        </w:tc>
        <w:tc>
          <w:tcPr>
            <w:tcW w:w="772" w:type="pct"/>
            <w:shd w:val="clear" w:color="auto" w:fill="auto"/>
            <w:vAlign w:val="center"/>
            <w:hideMark/>
          </w:tcPr>
          <w:p w14:paraId="5A9F8A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1,483.4</w:t>
            </w:r>
          </w:p>
        </w:tc>
        <w:tc>
          <w:tcPr>
            <w:tcW w:w="588" w:type="pct"/>
            <w:shd w:val="clear" w:color="auto" w:fill="auto"/>
            <w:vAlign w:val="center"/>
            <w:hideMark/>
          </w:tcPr>
          <w:p w14:paraId="35990EA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1,450.2</w:t>
            </w:r>
          </w:p>
        </w:tc>
        <w:tc>
          <w:tcPr>
            <w:tcW w:w="591" w:type="pct"/>
            <w:shd w:val="clear" w:color="auto" w:fill="auto"/>
            <w:vAlign w:val="center"/>
            <w:hideMark/>
          </w:tcPr>
          <w:p w14:paraId="4BD31E4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97.8%</w:t>
            </w:r>
          </w:p>
        </w:tc>
      </w:tr>
      <w:tr w:rsidR="00BC421A" w:rsidRPr="00BC421A" w14:paraId="70BD6BD3" w14:textId="77777777" w:rsidTr="00585467">
        <w:trPr>
          <w:trHeight w:val="288"/>
        </w:trPr>
        <w:tc>
          <w:tcPr>
            <w:tcW w:w="339" w:type="pct"/>
            <w:shd w:val="clear" w:color="auto" w:fill="auto"/>
            <w:vAlign w:val="center"/>
            <w:hideMark/>
          </w:tcPr>
          <w:p w14:paraId="236F527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BC73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895C9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1,040.0</w:t>
            </w:r>
          </w:p>
        </w:tc>
        <w:tc>
          <w:tcPr>
            <w:tcW w:w="772" w:type="pct"/>
            <w:shd w:val="clear" w:color="auto" w:fill="auto"/>
            <w:vAlign w:val="center"/>
            <w:hideMark/>
          </w:tcPr>
          <w:p w14:paraId="056AC9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1,072.9</w:t>
            </w:r>
          </w:p>
        </w:tc>
        <w:tc>
          <w:tcPr>
            <w:tcW w:w="588" w:type="pct"/>
            <w:shd w:val="clear" w:color="auto" w:fill="auto"/>
            <w:vAlign w:val="center"/>
            <w:hideMark/>
          </w:tcPr>
          <w:p w14:paraId="6CB7D8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1,070.9</w:t>
            </w:r>
          </w:p>
        </w:tc>
        <w:tc>
          <w:tcPr>
            <w:tcW w:w="591" w:type="pct"/>
            <w:shd w:val="clear" w:color="auto" w:fill="auto"/>
            <w:vAlign w:val="center"/>
            <w:hideMark/>
          </w:tcPr>
          <w:p w14:paraId="6406B7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2378E650" w14:textId="77777777" w:rsidTr="00585467">
        <w:trPr>
          <w:trHeight w:val="288"/>
        </w:trPr>
        <w:tc>
          <w:tcPr>
            <w:tcW w:w="339" w:type="pct"/>
            <w:shd w:val="clear" w:color="auto" w:fill="auto"/>
            <w:vAlign w:val="center"/>
            <w:hideMark/>
          </w:tcPr>
          <w:p w14:paraId="2DDE6D4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913C8F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71162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385.0</w:t>
            </w:r>
          </w:p>
        </w:tc>
        <w:tc>
          <w:tcPr>
            <w:tcW w:w="772" w:type="pct"/>
            <w:shd w:val="clear" w:color="auto" w:fill="auto"/>
            <w:vAlign w:val="center"/>
            <w:hideMark/>
          </w:tcPr>
          <w:p w14:paraId="11055F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385.0</w:t>
            </w:r>
          </w:p>
        </w:tc>
        <w:tc>
          <w:tcPr>
            <w:tcW w:w="588" w:type="pct"/>
            <w:shd w:val="clear" w:color="auto" w:fill="auto"/>
            <w:vAlign w:val="center"/>
            <w:hideMark/>
          </w:tcPr>
          <w:p w14:paraId="163ADF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361.5</w:t>
            </w:r>
          </w:p>
        </w:tc>
        <w:tc>
          <w:tcPr>
            <w:tcW w:w="591" w:type="pct"/>
            <w:shd w:val="clear" w:color="auto" w:fill="auto"/>
            <w:vAlign w:val="center"/>
            <w:hideMark/>
          </w:tcPr>
          <w:p w14:paraId="6B9739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93.9%</w:t>
            </w:r>
          </w:p>
        </w:tc>
      </w:tr>
      <w:tr w:rsidR="00BC421A" w:rsidRPr="00BC421A" w14:paraId="6A0E11F8" w14:textId="77777777" w:rsidTr="00585467">
        <w:trPr>
          <w:trHeight w:val="288"/>
        </w:trPr>
        <w:tc>
          <w:tcPr>
            <w:tcW w:w="339" w:type="pct"/>
            <w:shd w:val="clear" w:color="auto" w:fill="auto"/>
            <w:vAlign w:val="center"/>
            <w:hideMark/>
          </w:tcPr>
          <w:p w14:paraId="70284DD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53E6B6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6ABEB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1C65ED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w:t>
            </w:r>
          </w:p>
        </w:tc>
        <w:tc>
          <w:tcPr>
            <w:tcW w:w="588" w:type="pct"/>
            <w:shd w:val="clear" w:color="auto" w:fill="auto"/>
            <w:vAlign w:val="center"/>
            <w:hideMark/>
          </w:tcPr>
          <w:p w14:paraId="0D5156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12.6</w:t>
            </w:r>
          </w:p>
        </w:tc>
        <w:tc>
          <w:tcPr>
            <w:tcW w:w="591" w:type="pct"/>
            <w:shd w:val="clear" w:color="auto" w:fill="auto"/>
            <w:vAlign w:val="center"/>
            <w:hideMark/>
          </w:tcPr>
          <w:p w14:paraId="046D24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72.0%</w:t>
            </w:r>
          </w:p>
        </w:tc>
      </w:tr>
      <w:tr w:rsidR="00BC421A" w:rsidRPr="00BC421A" w14:paraId="7BE04BDC" w14:textId="77777777" w:rsidTr="00585467">
        <w:trPr>
          <w:trHeight w:val="288"/>
        </w:trPr>
        <w:tc>
          <w:tcPr>
            <w:tcW w:w="339" w:type="pct"/>
            <w:shd w:val="clear" w:color="auto" w:fill="auto"/>
            <w:vAlign w:val="center"/>
            <w:hideMark/>
          </w:tcPr>
          <w:p w14:paraId="38D436D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04928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19B18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772" w:type="pct"/>
            <w:shd w:val="clear" w:color="auto" w:fill="auto"/>
            <w:vAlign w:val="center"/>
            <w:hideMark/>
          </w:tcPr>
          <w:p w14:paraId="4616A84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588" w:type="pct"/>
            <w:shd w:val="clear" w:color="auto" w:fill="auto"/>
            <w:vAlign w:val="center"/>
            <w:hideMark/>
          </w:tcPr>
          <w:p w14:paraId="6E42E0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w:t>
            </w:r>
          </w:p>
        </w:tc>
        <w:tc>
          <w:tcPr>
            <w:tcW w:w="591" w:type="pct"/>
            <w:shd w:val="clear" w:color="auto" w:fill="auto"/>
            <w:vAlign w:val="center"/>
            <w:hideMark/>
          </w:tcPr>
          <w:p w14:paraId="16BD6B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65.5%</w:t>
            </w:r>
          </w:p>
        </w:tc>
      </w:tr>
      <w:tr w:rsidR="00BC421A" w:rsidRPr="00BC421A" w14:paraId="1816193B" w14:textId="77777777" w:rsidTr="00585467">
        <w:trPr>
          <w:trHeight w:val="288"/>
        </w:trPr>
        <w:tc>
          <w:tcPr>
            <w:tcW w:w="339" w:type="pct"/>
            <w:shd w:val="clear" w:color="auto" w:fill="auto"/>
            <w:vAlign w:val="center"/>
            <w:hideMark/>
          </w:tcPr>
          <w:p w14:paraId="66CB2E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BCF86A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36D8B2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97.0</w:t>
            </w:r>
          </w:p>
        </w:tc>
        <w:tc>
          <w:tcPr>
            <w:tcW w:w="772" w:type="pct"/>
            <w:shd w:val="clear" w:color="auto" w:fill="auto"/>
            <w:vAlign w:val="center"/>
            <w:hideMark/>
          </w:tcPr>
          <w:p w14:paraId="1C7F88B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w:t>
            </w:r>
          </w:p>
        </w:tc>
        <w:tc>
          <w:tcPr>
            <w:tcW w:w="588" w:type="pct"/>
            <w:shd w:val="clear" w:color="auto" w:fill="auto"/>
            <w:vAlign w:val="center"/>
            <w:hideMark/>
          </w:tcPr>
          <w:p w14:paraId="63ACCD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w:t>
            </w:r>
          </w:p>
        </w:tc>
        <w:tc>
          <w:tcPr>
            <w:tcW w:w="591" w:type="pct"/>
            <w:shd w:val="clear" w:color="auto" w:fill="auto"/>
            <w:vAlign w:val="center"/>
            <w:hideMark/>
          </w:tcPr>
          <w:p w14:paraId="77627B0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C96E72C" w14:textId="77777777" w:rsidTr="00585467">
        <w:trPr>
          <w:trHeight w:val="288"/>
        </w:trPr>
        <w:tc>
          <w:tcPr>
            <w:tcW w:w="339" w:type="pct"/>
            <w:shd w:val="clear" w:color="auto" w:fill="auto"/>
            <w:vAlign w:val="center"/>
            <w:hideMark/>
          </w:tcPr>
          <w:p w14:paraId="22D298B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24 03</w:t>
            </w:r>
          </w:p>
        </w:tc>
        <w:tc>
          <w:tcPr>
            <w:tcW w:w="1928" w:type="pct"/>
            <w:shd w:val="clear" w:color="auto" w:fill="auto"/>
            <w:vAlign w:val="center"/>
            <w:hideMark/>
          </w:tcPr>
          <w:p w14:paraId="04398BB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სტანდარტიზაციისა და მეტროლოგიის სფეროს განვითარება</w:t>
            </w:r>
          </w:p>
        </w:tc>
        <w:tc>
          <w:tcPr>
            <w:tcW w:w="783" w:type="pct"/>
            <w:shd w:val="clear" w:color="auto" w:fill="auto"/>
            <w:vAlign w:val="center"/>
            <w:hideMark/>
          </w:tcPr>
          <w:p w14:paraId="2EB26A5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980.0</w:t>
            </w:r>
          </w:p>
        </w:tc>
        <w:tc>
          <w:tcPr>
            <w:tcW w:w="772" w:type="pct"/>
            <w:shd w:val="clear" w:color="auto" w:fill="auto"/>
            <w:vAlign w:val="center"/>
            <w:hideMark/>
          </w:tcPr>
          <w:p w14:paraId="0DA54FB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1,030.0</w:t>
            </w:r>
          </w:p>
        </w:tc>
        <w:tc>
          <w:tcPr>
            <w:tcW w:w="588" w:type="pct"/>
            <w:shd w:val="clear" w:color="auto" w:fill="auto"/>
            <w:vAlign w:val="center"/>
            <w:hideMark/>
          </w:tcPr>
          <w:p w14:paraId="19EED78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1,026.8</w:t>
            </w:r>
          </w:p>
        </w:tc>
        <w:tc>
          <w:tcPr>
            <w:tcW w:w="591" w:type="pct"/>
            <w:shd w:val="clear" w:color="auto" w:fill="auto"/>
            <w:vAlign w:val="center"/>
            <w:hideMark/>
          </w:tcPr>
          <w:p w14:paraId="7ACE04B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786902FB" w14:textId="77777777" w:rsidTr="00585467">
        <w:trPr>
          <w:trHeight w:val="288"/>
        </w:trPr>
        <w:tc>
          <w:tcPr>
            <w:tcW w:w="339" w:type="pct"/>
            <w:shd w:val="clear" w:color="auto" w:fill="auto"/>
            <w:vAlign w:val="center"/>
            <w:hideMark/>
          </w:tcPr>
          <w:p w14:paraId="542F59F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79BA13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8857DB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820.0</w:t>
            </w:r>
          </w:p>
        </w:tc>
        <w:tc>
          <w:tcPr>
            <w:tcW w:w="772" w:type="pct"/>
            <w:shd w:val="clear" w:color="auto" w:fill="auto"/>
            <w:vAlign w:val="center"/>
            <w:hideMark/>
          </w:tcPr>
          <w:p w14:paraId="6433FC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870.0</w:t>
            </w:r>
          </w:p>
        </w:tc>
        <w:tc>
          <w:tcPr>
            <w:tcW w:w="588" w:type="pct"/>
            <w:shd w:val="clear" w:color="auto" w:fill="auto"/>
            <w:vAlign w:val="center"/>
            <w:hideMark/>
          </w:tcPr>
          <w:p w14:paraId="395803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868.4</w:t>
            </w:r>
          </w:p>
        </w:tc>
        <w:tc>
          <w:tcPr>
            <w:tcW w:w="591" w:type="pct"/>
            <w:shd w:val="clear" w:color="auto" w:fill="auto"/>
            <w:vAlign w:val="center"/>
            <w:hideMark/>
          </w:tcPr>
          <w:p w14:paraId="009BE9E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548420BB" w14:textId="77777777" w:rsidTr="00585467">
        <w:trPr>
          <w:trHeight w:val="288"/>
        </w:trPr>
        <w:tc>
          <w:tcPr>
            <w:tcW w:w="339" w:type="pct"/>
            <w:shd w:val="clear" w:color="auto" w:fill="auto"/>
            <w:vAlign w:val="center"/>
            <w:hideMark/>
          </w:tcPr>
          <w:p w14:paraId="6FA43CA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B71C5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2DC741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655.0</w:t>
            </w:r>
          </w:p>
        </w:tc>
        <w:tc>
          <w:tcPr>
            <w:tcW w:w="772" w:type="pct"/>
            <w:shd w:val="clear" w:color="auto" w:fill="auto"/>
            <w:vAlign w:val="center"/>
            <w:hideMark/>
          </w:tcPr>
          <w:p w14:paraId="503403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705.0</w:t>
            </w:r>
          </w:p>
        </w:tc>
        <w:tc>
          <w:tcPr>
            <w:tcW w:w="588" w:type="pct"/>
            <w:shd w:val="clear" w:color="auto" w:fill="auto"/>
            <w:vAlign w:val="center"/>
            <w:hideMark/>
          </w:tcPr>
          <w:p w14:paraId="766ACD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705.0</w:t>
            </w:r>
          </w:p>
        </w:tc>
        <w:tc>
          <w:tcPr>
            <w:tcW w:w="591" w:type="pct"/>
            <w:shd w:val="clear" w:color="auto" w:fill="auto"/>
            <w:vAlign w:val="center"/>
            <w:hideMark/>
          </w:tcPr>
          <w:p w14:paraId="7A6A21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6331CB5" w14:textId="77777777" w:rsidTr="00585467">
        <w:trPr>
          <w:trHeight w:val="288"/>
        </w:trPr>
        <w:tc>
          <w:tcPr>
            <w:tcW w:w="339" w:type="pct"/>
            <w:shd w:val="clear" w:color="auto" w:fill="auto"/>
            <w:vAlign w:val="center"/>
            <w:hideMark/>
          </w:tcPr>
          <w:p w14:paraId="6BE89AB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585720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B74F6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5112F3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97.8</w:t>
            </w:r>
          </w:p>
        </w:tc>
        <w:tc>
          <w:tcPr>
            <w:tcW w:w="588" w:type="pct"/>
            <w:shd w:val="clear" w:color="auto" w:fill="auto"/>
            <w:vAlign w:val="center"/>
            <w:hideMark/>
          </w:tcPr>
          <w:p w14:paraId="5F08FA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96.2</w:t>
            </w:r>
          </w:p>
        </w:tc>
        <w:tc>
          <w:tcPr>
            <w:tcW w:w="591" w:type="pct"/>
            <w:shd w:val="clear" w:color="auto" w:fill="auto"/>
            <w:vAlign w:val="center"/>
            <w:hideMark/>
          </w:tcPr>
          <w:p w14:paraId="76701D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98.4%</w:t>
            </w:r>
          </w:p>
        </w:tc>
      </w:tr>
      <w:tr w:rsidR="00BC421A" w:rsidRPr="00BC421A" w14:paraId="51A7A969" w14:textId="77777777" w:rsidTr="00585467">
        <w:trPr>
          <w:trHeight w:val="288"/>
        </w:trPr>
        <w:tc>
          <w:tcPr>
            <w:tcW w:w="339" w:type="pct"/>
            <w:shd w:val="clear" w:color="auto" w:fill="auto"/>
            <w:vAlign w:val="center"/>
            <w:hideMark/>
          </w:tcPr>
          <w:p w14:paraId="31E1154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2F966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4CE1D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023D6B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7.7</w:t>
            </w:r>
          </w:p>
        </w:tc>
        <w:tc>
          <w:tcPr>
            <w:tcW w:w="588" w:type="pct"/>
            <w:shd w:val="clear" w:color="auto" w:fill="auto"/>
            <w:vAlign w:val="center"/>
            <w:hideMark/>
          </w:tcPr>
          <w:p w14:paraId="094CC1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7.7</w:t>
            </w:r>
          </w:p>
        </w:tc>
        <w:tc>
          <w:tcPr>
            <w:tcW w:w="591" w:type="pct"/>
            <w:shd w:val="clear" w:color="auto" w:fill="auto"/>
            <w:vAlign w:val="center"/>
            <w:hideMark/>
          </w:tcPr>
          <w:p w14:paraId="60A269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923E167" w14:textId="77777777" w:rsidTr="00585467">
        <w:trPr>
          <w:trHeight w:val="288"/>
        </w:trPr>
        <w:tc>
          <w:tcPr>
            <w:tcW w:w="339" w:type="pct"/>
            <w:shd w:val="clear" w:color="auto" w:fill="auto"/>
            <w:vAlign w:val="center"/>
            <w:hideMark/>
          </w:tcPr>
          <w:p w14:paraId="281B05E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FBF145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07C0C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4202C0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59.4</w:t>
            </w:r>
          </w:p>
        </w:tc>
        <w:tc>
          <w:tcPr>
            <w:tcW w:w="588" w:type="pct"/>
            <w:shd w:val="clear" w:color="auto" w:fill="auto"/>
            <w:vAlign w:val="center"/>
            <w:hideMark/>
          </w:tcPr>
          <w:p w14:paraId="7E916E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59.4</w:t>
            </w:r>
          </w:p>
        </w:tc>
        <w:tc>
          <w:tcPr>
            <w:tcW w:w="591" w:type="pct"/>
            <w:shd w:val="clear" w:color="auto" w:fill="auto"/>
            <w:vAlign w:val="center"/>
            <w:hideMark/>
          </w:tcPr>
          <w:p w14:paraId="2C4188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B0E87B2" w14:textId="77777777" w:rsidTr="00585467">
        <w:trPr>
          <w:trHeight w:val="288"/>
        </w:trPr>
        <w:tc>
          <w:tcPr>
            <w:tcW w:w="339" w:type="pct"/>
            <w:shd w:val="clear" w:color="auto" w:fill="auto"/>
            <w:vAlign w:val="center"/>
            <w:hideMark/>
          </w:tcPr>
          <w:p w14:paraId="208B26D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55E4B6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D7F1F2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160.0</w:t>
            </w:r>
          </w:p>
        </w:tc>
        <w:tc>
          <w:tcPr>
            <w:tcW w:w="772" w:type="pct"/>
            <w:shd w:val="clear" w:color="auto" w:fill="auto"/>
            <w:vAlign w:val="center"/>
            <w:hideMark/>
          </w:tcPr>
          <w:p w14:paraId="70DA33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160.0</w:t>
            </w:r>
          </w:p>
        </w:tc>
        <w:tc>
          <w:tcPr>
            <w:tcW w:w="588" w:type="pct"/>
            <w:shd w:val="clear" w:color="auto" w:fill="auto"/>
            <w:vAlign w:val="center"/>
            <w:hideMark/>
          </w:tcPr>
          <w:p w14:paraId="7DE6EE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158.4</w:t>
            </w:r>
          </w:p>
        </w:tc>
        <w:tc>
          <w:tcPr>
            <w:tcW w:w="591" w:type="pct"/>
            <w:shd w:val="clear" w:color="auto" w:fill="auto"/>
            <w:vAlign w:val="center"/>
            <w:hideMark/>
          </w:tcPr>
          <w:p w14:paraId="1F48E88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99.0%</w:t>
            </w:r>
          </w:p>
        </w:tc>
      </w:tr>
      <w:tr w:rsidR="00BC421A" w:rsidRPr="00BC421A" w14:paraId="14E45B49" w14:textId="77777777" w:rsidTr="00585467">
        <w:trPr>
          <w:trHeight w:val="288"/>
        </w:trPr>
        <w:tc>
          <w:tcPr>
            <w:tcW w:w="339" w:type="pct"/>
            <w:shd w:val="clear" w:color="auto" w:fill="auto"/>
            <w:vAlign w:val="center"/>
            <w:hideMark/>
          </w:tcPr>
          <w:p w14:paraId="0778980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24 04</w:t>
            </w:r>
          </w:p>
        </w:tc>
        <w:tc>
          <w:tcPr>
            <w:tcW w:w="1928" w:type="pct"/>
            <w:shd w:val="clear" w:color="auto" w:fill="auto"/>
            <w:vAlign w:val="center"/>
            <w:hideMark/>
          </w:tcPr>
          <w:p w14:paraId="386CE84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აკრედიტაციის პროცესის მართვა და განვითარება</w:t>
            </w:r>
          </w:p>
        </w:tc>
        <w:tc>
          <w:tcPr>
            <w:tcW w:w="783" w:type="pct"/>
            <w:shd w:val="clear" w:color="auto" w:fill="auto"/>
            <w:vAlign w:val="center"/>
            <w:hideMark/>
          </w:tcPr>
          <w:p w14:paraId="451804A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140.0</w:t>
            </w:r>
          </w:p>
        </w:tc>
        <w:tc>
          <w:tcPr>
            <w:tcW w:w="772" w:type="pct"/>
            <w:shd w:val="clear" w:color="auto" w:fill="auto"/>
            <w:vAlign w:val="center"/>
            <w:hideMark/>
          </w:tcPr>
          <w:p w14:paraId="45771CC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140.0</w:t>
            </w:r>
          </w:p>
        </w:tc>
        <w:tc>
          <w:tcPr>
            <w:tcW w:w="588" w:type="pct"/>
            <w:shd w:val="clear" w:color="auto" w:fill="auto"/>
            <w:vAlign w:val="center"/>
            <w:hideMark/>
          </w:tcPr>
          <w:p w14:paraId="0597311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140.0</w:t>
            </w:r>
          </w:p>
        </w:tc>
        <w:tc>
          <w:tcPr>
            <w:tcW w:w="591" w:type="pct"/>
            <w:shd w:val="clear" w:color="auto" w:fill="auto"/>
            <w:vAlign w:val="center"/>
            <w:hideMark/>
          </w:tcPr>
          <w:p w14:paraId="1444224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DC1AD96" w14:textId="77777777" w:rsidTr="00585467">
        <w:trPr>
          <w:trHeight w:val="288"/>
        </w:trPr>
        <w:tc>
          <w:tcPr>
            <w:tcW w:w="339" w:type="pct"/>
            <w:shd w:val="clear" w:color="auto" w:fill="auto"/>
            <w:vAlign w:val="center"/>
            <w:hideMark/>
          </w:tcPr>
          <w:p w14:paraId="178EB04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80E36F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45F760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140.0</w:t>
            </w:r>
          </w:p>
        </w:tc>
        <w:tc>
          <w:tcPr>
            <w:tcW w:w="772" w:type="pct"/>
            <w:shd w:val="clear" w:color="auto" w:fill="auto"/>
            <w:vAlign w:val="center"/>
            <w:hideMark/>
          </w:tcPr>
          <w:p w14:paraId="4D3FAB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140.0</w:t>
            </w:r>
          </w:p>
        </w:tc>
        <w:tc>
          <w:tcPr>
            <w:tcW w:w="588" w:type="pct"/>
            <w:shd w:val="clear" w:color="auto" w:fill="auto"/>
            <w:vAlign w:val="center"/>
            <w:hideMark/>
          </w:tcPr>
          <w:p w14:paraId="1E9AC09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140.0</w:t>
            </w:r>
          </w:p>
        </w:tc>
        <w:tc>
          <w:tcPr>
            <w:tcW w:w="591" w:type="pct"/>
            <w:shd w:val="clear" w:color="auto" w:fill="auto"/>
            <w:vAlign w:val="center"/>
            <w:hideMark/>
          </w:tcPr>
          <w:p w14:paraId="31DB867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F3263F9" w14:textId="77777777" w:rsidTr="00585467">
        <w:trPr>
          <w:trHeight w:val="288"/>
        </w:trPr>
        <w:tc>
          <w:tcPr>
            <w:tcW w:w="339" w:type="pct"/>
            <w:shd w:val="clear" w:color="auto" w:fill="auto"/>
            <w:vAlign w:val="center"/>
            <w:hideMark/>
          </w:tcPr>
          <w:p w14:paraId="1A2D3C1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4672E1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55F62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110.0</w:t>
            </w:r>
          </w:p>
        </w:tc>
        <w:tc>
          <w:tcPr>
            <w:tcW w:w="772" w:type="pct"/>
            <w:shd w:val="clear" w:color="auto" w:fill="auto"/>
            <w:vAlign w:val="center"/>
            <w:hideMark/>
          </w:tcPr>
          <w:p w14:paraId="07423E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110.0</w:t>
            </w:r>
          </w:p>
        </w:tc>
        <w:tc>
          <w:tcPr>
            <w:tcW w:w="588" w:type="pct"/>
            <w:shd w:val="clear" w:color="auto" w:fill="auto"/>
            <w:vAlign w:val="center"/>
            <w:hideMark/>
          </w:tcPr>
          <w:p w14:paraId="13593F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110.0</w:t>
            </w:r>
          </w:p>
        </w:tc>
        <w:tc>
          <w:tcPr>
            <w:tcW w:w="591" w:type="pct"/>
            <w:shd w:val="clear" w:color="auto" w:fill="auto"/>
            <w:vAlign w:val="center"/>
            <w:hideMark/>
          </w:tcPr>
          <w:p w14:paraId="61F0D5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29AC5DA" w14:textId="77777777" w:rsidTr="00585467">
        <w:trPr>
          <w:trHeight w:val="288"/>
        </w:trPr>
        <w:tc>
          <w:tcPr>
            <w:tcW w:w="339" w:type="pct"/>
            <w:shd w:val="clear" w:color="auto" w:fill="auto"/>
            <w:vAlign w:val="center"/>
            <w:hideMark/>
          </w:tcPr>
          <w:p w14:paraId="7B32323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FBDD52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0A628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w:t>
            </w:r>
          </w:p>
        </w:tc>
        <w:tc>
          <w:tcPr>
            <w:tcW w:w="772" w:type="pct"/>
            <w:shd w:val="clear" w:color="auto" w:fill="auto"/>
            <w:vAlign w:val="center"/>
            <w:hideMark/>
          </w:tcPr>
          <w:p w14:paraId="417759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w:t>
            </w:r>
          </w:p>
        </w:tc>
        <w:tc>
          <w:tcPr>
            <w:tcW w:w="588" w:type="pct"/>
            <w:shd w:val="clear" w:color="auto" w:fill="auto"/>
            <w:vAlign w:val="center"/>
            <w:hideMark/>
          </w:tcPr>
          <w:p w14:paraId="1AB7ED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w:t>
            </w:r>
          </w:p>
        </w:tc>
        <w:tc>
          <w:tcPr>
            <w:tcW w:w="591" w:type="pct"/>
            <w:shd w:val="clear" w:color="auto" w:fill="auto"/>
            <w:vAlign w:val="center"/>
            <w:hideMark/>
          </w:tcPr>
          <w:p w14:paraId="1D14D0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4F78CC0" w14:textId="77777777" w:rsidTr="00585467">
        <w:trPr>
          <w:trHeight w:val="288"/>
        </w:trPr>
        <w:tc>
          <w:tcPr>
            <w:tcW w:w="339" w:type="pct"/>
            <w:shd w:val="clear" w:color="auto" w:fill="auto"/>
            <w:vAlign w:val="center"/>
            <w:hideMark/>
          </w:tcPr>
          <w:p w14:paraId="46A5085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24 05</w:t>
            </w:r>
          </w:p>
        </w:tc>
        <w:tc>
          <w:tcPr>
            <w:tcW w:w="1928" w:type="pct"/>
            <w:shd w:val="clear" w:color="auto" w:fill="auto"/>
            <w:vAlign w:val="center"/>
            <w:hideMark/>
          </w:tcPr>
          <w:p w14:paraId="443D209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ტურიზმის განვითარების ხელშეწყობა</w:t>
            </w:r>
          </w:p>
        </w:tc>
        <w:tc>
          <w:tcPr>
            <w:tcW w:w="783" w:type="pct"/>
            <w:shd w:val="clear" w:color="auto" w:fill="auto"/>
            <w:vAlign w:val="center"/>
            <w:hideMark/>
          </w:tcPr>
          <w:p w14:paraId="7818CCF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17,680.0</w:t>
            </w:r>
          </w:p>
        </w:tc>
        <w:tc>
          <w:tcPr>
            <w:tcW w:w="772" w:type="pct"/>
            <w:shd w:val="clear" w:color="auto" w:fill="auto"/>
            <w:vAlign w:val="center"/>
            <w:hideMark/>
          </w:tcPr>
          <w:p w14:paraId="6A7B5CA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12,460.6</w:t>
            </w:r>
          </w:p>
        </w:tc>
        <w:tc>
          <w:tcPr>
            <w:tcW w:w="588" w:type="pct"/>
            <w:shd w:val="clear" w:color="auto" w:fill="auto"/>
            <w:vAlign w:val="center"/>
            <w:hideMark/>
          </w:tcPr>
          <w:p w14:paraId="199EF69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11,483.7</w:t>
            </w:r>
          </w:p>
        </w:tc>
        <w:tc>
          <w:tcPr>
            <w:tcW w:w="591" w:type="pct"/>
            <w:shd w:val="clear" w:color="auto" w:fill="auto"/>
            <w:vAlign w:val="center"/>
            <w:hideMark/>
          </w:tcPr>
          <w:p w14:paraId="0267035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92.2%</w:t>
            </w:r>
          </w:p>
        </w:tc>
      </w:tr>
      <w:tr w:rsidR="00BC421A" w:rsidRPr="00BC421A" w14:paraId="52FF380B" w14:textId="77777777" w:rsidTr="00585467">
        <w:trPr>
          <w:trHeight w:val="288"/>
        </w:trPr>
        <w:tc>
          <w:tcPr>
            <w:tcW w:w="339" w:type="pct"/>
            <w:shd w:val="clear" w:color="auto" w:fill="auto"/>
            <w:vAlign w:val="center"/>
            <w:hideMark/>
          </w:tcPr>
          <w:p w14:paraId="67DF766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2CEE17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5ABFF4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16,304.0</w:t>
            </w:r>
          </w:p>
        </w:tc>
        <w:tc>
          <w:tcPr>
            <w:tcW w:w="772" w:type="pct"/>
            <w:shd w:val="clear" w:color="auto" w:fill="auto"/>
            <w:vAlign w:val="center"/>
            <w:hideMark/>
          </w:tcPr>
          <w:p w14:paraId="426CFBF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12,009.4</w:t>
            </w:r>
          </w:p>
        </w:tc>
        <w:tc>
          <w:tcPr>
            <w:tcW w:w="588" w:type="pct"/>
            <w:shd w:val="clear" w:color="auto" w:fill="auto"/>
            <w:vAlign w:val="center"/>
            <w:hideMark/>
          </w:tcPr>
          <w:p w14:paraId="6A0C2EC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11,082.1</w:t>
            </w:r>
          </w:p>
        </w:tc>
        <w:tc>
          <w:tcPr>
            <w:tcW w:w="591" w:type="pct"/>
            <w:shd w:val="clear" w:color="auto" w:fill="auto"/>
            <w:vAlign w:val="center"/>
            <w:hideMark/>
          </w:tcPr>
          <w:p w14:paraId="706AF9D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92.3%</w:t>
            </w:r>
          </w:p>
        </w:tc>
      </w:tr>
      <w:tr w:rsidR="00BC421A" w:rsidRPr="00BC421A" w14:paraId="66CFBF80" w14:textId="77777777" w:rsidTr="00585467">
        <w:trPr>
          <w:trHeight w:val="288"/>
        </w:trPr>
        <w:tc>
          <w:tcPr>
            <w:tcW w:w="339" w:type="pct"/>
            <w:shd w:val="clear" w:color="auto" w:fill="auto"/>
            <w:vAlign w:val="center"/>
            <w:hideMark/>
          </w:tcPr>
          <w:p w14:paraId="2415EBE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085BC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3B4DC9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1,600.0</w:t>
            </w:r>
          </w:p>
        </w:tc>
        <w:tc>
          <w:tcPr>
            <w:tcW w:w="772" w:type="pct"/>
            <w:shd w:val="clear" w:color="auto" w:fill="auto"/>
            <w:vAlign w:val="center"/>
            <w:hideMark/>
          </w:tcPr>
          <w:p w14:paraId="7C7F99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1,516.0</w:t>
            </w:r>
          </w:p>
        </w:tc>
        <w:tc>
          <w:tcPr>
            <w:tcW w:w="588" w:type="pct"/>
            <w:shd w:val="clear" w:color="auto" w:fill="auto"/>
            <w:vAlign w:val="center"/>
            <w:hideMark/>
          </w:tcPr>
          <w:p w14:paraId="4624F5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1,532.0</w:t>
            </w:r>
          </w:p>
        </w:tc>
        <w:tc>
          <w:tcPr>
            <w:tcW w:w="591" w:type="pct"/>
            <w:shd w:val="clear" w:color="auto" w:fill="auto"/>
            <w:vAlign w:val="center"/>
            <w:hideMark/>
          </w:tcPr>
          <w:p w14:paraId="12E142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101.1%</w:t>
            </w:r>
          </w:p>
        </w:tc>
      </w:tr>
      <w:tr w:rsidR="00BC421A" w:rsidRPr="00BC421A" w14:paraId="04786843" w14:textId="77777777" w:rsidTr="00585467">
        <w:trPr>
          <w:trHeight w:val="288"/>
        </w:trPr>
        <w:tc>
          <w:tcPr>
            <w:tcW w:w="339" w:type="pct"/>
            <w:shd w:val="clear" w:color="auto" w:fill="auto"/>
            <w:vAlign w:val="center"/>
            <w:hideMark/>
          </w:tcPr>
          <w:p w14:paraId="4AF284D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4DE0E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5D7B20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14,604.0</w:t>
            </w:r>
          </w:p>
        </w:tc>
        <w:tc>
          <w:tcPr>
            <w:tcW w:w="772" w:type="pct"/>
            <w:shd w:val="clear" w:color="auto" w:fill="auto"/>
            <w:vAlign w:val="center"/>
            <w:hideMark/>
          </w:tcPr>
          <w:p w14:paraId="1ED4D1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10,465.2</w:t>
            </w:r>
          </w:p>
        </w:tc>
        <w:tc>
          <w:tcPr>
            <w:tcW w:w="588" w:type="pct"/>
            <w:shd w:val="clear" w:color="auto" w:fill="auto"/>
            <w:vAlign w:val="center"/>
            <w:hideMark/>
          </w:tcPr>
          <w:p w14:paraId="656BFB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9,522.0</w:t>
            </w:r>
          </w:p>
        </w:tc>
        <w:tc>
          <w:tcPr>
            <w:tcW w:w="591" w:type="pct"/>
            <w:shd w:val="clear" w:color="auto" w:fill="auto"/>
            <w:vAlign w:val="center"/>
            <w:hideMark/>
          </w:tcPr>
          <w:p w14:paraId="7A9014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91.0%</w:t>
            </w:r>
          </w:p>
        </w:tc>
      </w:tr>
      <w:tr w:rsidR="00BC421A" w:rsidRPr="00BC421A" w14:paraId="5CE15A84" w14:textId="77777777" w:rsidTr="00585467">
        <w:trPr>
          <w:trHeight w:val="288"/>
        </w:trPr>
        <w:tc>
          <w:tcPr>
            <w:tcW w:w="339" w:type="pct"/>
            <w:shd w:val="clear" w:color="auto" w:fill="auto"/>
            <w:vAlign w:val="center"/>
            <w:hideMark/>
          </w:tcPr>
          <w:p w14:paraId="1A447E7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0B4C14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16761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90.0</w:t>
            </w:r>
          </w:p>
        </w:tc>
        <w:tc>
          <w:tcPr>
            <w:tcW w:w="772" w:type="pct"/>
            <w:shd w:val="clear" w:color="auto" w:fill="auto"/>
            <w:vAlign w:val="center"/>
            <w:hideMark/>
          </w:tcPr>
          <w:p w14:paraId="361B6C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24.3</w:t>
            </w:r>
          </w:p>
        </w:tc>
        <w:tc>
          <w:tcPr>
            <w:tcW w:w="588" w:type="pct"/>
            <w:shd w:val="clear" w:color="auto" w:fill="auto"/>
            <w:vAlign w:val="center"/>
            <w:hideMark/>
          </w:tcPr>
          <w:p w14:paraId="552A33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24.3</w:t>
            </w:r>
          </w:p>
        </w:tc>
        <w:tc>
          <w:tcPr>
            <w:tcW w:w="591" w:type="pct"/>
            <w:shd w:val="clear" w:color="auto" w:fill="auto"/>
            <w:vAlign w:val="center"/>
            <w:hideMark/>
          </w:tcPr>
          <w:p w14:paraId="4EF9B6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920A9A5" w14:textId="77777777" w:rsidTr="00585467">
        <w:trPr>
          <w:trHeight w:val="288"/>
        </w:trPr>
        <w:tc>
          <w:tcPr>
            <w:tcW w:w="339" w:type="pct"/>
            <w:shd w:val="clear" w:color="auto" w:fill="auto"/>
            <w:vAlign w:val="center"/>
            <w:hideMark/>
          </w:tcPr>
          <w:p w14:paraId="4C5A74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5244C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C9E7D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07337D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w:t>
            </w:r>
          </w:p>
        </w:tc>
        <w:tc>
          <w:tcPr>
            <w:tcW w:w="588" w:type="pct"/>
            <w:shd w:val="clear" w:color="auto" w:fill="auto"/>
            <w:vAlign w:val="center"/>
            <w:hideMark/>
          </w:tcPr>
          <w:p w14:paraId="5D73FC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w:t>
            </w:r>
          </w:p>
        </w:tc>
        <w:tc>
          <w:tcPr>
            <w:tcW w:w="591" w:type="pct"/>
            <w:shd w:val="clear" w:color="auto" w:fill="auto"/>
            <w:vAlign w:val="center"/>
            <w:hideMark/>
          </w:tcPr>
          <w:p w14:paraId="45A940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496C87C9" w14:textId="77777777" w:rsidTr="00585467">
        <w:trPr>
          <w:trHeight w:val="288"/>
        </w:trPr>
        <w:tc>
          <w:tcPr>
            <w:tcW w:w="339" w:type="pct"/>
            <w:shd w:val="clear" w:color="auto" w:fill="auto"/>
            <w:vAlign w:val="center"/>
            <w:hideMark/>
          </w:tcPr>
          <w:p w14:paraId="4518D3E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486A1F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C0007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1,376.0</w:t>
            </w:r>
          </w:p>
        </w:tc>
        <w:tc>
          <w:tcPr>
            <w:tcW w:w="772" w:type="pct"/>
            <w:shd w:val="clear" w:color="auto" w:fill="auto"/>
            <w:vAlign w:val="center"/>
            <w:hideMark/>
          </w:tcPr>
          <w:p w14:paraId="483433B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451.2</w:t>
            </w:r>
          </w:p>
        </w:tc>
        <w:tc>
          <w:tcPr>
            <w:tcW w:w="588" w:type="pct"/>
            <w:shd w:val="clear" w:color="auto" w:fill="auto"/>
            <w:vAlign w:val="center"/>
            <w:hideMark/>
          </w:tcPr>
          <w:p w14:paraId="15B1F87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401.6</w:t>
            </w:r>
          </w:p>
        </w:tc>
        <w:tc>
          <w:tcPr>
            <w:tcW w:w="591" w:type="pct"/>
            <w:shd w:val="clear" w:color="auto" w:fill="auto"/>
            <w:vAlign w:val="center"/>
            <w:hideMark/>
          </w:tcPr>
          <w:p w14:paraId="6794903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89.0%</w:t>
            </w:r>
          </w:p>
        </w:tc>
      </w:tr>
      <w:tr w:rsidR="00BC421A" w:rsidRPr="00BC421A" w14:paraId="7CDDCFA0" w14:textId="77777777" w:rsidTr="00585467">
        <w:trPr>
          <w:trHeight w:val="288"/>
        </w:trPr>
        <w:tc>
          <w:tcPr>
            <w:tcW w:w="339" w:type="pct"/>
            <w:shd w:val="clear" w:color="auto" w:fill="auto"/>
            <w:vAlign w:val="center"/>
            <w:hideMark/>
          </w:tcPr>
          <w:p w14:paraId="63A1F7A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24 06</w:t>
            </w:r>
          </w:p>
        </w:tc>
        <w:tc>
          <w:tcPr>
            <w:tcW w:w="1928" w:type="pct"/>
            <w:shd w:val="clear" w:color="auto" w:fill="auto"/>
            <w:vAlign w:val="center"/>
            <w:hideMark/>
          </w:tcPr>
          <w:p w14:paraId="57A655A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ქონების მართვა</w:t>
            </w:r>
          </w:p>
        </w:tc>
        <w:tc>
          <w:tcPr>
            <w:tcW w:w="783" w:type="pct"/>
            <w:shd w:val="clear" w:color="auto" w:fill="auto"/>
            <w:vAlign w:val="center"/>
            <w:hideMark/>
          </w:tcPr>
          <w:p w14:paraId="2331946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60,130.0</w:t>
            </w:r>
          </w:p>
        </w:tc>
        <w:tc>
          <w:tcPr>
            <w:tcW w:w="772" w:type="pct"/>
            <w:shd w:val="clear" w:color="auto" w:fill="auto"/>
            <w:vAlign w:val="center"/>
            <w:hideMark/>
          </w:tcPr>
          <w:p w14:paraId="40181DD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64,103.0</w:t>
            </w:r>
          </w:p>
        </w:tc>
        <w:tc>
          <w:tcPr>
            <w:tcW w:w="588" w:type="pct"/>
            <w:shd w:val="clear" w:color="auto" w:fill="auto"/>
            <w:vAlign w:val="center"/>
            <w:hideMark/>
          </w:tcPr>
          <w:p w14:paraId="783DD82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63,987.3</w:t>
            </w:r>
          </w:p>
        </w:tc>
        <w:tc>
          <w:tcPr>
            <w:tcW w:w="591" w:type="pct"/>
            <w:shd w:val="clear" w:color="auto" w:fill="auto"/>
            <w:vAlign w:val="center"/>
            <w:hideMark/>
          </w:tcPr>
          <w:p w14:paraId="779A7DE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99.8%</w:t>
            </w:r>
          </w:p>
        </w:tc>
      </w:tr>
      <w:tr w:rsidR="00BC421A" w:rsidRPr="00BC421A" w14:paraId="371AED3C" w14:textId="77777777" w:rsidTr="00585467">
        <w:trPr>
          <w:trHeight w:val="288"/>
        </w:trPr>
        <w:tc>
          <w:tcPr>
            <w:tcW w:w="339" w:type="pct"/>
            <w:shd w:val="clear" w:color="auto" w:fill="auto"/>
            <w:vAlign w:val="center"/>
            <w:hideMark/>
          </w:tcPr>
          <w:p w14:paraId="647327E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0CFCA9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E9B3F9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60,130.0</w:t>
            </w:r>
          </w:p>
        </w:tc>
        <w:tc>
          <w:tcPr>
            <w:tcW w:w="772" w:type="pct"/>
            <w:shd w:val="clear" w:color="auto" w:fill="auto"/>
            <w:vAlign w:val="center"/>
            <w:hideMark/>
          </w:tcPr>
          <w:p w14:paraId="14E2998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64,103.0</w:t>
            </w:r>
          </w:p>
        </w:tc>
        <w:tc>
          <w:tcPr>
            <w:tcW w:w="588" w:type="pct"/>
            <w:shd w:val="clear" w:color="auto" w:fill="auto"/>
            <w:vAlign w:val="center"/>
            <w:hideMark/>
          </w:tcPr>
          <w:p w14:paraId="5428D9E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63,987.3</w:t>
            </w:r>
          </w:p>
        </w:tc>
        <w:tc>
          <w:tcPr>
            <w:tcW w:w="591" w:type="pct"/>
            <w:shd w:val="clear" w:color="auto" w:fill="auto"/>
            <w:vAlign w:val="center"/>
            <w:hideMark/>
          </w:tcPr>
          <w:p w14:paraId="3E3CA1E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3C6B54A3" w14:textId="77777777" w:rsidTr="00585467">
        <w:trPr>
          <w:trHeight w:val="288"/>
        </w:trPr>
        <w:tc>
          <w:tcPr>
            <w:tcW w:w="339" w:type="pct"/>
            <w:shd w:val="clear" w:color="auto" w:fill="auto"/>
            <w:vAlign w:val="center"/>
            <w:hideMark/>
          </w:tcPr>
          <w:p w14:paraId="1F0BEEF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7DC31B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56CBA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5,130.0</w:t>
            </w:r>
          </w:p>
        </w:tc>
        <w:tc>
          <w:tcPr>
            <w:tcW w:w="772" w:type="pct"/>
            <w:shd w:val="clear" w:color="auto" w:fill="auto"/>
            <w:vAlign w:val="center"/>
            <w:hideMark/>
          </w:tcPr>
          <w:p w14:paraId="773262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5,130.0</w:t>
            </w:r>
          </w:p>
        </w:tc>
        <w:tc>
          <w:tcPr>
            <w:tcW w:w="588" w:type="pct"/>
            <w:shd w:val="clear" w:color="auto" w:fill="auto"/>
            <w:vAlign w:val="center"/>
            <w:hideMark/>
          </w:tcPr>
          <w:p w14:paraId="62F2D6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5,014.3</w:t>
            </w:r>
          </w:p>
        </w:tc>
        <w:tc>
          <w:tcPr>
            <w:tcW w:w="591" w:type="pct"/>
            <w:shd w:val="clear" w:color="auto" w:fill="auto"/>
            <w:vAlign w:val="center"/>
            <w:hideMark/>
          </w:tcPr>
          <w:p w14:paraId="1921B0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97.7%</w:t>
            </w:r>
          </w:p>
        </w:tc>
      </w:tr>
      <w:tr w:rsidR="00BC421A" w:rsidRPr="00BC421A" w14:paraId="21D7B365" w14:textId="77777777" w:rsidTr="00585467">
        <w:trPr>
          <w:trHeight w:val="288"/>
        </w:trPr>
        <w:tc>
          <w:tcPr>
            <w:tcW w:w="339" w:type="pct"/>
            <w:shd w:val="clear" w:color="auto" w:fill="auto"/>
            <w:vAlign w:val="center"/>
            <w:hideMark/>
          </w:tcPr>
          <w:p w14:paraId="7C9AC55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892339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BD1E1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772" w:type="pct"/>
            <w:shd w:val="clear" w:color="auto" w:fill="auto"/>
            <w:vAlign w:val="center"/>
            <w:hideMark/>
          </w:tcPr>
          <w:p w14:paraId="3DBE13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22,646.6</w:t>
            </w:r>
          </w:p>
        </w:tc>
        <w:tc>
          <w:tcPr>
            <w:tcW w:w="588" w:type="pct"/>
            <w:shd w:val="clear" w:color="auto" w:fill="auto"/>
            <w:vAlign w:val="center"/>
            <w:hideMark/>
          </w:tcPr>
          <w:p w14:paraId="3FF39B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22,646.6</w:t>
            </w:r>
          </w:p>
        </w:tc>
        <w:tc>
          <w:tcPr>
            <w:tcW w:w="591" w:type="pct"/>
            <w:shd w:val="clear" w:color="auto" w:fill="auto"/>
            <w:vAlign w:val="center"/>
            <w:hideMark/>
          </w:tcPr>
          <w:p w14:paraId="7F8EBC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6F906CA" w14:textId="77777777" w:rsidTr="00585467">
        <w:trPr>
          <w:trHeight w:val="288"/>
        </w:trPr>
        <w:tc>
          <w:tcPr>
            <w:tcW w:w="339" w:type="pct"/>
            <w:shd w:val="clear" w:color="auto" w:fill="auto"/>
            <w:vAlign w:val="center"/>
            <w:hideMark/>
          </w:tcPr>
          <w:p w14:paraId="6B09F7B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701E8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04F5F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50,000.0</w:t>
            </w:r>
          </w:p>
        </w:tc>
        <w:tc>
          <w:tcPr>
            <w:tcW w:w="772" w:type="pct"/>
            <w:shd w:val="clear" w:color="auto" w:fill="auto"/>
            <w:vAlign w:val="center"/>
            <w:hideMark/>
          </w:tcPr>
          <w:p w14:paraId="00200D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36,326.4</w:t>
            </w:r>
          </w:p>
        </w:tc>
        <w:tc>
          <w:tcPr>
            <w:tcW w:w="588" w:type="pct"/>
            <w:shd w:val="clear" w:color="auto" w:fill="auto"/>
            <w:vAlign w:val="center"/>
            <w:hideMark/>
          </w:tcPr>
          <w:p w14:paraId="68AADC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36,326.4</w:t>
            </w:r>
          </w:p>
        </w:tc>
        <w:tc>
          <w:tcPr>
            <w:tcW w:w="591" w:type="pct"/>
            <w:shd w:val="clear" w:color="auto" w:fill="auto"/>
            <w:vAlign w:val="center"/>
            <w:hideMark/>
          </w:tcPr>
          <w:p w14:paraId="7DD246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320EAE9" w14:textId="77777777" w:rsidTr="00585467">
        <w:trPr>
          <w:trHeight w:val="288"/>
        </w:trPr>
        <w:tc>
          <w:tcPr>
            <w:tcW w:w="339" w:type="pct"/>
            <w:shd w:val="clear" w:color="auto" w:fill="auto"/>
            <w:vAlign w:val="center"/>
            <w:hideMark/>
          </w:tcPr>
          <w:p w14:paraId="1A86288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24 07</w:t>
            </w:r>
          </w:p>
        </w:tc>
        <w:tc>
          <w:tcPr>
            <w:tcW w:w="1928" w:type="pct"/>
            <w:shd w:val="clear" w:color="auto" w:fill="auto"/>
            <w:vAlign w:val="center"/>
            <w:hideMark/>
          </w:tcPr>
          <w:p w14:paraId="27CCD4C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მეწარმეობის განვითარება</w:t>
            </w:r>
          </w:p>
        </w:tc>
        <w:tc>
          <w:tcPr>
            <w:tcW w:w="783" w:type="pct"/>
            <w:shd w:val="clear" w:color="auto" w:fill="auto"/>
            <w:vAlign w:val="center"/>
            <w:hideMark/>
          </w:tcPr>
          <w:p w14:paraId="780A953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322,160.0</w:t>
            </w:r>
          </w:p>
        </w:tc>
        <w:tc>
          <w:tcPr>
            <w:tcW w:w="772" w:type="pct"/>
            <w:shd w:val="clear" w:color="auto" w:fill="auto"/>
            <w:vAlign w:val="center"/>
            <w:hideMark/>
          </w:tcPr>
          <w:p w14:paraId="490AC25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304,793.9</w:t>
            </w:r>
          </w:p>
        </w:tc>
        <w:tc>
          <w:tcPr>
            <w:tcW w:w="588" w:type="pct"/>
            <w:shd w:val="clear" w:color="auto" w:fill="auto"/>
            <w:vAlign w:val="center"/>
            <w:hideMark/>
          </w:tcPr>
          <w:p w14:paraId="3CCF0E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305,206.3</w:t>
            </w:r>
          </w:p>
        </w:tc>
        <w:tc>
          <w:tcPr>
            <w:tcW w:w="591" w:type="pct"/>
            <w:shd w:val="clear" w:color="auto" w:fill="auto"/>
            <w:vAlign w:val="center"/>
            <w:hideMark/>
          </w:tcPr>
          <w:p w14:paraId="6E6EFE5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100.1%</w:t>
            </w:r>
          </w:p>
        </w:tc>
      </w:tr>
      <w:tr w:rsidR="00BC421A" w:rsidRPr="00BC421A" w14:paraId="7E8C995C" w14:textId="77777777" w:rsidTr="00585467">
        <w:trPr>
          <w:trHeight w:val="288"/>
        </w:trPr>
        <w:tc>
          <w:tcPr>
            <w:tcW w:w="339" w:type="pct"/>
            <w:shd w:val="clear" w:color="auto" w:fill="auto"/>
            <w:vAlign w:val="center"/>
            <w:hideMark/>
          </w:tcPr>
          <w:p w14:paraId="10E0BE3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8EF22F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91C704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322,140.0</w:t>
            </w:r>
          </w:p>
        </w:tc>
        <w:tc>
          <w:tcPr>
            <w:tcW w:w="772" w:type="pct"/>
            <w:shd w:val="clear" w:color="auto" w:fill="auto"/>
            <w:vAlign w:val="center"/>
            <w:hideMark/>
          </w:tcPr>
          <w:p w14:paraId="430B85B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304,608.9</w:t>
            </w:r>
          </w:p>
        </w:tc>
        <w:tc>
          <w:tcPr>
            <w:tcW w:w="588" w:type="pct"/>
            <w:shd w:val="clear" w:color="auto" w:fill="auto"/>
            <w:vAlign w:val="center"/>
            <w:hideMark/>
          </w:tcPr>
          <w:p w14:paraId="2C15B35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305,030.0</w:t>
            </w:r>
          </w:p>
        </w:tc>
        <w:tc>
          <w:tcPr>
            <w:tcW w:w="591" w:type="pct"/>
            <w:shd w:val="clear" w:color="auto" w:fill="auto"/>
            <w:vAlign w:val="center"/>
            <w:hideMark/>
          </w:tcPr>
          <w:p w14:paraId="578E06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100.1%</w:t>
            </w:r>
          </w:p>
        </w:tc>
      </w:tr>
      <w:tr w:rsidR="00BC421A" w:rsidRPr="00BC421A" w14:paraId="1D9ED27C" w14:textId="77777777" w:rsidTr="00585467">
        <w:trPr>
          <w:trHeight w:val="288"/>
        </w:trPr>
        <w:tc>
          <w:tcPr>
            <w:tcW w:w="339" w:type="pct"/>
            <w:shd w:val="clear" w:color="auto" w:fill="auto"/>
            <w:vAlign w:val="center"/>
            <w:hideMark/>
          </w:tcPr>
          <w:p w14:paraId="72E46C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0117AC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9A0C2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1,760.0</w:t>
            </w:r>
          </w:p>
        </w:tc>
        <w:tc>
          <w:tcPr>
            <w:tcW w:w="772" w:type="pct"/>
            <w:shd w:val="clear" w:color="auto" w:fill="auto"/>
            <w:vAlign w:val="center"/>
            <w:hideMark/>
          </w:tcPr>
          <w:p w14:paraId="275BDC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1,711.1</w:t>
            </w:r>
          </w:p>
        </w:tc>
        <w:tc>
          <w:tcPr>
            <w:tcW w:w="588" w:type="pct"/>
            <w:shd w:val="clear" w:color="auto" w:fill="auto"/>
            <w:vAlign w:val="center"/>
            <w:hideMark/>
          </w:tcPr>
          <w:p w14:paraId="0A2D90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1,708.1</w:t>
            </w:r>
          </w:p>
        </w:tc>
        <w:tc>
          <w:tcPr>
            <w:tcW w:w="591" w:type="pct"/>
            <w:shd w:val="clear" w:color="auto" w:fill="auto"/>
            <w:vAlign w:val="center"/>
            <w:hideMark/>
          </w:tcPr>
          <w:p w14:paraId="111996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60A2E518" w14:textId="77777777" w:rsidTr="00585467">
        <w:trPr>
          <w:trHeight w:val="288"/>
        </w:trPr>
        <w:tc>
          <w:tcPr>
            <w:tcW w:w="339" w:type="pct"/>
            <w:shd w:val="clear" w:color="auto" w:fill="auto"/>
            <w:vAlign w:val="center"/>
            <w:hideMark/>
          </w:tcPr>
          <w:p w14:paraId="70FD9D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C8BBD9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7F580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4,310.0</w:t>
            </w:r>
          </w:p>
        </w:tc>
        <w:tc>
          <w:tcPr>
            <w:tcW w:w="772" w:type="pct"/>
            <w:shd w:val="clear" w:color="auto" w:fill="auto"/>
            <w:vAlign w:val="center"/>
            <w:hideMark/>
          </w:tcPr>
          <w:p w14:paraId="104815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6,058.1</w:t>
            </w:r>
          </w:p>
        </w:tc>
        <w:tc>
          <w:tcPr>
            <w:tcW w:w="588" w:type="pct"/>
            <w:shd w:val="clear" w:color="auto" w:fill="auto"/>
            <w:vAlign w:val="center"/>
            <w:hideMark/>
          </w:tcPr>
          <w:p w14:paraId="386D3E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5,805.3</w:t>
            </w:r>
          </w:p>
        </w:tc>
        <w:tc>
          <w:tcPr>
            <w:tcW w:w="591" w:type="pct"/>
            <w:shd w:val="clear" w:color="auto" w:fill="auto"/>
            <w:vAlign w:val="center"/>
            <w:hideMark/>
          </w:tcPr>
          <w:p w14:paraId="520338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95.8%</w:t>
            </w:r>
          </w:p>
        </w:tc>
      </w:tr>
      <w:tr w:rsidR="00BC421A" w:rsidRPr="00BC421A" w14:paraId="40DF6DF6" w14:textId="77777777" w:rsidTr="00585467">
        <w:trPr>
          <w:trHeight w:val="288"/>
        </w:trPr>
        <w:tc>
          <w:tcPr>
            <w:tcW w:w="339" w:type="pct"/>
            <w:shd w:val="clear" w:color="auto" w:fill="auto"/>
            <w:vAlign w:val="center"/>
            <w:hideMark/>
          </w:tcPr>
          <w:p w14:paraId="643BC12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36DE38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9BEED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142,040.0</w:t>
            </w:r>
          </w:p>
        </w:tc>
        <w:tc>
          <w:tcPr>
            <w:tcW w:w="772" w:type="pct"/>
            <w:shd w:val="clear" w:color="auto" w:fill="auto"/>
            <w:vAlign w:val="center"/>
            <w:hideMark/>
          </w:tcPr>
          <w:p w14:paraId="7CBBE5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99,332.7</w:t>
            </w:r>
          </w:p>
        </w:tc>
        <w:tc>
          <w:tcPr>
            <w:tcW w:w="588" w:type="pct"/>
            <w:shd w:val="clear" w:color="auto" w:fill="auto"/>
            <w:vAlign w:val="center"/>
            <w:hideMark/>
          </w:tcPr>
          <w:p w14:paraId="4F5FAE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100,013.1</w:t>
            </w:r>
          </w:p>
        </w:tc>
        <w:tc>
          <w:tcPr>
            <w:tcW w:w="591" w:type="pct"/>
            <w:shd w:val="clear" w:color="auto" w:fill="auto"/>
            <w:vAlign w:val="center"/>
            <w:hideMark/>
          </w:tcPr>
          <w:p w14:paraId="24AAA0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100.7%</w:t>
            </w:r>
          </w:p>
        </w:tc>
      </w:tr>
      <w:tr w:rsidR="00BC421A" w:rsidRPr="00BC421A" w14:paraId="59063C91" w14:textId="77777777" w:rsidTr="00585467">
        <w:trPr>
          <w:trHeight w:val="288"/>
        </w:trPr>
        <w:tc>
          <w:tcPr>
            <w:tcW w:w="339" w:type="pct"/>
            <w:shd w:val="clear" w:color="auto" w:fill="auto"/>
            <w:vAlign w:val="center"/>
            <w:hideMark/>
          </w:tcPr>
          <w:p w14:paraId="568A5D8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5337B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32548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59,000.0</w:t>
            </w:r>
          </w:p>
        </w:tc>
        <w:tc>
          <w:tcPr>
            <w:tcW w:w="772" w:type="pct"/>
            <w:shd w:val="clear" w:color="auto" w:fill="auto"/>
            <w:vAlign w:val="center"/>
            <w:hideMark/>
          </w:tcPr>
          <w:p w14:paraId="7848F8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58,403.0</w:t>
            </w:r>
          </w:p>
        </w:tc>
        <w:tc>
          <w:tcPr>
            <w:tcW w:w="588" w:type="pct"/>
            <w:shd w:val="clear" w:color="auto" w:fill="auto"/>
            <w:vAlign w:val="center"/>
            <w:hideMark/>
          </w:tcPr>
          <w:p w14:paraId="227ADC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58,403.0</w:t>
            </w:r>
          </w:p>
        </w:tc>
        <w:tc>
          <w:tcPr>
            <w:tcW w:w="591" w:type="pct"/>
            <w:shd w:val="clear" w:color="auto" w:fill="auto"/>
            <w:vAlign w:val="center"/>
            <w:hideMark/>
          </w:tcPr>
          <w:p w14:paraId="5E7567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F1B0ECA" w14:textId="77777777" w:rsidTr="00585467">
        <w:trPr>
          <w:trHeight w:val="288"/>
        </w:trPr>
        <w:tc>
          <w:tcPr>
            <w:tcW w:w="339" w:type="pct"/>
            <w:shd w:val="clear" w:color="auto" w:fill="auto"/>
            <w:vAlign w:val="center"/>
            <w:hideMark/>
          </w:tcPr>
          <w:p w14:paraId="5F4E635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46B4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C8F80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115,020.0</w:t>
            </w:r>
          </w:p>
        </w:tc>
        <w:tc>
          <w:tcPr>
            <w:tcW w:w="772" w:type="pct"/>
            <w:shd w:val="clear" w:color="auto" w:fill="auto"/>
            <w:vAlign w:val="center"/>
            <w:hideMark/>
          </w:tcPr>
          <w:p w14:paraId="283C25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139,089.9</w:t>
            </w:r>
          </w:p>
        </w:tc>
        <w:tc>
          <w:tcPr>
            <w:tcW w:w="588" w:type="pct"/>
            <w:shd w:val="clear" w:color="auto" w:fill="auto"/>
            <w:vAlign w:val="center"/>
            <w:hideMark/>
          </w:tcPr>
          <w:p w14:paraId="26862E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139,087.1</w:t>
            </w:r>
          </w:p>
        </w:tc>
        <w:tc>
          <w:tcPr>
            <w:tcW w:w="591" w:type="pct"/>
            <w:shd w:val="clear" w:color="auto" w:fill="auto"/>
            <w:vAlign w:val="center"/>
            <w:hideMark/>
          </w:tcPr>
          <w:p w14:paraId="04B7ED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1EBF5D9" w14:textId="77777777" w:rsidTr="00585467">
        <w:trPr>
          <w:trHeight w:val="288"/>
        </w:trPr>
        <w:tc>
          <w:tcPr>
            <w:tcW w:w="339" w:type="pct"/>
            <w:shd w:val="clear" w:color="auto" w:fill="auto"/>
            <w:vAlign w:val="center"/>
            <w:hideMark/>
          </w:tcPr>
          <w:p w14:paraId="6C131FB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B4A2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0CAB5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4B91C3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w:t>
            </w:r>
          </w:p>
        </w:tc>
        <w:tc>
          <w:tcPr>
            <w:tcW w:w="588" w:type="pct"/>
            <w:shd w:val="clear" w:color="auto" w:fill="auto"/>
            <w:vAlign w:val="center"/>
            <w:hideMark/>
          </w:tcPr>
          <w:p w14:paraId="3201A83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w:t>
            </w:r>
          </w:p>
        </w:tc>
        <w:tc>
          <w:tcPr>
            <w:tcW w:w="591" w:type="pct"/>
            <w:shd w:val="clear" w:color="auto" w:fill="auto"/>
            <w:vAlign w:val="center"/>
            <w:hideMark/>
          </w:tcPr>
          <w:p w14:paraId="049F64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95.8%</w:t>
            </w:r>
          </w:p>
        </w:tc>
      </w:tr>
      <w:tr w:rsidR="00BC421A" w:rsidRPr="00BC421A" w14:paraId="4DFC391B" w14:textId="77777777" w:rsidTr="00585467">
        <w:trPr>
          <w:trHeight w:val="288"/>
        </w:trPr>
        <w:tc>
          <w:tcPr>
            <w:tcW w:w="339" w:type="pct"/>
            <w:shd w:val="clear" w:color="auto" w:fill="auto"/>
            <w:vAlign w:val="center"/>
            <w:hideMark/>
          </w:tcPr>
          <w:p w14:paraId="0443881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DC7759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7F759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w:t>
            </w:r>
          </w:p>
        </w:tc>
        <w:tc>
          <w:tcPr>
            <w:tcW w:w="772" w:type="pct"/>
            <w:shd w:val="clear" w:color="auto" w:fill="auto"/>
            <w:vAlign w:val="center"/>
            <w:hideMark/>
          </w:tcPr>
          <w:p w14:paraId="473A2B0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185.0</w:t>
            </w:r>
          </w:p>
        </w:tc>
        <w:tc>
          <w:tcPr>
            <w:tcW w:w="588" w:type="pct"/>
            <w:shd w:val="clear" w:color="auto" w:fill="auto"/>
            <w:vAlign w:val="center"/>
            <w:hideMark/>
          </w:tcPr>
          <w:p w14:paraId="1D91B26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176.3</w:t>
            </w:r>
          </w:p>
        </w:tc>
        <w:tc>
          <w:tcPr>
            <w:tcW w:w="591" w:type="pct"/>
            <w:shd w:val="clear" w:color="auto" w:fill="auto"/>
            <w:vAlign w:val="center"/>
            <w:hideMark/>
          </w:tcPr>
          <w:p w14:paraId="797664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95.3%</w:t>
            </w:r>
          </w:p>
        </w:tc>
      </w:tr>
      <w:tr w:rsidR="00BC421A" w:rsidRPr="00BC421A" w14:paraId="32D3E9A7" w14:textId="77777777" w:rsidTr="00585467">
        <w:trPr>
          <w:trHeight w:val="288"/>
        </w:trPr>
        <w:tc>
          <w:tcPr>
            <w:tcW w:w="339" w:type="pct"/>
            <w:shd w:val="clear" w:color="auto" w:fill="auto"/>
            <w:vAlign w:val="center"/>
            <w:hideMark/>
          </w:tcPr>
          <w:p w14:paraId="6027B0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24 07 01</w:t>
            </w:r>
          </w:p>
        </w:tc>
        <w:tc>
          <w:tcPr>
            <w:tcW w:w="1928" w:type="pct"/>
            <w:shd w:val="clear" w:color="auto" w:fill="auto"/>
            <w:vAlign w:val="center"/>
            <w:hideMark/>
          </w:tcPr>
          <w:p w14:paraId="6DABFE3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მეწარმეობის განვითარების ადმინისტრირება</w:t>
            </w:r>
          </w:p>
        </w:tc>
        <w:tc>
          <w:tcPr>
            <w:tcW w:w="783" w:type="pct"/>
            <w:shd w:val="clear" w:color="auto" w:fill="auto"/>
            <w:vAlign w:val="center"/>
            <w:hideMark/>
          </w:tcPr>
          <w:p w14:paraId="7A444F4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3,160.0</w:t>
            </w:r>
          </w:p>
        </w:tc>
        <w:tc>
          <w:tcPr>
            <w:tcW w:w="772" w:type="pct"/>
            <w:shd w:val="clear" w:color="auto" w:fill="auto"/>
            <w:vAlign w:val="center"/>
            <w:hideMark/>
          </w:tcPr>
          <w:p w14:paraId="29A26C2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3,390.1</w:t>
            </w:r>
          </w:p>
        </w:tc>
        <w:tc>
          <w:tcPr>
            <w:tcW w:w="588" w:type="pct"/>
            <w:shd w:val="clear" w:color="auto" w:fill="auto"/>
            <w:vAlign w:val="center"/>
            <w:hideMark/>
          </w:tcPr>
          <w:p w14:paraId="571AE1E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3,339.1</w:t>
            </w:r>
          </w:p>
        </w:tc>
        <w:tc>
          <w:tcPr>
            <w:tcW w:w="591" w:type="pct"/>
            <w:shd w:val="clear" w:color="auto" w:fill="auto"/>
            <w:vAlign w:val="center"/>
            <w:hideMark/>
          </w:tcPr>
          <w:p w14:paraId="3D59A32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98.5%</w:t>
            </w:r>
          </w:p>
        </w:tc>
      </w:tr>
      <w:tr w:rsidR="00BC421A" w:rsidRPr="00BC421A" w14:paraId="4BA0DEA2" w14:textId="77777777" w:rsidTr="00585467">
        <w:trPr>
          <w:trHeight w:val="288"/>
        </w:trPr>
        <w:tc>
          <w:tcPr>
            <w:tcW w:w="339" w:type="pct"/>
            <w:shd w:val="clear" w:color="auto" w:fill="auto"/>
            <w:vAlign w:val="center"/>
            <w:hideMark/>
          </w:tcPr>
          <w:p w14:paraId="06B77C2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8224E1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719A59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3,140.0</w:t>
            </w:r>
          </w:p>
        </w:tc>
        <w:tc>
          <w:tcPr>
            <w:tcW w:w="772" w:type="pct"/>
            <w:shd w:val="clear" w:color="auto" w:fill="auto"/>
            <w:vAlign w:val="center"/>
            <w:hideMark/>
          </w:tcPr>
          <w:p w14:paraId="5DF33DC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3,310.1</w:t>
            </w:r>
          </w:p>
        </w:tc>
        <w:tc>
          <w:tcPr>
            <w:tcW w:w="588" w:type="pct"/>
            <w:shd w:val="clear" w:color="auto" w:fill="auto"/>
            <w:vAlign w:val="center"/>
            <w:hideMark/>
          </w:tcPr>
          <w:p w14:paraId="579672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3,265.1</w:t>
            </w:r>
          </w:p>
        </w:tc>
        <w:tc>
          <w:tcPr>
            <w:tcW w:w="591" w:type="pct"/>
            <w:shd w:val="clear" w:color="auto" w:fill="auto"/>
            <w:vAlign w:val="center"/>
            <w:hideMark/>
          </w:tcPr>
          <w:p w14:paraId="41BB5B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98.6%</w:t>
            </w:r>
          </w:p>
        </w:tc>
      </w:tr>
      <w:tr w:rsidR="00BC421A" w:rsidRPr="00BC421A" w14:paraId="1CA800CE" w14:textId="77777777" w:rsidTr="00585467">
        <w:trPr>
          <w:trHeight w:val="288"/>
        </w:trPr>
        <w:tc>
          <w:tcPr>
            <w:tcW w:w="339" w:type="pct"/>
            <w:shd w:val="clear" w:color="auto" w:fill="auto"/>
            <w:vAlign w:val="center"/>
            <w:hideMark/>
          </w:tcPr>
          <w:p w14:paraId="7589CF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2F1367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AC2DD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1,760.0</w:t>
            </w:r>
          </w:p>
        </w:tc>
        <w:tc>
          <w:tcPr>
            <w:tcW w:w="772" w:type="pct"/>
            <w:shd w:val="clear" w:color="auto" w:fill="auto"/>
            <w:vAlign w:val="center"/>
            <w:hideMark/>
          </w:tcPr>
          <w:p w14:paraId="60C6BD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1,711.1</w:t>
            </w:r>
          </w:p>
        </w:tc>
        <w:tc>
          <w:tcPr>
            <w:tcW w:w="588" w:type="pct"/>
            <w:shd w:val="clear" w:color="auto" w:fill="auto"/>
            <w:vAlign w:val="center"/>
            <w:hideMark/>
          </w:tcPr>
          <w:p w14:paraId="435284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1,708.1</w:t>
            </w:r>
          </w:p>
        </w:tc>
        <w:tc>
          <w:tcPr>
            <w:tcW w:w="591" w:type="pct"/>
            <w:shd w:val="clear" w:color="auto" w:fill="auto"/>
            <w:vAlign w:val="center"/>
            <w:hideMark/>
          </w:tcPr>
          <w:p w14:paraId="4FA8E00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3FA6F1B3" w14:textId="77777777" w:rsidTr="00585467">
        <w:trPr>
          <w:trHeight w:val="288"/>
        </w:trPr>
        <w:tc>
          <w:tcPr>
            <w:tcW w:w="339" w:type="pct"/>
            <w:shd w:val="clear" w:color="auto" w:fill="auto"/>
            <w:vAlign w:val="center"/>
            <w:hideMark/>
          </w:tcPr>
          <w:p w14:paraId="7433AD8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D9449C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CDFA4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1,350.0</w:t>
            </w:r>
          </w:p>
        </w:tc>
        <w:tc>
          <w:tcPr>
            <w:tcW w:w="772" w:type="pct"/>
            <w:shd w:val="clear" w:color="auto" w:fill="auto"/>
            <w:vAlign w:val="center"/>
            <w:hideMark/>
          </w:tcPr>
          <w:p w14:paraId="6AA630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1,553.1</w:t>
            </w:r>
          </w:p>
        </w:tc>
        <w:tc>
          <w:tcPr>
            <w:tcW w:w="588" w:type="pct"/>
            <w:shd w:val="clear" w:color="auto" w:fill="auto"/>
            <w:vAlign w:val="center"/>
            <w:hideMark/>
          </w:tcPr>
          <w:p w14:paraId="04A79E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1,514.0</w:t>
            </w:r>
          </w:p>
        </w:tc>
        <w:tc>
          <w:tcPr>
            <w:tcW w:w="591" w:type="pct"/>
            <w:shd w:val="clear" w:color="auto" w:fill="auto"/>
            <w:vAlign w:val="center"/>
            <w:hideMark/>
          </w:tcPr>
          <w:p w14:paraId="2D80C2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97.5%</w:t>
            </w:r>
          </w:p>
        </w:tc>
      </w:tr>
      <w:tr w:rsidR="00BC421A" w:rsidRPr="00BC421A" w14:paraId="209F202E" w14:textId="77777777" w:rsidTr="00585467">
        <w:trPr>
          <w:trHeight w:val="288"/>
        </w:trPr>
        <w:tc>
          <w:tcPr>
            <w:tcW w:w="339" w:type="pct"/>
            <w:shd w:val="clear" w:color="auto" w:fill="auto"/>
            <w:vAlign w:val="center"/>
            <w:hideMark/>
          </w:tcPr>
          <w:p w14:paraId="02932B5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2F2246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E6BA3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02681C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31.9</w:t>
            </w:r>
          </w:p>
        </w:tc>
        <w:tc>
          <w:tcPr>
            <w:tcW w:w="588" w:type="pct"/>
            <w:shd w:val="clear" w:color="auto" w:fill="auto"/>
            <w:vAlign w:val="center"/>
            <w:hideMark/>
          </w:tcPr>
          <w:p w14:paraId="6F1E21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29.7</w:t>
            </w:r>
          </w:p>
        </w:tc>
        <w:tc>
          <w:tcPr>
            <w:tcW w:w="591" w:type="pct"/>
            <w:shd w:val="clear" w:color="auto" w:fill="auto"/>
            <w:vAlign w:val="center"/>
            <w:hideMark/>
          </w:tcPr>
          <w:p w14:paraId="7200B7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93.0%</w:t>
            </w:r>
          </w:p>
        </w:tc>
      </w:tr>
      <w:tr w:rsidR="00BC421A" w:rsidRPr="00BC421A" w14:paraId="25799A8F" w14:textId="77777777" w:rsidTr="00585467">
        <w:trPr>
          <w:trHeight w:val="288"/>
        </w:trPr>
        <w:tc>
          <w:tcPr>
            <w:tcW w:w="339" w:type="pct"/>
            <w:shd w:val="clear" w:color="auto" w:fill="auto"/>
            <w:vAlign w:val="center"/>
            <w:hideMark/>
          </w:tcPr>
          <w:p w14:paraId="13A2524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53AAE1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7360C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7F8ADB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w:t>
            </w:r>
          </w:p>
        </w:tc>
        <w:tc>
          <w:tcPr>
            <w:tcW w:w="588" w:type="pct"/>
            <w:shd w:val="clear" w:color="auto" w:fill="auto"/>
            <w:vAlign w:val="center"/>
            <w:hideMark/>
          </w:tcPr>
          <w:p w14:paraId="0D0442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w:t>
            </w:r>
          </w:p>
        </w:tc>
        <w:tc>
          <w:tcPr>
            <w:tcW w:w="591" w:type="pct"/>
            <w:shd w:val="clear" w:color="auto" w:fill="auto"/>
            <w:vAlign w:val="center"/>
            <w:hideMark/>
          </w:tcPr>
          <w:p w14:paraId="77702CF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95.8%</w:t>
            </w:r>
          </w:p>
        </w:tc>
      </w:tr>
      <w:tr w:rsidR="00BC421A" w:rsidRPr="00BC421A" w14:paraId="11BD805D" w14:textId="77777777" w:rsidTr="00585467">
        <w:trPr>
          <w:trHeight w:val="288"/>
        </w:trPr>
        <w:tc>
          <w:tcPr>
            <w:tcW w:w="339" w:type="pct"/>
            <w:shd w:val="clear" w:color="auto" w:fill="auto"/>
            <w:vAlign w:val="center"/>
            <w:hideMark/>
          </w:tcPr>
          <w:p w14:paraId="452B14A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0C30C3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5B7E4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w:t>
            </w:r>
          </w:p>
        </w:tc>
        <w:tc>
          <w:tcPr>
            <w:tcW w:w="772" w:type="pct"/>
            <w:shd w:val="clear" w:color="auto" w:fill="auto"/>
            <w:vAlign w:val="center"/>
            <w:hideMark/>
          </w:tcPr>
          <w:p w14:paraId="2ACDC7F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w:t>
            </w:r>
          </w:p>
        </w:tc>
        <w:tc>
          <w:tcPr>
            <w:tcW w:w="588" w:type="pct"/>
            <w:shd w:val="clear" w:color="auto" w:fill="auto"/>
            <w:vAlign w:val="center"/>
            <w:hideMark/>
          </w:tcPr>
          <w:p w14:paraId="337D7B9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74.0</w:t>
            </w:r>
          </w:p>
        </w:tc>
        <w:tc>
          <w:tcPr>
            <w:tcW w:w="591" w:type="pct"/>
            <w:shd w:val="clear" w:color="auto" w:fill="auto"/>
            <w:vAlign w:val="center"/>
            <w:hideMark/>
          </w:tcPr>
          <w:p w14:paraId="6FFB2B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92.5%</w:t>
            </w:r>
          </w:p>
        </w:tc>
      </w:tr>
      <w:tr w:rsidR="00BC421A" w:rsidRPr="00BC421A" w14:paraId="7E7D92DF" w14:textId="77777777" w:rsidTr="00585467">
        <w:trPr>
          <w:trHeight w:val="288"/>
        </w:trPr>
        <w:tc>
          <w:tcPr>
            <w:tcW w:w="339" w:type="pct"/>
            <w:shd w:val="clear" w:color="auto" w:fill="auto"/>
            <w:vAlign w:val="center"/>
            <w:hideMark/>
          </w:tcPr>
          <w:p w14:paraId="2DF2373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24 07 02</w:t>
            </w:r>
          </w:p>
        </w:tc>
        <w:tc>
          <w:tcPr>
            <w:tcW w:w="1928" w:type="pct"/>
            <w:shd w:val="clear" w:color="auto" w:fill="auto"/>
            <w:vAlign w:val="center"/>
            <w:hideMark/>
          </w:tcPr>
          <w:p w14:paraId="403C309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მეწარმეობის განვითარების ხელშეწყობა</w:t>
            </w:r>
          </w:p>
        </w:tc>
        <w:tc>
          <w:tcPr>
            <w:tcW w:w="783" w:type="pct"/>
            <w:shd w:val="clear" w:color="auto" w:fill="auto"/>
            <w:vAlign w:val="center"/>
            <w:hideMark/>
          </w:tcPr>
          <w:p w14:paraId="6021BA6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54,000.0</w:t>
            </w:r>
          </w:p>
        </w:tc>
        <w:tc>
          <w:tcPr>
            <w:tcW w:w="772" w:type="pct"/>
            <w:shd w:val="clear" w:color="auto" w:fill="auto"/>
            <w:vAlign w:val="center"/>
            <w:hideMark/>
          </w:tcPr>
          <w:p w14:paraId="08F899D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63,010.2</w:t>
            </w:r>
          </w:p>
        </w:tc>
        <w:tc>
          <w:tcPr>
            <w:tcW w:w="588" w:type="pct"/>
            <w:shd w:val="clear" w:color="auto" w:fill="auto"/>
            <w:vAlign w:val="center"/>
            <w:hideMark/>
          </w:tcPr>
          <w:p w14:paraId="4432D58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63,530.4</w:t>
            </w:r>
          </w:p>
        </w:tc>
        <w:tc>
          <w:tcPr>
            <w:tcW w:w="591" w:type="pct"/>
            <w:shd w:val="clear" w:color="auto" w:fill="auto"/>
            <w:vAlign w:val="center"/>
            <w:hideMark/>
          </w:tcPr>
          <w:p w14:paraId="6D37532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100.8%</w:t>
            </w:r>
          </w:p>
        </w:tc>
      </w:tr>
      <w:tr w:rsidR="00BC421A" w:rsidRPr="00BC421A" w14:paraId="23ABC580" w14:textId="77777777" w:rsidTr="00585467">
        <w:trPr>
          <w:trHeight w:val="288"/>
        </w:trPr>
        <w:tc>
          <w:tcPr>
            <w:tcW w:w="339" w:type="pct"/>
            <w:shd w:val="clear" w:color="auto" w:fill="auto"/>
            <w:vAlign w:val="center"/>
            <w:hideMark/>
          </w:tcPr>
          <w:p w14:paraId="32786C8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0E81FB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416149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54,000.0</w:t>
            </w:r>
          </w:p>
        </w:tc>
        <w:tc>
          <w:tcPr>
            <w:tcW w:w="772" w:type="pct"/>
            <w:shd w:val="clear" w:color="auto" w:fill="auto"/>
            <w:vAlign w:val="center"/>
            <w:hideMark/>
          </w:tcPr>
          <w:p w14:paraId="0E21900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62,905.2</w:t>
            </w:r>
          </w:p>
        </w:tc>
        <w:tc>
          <w:tcPr>
            <w:tcW w:w="588" w:type="pct"/>
            <w:shd w:val="clear" w:color="auto" w:fill="auto"/>
            <w:vAlign w:val="center"/>
            <w:hideMark/>
          </w:tcPr>
          <w:p w14:paraId="389FDB1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63,428.1</w:t>
            </w:r>
          </w:p>
        </w:tc>
        <w:tc>
          <w:tcPr>
            <w:tcW w:w="591" w:type="pct"/>
            <w:shd w:val="clear" w:color="auto" w:fill="auto"/>
            <w:vAlign w:val="center"/>
            <w:hideMark/>
          </w:tcPr>
          <w:p w14:paraId="67A4430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100.8%</w:t>
            </w:r>
          </w:p>
        </w:tc>
      </w:tr>
      <w:tr w:rsidR="00BC421A" w:rsidRPr="00BC421A" w14:paraId="2F09AF8E" w14:textId="77777777" w:rsidTr="00585467">
        <w:trPr>
          <w:trHeight w:val="288"/>
        </w:trPr>
        <w:tc>
          <w:tcPr>
            <w:tcW w:w="339" w:type="pct"/>
            <w:shd w:val="clear" w:color="auto" w:fill="auto"/>
            <w:vAlign w:val="center"/>
            <w:hideMark/>
          </w:tcPr>
          <w:p w14:paraId="0FC4793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F6A47C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B4FBA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2,960.0</w:t>
            </w:r>
          </w:p>
        </w:tc>
        <w:tc>
          <w:tcPr>
            <w:tcW w:w="772" w:type="pct"/>
            <w:shd w:val="clear" w:color="auto" w:fill="auto"/>
            <w:vAlign w:val="center"/>
            <w:hideMark/>
          </w:tcPr>
          <w:p w14:paraId="2CA2CB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4,505.0</w:t>
            </w:r>
          </w:p>
        </w:tc>
        <w:tc>
          <w:tcPr>
            <w:tcW w:w="588" w:type="pct"/>
            <w:shd w:val="clear" w:color="auto" w:fill="auto"/>
            <w:vAlign w:val="center"/>
            <w:hideMark/>
          </w:tcPr>
          <w:p w14:paraId="7C5E96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4,291.3</w:t>
            </w:r>
          </w:p>
        </w:tc>
        <w:tc>
          <w:tcPr>
            <w:tcW w:w="591" w:type="pct"/>
            <w:shd w:val="clear" w:color="auto" w:fill="auto"/>
            <w:vAlign w:val="center"/>
            <w:hideMark/>
          </w:tcPr>
          <w:p w14:paraId="53BDAF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95.3%</w:t>
            </w:r>
          </w:p>
        </w:tc>
      </w:tr>
      <w:tr w:rsidR="00BC421A" w:rsidRPr="00BC421A" w14:paraId="12D45C9D" w14:textId="77777777" w:rsidTr="00585467">
        <w:trPr>
          <w:trHeight w:val="288"/>
        </w:trPr>
        <w:tc>
          <w:tcPr>
            <w:tcW w:w="339" w:type="pct"/>
            <w:shd w:val="clear" w:color="auto" w:fill="auto"/>
            <w:vAlign w:val="center"/>
            <w:hideMark/>
          </w:tcPr>
          <w:p w14:paraId="21A0B26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CE8EEC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F1C84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42,040.0</w:t>
            </w:r>
          </w:p>
        </w:tc>
        <w:tc>
          <w:tcPr>
            <w:tcW w:w="772" w:type="pct"/>
            <w:shd w:val="clear" w:color="auto" w:fill="auto"/>
            <w:vAlign w:val="center"/>
            <w:hideMark/>
          </w:tcPr>
          <w:p w14:paraId="041074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49,400.2</w:t>
            </w:r>
          </w:p>
        </w:tc>
        <w:tc>
          <w:tcPr>
            <w:tcW w:w="588" w:type="pct"/>
            <w:shd w:val="clear" w:color="auto" w:fill="auto"/>
            <w:vAlign w:val="center"/>
            <w:hideMark/>
          </w:tcPr>
          <w:p w14:paraId="0648BF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50,136.8</w:t>
            </w:r>
          </w:p>
        </w:tc>
        <w:tc>
          <w:tcPr>
            <w:tcW w:w="591" w:type="pct"/>
            <w:shd w:val="clear" w:color="auto" w:fill="auto"/>
            <w:vAlign w:val="center"/>
            <w:hideMark/>
          </w:tcPr>
          <w:p w14:paraId="2FF2DB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101.5%</w:t>
            </w:r>
          </w:p>
        </w:tc>
      </w:tr>
      <w:tr w:rsidR="00BC421A" w:rsidRPr="00BC421A" w14:paraId="0E57E743" w14:textId="77777777" w:rsidTr="00585467">
        <w:trPr>
          <w:trHeight w:val="288"/>
        </w:trPr>
        <w:tc>
          <w:tcPr>
            <w:tcW w:w="339" w:type="pct"/>
            <w:shd w:val="clear" w:color="auto" w:fill="auto"/>
            <w:vAlign w:val="center"/>
            <w:hideMark/>
          </w:tcPr>
          <w:p w14:paraId="77F1B0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E11CFC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C5DD8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9,000.0</w:t>
            </w:r>
          </w:p>
        </w:tc>
        <w:tc>
          <w:tcPr>
            <w:tcW w:w="772" w:type="pct"/>
            <w:shd w:val="clear" w:color="auto" w:fill="auto"/>
            <w:vAlign w:val="center"/>
            <w:hideMark/>
          </w:tcPr>
          <w:p w14:paraId="1735FF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9,000.0</w:t>
            </w:r>
          </w:p>
        </w:tc>
        <w:tc>
          <w:tcPr>
            <w:tcW w:w="588" w:type="pct"/>
            <w:shd w:val="clear" w:color="auto" w:fill="auto"/>
            <w:vAlign w:val="center"/>
            <w:hideMark/>
          </w:tcPr>
          <w:p w14:paraId="0D93F1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9,000.0</w:t>
            </w:r>
          </w:p>
        </w:tc>
        <w:tc>
          <w:tcPr>
            <w:tcW w:w="591" w:type="pct"/>
            <w:shd w:val="clear" w:color="auto" w:fill="auto"/>
            <w:vAlign w:val="center"/>
            <w:hideMark/>
          </w:tcPr>
          <w:p w14:paraId="7F9EE8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F6CF163" w14:textId="77777777" w:rsidTr="00585467">
        <w:trPr>
          <w:trHeight w:val="288"/>
        </w:trPr>
        <w:tc>
          <w:tcPr>
            <w:tcW w:w="339" w:type="pct"/>
            <w:shd w:val="clear" w:color="auto" w:fill="auto"/>
            <w:vAlign w:val="center"/>
            <w:hideMark/>
          </w:tcPr>
          <w:p w14:paraId="5D4FB6C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622D38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11A55A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3A5415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105.0</w:t>
            </w:r>
          </w:p>
        </w:tc>
        <w:tc>
          <w:tcPr>
            <w:tcW w:w="588" w:type="pct"/>
            <w:shd w:val="clear" w:color="auto" w:fill="auto"/>
            <w:vAlign w:val="center"/>
            <w:hideMark/>
          </w:tcPr>
          <w:p w14:paraId="46C5B2F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102.3</w:t>
            </w:r>
          </w:p>
        </w:tc>
        <w:tc>
          <w:tcPr>
            <w:tcW w:w="591" w:type="pct"/>
            <w:shd w:val="clear" w:color="auto" w:fill="auto"/>
            <w:vAlign w:val="center"/>
            <w:hideMark/>
          </w:tcPr>
          <w:p w14:paraId="296F57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97.5%</w:t>
            </w:r>
          </w:p>
        </w:tc>
      </w:tr>
      <w:tr w:rsidR="00BC421A" w:rsidRPr="00BC421A" w14:paraId="34372603" w14:textId="77777777" w:rsidTr="00585467">
        <w:trPr>
          <w:trHeight w:val="288"/>
        </w:trPr>
        <w:tc>
          <w:tcPr>
            <w:tcW w:w="339" w:type="pct"/>
            <w:shd w:val="clear" w:color="auto" w:fill="auto"/>
            <w:vAlign w:val="center"/>
            <w:hideMark/>
          </w:tcPr>
          <w:p w14:paraId="0175294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24 07 03</w:t>
            </w:r>
          </w:p>
        </w:tc>
        <w:tc>
          <w:tcPr>
            <w:tcW w:w="1928" w:type="pct"/>
            <w:shd w:val="clear" w:color="auto" w:fill="auto"/>
            <w:vAlign w:val="center"/>
            <w:hideMark/>
          </w:tcPr>
          <w:p w14:paraId="06BC3E4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ახალი კორონავირუსის გავრცელებიდან გამომდინარე, ეკონომიკის ხელშეწყობის ღონისძიებები</w:t>
            </w:r>
          </w:p>
        </w:tc>
        <w:tc>
          <w:tcPr>
            <w:tcW w:w="783" w:type="pct"/>
            <w:shd w:val="clear" w:color="auto" w:fill="auto"/>
            <w:vAlign w:val="center"/>
            <w:hideMark/>
          </w:tcPr>
          <w:p w14:paraId="7EAD6B2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265,000.0</w:t>
            </w:r>
          </w:p>
        </w:tc>
        <w:tc>
          <w:tcPr>
            <w:tcW w:w="772" w:type="pct"/>
            <w:shd w:val="clear" w:color="auto" w:fill="auto"/>
            <w:vAlign w:val="center"/>
            <w:hideMark/>
          </w:tcPr>
          <w:p w14:paraId="5DF4A23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238,393.6</w:t>
            </w:r>
          </w:p>
        </w:tc>
        <w:tc>
          <w:tcPr>
            <w:tcW w:w="588" w:type="pct"/>
            <w:shd w:val="clear" w:color="auto" w:fill="auto"/>
            <w:vAlign w:val="center"/>
            <w:hideMark/>
          </w:tcPr>
          <w:p w14:paraId="0CFF7DD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238,336.7</w:t>
            </w:r>
          </w:p>
        </w:tc>
        <w:tc>
          <w:tcPr>
            <w:tcW w:w="591" w:type="pct"/>
            <w:shd w:val="clear" w:color="auto" w:fill="auto"/>
            <w:vAlign w:val="center"/>
            <w:hideMark/>
          </w:tcPr>
          <w:p w14:paraId="408B1F2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33B248B0" w14:textId="77777777" w:rsidTr="00585467">
        <w:trPr>
          <w:trHeight w:val="288"/>
        </w:trPr>
        <w:tc>
          <w:tcPr>
            <w:tcW w:w="339" w:type="pct"/>
            <w:shd w:val="clear" w:color="auto" w:fill="auto"/>
            <w:vAlign w:val="center"/>
            <w:hideMark/>
          </w:tcPr>
          <w:p w14:paraId="42BA0AD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763DE9E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044794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265,000.0</w:t>
            </w:r>
          </w:p>
        </w:tc>
        <w:tc>
          <w:tcPr>
            <w:tcW w:w="772" w:type="pct"/>
            <w:shd w:val="clear" w:color="auto" w:fill="auto"/>
            <w:vAlign w:val="center"/>
            <w:hideMark/>
          </w:tcPr>
          <w:p w14:paraId="1DEC56C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238,393.6</w:t>
            </w:r>
          </w:p>
        </w:tc>
        <w:tc>
          <w:tcPr>
            <w:tcW w:w="588" w:type="pct"/>
            <w:shd w:val="clear" w:color="auto" w:fill="auto"/>
            <w:vAlign w:val="center"/>
            <w:hideMark/>
          </w:tcPr>
          <w:p w14:paraId="0ECAEC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238,336.7</w:t>
            </w:r>
          </w:p>
        </w:tc>
        <w:tc>
          <w:tcPr>
            <w:tcW w:w="591" w:type="pct"/>
            <w:shd w:val="clear" w:color="auto" w:fill="auto"/>
            <w:vAlign w:val="center"/>
            <w:hideMark/>
          </w:tcPr>
          <w:p w14:paraId="19DC4E3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93E1204" w14:textId="77777777" w:rsidTr="00585467">
        <w:trPr>
          <w:trHeight w:val="288"/>
        </w:trPr>
        <w:tc>
          <w:tcPr>
            <w:tcW w:w="339" w:type="pct"/>
            <w:shd w:val="clear" w:color="auto" w:fill="auto"/>
            <w:vAlign w:val="center"/>
            <w:hideMark/>
          </w:tcPr>
          <w:p w14:paraId="599B493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5540B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44590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100,000.0</w:t>
            </w:r>
          </w:p>
        </w:tc>
        <w:tc>
          <w:tcPr>
            <w:tcW w:w="772" w:type="pct"/>
            <w:shd w:val="clear" w:color="auto" w:fill="auto"/>
            <w:vAlign w:val="center"/>
            <w:hideMark/>
          </w:tcPr>
          <w:p w14:paraId="2BD7D9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49,932.5</w:t>
            </w:r>
          </w:p>
        </w:tc>
        <w:tc>
          <w:tcPr>
            <w:tcW w:w="588" w:type="pct"/>
            <w:shd w:val="clear" w:color="auto" w:fill="auto"/>
            <w:vAlign w:val="center"/>
            <w:hideMark/>
          </w:tcPr>
          <w:p w14:paraId="12D242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49,876.3</w:t>
            </w:r>
          </w:p>
        </w:tc>
        <w:tc>
          <w:tcPr>
            <w:tcW w:w="591" w:type="pct"/>
            <w:shd w:val="clear" w:color="auto" w:fill="auto"/>
            <w:vAlign w:val="center"/>
            <w:hideMark/>
          </w:tcPr>
          <w:p w14:paraId="273FE4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5D5D94DA" w14:textId="77777777" w:rsidTr="00585467">
        <w:trPr>
          <w:trHeight w:val="288"/>
        </w:trPr>
        <w:tc>
          <w:tcPr>
            <w:tcW w:w="339" w:type="pct"/>
            <w:shd w:val="clear" w:color="auto" w:fill="auto"/>
            <w:vAlign w:val="center"/>
            <w:hideMark/>
          </w:tcPr>
          <w:p w14:paraId="3D460CF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36BBC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73A3EE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50,000.0</w:t>
            </w:r>
          </w:p>
        </w:tc>
        <w:tc>
          <w:tcPr>
            <w:tcW w:w="772" w:type="pct"/>
            <w:shd w:val="clear" w:color="auto" w:fill="auto"/>
            <w:vAlign w:val="center"/>
            <w:hideMark/>
          </w:tcPr>
          <w:p w14:paraId="308C407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49,403.0</w:t>
            </w:r>
          </w:p>
        </w:tc>
        <w:tc>
          <w:tcPr>
            <w:tcW w:w="588" w:type="pct"/>
            <w:shd w:val="clear" w:color="auto" w:fill="auto"/>
            <w:vAlign w:val="center"/>
            <w:hideMark/>
          </w:tcPr>
          <w:p w14:paraId="0F911A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49,403.0</w:t>
            </w:r>
          </w:p>
        </w:tc>
        <w:tc>
          <w:tcPr>
            <w:tcW w:w="591" w:type="pct"/>
            <w:shd w:val="clear" w:color="auto" w:fill="auto"/>
            <w:vAlign w:val="center"/>
            <w:hideMark/>
          </w:tcPr>
          <w:p w14:paraId="4CA126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630A89A" w14:textId="77777777" w:rsidTr="00585467">
        <w:trPr>
          <w:trHeight w:val="288"/>
        </w:trPr>
        <w:tc>
          <w:tcPr>
            <w:tcW w:w="339" w:type="pct"/>
            <w:shd w:val="clear" w:color="auto" w:fill="auto"/>
            <w:vAlign w:val="center"/>
            <w:hideMark/>
          </w:tcPr>
          <w:p w14:paraId="6A24467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CB0F45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B9A79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115,000.0</w:t>
            </w:r>
          </w:p>
        </w:tc>
        <w:tc>
          <w:tcPr>
            <w:tcW w:w="772" w:type="pct"/>
            <w:shd w:val="clear" w:color="auto" w:fill="auto"/>
            <w:vAlign w:val="center"/>
            <w:hideMark/>
          </w:tcPr>
          <w:p w14:paraId="703A09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139,058.0</w:t>
            </w:r>
          </w:p>
        </w:tc>
        <w:tc>
          <w:tcPr>
            <w:tcW w:w="588" w:type="pct"/>
            <w:shd w:val="clear" w:color="auto" w:fill="auto"/>
            <w:vAlign w:val="center"/>
            <w:hideMark/>
          </w:tcPr>
          <w:p w14:paraId="7D99F3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139,057.4</w:t>
            </w:r>
          </w:p>
        </w:tc>
        <w:tc>
          <w:tcPr>
            <w:tcW w:w="591" w:type="pct"/>
            <w:shd w:val="clear" w:color="auto" w:fill="auto"/>
            <w:vAlign w:val="center"/>
            <w:hideMark/>
          </w:tcPr>
          <w:p w14:paraId="16250B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18E761F" w14:textId="77777777" w:rsidTr="00585467">
        <w:trPr>
          <w:trHeight w:val="288"/>
        </w:trPr>
        <w:tc>
          <w:tcPr>
            <w:tcW w:w="339" w:type="pct"/>
            <w:shd w:val="clear" w:color="auto" w:fill="auto"/>
            <w:vAlign w:val="center"/>
            <w:hideMark/>
          </w:tcPr>
          <w:p w14:paraId="33C0E4E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24 07 03 01</w:t>
            </w:r>
          </w:p>
        </w:tc>
        <w:tc>
          <w:tcPr>
            <w:tcW w:w="1928" w:type="pct"/>
            <w:shd w:val="clear" w:color="auto" w:fill="auto"/>
            <w:vAlign w:val="center"/>
            <w:hideMark/>
          </w:tcPr>
          <w:p w14:paraId="0A1B2EC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სამშენებლო სექტორის ხელშეწყობა</w:t>
            </w:r>
          </w:p>
        </w:tc>
        <w:tc>
          <w:tcPr>
            <w:tcW w:w="783" w:type="pct"/>
            <w:shd w:val="clear" w:color="auto" w:fill="auto"/>
            <w:vAlign w:val="center"/>
            <w:hideMark/>
          </w:tcPr>
          <w:p w14:paraId="4FDEDB4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35,000.0</w:t>
            </w:r>
          </w:p>
        </w:tc>
        <w:tc>
          <w:tcPr>
            <w:tcW w:w="772" w:type="pct"/>
            <w:shd w:val="clear" w:color="auto" w:fill="auto"/>
            <w:vAlign w:val="center"/>
            <w:hideMark/>
          </w:tcPr>
          <w:p w14:paraId="338F92E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23,107.0</w:t>
            </w:r>
          </w:p>
        </w:tc>
        <w:tc>
          <w:tcPr>
            <w:tcW w:w="588" w:type="pct"/>
            <w:shd w:val="clear" w:color="auto" w:fill="auto"/>
            <w:vAlign w:val="center"/>
            <w:hideMark/>
          </w:tcPr>
          <w:p w14:paraId="26038CC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23,107.0</w:t>
            </w:r>
          </w:p>
        </w:tc>
        <w:tc>
          <w:tcPr>
            <w:tcW w:w="591" w:type="pct"/>
            <w:shd w:val="clear" w:color="auto" w:fill="auto"/>
            <w:vAlign w:val="center"/>
            <w:hideMark/>
          </w:tcPr>
          <w:p w14:paraId="713C4E2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00EC4A4B" w14:textId="77777777" w:rsidTr="00585467">
        <w:trPr>
          <w:trHeight w:val="288"/>
        </w:trPr>
        <w:tc>
          <w:tcPr>
            <w:tcW w:w="339" w:type="pct"/>
            <w:shd w:val="clear" w:color="auto" w:fill="auto"/>
            <w:vAlign w:val="center"/>
            <w:hideMark/>
          </w:tcPr>
          <w:p w14:paraId="4156623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A01F75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879F8D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35,000.0</w:t>
            </w:r>
          </w:p>
        </w:tc>
        <w:tc>
          <w:tcPr>
            <w:tcW w:w="772" w:type="pct"/>
            <w:shd w:val="clear" w:color="auto" w:fill="auto"/>
            <w:vAlign w:val="center"/>
            <w:hideMark/>
          </w:tcPr>
          <w:p w14:paraId="6A4CAA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23,107.0</w:t>
            </w:r>
          </w:p>
        </w:tc>
        <w:tc>
          <w:tcPr>
            <w:tcW w:w="588" w:type="pct"/>
            <w:shd w:val="clear" w:color="auto" w:fill="auto"/>
            <w:vAlign w:val="center"/>
            <w:hideMark/>
          </w:tcPr>
          <w:p w14:paraId="1A44FC0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23,107.0</w:t>
            </w:r>
          </w:p>
        </w:tc>
        <w:tc>
          <w:tcPr>
            <w:tcW w:w="591" w:type="pct"/>
            <w:shd w:val="clear" w:color="auto" w:fill="auto"/>
            <w:vAlign w:val="center"/>
            <w:hideMark/>
          </w:tcPr>
          <w:p w14:paraId="638503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35C2B7F" w14:textId="77777777" w:rsidTr="00585467">
        <w:trPr>
          <w:trHeight w:val="288"/>
        </w:trPr>
        <w:tc>
          <w:tcPr>
            <w:tcW w:w="339" w:type="pct"/>
            <w:shd w:val="clear" w:color="auto" w:fill="auto"/>
            <w:vAlign w:val="center"/>
            <w:hideMark/>
          </w:tcPr>
          <w:p w14:paraId="03EAC55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0A04C0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09196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35,000.0</w:t>
            </w:r>
          </w:p>
        </w:tc>
        <w:tc>
          <w:tcPr>
            <w:tcW w:w="772" w:type="pct"/>
            <w:shd w:val="clear" w:color="auto" w:fill="auto"/>
            <w:vAlign w:val="center"/>
            <w:hideMark/>
          </w:tcPr>
          <w:p w14:paraId="6C3BDB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23,107.0</w:t>
            </w:r>
          </w:p>
        </w:tc>
        <w:tc>
          <w:tcPr>
            <w:tcW w:w="588" w:type="pct"/>
            <w:shd w:val="clear" w:color="auto" w:fill="auto"/>
            <w:vAlign w:val="center"/>
            <w:hideMark/>
          </w:tcPr>
          <w:p w14:paraId="4F512D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23,107.0</w:t>
            </w:r>
          </w:p>
        </w:tc>
        <w:tc>
          <w:tcPr>
            <w:tcW w:w="591" w:type="pct"/>
            <w:shd w:val="clear" w:color="auto" w:fill="auto"/>
            <w:vAlign w:val="center"/>
            <w:hideMark/>
          </w:tcPr>
          <w:p w14:paraId="78417C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11C9416" w14:textId="77777777" w:rsidTr="00585467">
        <w:trPr>
          <w:trHeight w:val="288"/>
        </w:trPr>
        <w:tc>
          <w:tcPr>
            <w:tcW w:w="339" w:type="pct"/>
            <w:shd w:val="clear" w:color="auto" w:fill="auto"/>
            <w:vAlign w:val="center"/>
            <w:hideMark/>
          </w:tcPr>
          <w:p w14:paraId="01FD54E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24 07 03 02</w:t>
            </w:r>
          </w:p>
        </w:tc>
        <w:tc>
          <w:tcPr>
            <w:tcW w:w="1928" w:type="pct"/>
            <w:shd w:val="clear" w:color="auto" w:fill="auto"/>
            <w:vAlign w:val="center"/>
            <w:hideMark/>
          </w:tcPr>
          <w:p w14:paraId="6EAF948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მიკრო და მცირე მეწარმეობის ხელშეწყობა - მცირე გრანტები</w:t>
            </w:r>
          </w:p>
        </w:tc>
        <w:tc>
          <w:tcPr>
            <w:tcW w:w="783" w:type="pct"/>
            <w:shd w:val="clear" w:color="auto" w:fill="auto"/>
            <w:vAlign w:val="center"/>
            <w:hideMark/>
          </w:tcPr>
          <w:p w14:paraId="60E22B7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15,000.0</w:t>
            </w:r>
          </w:p>
        </w:tc>
        <w:tc>
          <w:tcPr>
            <w:tcW w:w="772" w:type="pct"/>
            <w:shd w:val="clear" w:color="auto" w:fill="auto"/>
            <w:vAlign w:val="center"/>
            <w:hideMark/>
          </w:tcPr>
          <w:p w14:paraId="5FA9F04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14,344.6</w:t>
            </w:r>
          </w:p>
        </w:tc>
        <w:tc>
          <w:tcPr>
            <w:tcW w:w="588" w:type="pct"/>
            <w:shd w:val="clear" w:color="auto" w:fill="auto"/>
            <w:vAlign w:val="center"/>
            <w:hideMark/>
          </w:tcPr>
          <w:p w14:paraId="1572FC2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14,288.3</w:t>
            </w:r>
          </w:p>
        </w:tc>
        <w:tc>
          <w:tcPr>
            <w:tcW w:w="591" w:type="pct"/>
            <w:shd w:val="clear" w:color="auto" w:fill="auto"/>
            <w:vAlign w:val="center"/>
            <w:hideMark/>
          </w:tcPr>
          <w:p w14:paraId="773F43E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99.6%</w:t>
            </w:r>
          </w:p>
        </w:tc>
      </w:tr>
      <w:tr w:rsidR="00BC421A" w:rsidRPr="00BC421A" w14:paraId="43291AAE" w14:textId="77777777" w:rsidTr="00585467">
        <w:trPr>
          <w:trHeight w:val="288"/>
        </w:trPr>
        <w:tc>
          <w:tcPr>
            <w:tcW w:w="339" w:type="pct"/>
            <w:shd w:val="clear" w:color="auto" w:fill="auto"/>
            <w:vAlign w:val="center"/>
            <w:hideMark/>
          </w:tcPr>
          <w:p w14:paraId="5069FF6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D783CC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8C1869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15,000.0</w:t>
            </w:r>
          </w:p>
        </w:tc>
        <w:tc>
          <w:tcPr>
            <w:tcW w:w="772" w:type="pct"/>
            <w:shd w:val="clear" w:color="auto" w:fill="auto"/>
            <w:vAlign w:val="center"/>
            <w:hideMark/>
          </w:tcPr>
          <w:p w14:paraId="13566F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14,344.6</w:t>
            </w:r>
          </w:p>
        </w:tc>
        <w:tc>
          <w:tcPr>
            <w:tcW w:w="588" w:type="pct"/>
            <w:shd w:val="clear" w:color="auto" w:fill="auto"/>
            <w:vAlign w:val="center"/>
            <w:hideMark/>
          </w:tcPr>
          <w:p w14:paraId="75F332D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14,288.3</w:t>
            </w:r>
          </w:p>
        </w:tc>
        <w:tc>
          <w:tcPr>
            <w:tcW w:w="591" w:type="pct"/>
            <w:shd w:val="clear" w:color="auto" w:fill="auto"/>
            <w:vAlign w:val="center"/>
            <w:hideMark/>
          </w:tcPr>
          <w:p w14:paraId="0DF320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99.6%</w:t>
            </w:r>
          </w:p>
        </w:tc>
      </w:tr>
      <w:tr w:rsidR="00BC421A" w:rsidRPr="00BC421A" w14:paraId="4AEB2373" w14:textId="77777777" w:rsidTr="00585467">
        <w:trPr>
          <w:trHeight w:val="288"/>
        </w:trPr>
        <w:tc>
          <w:tcPr>
            <w:tcW w:w="339" w:type="pct"/>
            <w:shd w:val="clear" w:color="auto" w:fill="auto"/>
            <w:vAlign w:val="center"/>
            <w:hideMark/>
          </w:tcPr>
          <w:p w14:paraId="1AF1607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90EE4F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B71A30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15,000.0</w:t>
            </w:r>
          </w:p>
        </w:tc>
        <w:tc>
          <w:tcPr>
            <w:tcW w:w="772" w:type="pct"/>
            <w:shd w:val="clear" w:color="auto" w:fill="auto"/>
            <w:vAlign w:val="center"/>
            <w:hideMark/>
          </w:tcPr>
          <w:p w14:paraId="218732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14,344.6</w:t>
            </w:r>
          </w:p>
        </w:tc>
        <w:tc>
          <w:tcPr>
            <w:tcW w:w="588" w:type="pct"/>
            <w:shd w:val="clear" w:color="auto" w:fill="auto"/>
            <w:vAlign w:val="center"/>
            <w:hideMark/>
          </w:tcPr>
          <w:p w14:paraId="5AB11F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14,288.3</w:t>
            </w:r>
          </w:p>
        </w:tc>
        <w:tc>
          <w:tcPr>
            <w:tcW w:w="591" w:type="pct"/>
            <w:shd w:val="clear" w:color="auto" w:fill="auto"/>
            <w:vAlign w:val="center"/>
            <w:hideMark/>
          </w:tcPr>
          <w:p w14:paraId="580B77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3CA2BF00" w14:textId="77777777" w:rsidTr="00585467">
        <w:trPr>
          <w:trHeight w:val="288"/>
        </w:trPr>
        <w:tc>
          <w:tcPr>
            <w:tcW w:w="339" w:type="pct"/>
            <w:shd w:val="clear" w:color="auto" w:fill="auto"/>
            <w:vAlign w:val="center"/>
            <w:hideMark/>
          </w:tcPr>
          <w:p w14:paraId="39BBD20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24 07 03 03</w:t>
            </w:r>
          </w:p>
        </w:tc>
        <w:tc>
          <w:tcPr>
            <w:tcW w:w="1928" w:type="pct"/>
            <w:shd w:val="clear" w:color="auto" w:fill="auto"/>
            <w:vAlign w:val="center"/>
            <w:hideMark/>
          </w:tcPr>
          <w:p w14:paraId="757491C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საკრედიტო საგარანტიო სქემა</w:t>
            </w:r>
          </w:p>
        </w:tc>
        <w:tc>
          <w:tcPr>
            <w:tcW w:w="783" w:type="pct"/>
            <w:shd w:val="clear" w:color="auto" w:fill="auto"/>
            <w:vAlign w:val="center"/>
            <w:hideMark/>
          </w:tcPr>
          <w:p w14:paraId="1408A30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50,000.0</w:t>
            </w:r>
          </w:p>
        </w:tc>
        <w:tc>
          <w:tcPr>
            <w:tcW w:w="772" w:type="pct"/>
            <w:shd w:val="clear" w:color="auto" w:fill="auto"/>
            <w:vAlign w:val="center"/>
            <w:hideMark/>
          </w:tcPr>
          <w:p w14:paraId="2A64395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49,403.0</w:t>
            </w:r>
          </w:p>
        </w:tc>
        <w:tc>
          <w:tcPr>
            <w:tcW w:w="588" w:type="pct"/>
            <w:shd w:val="clear" w:color="auto" w:fill="auto"/>
            <w:vAlign w:val="center"/>
            <w:hideMark/>
          </w:tcPr>
          <w:p w14:paraId="61F9602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49,403.0</w:t>
            </w:r>
          </w:p>
        </w:tc>
        <w:tc>
          <w:tcPr>
            <w:tcW w:w="591" w:type="pct"/>
            <w:shd w:val="clear" w:color="auto" w:fill="auto"/>
            <w:vAlign w:val="center"/>
            <w:hideMark/>
          </w:tcPr>
          <w:p w14:paraId="36E9A66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2E8E134F" w14:textId="77777777" w:rsidTr="00585467">
        <w:trPr>
          <w:trHeight w:val="288"/>
        </w:trPr>
        <w:tc>
          <w:tcPr>
            <w:tcW w:w="339" w:type="pct"/>
            <w:shd w:val="clear" w:color="auto" w:fill="auto"/>
            <w:vAlign w:val="center"/>
            <w:hideMark/>
          </w:tcPr>
          <w:p w14:paraId="4A86323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940A82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07F50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50,000.0</w:t>
            </w:r>
          </w:p>
        </w:tc>
        <w:tc>
          <w:tcPr>
            <w:tcW w:w="772" w:type="pct"/>
            <w:shd w:val="clear" w:color="auto" w:fill="auto"/>
            <w:vAlign w:val="center"/>
            <w:hideMark/>
          </w:tcPr>
          <w:p w14:paraId="0F34E70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49,403.0</w:t>
            </w:r>
          </w:p>
        </w:tc>
        <w:tc>
          <w:tcPr>
            <w:tcW w:w="588" w:type="pct"/>
            <w:shd w:val="clear" w:color="auto" w:fill="auto"/>
            <w:vAlign w:val="center"/>
            <w:hideMark/>
          </w:tcPr>
          <w:p w14:paraId="7B8F04D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49,403.0</w:t>
            </w:r>
          </w:p>
        </w:tc>
        <w:tc>
          <w:tcPr>
            <w:tcW w:w="591" w:type="pct"/>
            <w:shd w:val="clear" w:color="auto" w:fill="auto"/>
            <w:vAlign w:val="center"/>
            <w:hideMark/>
          </w:tcPr>
          <w:p w14:paraId="38B90F5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AB6816B" w14:textId="77777777" w:rsidTr="00585467">
        <w:trPr>
          <w:trHeight w:val="288"/>
        </w:trPr>
        <w:tc>
          <w:tcPr>
            <w:tcW w:w="339" w:type="pct"/>
            <w:shd w:val="clear" w:color="auto" w:fill="auto"/>
            <w:vAlign w:val="center"/>
            <w:hideMark/>
          </w:tcPr>
          <w:p w14:paraId="1B8798F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C03F85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F5B46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50,000.0</w:t>
            </w:r>
          </w:p>
        </w:tc>
        <w:tc>
          <w:tcPr>
            <w:tcW w:w="772" w:type="pct"/>
            <w:shd w:val="clear" w:color="auto" w:fill="auto"/>
            <w:vAlign w:val="center"/>
            <w:hideMark/>
          </w:tcPr>
          <w:p w14:paraId="6B9EF5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49,403.0</w:t>
            </w:r>
          </w:p>
        </w:tc>
        <w:tc>
          <w:tcPr>
            <w:tcW w:w="588" w:type="pct"/>
            <w:shd w:val="clear" w:color="auto" w:fill="auto"/>
            <w:vAlign w:val="center"/>
            <w:hideMark/>
          </w:tcPr>
          <w:p w14:paraId="4C2F88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49,403.0</w:t>
            </w:r>
          </w:p>
        </w:tc>
        <w:tc>
          <w:tcPr>
            <w:tcW w:w="591" w:type="pct"/>
            <w:shd w:val="clear" w:color="auto" w:fill="auto"/>
            <w:vAlign w:val="center"/>
            <w:hideMark/>
          </w:tcPr>
          <w:p w14:paraId="56926E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D83F832" w14:textId="77777777" w:rsidTr="00585467">
        <w:trPr>
          <w:trHeight w:val="288"/>
        </w:trPr>
        <w:tc>
          <w:tcPr>
            <w:tcW w:w="339" w:type="pct"/>
            <w:shd w:val="clear" w:color="auto" w:fill="auto"/>
            <w:vAlign w:val="center"/>
            <w:hideMark/>
          </w:tcPr>
          <w:p w14:paraId="568FC15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24 07 03 05</w:t>
            </w:r>
          </w:p>
        </w:tc>
        <w:tc>
          <w:tcPr>
            <w:tcW w:w="1928" w:type="pct"/>
            <w:shd w:val="clear" w:color="auto" w:fill="auto"/>
            <w:vAlign w:val="center"/>
            <w:hideMark/>
          </w:tcPr>
          <w:p w14:paraId="63F9B7F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კომუნალური გადასახადების სუბსიდირების ხელშემწყობი ღონისძიებები</w:t>
            </w:r>
          </w:p>
        </w:tc>
        <w:tc>
          <w:tcPr>
            <w:tcW w:w="783" w:type="pct"/>
            <w:shd w:val="clear" w:color="auto" w:fill="auto"/>
            <w:vAlign w:val="center"/>
            <w:hideMark/>
          </w:tcPr>
          <w:p w14:paraId="7E128A5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165,000.0</w:t>
            </w:r>
          </w:p>
        </w:tc>
        <w:tc>
          <w:tcPr>
            <w:tcW w:w="772" w:type="pct"/>
            <w:shd w:val="clear" w:color="auto" w:fill="auto"/>
            <w:vAlign w:val="center"/>
            <w:hideMark/>
          </w:tcPr>
          <w:p w14:paraId="28530E9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151,539.0</w:t>
            </w:r>
          </w:p>
        </w:tc>
        <w:tc>
          <w:tcPr>
            <w:tcW w:w="588" w:type="pct"/>
            <w:shd w:val="clear" w:color="auto" w:fill="auto"/>
            <w:vAlign w:val="center"/>
            <w:hideMark/>
          </w:tcPr>
          <w:p w14:paraId="15648E8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151,538.4</w:t>
            </w:r>
          </w:p>
        </w:tc>
        <w:tc>
          <w:tcPr>
            <w:tcW w:w="591" w:type="pct"/>
            <w:shd w:val="clear" w:color="auto" w:fill="auto"/>
            <w:vAlign w:val="center"/>
            <w:hideMark/>
          </w:tcPr>
          <w:p w14:paraId="4DBD982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2290D094" w14:textId="77777777" w:rsidTr="00585467">
        <w:trPr>
          <w:trHeight w:val="288"/>
        </w:trPr>
        <w:tc>
          <w:tcPr>
            <w:tcW w:w="339" w:type="pct"/>
            <w:shd w:val="clear" w:color="auto" w:fill="auto"/>
            <w:vAlign w:val="center"/>
            <w:hideMark/>
          </w:tcPr>
          <w:p w14:paraId="4AD58E0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DB7542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D2518D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165,000.0</w:t>
            </w:r>
          </w:p>
        </w:tc>
        <w:tc>
          <w:tcPr>
            <w:tcW w:w="772" w:type="pct"/>
            <w:shd w:val="clear" w:color="auto" w:fill="auto"/>
            <w:vAlign w:val="center"/>
            <w:hideMark/>
          </w:tcPr>
          <w:p w14:paraId="1335D51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151,539.0</w:t>
            </w:r>
          </w:p>
        </w:tc>
        <w:tc>
          <w:tcPr>
            <w:tcW w:w="588" w:type="pct"/>
            <w:shd w:val="clear" w:color="auto" w:fill="auto"/>
            <w:vAlign w:val="center"/>
            <w:hideMark/>
          </w:tcPr>
          <w:p w14:paraId="133C41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151,538.4</w:t>
            </w:r>
          </w:p>
        </w:tc>
        <w:tc>
          <w:tcPr>
            <w:tcW w:w="591" w:type="pct"/>
            <w:shd w:val="clear" w:color="auto" w:fill="auto"/>
            <w:vAlign w:val="center"/>
            <w:hideMark/>
          </w:tcPr>
          <w:p w14:paraId="09A1E31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DDC697F" w14:textId="77777777" w:rsidTr="00585467">
        <w:trPr>
          <w:trHeight w:val="288"/>
        </w:trPr>
        <w:tc>
          <w:tcPr>
            <w:tcW w:w="339" w:type="pct"/>
            <w:shd w:val="clear" w:color="auto" w:fill="auto"/>
            <w:vAlign w:val="center"/>
            <w:hideMark/>
          </w:tcPr>
          <w:p w14:paraId="289E899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115F2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67CAB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50,000.0</w:t>
            </w:r>
          </w:p>
        </w:tc>
        <w:tc>
          <w:tcPr>
            <w:tcW w:w="772" w:type="pct"/>
            <w:shd w:val="clear" w:color="auto" w:fill="auto"/>
            <w:vAlign w:val="center"/>
            <w:hideMark/>
          </w:tcPr>
          <w:p w14:paraId="57B9B3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12,481.0</w:t>
            </w:r>
          </w:p>
        </w:tc>
        <w:tc>
          <w:tcPr>
            <w:tcW w:w="588" w:type="pct"/>
            <w:shd w:val="clear" w:color="auto" w:fill="auto"/>
            <w:vAlign w:val="center"/>
            <w:hideMark/>
          </w:tcPr>
          <w:p w14:paraId="0A301F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12,481.0</w:t>
            </w:r>
          </w:p>
        </w:tc>
        <w:tc>
          <w:tcPr>
            <w:tcW w:w="591" w:type="pct"/>
            <w:shd w:val="clear" w:color="auto" w:fill="auto"/>
            <w:vAlign w:val="center"/>
            <w:hideMark/>
          </w:tcPr>
          <w:p w14:paraId="732B43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9520CA9" w14:textId="77777777" w:rsidTr="00585467">
        <w:trPr>
          <w:trHeight w:val="288"/>
        </w:trPr>
        <w:tc>
          <w:tcPr>
            <w:tcW w:w="339" w:type="pct"/>
            <w:shd w:val="clear" w:color="auto" w:fill="auto"/>
            <w:vAlign w:val="center"/>
            <w:hideMark/>
          </w:tcPr>
          <w:p w14:paraId="6BC821A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7BFC87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379DA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115,000.0</w:t>
            </w:r>
          </w:p>
        </w:tc>
        <w:tc>
          <w:tcPr>
            <w:tcW w:w="772" w:type="pct"/>
            <w:shd w:val="clear" w:color="auto" w:fill="auto"/>
            <w:vAlign w:val="center"/>
            <w:hideMark/>
          </w:tcPr>
          <w:p w14:paraId="44BBF6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139,058.0</w:t>
            </w:r>
          </w:p>
        </w:tc>
        <w:tc>
          <w:tcPr>
            <w:tcW w:w="588" w:type="pct"/>
            <w:shd w:val="clear" w:color="auto" w:fill="auto"/>
            <w:vAlign w:val="center"/>
            <w:hideMark/>
          </w:tcPr>
          <w:p w14:paraId="79EBC9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139,057.4</w:t>
            </w:r>
          </w:p>
        </w:tc>
        <w:tc>
          <w:tcPr>
            <w:tcW w:w="591" w:type="pct"/>
            <w:shd w:val="clear" w:color="auto" w:fill="auto"/>
            <w:vAlign w:val="center"/>
            <w:hideMark/>
          </w:tcPr>
          <w:p w14:paraId="65AA17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E65EC51" w14:textId="77777777" w:rsidTr="00585467">
        <w:trPr>
          <w:trHeight w:val="288"/>
        </w:trPr>
        <w:tc>
          <w:tcPr>
            <w:tcW w:w="339" w:type="pct"/>
            <w:shd w:val="clear" w:color="auto" w:fill="auto"/>
            <w:vAlign w:val="center"/>
            <w:hideMark/>
          </w:tcPr>
          <w:p w14:paraId="6BBC9B9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24 08</w:t>
            </w:r>
          </w:p>
        </w:tc>
        <w:tc>
          <w:tcPr>
            <w:tcW w:w="1928" w:type="pct"/>
            <w:shd w:val="clear" w:color="auto" w:fill="auto"/>
            <w:vAlign w:val="center"/>
            <w:hideMark/>
          </w:tcPr>
          <w:p w14:paraId="3DA9D4C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საქართველოში ინოვაციებისა და ტექნოლოგიების განვითარება</w:t>
            </w:r>
          </w:p>
        </w:tc>
        <w:tc>
          <w:tcPr>
            <w:tcW w:w="783" w:type="pct"/>
            <w:shd w:val="clear" w:color="auto" w:fill="auto"/>
            <w:vAlign w:val="center"/>
            <w:hideMark/>
          </w:tcPr>
          <w:p w14:paraId="3754F04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6,080.0</w:t>
            </w:r>
          </w:p>
        </w:tc>
        <w:tc>
          <w:tcPr>
            <w:tcW w:w="772" w:type="pct"/>
            <w:shd w:val="clear" w:color="auto" w:fill="auto"/>
            <w:vAlign w:val="center"/>
            <w:hideMark/>
          </w:tcPr>
          <w:p w14:paraId="50926B5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6,228.5</w:t>
            </w:r>
          </w:p>
        </w:tc>
        <w:tc>
          <w:tcPr>
            <w:tcW w:w="588" w:type="pct"/>
            <w:shd w:val="clear" w:color="auto" w:fill="auto"/>
            <w:vAlign w:val="center"/>
            <w:hideMark/>
          </w:tcPr>
          <w:p w14:paraId="1C2C03F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4,484.9</w:t>
            </w:r>
          </w:p>
        </w:tc>
        <w:tc>
          <w:tcPr>
            <w:tcW w:w="591" w:type="pct"/>
            <w:shd w:val="clear" w:color="auto" w:fill="auto"/>
            <w:vAlign w:val="center"/>
            <w:hideMark/>
          </w:tcPr>
          <w:p w14:paraId="5FA169D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72.0%</w:t>
            </w:r>
          </w:p>
        </w:tc>
      </w:tr>
      <w:tr w:rsidR="00BC421A" w:rsidRPr="00BC421A" w14:paraId="05505597" w14:textId="77777777" w:rsidTr="00585467">
        <w:trPr>
          <w:trHeight w:val="288"/>
        </w:trPr>
        <w:tc>
          <w:tcPr>
            <w:tcW w:w="339" w:type="pct"/>
            <w:shd w:val="clear" w:color="auto" w:fill="auto"/>
            <w:vAlign w:val="center"/>
            <w:hideMark/>
          </w:tcPr>
          <w:p w14:paraId="3727B46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9405FC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5A7546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3,860.0</w:t>
            </w:r>
          </w:p>
        </w:tc>
        <w:tc>
          <w:tcPr>
            <w:tcW w:w="772" w:type="pct"/>
            <w:shd w:val="clear" w:color="auto" w:fill="auto"/>
            <w:vAlign w:val="center"/>
            <w:hideMark/>
          </w:tcPr>
          <w:p w14:paraId="7F5C9CB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5,825.0</w:t>
            </w:r>
          </w:p>
        </w:tc>
        <w:tc>
          <w:tcPr>
            <w:tcW w:w="588" w:type="pct"/>
            <w:shd w:val="clear" w:color="auto" w:fill="auto"/>
            <w:vAlign w:val="center"/>
            <w:hideMark/>
          </w:tcPr>
          <w:p w14:paraId="1EF63C3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4,307.2</w:t>
            </w:r>
          </w:p>
        </w:tc>
        <w:tc>
          <w:tcPr>
            <w:tcW w:w="591" w:type="pct"/>
            <w:shd w:val="clear" w:color="auto" w:fill="auto"/>
            <w:vAlign w:val="center"/>
            <w:hideMark/>
          </w:tcPr>
          <w:p w14:paraId="67716C3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73.9%</w:t>
            </w:r>
          </w:p>
        </w:tc>
      </w:tr>
      <w:tr w:rsidR="00BC421A" w:rsidRPr="00BC421A" w14:paraId="12B6F38C" w14:textId="77777777" w:rsidTr="00585467">
        <w:trPr>
          <w:trHeight w:val="288"/>
        </w:trPr>
        <w:tc>
          <w:tcPr>
            <w:tcW w:w="339" w:type="pct"/>
            <w:shd w:val="clear" w:color="auto" w:fill="auto"/>
            <w:vAlign w:val="center"/>
            <w:hideMark/>
          </w:tcPr>
          <w:p w14:paraId="75F047C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DFDEFB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1E2EE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772" w:type="pct"/>
            <w:shd w:val="clear" w:color="auto" w:fill="auto"/>
            <w:vAlign w:val="center"/>
            <w:hideMark/>
          </w:tcPr>
          <w:p w14:paraId="69ECC0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180.0</w:t>
            </w:r>
          </w:p>
        </w:tc>
        <w:tc>
          <w:tcPr>
            <w:tcW w:w="588" w:type="pct"/>
            <w:shd w:val="clear" w:color="auto" w:fill="auto"/>
            <w:vAlign w:val="center"/>
            <w:hideMark/>
          </w:tcPr>
          <w:p w14:paraId="3A9400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176.0</w:t>
            </w:r>
          </w:p>
        </w:tc>
        <w:tc>
          <w:tcPr>
            <w:tcW w:w="591" w:type="pct"/>
            <w:shd w:val="clear" w:color="auto" w:fill="auto"/>
            <w:vAlign w:val="center"/>
            <w:hideMark/>
          </w:tcPr>
          <w:p w14:paraId="5AF20B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97.8%</w:t>
            </w:r>
          </w:p>
        </w:tc>
      </w:tr>
      <w:tr w:rsidR="00BC421A" w:rsidRPr="00BC421A" w14:paraId="436919C8" w14:textId="77777777" w:rsidTr="00585467">
        <w:trPr>
          <w:trHeight w:val="288"/>
        </w:trPr>
        <w:tc>
          <w:tcPr>
            <w:tcW w:w="339" w:type="pct"/>
            <w:shd w:val="clear" w:color="auto" w:fill="auto"/>
            <w:vAlign w:val="center"/>
            <w:hideMark/>
          </w:tcPr>
          <w:p w14:paraId="0FA9F3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5EDD92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0B054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2,841.0</w:t>
            </w:r>
          </w:p>
        </w:tc>
        <w:tc>
          <w:tcPr>
            <w:tcW w:w="772" w:type="pct"/>
            <w:shd w:val="clear" w:color="auto" w:fill="auto"/>
            <w:vAlign w:val="center"/>
            <w:hideMark/>
          </w:tcPr>
          <w:p w14:paraId="579861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3,013.0</w:t>
            </w:r>
          </w:p>
        </w:tc>
        <w:tc>
          <w:tcPr>
            <w:tcW w:w="588" w:type="pct"/>
            <w:shd w:val="clear" w:color="auto" w:fill="auto"/>
            <w:vAlign w:val="center"/>
            <w:hideMark/>
          </w:tcPr>
          <w:p w14:paraId="0BD62B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2,863.9</w:t>
            </w:r>
          </w:p>
        </w:tc>
        <w:tc>
          <w:tcPr>
            <w:tcW w:w="591" w:type="pct"/>
            <w:shd w:val="clear" w:color="auto" w:fill="auto"/>
            <w:vAlign w:val="center"/>
            <w:hideMark/>
          </w:tcPr>
          <w:p w14:paraId="3256B4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95.1%</w:t>
            </w:r>
          </w:p>
        </w:tc>
      </w:tr>
      <w:tr w:rsidR="00BC421A" w:rsidRPr="00BC421A" w14:paraId="0305346A" w14:textId="77777777" w:rsidTr="00585467">
        <w:trPr>
          <w:trHeight w:val="288"/>
        </w:trPr>
        <w:tc>
          <w:tcPr>
            <w:tcW w:w="339" w:type="pct"/>
            <w:shd w:val="clear" w:color="auto" w:fill="auto"/>
            <w:vAlign w:val="center"/>
            <w:hideMark/>
          </w:tcPr>
          <w:p w14:paraId="320EF4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2C22E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E8137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450.0</w:t>
            </w:r>
          </w:p>
        </w:tc>
        <w:tc>
          <w:tcPr>
            <w:tcW w:w="772" w:type="pct"/>
            <w:shd w:val="clear" w:color="auto" w:fill="auto"/>
            <w:vAlign w:val="center"/>
            <w:hideMark/>
          </w:tcPr>
          <w:p w14:paraId="6E45DBF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1,650.0</w:t>
            </w:r>
          </w:p>
        </w:tc>
        <w:tc>
          <w:tcPr>
            <w:tcW w:w="588" w:type="pct"/>
            <w:shd w:val="clear" w:color="auto" w:fill="auto"/>
            <w:vAlign w:val="center"/>
            <w:hideMark/>
          </w:tcPr>
          <w:p w14:paraId="091430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1,192.8</w:t>
            </w:r>
          </w:p>
        </w:tc>
        <w:tc>
          <w:tcPr>
            <w:tcW w:w="591" w:type="pct"/>
            <w:shd w:val="clear" w:color="auto" w:fill="auto"/>
            <w:vAlign w:val="center"/>
            <w:hideMark/>
          </w:tcPr>
          <w:p w14:paraId="66A5D5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72.3%</w:t>
            </w:r>
          </w:p>
        </w:tc>
      </w:tr>
      <w:tr w:rsidR="00BC421A" w:rsidRPr="00BC421A" w14:paraId="69C720DB" w14:textId="77777777" w:rsidTr="00585467">
        <w:trPr>
          <w:trHeight w:val="288"/>
        </w:trPr>
        <w:tc>
          <w:tcPr>
            <w:tcW w:w="339" w:type="pct"/>
            <w:shd w:val="clear" w:color="auto" w:fill="auto"/>
            <w:vAlign w:val="center"/>
            <w:hideMark/>
          </w:tcPr>
          <w:p w14:paraId="79B872F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1E566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AE495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7E3862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63.0</w:t>
            </w:r>
          </w:p>
        </w:tc>
        <w:tc>
          <w:tcPr>
            <w:tcW w:w="588" w:type="pct"/>
            <w:shd w:val="clear" w:color="auto" w:fill="auto"/>
            <w:vAlign w:val="center"/>
            <w:hideMark/>
          </w:tcPr>
          <w:p w14:paraId="542C9B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54.1</w:t>
            </w:r>
          </w:p>
        </w:tc>
        <w:tc>
          <w:tcPr>
            <w:tcW w:w="591" w:type="pct"/>
            <w:shd w:val="clear" w:color="auto" w:fill="auto"/>
            <w:vAlign w:val="center"/>
            <w:hideMark/>
          </w:tcPr>
          <w:p w14:paraId="4E45E0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85.8%</w:t>
            </w:r>
          </w:p>
        </w:tc>
      </w:tr>
      <w:tr w:rsidR="00BC421A" w:rsidRPr="00BC421A" w14:paraId="46336A6D" w14:textId="77777777" w:rsidTr="00585467">
        <w:trPr>
          <w:trHeight w:val="288"/>
        </w:trPr>
        <w:tc>
          <w:tcPr>
            <w:tcW w:w="339" w:type="pct"/>
            <w:shd w:val="clear" w:color="auto" w:fill="auto"/>
            <w:vAlign w:val="center"/>
            <w:hideMark/>
          </w:tcPr>
          <w:p w14:paraId="17445D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BF3AB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73B53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259.0</w:t>
            </w:r>
          </w:p>
        </w:tc>
        <w:tc>
          <w:tcPr>
            <w:tcW w:w="772" w:type="pct"/>
            <w:shd w:val="clear" w:color="auto" w:fill="auto"/>
            <w:vAlign w:val="center"/>
            <w:hideMark/>
          </w:tcPr>
          <w:p w14:paraId="2A0795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919.0</w:t>
            </w:r>
          </w:p>
        </w:tc>
        <w:tc>
          <w:tcPr>
            <w:tcW w:w="588" w:type="pct"/>
            <w:shd w:val="clear" w:color="auto" w:fill="auto"/>
            <w:vAlign w:val="center"/>
            <w:hideMark/>
          </w:tcPr>
          <w:p w14:paraId="7FF5CF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20.4</w:t>
            </w:r>
          </w:p>
        </w:tc>
        <w:tc>
          <w:tcPr>
            <w:tcW w:w="591" w:type="pct"/>
            <w:shd w:val="clear" w:color="auto" w:fill="auto"/>
            <w:vAlign w:val="center"/>
            <w:hideMark/>
          </w:tcPr>
          <w:p w14:paraId="142763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w:t>
            </w:r>
          </w:p>
        </w:tc>
      </w:tr>
      <w:tr w:rsidR="00BC421A" w:rsidRPr="00BC421A" w14:paraId="612BA196" w14:textId="77777777" w:rsidTr="00585467">
        <w:trPr>
          <w:trHeight w:val="288"/>
        </w:trPr>
        <w:tc>
          <w:tcPr>
            <w:tcW w:w="339" w:type="pct"/>
            <w:shd w:val="clear" w:color="auto" w:fill="auto"/>
            <w:vAlign w:val="center"/>
            <w:hideMark/>
          </w:tcPr>
          <w:p w14:paraId="3D86B40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3B682D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BC607F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2,220.0</w:t>
            </w:r>
          </w:p>
        </w:tc>
        <w:tc>
          <w:tcPr>
            <w:tcW w:w="772" w:type="pct"/>
            <w:shd w:val="clear" w:color="auto" w:fill="auto"/>
            <w:vAlign w:val="center"/>
            <w:hideMark/>
          </w:tcPr>
          <w:p w14:paraId="372D29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403.5</w:t>
            </w:r>
          </w:p>
        </w:tc>
        <w:tc>
          <w:tcPr>
            <w:tcW w:w="588" w:type="pct"/>
            <w:shd w:val="clear" w:color="auto" w:fill="auto"/>
            <w:vAlign w:val="center"/>
            <w:hideMark/>
          </w:tcPr>
          <w:p w14:paraId="5AACAD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177.8</w:t>
            </w:r>
          </w:p>
        </w:tc>
        <w:tc>
          <w:tcPr>
            <w:tcW w:w="591" w:type="pct"/>
            <w:shd w:val="clear" w:color="auto" w:fill="auto"/>
            <w:vAlign w:val="center"/>
            <w:hideMark/>
          </w:tcPr>
          <w:p w14:paraId="2D779F6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44.1%</w:t>
            </w:r>
          </w:p>
        </w:tc>
      </w:tr>
      <w:tr w:rsidR="00BC421A" w:rsidRPr="00BC421A" w14:paraId="2B49C891" w14:textId="77777777" w:rsidTr="00585467">
        <w:trPr>
          <w:trHeight w:val="288"/>
        </w:trPr>
        <w:tc>
          <w:tcPr>
            <w:tcW w:w="339" w:type="pct"/>
            <w:shd w:val="clear" w:color="auto" w:fill="auto"/>
            <w:vAlign w:val="center"/>
            <w:hideMark/>
          </w:tcPr>
          <w:p w14:paraId="61E2EFE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24 09</w:t>
            </w:r>
          </w:p>
        </w:tc>
        <w:tc>
          <w:tcPr>
            <w:tcW w:w="1928" w:type="pct"/>
            <w:shd w:val="clear" w:color="auto" w:fill="auto"/>
            <w:vAlign w:val="center"/>
            <w:hideMark/>
          </w:tcPr>
          <w:p w14:paraId="5A1A46C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ნავთობისა და გაზის სექტორის რეგულირება და მართვა</w:t>
            </w:r>
          </w:p>
        </w:tc>
        <w:tc>
          <w:tcPr>
            <w:tcW w:w="783" w:type="pct"/>
            <w:shd w:val="clear" w:color="auto" w:fill="auto"/>
            <w:vAlign w:val="center"/>
            <w:hideMark/>
          </w:tcPr>
          <w:p w14:paraId="3D1A6D0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580.0</w:t>
            </w:r>
          </w:p>
        </w:tc>
        <w:tc>
          <w:tcPr>
            <w:tcW w:w="772" w:type="pct"/>
            <w:shd w:val="clear" w:color="auto" w:fill="auto"/>
            <w:vAlign w:val="center"/>
            <w:hideMark/>
          </w:tcPr>
          <w:p w14:paraId="39D48CF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617.5</w:t>
            </w:r>
          </w:p>
        </w:tc>
        <w:tc>
          <w:tcPr>
            <w:tcW w:w="588" w:type="pct"/>
            <w:shd w:val="clear" w:color="auto" w:fill="auto"/>
            <w:vAlign w:val="center"/>
            <w:hideMark/>
          </w:tcPr>
          <w:p w14:paraId="2A31A6A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593.6</w:t>
            </w:r>
          </w:p>
        </w:tc>
        <w:tc>
          <w:tcPr>
            <w:tcW w:w="591" w:type="pct"/>
            <w:shd w:val="clear" w:color="auto" w:fill="auto"/>
            <w:vAlign w:val="center"/>
            <w:hideMark/>
          </w:tcPr>
          <w:p w14:paraId="4DD2CE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96.1%</w:t>
            </w:r>
          </w:p>
        </w:tc>
      </w:tr>
      <w:tr w:rsidR="00BC421A" w:rsidRPr="00BC421A" w14:paraId="0F70D12B" w14:textId="77777777" w:rsidTr="00585467">
        <w:trPr>
          <w:trHeight w:val="288"/>
        </w:trPr>
        <w:tc>
          <w:tcPr>
            <w:tcW w:w="339" w:type="pct"/>
            <w:shd w:val="clear" w:color="auto" w:fill="auto"/>
            <w:vAlign w:val="center"/>
            <w:hideMark/>
          </w:tcPr>
          <w:p w14:paraId="48A02D0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3EB606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7DDE52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580.0</w:t>
            </w:r>
          </w:p>
        </w:tc>
        <w:tc>
          <w:tcPr>
            <w:tcW w:w="772" w:type="pct"/>
            <w:shd w:val="clear" w:color="auto" w:fill="auto"/>
            <w:vAlign w:val="center"/>
            <w:hideMark/>
          </w:tcPr>
          <w:p w14:paraId="56ACB03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617.5</w:t>
            </w:r>
          </w:p>
        </w:tc>
        <w:tc>
          <w:tcPr>
            <w:tcW w:w="588" w:type="pct"/>
            <w:shd w:val="clear" w:color="auto" w:fill="auto"/>
            <w:vAlign w:val="center"/>
            <w:hideMark/>
          </w:tcPr>
          <w:p w14:paraId="39F0AD1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593.6</w:t>
            </w:r>
          </w:p>
        </w:tc>
        <w:tc>
          <w:tcPr>
            <w:tcW w:w="591" w:type="pct"/>
            <w:shd w:val="clear" w:color="auto" w:fill="auto"/>
            <w:vAlign w:val="center"/>
            <w:hideMark/>
          </w:tcPr>
          <w:p w14:paraId="612CD19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96.1%</w:t>
            </w:r>
          </w:p>
        </w:tc>
      </w:tr>
      <w:tr w:rsidR="00BC421A" w:rsidRPr="00BC421A" w14:paraId="6A39927E" w14:textId="77777777" w:rsidTr="00585467">
        <w:trPr>
          <w:trHeight w:val="288"/>
        </w:trPr>
        <w:tc>
          <w:tcPr>
            <w:tcW w:w="339" w:type="pct"/>
            <w:shd w:val="clear" w:color="auto" w:fill="auto"/>
            <w:vAlign w:val="center"/>
            <w:hideMark/>
          </w:tcPr>
          <w:p w14:paraId="76150D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0A663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2A3BEA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57A870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537.5</w:t>
            </w:r>
          </w:p>
        </w:tc>
        <w:tc>
          <w:tcPr>
            <w:tcW w:w="588" w:type="pct"/>
            <w:shd w:val="clear" w:color="auto" w:fill="auto"/>
            <w:vAlign w:val="center"/>
            <w:hideMark/>
          </w:tcPr>
          <w:p w14:paraId="73F89D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537.4</w:t>
            </w:r>
          </w:p>
        </w:tc>
        <w:tc>
          <w:tcPr>
            <w:tcW w:w="591" w:type="pct"/>
            <w:shd w:val="clear" w:color="auto" w:fill="auto"/>
            <w:vAlign w:val="center"/>
            <w:hideMark/>
          </w:tcPr>
          <w:p w14:paraId="23C8D2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5C24C06" w14:textId="77777777" w:rsidTr="00585467">
        <w:trPr>
          <w:trHeight w:val="288"/>
        </w:trPr>
        <w:tc>
          <w:tcPr>
            <w:tcW w:w="339" w:type="pct"/>
            <w:shd w:val="clear" w:color="auto" w:fill="auto"/>
            <w:vAlign w:val="center"/>
            <w:hideMark/>
          </w:tcPr>
          <w:p w14:paraId="3DB5CB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24DFF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54F4B8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w:t>
            </w:r>
          </w:p>
        </w:tc>
        <w:tc>
          <w:tcPr>
            <w:tcW w:w="772" w:type="pct"/>
            <w:shd w:val="clear" w:color="auto" w:fill="auto"/>
            <w:vAlign w:val="center"/>
            <w:hideMark/>
          </w:tcPr>
          <w:p w14:paraId="4E107F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w:t>
            </w:r>
          </w:p>
        </w:tc>
        <w:tc>
          <w:tcPr>
            <w:tcW w:w="588" w:type="pct"/>
            <w:shd w:val="clear" w:color="auto" w:fill="auto"/>
            <w:vAlign w:val="center"/>
            <w:hideMark/>
          </w:tcPr>
          <w:p w14:paraId="69FF5C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54.6</w:t>
            </w:r>
          </w:p>
        </w:tc>
        <w:tc>
          <w:tcPr>
            <w:tcW w:w="591" w:type="pct"/>
            <w:shd w:val="clear" w:color="auto" w:fill="auto"/>
            <w:vAlign w:val="center"/>
            <w:hideMark/>
          </w:tcPr>
          <w:p w14:paraId="0479F5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78.1%</w:t>
            </w:r>
          </w:p>
        </w:tc>
      </w:tr>
      <w:tr w:rsidR="00BC421A" w:rsidRPr="00BC421A" w14:paraId="19C3E740" w14:textId="77777777" w:rsidTr="00585467">
        <w:trPr>
          <w:trHeight w:val="288"/>
        </w:trPr>
        <w:tc>
          <w:tcPr>
            <w:tcW w:w="339" w:type="pct"/>
            <w:shd w:val="clear" w:color="auto" w:fill="auto"/>
            <w:vAlign w:val="center"/>
            <w:hideMark/>
          </w:tcPr>
          <w:p w14:paraId="19EB6FB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29FB7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DA147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w:t>
            </w:r>
          </w:p>
        </w:tc>
        <w:tc>
          <w:tcPr>
            <w:tcW w:w="772" w:type="pct"/>
            <w:shd w:val="clear" w:color="auto" w:fill="auto"/>
            <w:vAlign w:val="center"/>
            <w:hideMark/>
          </w:tcPr>
          <w:p w14:paraId="2F2F55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w:t>
            </w:r>
          </w:p>
        </w:tc>
        <w:tc>
          <w:tcPr>
            <w:tcW w:w="588" w:type="pct"/>
            <w:shd w:val="clear" w:color="auto" w:fill="auto"/>
            <w:vAlign w:val="center"/>
            <w:hideMark/>
          </w:tcPr>
          <w:p w14:paraId="45DDB3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654B6D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01DDD455" w14:textId="77777777" w:rsidTr="00585467">
        <w:trPr>
          <w:trHeight w:val="288"/>
        </w:trPr>
        <w:tc>
          <w:tcPr>
            <w:tcW w:w="339" w:type="pct"/>
            <w:shd w:val="clear" w:color="auto" w:fill="auto"/>
            <w:vAlign w:val="center"/>
            <w:hideMark/>
          </w:tcPr>
          <w:p w14:paraId="0B8B3BC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781C7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8D98F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5D51F8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588" w:type="pct"/>
            <w:shd w:val="clear" w:color="auto" w:fill="auto"/>
            <w:vAlign w:val="center"/>
            <w:hideMark/>
          </w:tcPr>
          <w:p w14:paraId="2CC2E6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w:t>
            </w:r>
          </w:p>
        </w:tc>
        <w:tc>
          <w:tcPr>
            <w:tcW w:w="591" w:type="pct"/>
            <w:shd w:val="clear" w:color="auto" w:fill="auto"/>
            <w:vAlign w:val="center"/>
            <w:hideMark/>
          </w:tcPr>
          <w:p w14:paraId="4C0549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53.0%</w:t>
            </w:r>
          </w:p>
        </w:tc>
      </w:tr>
      <w:tr w:rsidR="00BC421A" w:rsidRPr="00BC421A" w14:paraId="59A073DF" w14:textId="77777777" w:rsidTr="00585467">
        <w:trPr>
          <w:trHeight w:val="288"/>
        </w:trPr>
        <w:tc>
          <w:tcPr>
            <w:tcW w:w="339" w:type="pct"/>
            <w:shd w:val="clear" w:color="auto" w:fill="auto"/>
            <w:vAlign w:val="center"/>
            <w:hideMark/>
          </w:tcPr>
          <w:p w14:paraId="3627612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24 10</w:t>
            </w:r>
          </w:p>
        </w:tc>
        <w:tc>
          <w:tcPr>
            <w:tcW w:w="1928" w:type="pct"/>
            <w:shd w:val="clear" w:color="auto" w:fill="auto"/>
            <w:vAlign w:val="center"/>
            <w:hideMark/>
          </w:tcPr>
          <w:p w14:paraId="1FC7B9D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83" w:type="pct"/>
            <w:shd w:val="clear" w:color="auto" w:fill="auto"/>
            <w:vAlign w:val="center"/>
            <w:hideMark/>
          </w:tcPr>
          <w:p w14:paraId="4C314A5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3,000.0</w:t>
            </w:r>
          </w:p>
        </w:tc>
        <w:tc>
          <w:tcPr>
            <w:tcW w:w="772" w:type="pct"/>
            <w:shd w:val="clear" w:color="auto" w:fill="auto"/>
            <w:vAlign w:val="center"/>
            <w:hideMark/>
          </w:tcPr>
          <w:p w14:paraId="19FCDDC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5,571.0</w:t>
            </w:r>
          </w:p>
        </w:tc>
        <w:tc>
          <w:tcPr>
            <w:tcW w:w="588" w:type="pct"/>
            <w:shd w:val="clear" w:color="auto" w:fill="auto"/>
            <w:vAlign w:val="center"/>
            <w:hideMark/>
          </w:tcPr>
          <w:p w14:paraId="14D487F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5,570.9</w:t>
            </w:r>
          </w:p>
        </w:tc>
        <w:tc>
          <w:tcPr>
            <w:tcW w:w="591" w:type="pct"/>
            <w:shd w:val="clear" w:color="auto" w:fill="auto"/>
            <w:vAlign w:val="center"/>
            <w:hideMark/>
          </w:tcPr>
          <w:p w14:paraId="3870C77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3A33749F" w14:textId="77777777" w:rsidTr="00585467">
        <w:trPr>
          <w:trHeight w:val="288"/>
        </w:trPr>
        <w:tc>
          <w:tcPr>
            <w:tcW w:w="339" w:type="pct"/>
            <w:shd w:val="clear" w:color="auto" w:fill="auto"/>
            <w:vAlign w:val="center"/>
            <w:hideMark/>
          </w:tcPr>
          <w:p w14:paraId="7B8A1DD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CA75CD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BA112F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3,000.0</w:t>
            </w:r>
          </w:p>
        </w:tc>
        <w:tc>
          <w:tcPr>
            <w:tcW w:w="772" w:type="pct"/>
            <w:shd w:val="clear" w:color="auto" w:fill="auto"/>
            <w:vAlign w:val="center"/>
            <w:hideMark/>
          </w:tcPr>
          <w:p w14:paraId="2D60B75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5,571.0</w:t>
            </w:r>
          </w:p>
        </w:tc>
        <w:tc>
          <w:tcPr>
            <w:tcW w:w="588" w:type="pct"/>
            <w:shd w:val="clear" w:color="auto" w:fill="auto"/>
            <w:vAlign w:val="center"/>
            <w:hideMark/>
          </w:tcPr>
          <w:p w14:paraId="72664DE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5,570.9</w:t>
            </w:r>
          </w:p>
        </w:tc>
        <w:tc>
          <w:tcPr>
            <w:tcW w:w="591" w:type="pct"/>
            <w:shd w:val="clear" w:color="auto" w:fill="auto"/>
            <w:vAlign w:val="center"/>
            <w:hideMark/>
          </w:tcPr>
          <w:p w14:paraId="59C6C9A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EE44A32" w14:textId="77777777" w:rsidTr="00585467">
        <w:trPr>
          <w:trHeight w:val="288"/>
        </w:trPr>
        <w:tc>
          <w:tcPr>
            <w:tcW w:w="339" w:type="pct"/>
            <w:shd w:val="clear" w:color="auto" w:fill="auto"/>
            <w:vAlign w:val="center"/>
            <w:hideMark/>
          </w:tcPr>
          <w:p w14:paraId="630DC6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293C51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19FDAA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772" w:type="pct"/>
            <w:shd w:val="clear" w:color="auto" w:fill="auto"/>
            <w:vAlign w:val="center"/>
            <w:hideMark/>
          </w:tcPr>
          <w:p w14:paraId="337FD6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3,883.3</w:t>
            </w:r>
          </w:p>
        </w:tc>
        <w:tc>
          <w:tcPr>
            <w:tcW w:w="588" w:type="pct"/>
            <w:shd w:val="clear" w:color="auto" w:fill="auto"/>
            <w:vAlign w:val="center"/>
            <w:hideMark/>
          </w:tcPr>
          <w:p w14:paraId="4A5915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3,883.3</w:t>
            </w:r>
          </w:p>
        </w:tc>
        <w:tc>
          <w:tcPr>
            <w:tcW w:w="591" w:type="pct"/>
            <w:shd w:val="clear" w:color="auto" w:fill="auto"/>
            <w:vAlign w:val="center"/>
            <w:hideMark/>
          </w:tcPr>
          <w:p w14:paraId="56A0B8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F626C7B" w14:textId="77777777" w:rsidTr="00585467">
        <w:trPr>
          <w:trHeight w:val="288"/>
        </w:trPr>
        <w:tc>
          <w:tcPr>
            <w:tcW w:w="339" w:type="pct"/>
            <w:shd w:val="clear" w:color="auto" w:fill="auto"/>
            <w:vAlign w:val="center"/>
            <w:hideMark/>
          </w:tcPr>
          <w:p w14:paraId="46FF4D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4B3B29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7AAC4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772" w:type="pct"/>
            <w:shd w:val="clear" w:color="auto" w:fill="auto"/>
            <w:vAlign w:val="center"/>
            <w:hideMark/>
          </w:tcPr>
          <w:p w14:paraId="2D4B23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1,687.7</w:t>
            </w:r>
          </w:p>
        </w:tc>
        <w:tc>
          <w:tcPr>
            <w:tcW w:w="588" w:type="pct"/>
            <w:shd w:val="clear" w:color="auto" w:fill="auto"/>
            <w:vAlign w:val="center"/>
            <w:hideMark/>
          </w:tcPr>
          <w:p w14:paraId="368B10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1,687.6</w:t>
            </w:r>
          </w:p>
        </w:tc>
        <w:tc>
          <w:tcPr>
            <w:tcW w:w="591" w:type="pct"/>
            <w:shd w:val="clear" w:color="auto" w:fill="auto"/>
            <w:vAlign w:val="center"/>
            <w:hideMark/>
          </w:tcPr>
          <w:p w14:paraId="10029D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A73D326" w14:textId="77777777" w:rsidTr="00585467">
        <w:trPr>
          <w:trHeight w:val="288"/>
        </w:trPr>
        <w:tc>
          <w:tcPr>
            <w:tcW w:w="339" w:type="pct"/>
            <w:shd w:val="clear" w:color="auto" w:fill="auto"/>
            <w:vAlign w:val="center"/>
            <w:hideMark/>
          </w:tcPr>
          <w:p w14:paraId="0DE8911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24 11</w:t>
            </w:r>
          </w:p>
        </w:tc>
        <w:tc>
          <w:tcPr>
            <w:tcW w:w="1928" w:type="pct"/>
            <w:shd w:val="clear" w:color="auto" w:fill="auto"/>
            <w:vAlign w:val="center"/>
            <w:hideMark/>
          </w:tcPr>
          <w:p w14:paraId="2E13C4A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83" w:type="pct"/>
            <w:shd w:val="clear" w:color="auto" w:fill="auto"/>
            <w:vAlign w:val="center"/>
            <w:hideMark/>
          </w:tcPr>
          <w:p w14:paraId="476B05B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8,000.0</w:t>
            </w:r>
          </w:p>
        </w:tc>
        <w:tc>
          <w:tcPr>
            <w:tcW w:w="772" w:type="pct"/>
            <w:shd w:val="clear" w:color="auto" w:fill="auto"/>
            <w:vAlign w:val="center"/>
            <w:hideMark/>
          </w:tcPr>
          <w:p w14:paraId="6FC7244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10,091.7</w:t>
            </w:r>
          </w:p>
        </w:tc>
        <w:tc>
          <w:tcPr>
            <w:tcW w:w="588" w:type="pct"/>
            <w:shd w:val="clear" w:color="auto" w:fill="auto"/>
            <w:vAlign w:val="center"/>
            <w:hideMark/>
          </w:tcPr>
          <w:p w14:paraId="45C7C01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10,091.7</w:t>
            </w:r>
          </w:p>
        </w:tc>
        <w:tc>
          <w:tcPr>
            <w:tcW w:w="591" w:type="pct"/>
            <w:shd w:val="clear" w:color="auto" w:fill="auto"/>
            <w:vAlign w:val="center"/>
            <w:hideMark/>
          </w:tcPr>
          <w:p w14:paraId="1B20F56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0A135A0" w14:textId="77777777" w:rsidTr="00585467">
        <w:trPr>
          <w:trHeight w:val="288"/>
        </w:trPr>
        <w:tc>
          <w:tcPr>
            <w:tcW w:w="339" w:type="pct"/>
            <w:shd w:val="clear" w:color="auto" w:fill="auto"/>
            <w:vAlign w:val="center"/>
            <w:hideMark/>
          </w:tcPr>
          <w:p w14:paraId="28784B5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9F04AF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277A1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8,000.0</w:t>
            </w:r>
          </w:p>
        </w:tc>
        <w:tc>
          <w:tcPr>
            <w:tcW w:w="772" w:type="pct"/>
            <w:shd w:val="clear" w:color="auto" w:fill="auto"/>
            <w:vAlign w:val="center"/>
            <w:hideMark/>
          </w:tcPr>
          <w:p w14:paraId="427583B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10,091.7</w:t>
            </w:r>
          </w:p>
        </w:tc>
        <w:tc>
          <w:tcPr>
            <w:tcW w:w="588" w:type="pct"/>
            <w:shd w:val="clear" w:color="auto" w:fill="auto"/>
            <w:vAlign w:val="center"/>
            <w:hideMark/>
          </w:tcPr>
          <w:p w14:paraId="314BAA2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10,091.7</w:t>
            </w:r>
          </w:p>
        </w:tc>
        <w:tc>
          <w:tcPr>
            <w:tcW w:w="591" w:type="pct"/>
            <w:shd w:val="clear" w:color="auto" w:fill="auto"/>
            <w:vAlign w:val="center"/>
            <w:hideMark/>
          </w:tcPr>
          <w:p w14:paraId="3ECC59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1E7454B" w14:textId="77777777" w:rsidTr="00585467">
        <w:trPr>
          <w:trHeight w:val="288"/>
        </w:trPr>
        <w:tc>
          <w:tcPr>
            <w:tcW w:w="339" w:type="pct"/>
            <w:shd w:val="clear" w:color="auto" w:fill="auto"/>
            <w:vAlign w:val="center"/>
            <w:hideMark/>
          </w:tcPr>
          <w:p w14:paraId="039325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EFF3DB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0EFE2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8,000.0</w:t>
            </w:r>
          </w:p>
        </w:tc>
        <w:tc>
          <w:tcPr>
            <w:tcW w:w="772" w:type="pct"/>
            <w:shd w:val="clear" w:color="auto" w:fill="auto"/>
            <w:vAlign w:val="center"/>
            <w:hideMark/>
          </w:tcPr>
          <w:p w14:paraId="6DCDA7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05ABD6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2C49AF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2D2CC454" w14:textId="77777777" w:rsidTr="00585467">
        <w:trPr>
          <w:trHeight w:val="288"/>
        </w:trPr>
        <w:tc>
          <w:tcPr>
            <w:tcW w:w="339" w:type="pct"/>
            <w:shd w:val="clear" w:color="auto" w:fill="auto"/>
            <w:vAlign w:val="center"/>
            <w:hideMark/>
          </w:tcPr>
          <w:p w14:paraId="405A161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B0EC4B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09CFE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1D803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10,091.7</w:t>
            </w:r>
          </w:p>
        </w:tc>
        <w:tc>
          <w:tcPr>
            <w:tcW w:w="588" w:type="pct"/>
            <w:shd w:val="clear" w:color="auto" w:fill="auto"/>
            <w:vAlign w:val="center"/>
            <w:hideMark/>
          </w:tcPr>
          <w:p w14:paraId="5705FA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10,091.7</w:t>
            </w:r>
          </w:p>
        </w:tc>
        <w:tc>
          <w:tcPr>
            <w:tcW w:w="591" w:type="pct"/>
            <w:shd w:val="clear" w:color="auto" w:fill="auto"/>
            <w:vAlign w:val="center"/>
            <w:hideMark/>
          </w:tcPr>
          <w:p w14:paraId="1B587F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F40440A" w14:textId="77777777" w:rsidTr="00585467">
        <w:trPr>
          <w:trHeight w:val="288"/>
        </w:trPr>
        <w:tc>
          <w:tcPr>
            <w:tcW w:w="339" w:type="pct"/>
            <w:shd w:val="clear" w:color="auto" w:fill="auto"/>
            <w:vAlign w:val="center"/>
            <w:hideMark/>
          </w:tcPr>
          <w:p w14:paraId="29749BF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24 12</w:t>
            </w:r>
          </w:p>
        </w:tc>
        <w:tc>
          <w:tcPr>
            <w:tcW w:w="1928" w:type="pct"/>
            <w:shd w:val="clear" w:color="auto" w:fill="auto"/>
            <w:vAlign w:val="center"/>
            <w:hideMark/>
          </w:tcPr>
          <w:p w14:paraId="7990173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ეროვნული ინოვაციების ეკოსისტემის პროექტი (WB)</w:t>
            </w:r>
          </w:p>
        </w:tc>
        <w:tc>
          <w:tcPr>
            <w:tcW w:w="783" w:type="pct"/>
            <w:shd w:val="clear" w:color="auto" w:fill="auto"/>
            <w:vAlign w:val="center"/>
            <w:hideMark/>
          </w:tcPr>
          <w:p w14:paraId="27D7739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17,600.0</w:t>
            </w:r>
          </w:p>
        </w:tc>
        <w:tc>
          <w:tcPr>
            <w:tcW w:w="772" w:type="pct"/>
            <w:shd w:val="clear" w:color="auto" w:fill="auto"/>
            <w:vAlign w:val="center"/>
            <w:hideMark/>
          </w:tcPr>
          <w:p w14:paraId="0F7972B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17,500.0</w:t>
            </w:r>
          </w:p>
        </w:tc>
        <w:tc>
          <w:tcPr>
            <w:tcW w:w="588" w:type="pct"/>
            <w:shd w:val="clear" w:color="auto" w:fill="auto"/>
            <w:vAlign w:val="center"/>
            <w:hideMark/>
          </w:tcPr>
          <w:p w14:paraId="4133C08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16,084.9</w:t>
            </w:r>
          </w:p>
        </w:tc>
        <w:tc>
          <w:tcPr>
            <w:tcW w:w="591" w:type="pct"/>
            <w:shd w:val="clear" w:color="auto" w:fill="auto"/>
            <w:vAlign w:val="center"/>
            <w:hideMark/>
          </w:tcPr>
          <w:p w14:paraId="796E159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91.9%</w:t>
            </w:r>
          </w:p>
        </w:tc>
      </w:tr>
      <w:tr w:rsidR="00BC421A" w:rsidRPr="00BC421A" w14:paraId="07FF6832" w14:textId="77777777" w:rsidTr="00585467">
        <w:trPr>
          <w:trHeight w:val="288"/>
        </w:trPr>
        <w:tc>
          <w:tcPr>
            <w:tcW w:w="339" w:type="pct"/>
            <w:shd w:val="clear" w:color="auto" w:fill="auto"/>
            <w:vAlign w:val="center"/>
            <w:hideMark/>
          </w:tcPr>
          <w:p w14:paraId="2F7EEE0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37D62F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C49BBC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17,430.0</w:t>
            </w:r>
          </w:p>
        </w:tc>
        <w:tc>
          <w:tcPr>
            <w:tcW w:w="772" w:type="pct"/>
            <w:shd w:val="clear" w:color="auto" w:fill="auto"/>
            <w:vAlign w:val="center"/>
            <w:hideMark/>
          </w:tcPr>
          <w:p w14:paraId="63B671C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16,790.0</w:t>
            </w:r>
          </w:p>
        </w:tc>
        <w:tc>
          <w:tcPr>
            <w:tcW w:w="588" w:type="pct"/>
            <w:shd w:val="clear" w:color="auto" w:fill="auto"/>
            <w:vAlign w:val="center"/>
            <w:hideMark/>
          </w:tcPr>
          <w:p w14:paraId="6938A68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15,378.3</w:t>
            </w:r>
          </w:p>
        </w:tc>
        <w:tc>
          <w:tcPr>
            <w:tcW w:w="591" w:type="pct"/>
            <w:shd w:val="clear" w:color="auto" w:fill="auto"/>
            <w:vAlign w:val="center"/>
            <w:hideMark/>
          </w:tcPr>
          <w:p w14:paraId="3D58855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91.6%</w:t>
            </w:r>
          </w:p>
        </w:tc>
      </w:tr>
      <w:tr w:rsidR="00BC421A" w:rsidRPr="00BC421A" w14:paraId="4AD923BF" w14:textId="77777777" w:rsidTr="00585467">
        <w:trPr>
          <w:trHeight w:val="288"/>
        </w:trPr>
        <w:tc>
          <w:tcPr>
            <w:tcW w:w="339" w:type="pct"/>
            <w:shd w:val="clear" w:color="auto" w:fill="auto"/>
            <w:vAlign w:val="center"/>
            <w:hideMark/>
          </w:tcPr>
          <w:p w14:paraId="6C4CEB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F8526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1A7F49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17,430.0</w:t>
            </w:r>
          </w:p>
        </w:tc>
        <w:tc>
          <w:tcPr>
            <w:tcW w:w="772" w:type="pct"/>
            <w:shd w:val="clear" w:color="auto" w:fill="auto"/>
            <w:vAlign w:val="center"/>
            <w:hideMark/>
          </w:tcPr>
          <w:p w14:paraId="202685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16,790.0</w:t>
            </w:r>
          </w:p>
        </w:tc>
        <w:tc>
          <w:tcPr>
            <w:tcW w:w="588" w:type="pct"/>
            <w:shd w:val="clear" w:color="auto" w:fill="auto"/>
            <w:vAlign w:val="center"/>
            <w:hideMark/>
          </w:tcPr>
          <w:p w14:paraId="00E631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15,378.3</w:t>
            </w:r>
          </w:p>
        </w:tc>
        <w:tc>
          <w:tcPr>
            <w:tcW w:w="591" w:type="pct"/>
            <w:shd w:val="clear" w:color="auto" w:fill="auto"/>
            <w:vAlign w:val="center"/>
            <w:hideMark/>
          </w:tcPr>
          <w:p w14:paraId="1A04F2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91.6%</w:t>
            </w:r>
          </w:p>
        </w:tc>
      </w:tr>
      <w:tr w:rsidR="00BC421A" w:rsidRPr="00BC421A" w14:paraId="5ED0144C" w14:textId="77777777" w:rsidTr="00585467">
        <w:trPr>
          <w:trHeight w:val="288"/>
        </w:trPr>
        <w:tc>
          <w:tcPr>
            <w:tcW w:w="339" w:type="pct"/>
            <w:shd w:val="clear" w:color="auto" w:fill="auto"/>
            <w:vAlign w:val="center"/>
            <w:hideMark/>
          </w:tcPr>
          <w:p w14:paraId="073D41A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40C44A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5B1F80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170.0</w:t>
            </w:r>
          </w:p>
        </w:tc>
        <w:tc>
          <w:tcPr>
            <w:tcW w:w="772" w:type="pct"/>
            <w:shd w:val="clear" w:color="auto" w:fill="auto"/>
            <w:vAlign w:val="center"/>
            <w:hideMark/>
          </w:tcPr>
          <w:p w14:paraId="47861EE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710.0</w:t>
            </w:r>
          </w:p>
        </w:tc>
        <w:tc>
          <w:tcPr>
            <w:tcW w:w="588" w:type="pct"/>
            <w:shd w:val="clear" w:color="auto" w:fill="auto"/>
            <w:vAlign w:val="center"/>
            <w:hideMark/>
          </w:tcPr>
          <w:p w14:paraId="7F5D756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706.6</w:t>
            </w:r>
          </w:p>
        </w:tc>
        <w:tc>
          <w:tcPr>
            <w:tcW w:w="591" w:type="pct"/>
            <w:shd w:val="clear" w:color="auto" w:fill="auto"/>
            <w:vAlign w:val="center"/>
            <w:hideMark/>
          </w:tcPr>
          <w:p w14:paraId="3F6D4A8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99.5%</w:t>
            </w:r>
          </w:p>
        </w:tc>
      </w:tr>
      <w:tr w:rsidR="00BC421A" w:rsidRPr="00BC421A" w14:paraId="1DBA5BDA" w14:textId="77777777" w:rsidTr="00585467">
        <w:trPr>
          <w:trHeight w:val="288"/>
        </w:trPr>
        <w:tc>
          <w:tcPr>
            <w:tcW w:w="339" w:type="pct"/>
            <w:shd w:val="clear" w:color="auto" w:fill="auto"/>
            <w:vAlign w:val="center"/>
            <w:hideMark/>
          </w:tcPr>
          <w:p w14:paraId="6FA794D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24 13</w:t>
            </w:r>
          </w:p>
        </w:tc>
        <w:tc>
          <w:tcPr>
            <w:tcW w:w="1928" w:type="pct"/>
            <w:shd w:val="clear" w:color="auto" w:fill="auto"/>
            <w:vAlign w:val="center"/>
            <w:hideMark/>
          </w:tcPr>
          <w:p w14:paraId="0B0668F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ვარდნილისა და ენგურის ჰიდროელექტროსადგურების რეაბილიტაციის პროექტი (EBRD, EIB, EU)</w:t>
            </w:r>
          </w:p>
        </w:tc>
        <w:tc>
          <w:tcPr>
            <w:tcW w:w="783" w:type="pct"/>
            <w:shd w:val="clear" w:color="auto" w:fill="auto"/>
            <w:vAlign w:val="center"/>
            <w:hideMark/>
          </w:tcPr>
          <w:p w14:paraId="0FF538E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32,000.0</w:t>
            </w:r>
          </w:p>
        </w:tc>
        <w:tc>
          <w:tcPr>
            <w:tcW w:w="772" w:type="pct"/>
            <w:shd w:val="clear" w:color="auto" w:fill="auto"/>
            <w:vAlign w:val="center"/>
            <w:hideMark/>
          </w:tcPr>
          <w:p w14:paraId="4D959F3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32,000.0</w:t>
            </w:r>
          </w:p>
        </w:tc>
        <w:tc>
          <w:tcPr>
            <w:tcW w:w="588" w:type="pct"/>
            <w:shd w:val="clear" w:color="auto" w:fill="auto"/>
            <w:vAlign w:val="center"/>
            <w:hideMark/>
          </w:tcPr>
          <w:p w14:paraId="000A910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60,881.5</w:t>
            </w:r>
          </w:p>
        </w:tc>
        <w:tc>
          <w:tcPr>
            <w:tcW w:w="591" w:type="pct"/>
            <w:shd w:val="clear" w:color="auto" w:fill="auto"/>
            <w:vAlign w:val="center"/>
            <w:hideMark/>
          </w:tcPr>
          <w:p w14:paraId="306B417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190.3%</w:t>
            </w:r>
          </w:p>
        </w:tc>
      </w:tr>
      <w:tr w:rsidR="00BC421A" w:rsidRPr="00BC421A" w14:paraId="7C37FD85" w14:textId="77777777" w:rsidTr="00585467">
        <w:trPr>
          <w:trHeight w:val="288"/>
        </w:trPr>
        <w:tc>
          <w:tcPr>
            <w:tcW w:w="339" w:type="pct"/>
            <w:shd w:val="clear" w:color="auto" w:fill="auto"/>
            <w:vAlign w:val="center"/>
            <w:hideMark/>
          </w:tcPr>
          <w:p w14:paraId="11628C7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CB39C0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174A5F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772" w:type="pct"/>
            <w:shd w:val="clear" w:color="auto" w:fill="auto"/>
            <w:vAlign w:val="center"/>
            <w:hideMark/>
          </w:tcPr>
          <w:p w14:paraId="5310834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588" w:type="pct"/>
            <w:shd w:val="clear" w:color="auto" w:fill="auto"/>
            <w:vAlign w:val="center"/>
            <w:hideMark/>
          </w:tcPr>
          <w:p w14:paraId="3B89D0C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311B37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r>
      <w:tr w:rsidR="00BC421A" w:rsidRPr="00BC421A" w14:paraId="08F382BD" w14:textId="77777777" w:rsidTr="00585467">
        <w:trPr>
          <w:trHeight w:val="288"/>
        </w:trPr>
        <w:tc>
          <w:tcPr>
            <w:tcW w:w="339" w:type="pct"/>
            <w:shd w:val="clear" w:color="auto" w:fill="auto"/>
            <w:vAlign w:val="center"/>
            <w:hideMark/>
          </w:tcPr>
          <w:p w14:paraId="0B05DFE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B6BCC9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19428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772" w:type="pct"/>
            <w:shd w:val="clear" w:color="auto" w:fill="auto"/>
            <w:vAlign w:val="center"/>
            <w:hideMark/>
          </w:tcPr>
          <w:p w14:paraId="5BF2D9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588" w:type="pct"/>
            <w:shd w:val="clear" w:color="auto" w:fill="auto"/>
            <w:vAlign w:val="center"/>
            <w:hideMark/>
          </w:tcPr>
          <w:p w14:paraId="0EA00E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2D5DF7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566684CA" w14:textId="77777777" w:rsidTr="00585467">
        <w:trPr>
          <w:trHeight w:val="288"/>
        </w:trPr>
        <w:tc>
          <w:tcPr>
            <w:tcW w:w="339" w:type="pct"/>
            <w:shd w:val="clear" w:color="auto" w:fill="auto"/>
            <w:vAlign w:val="center"/>
            <w:hideMark/>
          </w:tcPr>
          <w:p w14:paraId="00EB4C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DEE1A8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127CA6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30,000.0</w:t>
            </w:r>
          </w:p>
        </w:tc>
        <w:tc>
          <w:tcPr>
            <w:tcW w:w="772" w:type="pct"/>
            <w:shd w:val="clear" w:color="auto" w:fill="auto"/>
            <w:vAlign w:val="center"/>
            <w:hideMark/>
          </w:tcPr>
          <w:p w14:paraId="531AD2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30,000.0</w:t>
            </w:r>
          </w:p>
        </w:tc>
        <w:tc>
          <w:tcPr>
            <w:tcW w:w="588" w:type="pct"/>
            <w:shd w:val="clear" w:color="auto" w:fill="auto"/>
            <w:vAlign w:val="center"/>
            <w:hideMark/>
          </w:tcPr>
          <w:p w14:paraId="46F7B9D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60,881.5</w:t>
            </w:r>
          </w:p>
        </w:tc>
        <w:tc>
          <w:tcPr>
            <w:tcW w:w="591" w:type="pct"/>
            <w:shd w:val="clear" w:color="auto" w:fill="auto"/>
            <w:vAlign w:val="center"/>
            <w:hideMark/>
          </w:tcPr>
          <w:p w14:paraId="28A17D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202.9%</w:t>
            </w:r>
          </w:p>
        </w:tc>
      </w:tr>
      <w:tr w:rsidR="00BC421A" w:rsidRPr="00BC421A" w14:paraId="49748C6E" w14:textId="77777777" w:rsidTr="00585467">
        <w:trPr>
          <w:trHeight w:val="288"/>
        </w:trPr>
        <w:tc>
          <w:tcPr>
            <w:tcW w:w="339" w:type="pct"/>
            <w:shd w:val="clear" w:color="auto" w:fill="auto"/>
            <w:vAlign w:val="center"/>
            <w:hideMark/>
          </w:tcPr>
          <w:p w14:paraId="36011CB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w:t>
            </w:r>
          </w:p>
        </w:tc>
        <w:tc>
          <w:tcPr>
            <w:tcW w:w="1928" w:type="pct"/>
            <w:shd w:val="clear" w:color="auto" w:fill="auto"/>
            <w:vAlign w:val="center"/>
            <w:hideMark/>
          </w:tcPr>
          <w:p w14:paraId="63B852F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სასისტემო მნიშვნელობის ელექტროგადამცემი ქსელის განვითარება</w:t>
            </w:r>
          </w:p>
        </w:tc>
        <w:tc>
          <w:tcPr>
            <w:tcW w:w="783" w:type="pct"/>
            <w:shd w:val="clear" w:color="auto" w:fill="auto"/>
            <w:vAlign w:val="center"/>
            <w:hideMark/>
          </w:tcPr>
          <w:p w14:paraId="315341B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51,500.0</w:t>
            </w:r>
          </w:p>
        </w:tc>
        <w:tc>
          <w:tcPr>
            <w:tcW w:w="772" w:type="pct"/>
            <w:shd w:val="clear" w:color="auto" w:fill="auto"/>
            <w:vAlign w:val="center"/>
            <w:hideMark/>
          </w:tcPr>
          <w:p w14:paraId="620DED7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51,500.0</w:t>
            </w:r>
          </w:p>
        </w:tc>
        <w:tc>
          <w:tcPr>
            <w:tcW w:w="588" w:type="pct"/>
            <w:shd w:val="clear" w:color="auto" w:fill="auto"/>
            <w:vAlign w:val="center"/>
            <w:hideMark/>
          </w:tcPr>
          <w:p w14:paraId="4B5BC71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66,699.4</w:t>
            </w:r>
          </w:p>
        </w:tc>
        <w:tc>
          <w:tcPr>
            <w:tcW w:w="591" w:type="pct"/>
            <w:shd w:val="clear" w:color="auto" w:fill="auto"/>
            <w:vAlign w:val="center"/>
            <w:hideMark/>
          </w:tcPr>
          <w:p w14:paraId="1AF1CDE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129.5%</w:t>
            </w:r>
          </w:p>
        </w:tc>
      </w:tr>
      <w:tr w:rsidR="00BC421A" w:rsidRPr="00BC421A" w14:paraId="5222A390" w14:textId="77777777" w:rsidTr="00585467">
        <w:trPr>
          <w:trHeight w:val="288"/>
        </w:trPr>
        <w:tc>
          <w:tcPr>
            <w:tcW w:w="339" w:type="pct"/>
            <w:shd w:val="clear" w:color="auto" w:fill="auto"/>
            <w:vAlign w:val="center"/>
            <w:hideMark/>
          </w:tcPr>
          <w:p w14:paraId="173C215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8D6F39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94BFFE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8,200.0</w:t>
            </w:r>
          </w:p>
        </w:tc>
        <w:tc>
          <w:tcPr>
            <w:tcW w:w="772" w:type="pct"/>
            <w:shd w:val="clear" w:color="auto" w:fill="auto"/>
            <w:vAlign w:val="center"/>
            <w:hideMark/>
          </w:tcPr>
          <w:p w14:paraId="23A4701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8,200.0</w:t>
            </w:r>
          </w:p>
        </w:tc>
        <w:tc>
          <w:tcPr>
            <w:tcW w:w="588" w:type="pct"/>
            <w:shd w:val="clear" w:color="auto" w:fill="auto"/>
            <w:vAlign w:val="center"/>
            <w:hideMark/>
          </w:tcPr>
          <w:p w14:paraId="766C3CC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10,493.9</w:t>
            </w:r>
          </w:p>
        </w:tc>
        <w:tc>
          <w:tcPr>
            <w:tcW w:w="591" w:type="pct"/>
            <w:shd w:val="clear" w:color="auto" w:fill="auto"/>
            <w:vAlign w:val="center"/>
            <w:hideMark/>
          </w:tcPr>
          <w:p w14:paraId="316386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128.0%</w:t>
            </w:r>
          </w:p>
        </w:tc>
      </w:tr>
      <w:tr w:rsidR="00BC421A" w:rsidRPr="00BC421A" w14:paraId="3D17136A" w14:textId="77777777" w:rsidTr="00585467">
        <w:trPr>
          <w:trHeight w:val="288"/>
        </w:trPr>
        <w:tc>
          <w:tcPr>
            <w:tcW w:w="339" w:type="pct"/>
            <w:shd w:val="clear" w:color="auto" w:fill="auto"/>
            <w:vAlign w:val="center"/>
            <w:hideMark/>
          </w:tcPr>
          <w:p w14:paraId="15E9A2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073F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420B5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8,200.0</w:t>
            </w:r>
          </w:p>
        </w:tc>
        <w:tc>
          <w:tcPr>
            <w:tcW w:w="772" w:type="pct"/>
            <w:shd w:val="clear" w:color="auto" w:fill="auto"/>
            <w:vAlign w:val="center"/>
            <w:hideMark/>
          </w:tcPr>
          <w:p w14:paraId="45E155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8,200.0</w:t>
            </w:r>
          </w:p>
        </w:tc>
        <w:tc>
          <w:tcPr>
            <w:tcW w:w="588" w:type="pct"/>
            <w:shd w:val="clear" w:color="auto" w:fill="auto"/>
            <w:vAlign w:val="center"/>
            <w:hideMark/>
          </w:tcPr>
          <w:p w14:paraId="70A7B3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10,493.9</w:t>
            </w:r>
          </w:p>
        </w:tc>
        <w:tc>
          <w:tcPr>
            <w:tcW w:w="591" w:type="pct"/>
            <w:shd w:val="clear" w:color="auto" w:fill="auto"/>
            <w:vAlign w:val="center"/>
            <w:hideMark/>
          </w:tcPr>
          <w:p w14:paraId="6CACD2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128.0%</w:t>
            </w:r>
          </w:p>
        </w:tc>
      </w:tr>
      <w:tr w:rsidR="00BC421A" w:rsidRPr="00BC421A" w14:paraId="513D4665" w14:textId="77777777" w:rsidTr="00585467">
        <w:trPr>
          <w:trHeight w:val="288"/>
        </w:trPr>
        <w:tc>
          <w:tcPr>
            <w:tcW w:w="339" w:type="pct"/>
            <w:shd w:val="clear" w:color="auto" w:fill="auto"/>
            <w:vAlign w:val="center"/>
            <w:hideMark/>
          </w:tcPr>
          <w:p w14:paraId="3950A46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5BF9D3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02FE4D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43,300.0</w:t>
            </w:r>
          </w:p>
        </w:tc>
        <w:tc>
          <w:tcPr>
            <w:tcW w:w="772" w:type="pct"/>
            <w:shd w:val="clear" w:color="auto" w:fill="auto"/>
            <w:vAlign w:val="center"/>
            <w:hideMark/>
          </w:tcPr>
          <w:p w14:paraId="70E5572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43,300.0</w:t>
            </w:r>
          </w:p>
        </w:tc>
        <w:tc>
          <w:tcPr>
            <w:tcW w:w="588" w:type="pct"/>
            <w:shd w:val="clear" w:color="auto" w:fill="auto"/>
            <w:vAlign w:val="center"/>
            <w:hideMark/>
          </w:tcPr>
          <w:p w14:paraId="294E408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56,205.5</w:t>
            </w:r>
          </w:p>
        </w:tc>
        <w:tc>
          <w:tcPr>
            <w:tcW w:w="591" w:type="pct"/>
            <w:shd w:val="clear" w:color="auto" w:fill="auto"/>
            <w:vAlign w:val="center"/>
            <w:hideMark/>
          </w:tcPr>
          <w:p w14:paraId="3A0E4A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129.8%</w:t>
            </w:r>
          </w:p>
        </w:tc>
      </w:tr>
      <w:tr w:rsidR="00BC421A" w:rsidRPr="00BC421A" w14:paraId="3500739E" w14:textId="77777777" w:rsidTr="00585467">
        <w:trPr>
          <w:trHeight w:val="288"/>
        </w:trPr>
        <w:tc>
          <w:tcPr>
            <w:tcW w:w="339" w:type="pct"/>
            <w:shd w:val="clear" w:color="auto" w:fill="auto"/>
            <w:vAlign w:val="center"/>
            <w:hideMark/>
          </w:tcPr>
          <w:p w14:paraId="36C27C1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24 14 01</w:t>
            </w:r>
          </w:p>
        </w:tc>
        <w:tc>
          <w:tcPr>
            <w:tcW w:w="1928" w:type="pct"/>
            <w:shd w:val="clear" w:color="auto" w:fill="auto"/>
            <w:vAlign w:val="center"/>
            <w:hideMark/>
          </w:tcPr>
          <w:p w14:paraId="5E1E56D0" w14:textId="77777777" w:rsidR="00BC421A" w:rsidRPr="00BC421A" w:rsidRDefault="00BC421A" w:rsidP="00BC421A">
            <w:pPr>
              <w:spacing w:after="0" w:line="240" w:lineRule="auto"/>
              <w:rPr>
                <w:rFonts w:ascii="Sylfaen" w:eastAsia="Times New Roman" w:hAnsi="Sylfaen" w:cs="Calibri"/>
                <w:b/>
                <w:bCs/>
                <w:color w:val="000000"/>
                <w:sz w:val="20"/>
                <w:szCs w:val="20"/>
              </w:rPr>
            </w:pPr>
            <w:bookmarkStart w:id="1" w:name="_Hlk98351660"/>
            <w:r w:rsidRPr="00BC421A">
              <w:rPr>
                <w:rFonts w:ascii="Sylfaen" w:eastAsia="Times New Roman" w:hAnsi="Sylfaen" w:cs="Calibri"/>
                <w:b/>
                <w:bCs/>
                <w:color w:val="000000"/>
                <w:sz w:val="20"/>
                <w:szCs w:val="20"/>
              </w:rPr>
              <w:t>ელექტროგადამცემი ქსელის გაძლიერების პროექტი</w:t>
            </w:r>
            <w:bookmarkEnd w:id="1"/>
          </w:p>
        </w:tc>
        <w:tc>
          <w:tcPr>
            <w:tcW w:w="783" w:type="pct"/>
            <w:shd w:val="clear" w:color="auto" w:fill="auto"/>
            <w:vAlign w:val="center"/>
            <w:hideMark/>
          </w:tcPr>
          <w:p w14:paraId="4CF5641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7,200.0</w:t>
            </w:r>
          </w:p>
        </w:tc>
        <w:tc>
          <w:tcPr>
            <w:tcW w:w="772" w:type="pct"/>
            <w:shd w:val="clear" w:color="auto" w:fill="auto"/>
            <w:vAlign w:val="center"/>
            <w:hideMark/>
          </w:tcPr>
          <w:p w14:paraId="7D0CDFB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7,200.0</w:t>
            </w:r>
          </w:p>
        </w:tc>
        <w:tc>
          <w:tcPr>
            <w:tcW w:w="588" w:type="pct"/>
            <w:shd w:val="clear" w:color="auto" w:fill="auto"/>
            <w:vAlign w:val="center"/>
            <w:hideMark/>
          </w:tcPr>
          <w:p w14:paraId="71EEDC1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27,887.1</w:t>
            </w:r>
          </w:p>
        </w:tc>
        <w:tc>
          <w:tcPr>
            <w:tcW w:w="591" w:type="pct"/>
            <w:shd w:val="clear" w:color="auto" w:fill="auto"/>
            <w:vAlign w:val="center"/>
            <w:hideMark/>
          </w:tcPr>
          <w:p w14:paraId="737D9D1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387.3%</w:t>
            </w:r>
          </w:p>
        </w:tc>
      </w:tr>
      <w:tr w:rsidR="00BC421A" w:rsidRPr="00BC421A" w14:paraId="6E35774F" w14:textId="77777777" w:rsidTr="00585467">
        <w:trPr>
          <w:trHeight w:val="288"/>
        </w:trPr>
        <w:tc>
          <w:tcPr>
            <w:tcW w:w="339" w:type="pct"/>
            <w:shd w:val="clear" w:color="auto" w:fill="auto"/>
            <w:vAlign w:val="center"/>
            <w:hideMark/>
          </w:tcPr>
          <w:p w14:paraId="6D603C6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FFA2A9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B4191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1,200.0</w:t>
            </w:r>
          </w:p>
        </w:tc>
        <w:tc>
          <w:tcPr>
            <w:tcW w:w="772" w:type="pct"/>
            <w:shd w:val="clear" w:color="auto" w:fill="auto"/>
            <w:vAlign w:val="center"/>
            <w:hideMark/>
          </w:tcPr>
          <w:p w14:paraId="7D82DA8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1,200.0</w:t>
            </w:r>
          </w:p>
        </w:tc>
        <w:tc>
          <w:tcPr>
            <w:tcW w:w="588" w:type="pct"/>
            <w:shd w:val="clear" w:color="auto" w:fill="auto"/>
            <w:vAlign w:val="center"/>
            <w:hideMark/>
          </w:tcPr>
          <w:p w14:paraId="20067F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1,200.0</w:t>
            </w:r>
          </w:p>
        </w:tc>
        <w:tc>
          <w:tcPr>
            <w:tcW w:w="591" w:type="pct"/>
            <w:shd w:val="clear" w:color="auto" w:fill="auto"/>
            <w:vAlign w:val="center"/>
            <w:hideMark/>
          </w:tcPr>
          <w:p w14:paraId="345CFBD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6AC1A3E" w14:textId="77777777" w:rsidTr="00585467">
        <w:trPr>
          <w:trHeight w:val="288"/>
        </w:trPr>
        <w:tc>
          <w:tcPr>
            <w:tcW w:w="339" w:type="pct"/>
            <w:shd w:val="clear" w:color="auto" w:fill="auto"/>
            <w:vAlign w:val="center"/>
            <w:hideMark/>
          </w:tcPr>
          <w:p w14:paraId="142F119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CC31D2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4435E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1,200.0</w:t>
            </w:r>
          </w:p>
        </w:tc>
        <w:tc>
          <w:tcPr>
            <w:tcW w:w="772" w:type="pct"/>
            <w:shd w:val="clear" w:color="auto" w:fill="auto"/>
            <w:vAlign w:val="center"/>
            <w:hideMark/>
          </w:tcPr>
          <w:p w14:paraId="778F36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1,200.0</w:t>
            </w:r>
          </w:p>
        </w:tc>
        <w:tc>
          <w:tcPr>
            <w:tcW w:w="588" w:type="pct"/>
            <w:shd w:val="clear" w:color="auto" w:fill="auto"/>
            <w:vAlign w:val="center"/>
            <w:hideMark/>
          </w:tcPr>
          <w:p w14:paraId="4C248F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1,200.0</w:t>
            </w:r>
          </w:p>
        </w:tc>
        <w:tc>
          <w:tcPr>
            <w:tcW w:w="591" w:type="pct"/>
            <w:shd w:val="clear" w:color="auto" w:fill="auto"/>
            <w:vAlign w:val="center"/>
            <w:hideMark/>
          </w:tcPr>
          <w:p w14:paraId="31ABCB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1EA93BE" w14:textId="77777777" w:rsidTr="00585467">
        <w:trPr>
          <w:trHeight w:val="288"/>
        </w:trPr>
        <w:tc>
          <w:tcPr>
            <w:tcW w:w="339" w:type="pct"/>
            <w:shd w:val="clear" w:color="auto" w:fill="auto"/>
            <w:vAlign w:val="center"/>
            <w:hideMark/>
          </w:tcPr>
          <w:p w14:paraId="33777D5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A102AA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29411D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6,000.0</w:t>
            </w:r>
          </w:p>
        </w:tc>
        <w:tc>
          <w:tcPr>
            <w:tcW w:w="772" w:type="pct"/>
            <w:shd w:val="clear" w:color="auto" w:fill="auto"/>
            <w:vAlign w:val="center"/>
            <w:hideMark/>
          </w:tcPr>
          <w:p w14:paraId="42122F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6,000.0</w:t>
            </w:r>
          </w:p>
        </w:tc>
        <w:tc>
          <w:tcPr>
            <w:tcW w:w="588" w:type="pct"/>
            <w:shd w:val="clear" w:color="auto" w:fill="auto"/>
            <w:vAlign w:val="center"/>
            <w:hideMark/>
          </w:tcPr>
          <w:p w14:paraId="4EBC7E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26,687.1</w:t>
            </w:r>
          </w:p>
        </w:tc>
        <w:tc>
          <w:tcPr>
            <w:tcW w:w="591" w:type="pct"/>
            <w:shd w:val="clear" w:color="auto" w:fill="auto"/>
            <w:vAlign w:val="center"/>
            <w:hideMark/>
          </w:tcPr>
          <w:p w14:paraId="30492A5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444.8%</w:t>
            </w:r>
          </w:p>
        </w:tc>
      </w:tr>
      <w:tr w:rsidR="00BC421A" w:rsidRPr="00BC421A" w14:paraId="2515EA97" w14:textId="77777777" w:rsidTr="00585467">
        <w:trPr>
          <w:trHeight w:val="288"/>
        </w:trPr>
        <w:tc>
          <w:tcPr>
            <w:tcW w:w="339" w:type="pct"/>
            <w:shd w:val="clear" w:color="auto" w:fill="auto"/>
            <w:vAlign w:val="center"/>
            <w:hideMark/>
          </w:tcPr>
          <w:p w14:paraId="50CDCDE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24 14 02</w:t>
            </w:r>
          </w:p>
        </w:tc>
        <w:tc>
          <w:tcPr>
            <w:tcW w:w="1928" w:type="pct"/>
            <w:shd w:val="clear" w:color="auto" w:fill="auto"/>
            <w:vAlign w:val="center"/>
            <w:hideMark/>
          </w:tcPr>
          <w:p w14:paraId="02618C9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ელექტროგადამცემი ქსელის გაფართოების ღია პროგრამა</w:t>
            </w:r>
          </w:p>
        </w:tc>
        <w:tc>
          <w:tcPr>
            <w:tcW w:w="783" w:type="pct"/>
            <w:shd w:val="clear" w:color="auto" w:fill="auto"/>
            <w:vAlign w:val="center"/>
            <w:hideMark/>
          </w:tcPr>
          <w:p w14:paraId="735C072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6,600.0</w:t>
            </w:r>
          </w:p>
        </w:tc>
        <w:tc>
          <w:tcPr>
            <w:tcW w:w="772" w:type="pct"/>
            <w:shd w:val="clear" w:color="auto" w:fill="auto"/>
            <w:vAlign w:val="center"/>
            <w:hideMark/>
          </w:tcPr>
          <w:p w14:paraId="2C8B2BC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8,600.0</w:t>
            </w:r>
          </w:p>
        </w:tc>
        <w:tc>
          <w:tcPr>
            <w:tcW w:w="588" w:type="pct"/>
            <w:shd w:val="clear" w:color="auto" w:fill="auto"/>
            <w:vAlign w:val="center"/>
            <w:hideMark/>
          </w:tcPr>
          <w:p w14:paraId="721B3C2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8,601.5</w:t>
            </w:r>
          </w:p>
        </w:tc>
        <w:tc>
          <w:tcPr>
            <w:tcW w:w="591" w:type="pct"/>
            <w:shd w:val="clear" w:color="auto" w:fill="auto"/>
            <w:vAlign w:val="center"/>
            <w:hideMark/>
          </w:tcPr>
          <w:p w14:paraId="19DF42E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526BE60B" w14:textId="77777777" w:rsidTr="00585467">
        <w:trPr>
          <w:trHeight w:val="288"/>
        </w:trPr>
        <w:tc>
          <w:tcPr>
            <w:tcW w:w="339" w:type="pct"/>
            <w:shd w:val="clear" w:color="auto" w:fill="auto"/>
            <w:vAlign w:val="center"/>
            <w:hideMark/>
          </w:tcPr>
          <w:p w14:paraId="54D55A7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7FBE57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59DD6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w:t>
            </w:r>
          </w:p>
        </w:tc>
        <w:tc>
          <w:tcPr>
            <w:tcW w:w="772" w:type="pct"/>
            <w:shd w:val="clear" w:color="auto" w:fill="auto"/>
            <w:vAlign w:val="center"/>
            <w:hideMark/>
          </w:tcPr>
          <w:p w14:paraId="033E8E6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3,000.0</w:t>
            </w:r>
          </w:p>
        </w:tc>
        <w:tc>
          <w:tcPr>
            <w:tcW w:w="588" w:type="pct"/>
            <w:shd w:val="clear" w:color="auto" w:fill="auto"/>
            <w:vAlign w:val="center"/>
            <w:hideMark/>
          </w:tcPr>
          <w:p w14:paraId="11EA426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3,000.0</w:t>
            </w:r>
          </w:p>
        </w:tc>
        <w:tc>
          <w:tcPr>
            <w:tcW w:w="591" w:type="pct"/>
            <w:shd w:val="clear" w:color="auto" w:fill="auto"/>
            <w:vAlign w:val="center"/>
            <w:hideMark/>
          </w:tcPr>
          <w:p w14:paraId="6301AD8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9EBA056" w14:textId="77777777" w:rsidTr="00585467">
        <w:trPr>
          <w:trHeight w:val="288"/>
        </w:trPr>
        <w:tc>
          <w:tcPr>
            <w:tcW w:w="339" w:type="pct"/>
            <w:shd w:val="clear" w:color="auto" w:fill="auto"/>
            <w:vAlign w:val="center"/>
            <w:hideMark/>
          </w:tcPr>
          <w:p w14:paraId="10651C7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201233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0B010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772" w:type="pct"/>
            <w:shd w:val="clear" w:color="auto" w:fill="auto"/>
            <w:vAlign w:val="center"/>
            <w:hideMark/>
          </w:tcPr>
          <w:p w14:paraId="0D78C8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3,000.0</w:t>
            </w:r>
          </w:p>
        </w:tc>
        <w:tc>
          <w:tcPr>
            <w:tcW w:w="588" w:type="pct"/>
            <w:shd w:val="clear" w:color="auto" w:fill="auto"/>
            <w:vAlign w:val="center"/>
            <w:hideMark/>
          </w:tcPr>
          <w:p w14:paraId="6DA9C1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3,000.0</w:t>
            </w:r>
          </w:p>
        </w:tc>
        <w:tc>
          <w:tcPr>
            <w:tcW w:w="591" w:type="pct"/>
            <w:shd w:val="clear" w:color="auto" w:fill="auto"/>
            <w:vAlign w:val="center"/>
            <w:hideMark/>
          </w:tcPr>
          <w:p w14:paraId="246BE2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7089A27" w14:textId="77777777" w:rsidTr="00585467">
        <w:trPr>
          <w:trHeight w:val="288"/>
        </w:trPr>
        <w:tc>
          <w:tcPr>
            <w:tcW w:w="339" w:type="pct"/>
            <w:shd w:val="clear" w:color="auto" w:fill="auto"/>
            <w:vAlign w:val="center"/>
            <w:hideMark/>
          </w:tcPr>
          <w:p w14:paraId="3F72F1D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7B47C7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2218371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5,600.0</w:t>
            </w:r>
          </w:p>
        </w:tc>
        <w:tc>
          <w:tcPr>
            <w:tcW w:w="772" w:type="pct"/>
            <w:shd w:val="clear" w:color="auto" w:fill="auto"/>
            <w:vAlign w:val="center"/>
            <w:hideMark/>
          </w:tcPr>
          <w:p w14:paraId="1605BD2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5,600.0</w:t>
            </w:r>
          </w:p>
        </w:tc>
        <w:tc>
          <w:tcPr>
            <w:tcW w:w="588" w:type="pct"/>
            <w:shd w:val="clear" w:color="auto" w:fill="auto"/>
            <w:vAlign w:val="center"/>
            <w:hideMark/>
          </w:tcPr>
          <w:p w14:paraId="753749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5,601.5</w:t>
            </w:r>
          </w:p>
        </w:tc>
        <w:tc>
          <w:tcPr>
            <w:tcW w:w="591" w:type="pct"/>
            <w:shd w:val="clear" w:color="auto" w:fill="auto"/>
            <w:vAlign w:val="center"/>
            <w:hideMark/>
          </w:tcPr>
          <w:p w14:paraId="64FA728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17F19EA" w14:textId="77777777" w:rsidTr="00585467">
        <w:trPr>
          <w:trHeight w:val="288"/>
        </w:trPr>
        <w:tc>
          <w:tcPr>
            <w:tcW w:w="339" w:type="pct"/>
            <w:shd w:val="clear" w:color="auto" w:fill="auto"/>
            <w:vAlign w:val="center"/>
            <w:hideMark/>
          </w:tcPr>
          <w:p w14:paraId="200EC6B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24 14 02 01</w:t>
            </w:r>
          </w:p>
        </w:tc>
        <w:tc>
          <w:tcPr>
            <w:tcW w:w="1928" w:type="pct"/>
            <w:shd w:val="clear" w:color="auto" w:fill="auto"/>
            <w:vAlign w:val="center"/>
            <w:hideMark/>
          </w:tcPr>
          <w:p w14:paraId="71E996A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 კვ ეგხ-ის "ქსანი-სტეფანწმინდა" მშენებლობა (EBRD, EU, KfW)</w:t>
            </w:r>
          </w:p>
        </w:tc>
        <w:tc>
          <w:tcPr>
            <w:tcW w:w="783" w:type="pct"/>
            <w:shd w:val="clear" w:color="auto" w:fill="auto"/>
            <w:vAlign w:val="center"/>
            <w:hideMark/>
          </w:tcPr>
          <w:p w14:paraId="29460F9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4,800.0</w:t>
            </w:r>
          </w:p>
        </w:tc>
        <w:tc>
          <w:tcPr>
            <w:tcW w:w="772" w:type="pct"/>
            <w:shd w:val="clear" w:color="auto" w:fill="auto"/>
            <w:vAlign w:val="center"/>
            <w:hideMark/>
          </w:tcPr>
          <w:p w14:paraId="7FCFE17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4,800.0</w:t>
            </w:r>
          </w:p>
        </w:tc>
        <w:tc>
          <w:tcPr>
            <w:tcW w:w="588" w:type="pct"/>
            <w:shd w:val="clear" w:color="auto" w:fill="auto"/>
            <w:vAlign w:val="center"/>
            <w:hideMark/>
          </w:tcPr>
          <w:p w14:paraId="6508E65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2,216.4</w:t>
            </w:r>
          </w:p>
        </w:tc>
        <w:tc>
          <w:tcPr>
            <w:tcW w:w="591" w:type="pct"/>
            <w:shd w:val="clear" w:color="auto" w:fill="auto"/>
            <w:vAlign w:val="center"/>
            <w:hideMark/>
          </w:tcPr>
          <w:p w14:paraId="2178C73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46.2%</w:t>
            </w:r>
          </w:p>
        </w:tc>
      </w:tr>
      <w:tr w:rsidR="00BC421A" w:rsidRPr="00BC421A" w14:paraId="7C9A28A7" w14:textId="77777777" w:rsidTr="00585467">
        <w:trPr>
          <w:trHeight w:val="288"/>
        </w:trPr>
        <w:tc>
          <w:tcPr>
            <w:tcW w:w="339" w:type="pct"/>
            <w:shd w:val="clear" w:color="auto" w:fill="auto"/>
            <w:vAlign w:val="center"/>
            <w:hideMark/>
          </w:tcPr>
          <w:p w14:paraId="741201C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1DBB62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4E764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w:t>
            </w:r>
          </w:p>
        </w:tc>
        <w:tc>
          <w:tcPr>
            <w:tcW w:w="772" w:type="pct"/>
            <w:shd w:val="clear" w:color="auto" w:fill="auto"/>
            <w:vAlign w:val="center"/>
            <w:hideMark/>
          </w:tcPr>
          <w:p w14:paraId="0C03E83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w:t>
            </w:r>
          </w:p>
        </w:tc>
        <w:tc>
          <w:tcPr>
            <w:tcW w:w="588" w:type="pct"/>
            <w:shd w:val="clear" w:color="auto" w:fill="auto"/>
            <w:vAlign w:val="center"/>
            <w:hideMark/>
          </w:tcPr>
          <w:p w14:paraId="0CEF3D5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w:t>
            </w:r>
          </w:p>
        </w:tc>
        <w:tc>
          <w:tcPr>
            <w:tcW w:w="591" w:type="pct"/>
            <w:shd w:val="clear" w:color="auto" w:fill="auto"/>
            <w:vAlign w:val="center"/>
            <w:hideMark/>
          </w:tcPr>
          <w:p w14:paraId="5110625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E8E61F5" w14:textId="77777777" w:rsidTr="00585467">
        <w:trPr>
          <w:trHeight w:val="288"/>
        </w:trPr>
        <w:tc>
          <w:tcPr>
            <w:tcW w:w="339" w:type="pct"/>
            <w:shd w:val="clear" w:color="auto" w:fill="auto"/>
            <w:vAlign w:val="center"/>
            <w:hideMark/>
          </w:tcPr>
          <w:p w14:paraId="4116889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8825D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C4E7E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772" w:type="pct"/>
            <w:shd w:val="clear" w:color="auto" w:fill="auto"/>
            <w:vAlign w:val="center"/>
            <w:hideMark/>
          </w:tcPr>
          <w:p w14:paraId="4A4556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588" w:type="pct"/>
            <w:shd w:val="clear" w:color="auto" w:fill="auto"/>
            <w:vAlign w:val="center"/>
            <w:hideMark/>
          </w:tcPr>
          <w:p w14:paraId="612050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591" w:type="pct"/>
            <w:shd w:val="clear" w:color="auto" w:fill="auto"/>
            <w:vAlign w:val="center"/>
            <w:hideMark/>
          </w:tcPr>
          <w:p w14:paraId="2FCEE0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EFBD7E3" w14:textId="77777777" w:rsidTr="00585467">
        <w:trPr>
          <w:trHeight w:val="288"/>
        </w:trPr>
        <w:tc>
          <w:tcPr>
            <w:tcW w:w="339" w:type="pct"/>
            <w:shd w:val="clear" w:color="auto" w:fill="auto"/>
            <w:vAlign w:val="center"/>
            <w:hideMark/>
          </w:tcPr>
          <w:p w14:paraId="2750B95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EE20C9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21094D6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3,800.0</w:t>
            </w:r>
          </w:p>
        </w:tc>
        <w:tc>
          <w:tcPr>
            <w:tcW w:w="772" w:type="pct"/>
            <w:shd w:val="clear" w:color="auto" w:fill="auto"/>
            <w:vAlign w:val="center"/>
            <w:hideMark/>
          </w:tcPr>
          <w:p w14:paraId="7CEC294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3,800.0</w:t>
            </w:r>
          </w:p>
        </w:tc>
        <w:tc>
          <w:tcPr>
            <w:tcW w:w="588" w:type="pct"/>
            <w:shd w:val="clear" w:color="auto" w:fill="auto"/>
            <w:vAlign w:val="center"/>
            <w:hideMark/>
          </w:tcPr>
          <w:p w14:paraId="0AF7C0F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1,216.4</w:t>
            </w:r>
          </w:p>
        </w:tc>
        <w:tc>
          <w:tcPr>
            <w:tcW w:w="591" w:type="pct"/>
            <w:shd w:val="clear" w:color="auto" w:fill="auto"/>
            <w:vAlign w:val="center"/>
            <w:hideMark/>
          </w:tcPr>
          <w:p w14:paraId="5DB189A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32.0%</w:t>
            </w:r>
          </w:p>
        </w:tc>
      </w:tr>
      <w:tr w:rsidR="00BC421A" w:rsidRPr="00BC421A" w14:paraId="6CF2CCF3" w14:textId="77777777" w:rsidTr="00585467">
        <w:trPr>
          <w:trHeight w:val="288"/>
        </w:trPr>
        <w:tc>
          <w:tcPr>
            <w:tcW w:w="339" w:type="pct"/>
            <w:shd w:val="clear" w:color="auto" w:fill="auto"/>
            <w:vAlign w:val="center"/>
            <w:hideMark/>
          </w:tcPr>
          <w:p w14:paraId="1E960D1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24 14 02 02</w:t>
            </w:r>
          </w:p>
        </w:tc>
        <w:tc>
          <w:tcPr>
            <w:tcW w:w="1928" w:type="pct"/>
            <w:shd w:val="clear" w:color="auto" w:fill="auto"/>
            <w:vAlign w:val="center"/>
            <w:hideMark/>
          </w:tcPr>
          <w:p w14:paraId="7D80D4F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ელექტროგადამცემი ხაზი "ჯვარი ხორგა" (EBRD, EU, KfW)</w:t>
            </w:r>
          </w:p>
        </w:tc>
        <w:tc>
          <w:tcPr>
            <w:tcW w:w="783" w:type="pct"/>
            <w:shd w:val="clear" w:color="auto" w:fill="auto"/>
            <w:vAlign w:val="center"/>
            <w:hideMark/>
          </w:tcPr>
          <w:p w14:paraId="5275F41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1,800.0</w:t>
            </w:r>
          </w:p>
        </w:tc>
        <w:tc>
          <w:tcPr>
            <w:tcW w:w="772" w:type="pct"/>
            <w:shd w:val="clear" w:color="auto" w:fill="auto"/>
            <w:vAlign w:val="center"/>
            <w:hideMark/>
          </w:tcPr>
          <w:p w14:paraId="122329B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3,800.0</w:t>
            </w:r>
          </w:p>
        </w:tc>
        <w:tc>
          <w:tcPr>
            <w:tcW w:w="588" w:type="pct"/>
            <w:shd w:val="clear" w:color="auto" w:fill="auto"/>
            <w:vAlign w:val="center"/>
            <w:hideMark/>
          </w:tcPr>
          <w:p w14:paraId="6A0362B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6,385.1</w:t>
            </w:r>
          </w:p>
        </w:tc>
        <w:tc>
          <w:tcPr>
            <w:tcW w:w="591" w:type="pct"/>
            <w:shd w:val="clear" w:color="auto" w:fill="auto"/>
            <w:vAlign w:val="center"/>
            <w:hideMark/>
          </w:tcPr>
          <w:p w14:paraId="1EEFB4A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168.0%</w:t>
            </w:r>
          </w:p>
        </w:tc>
      </w:tr>
      <w:tr w:rsidR="00BC421A" w:rsidRPr="00BC421A" w14:paraId="56DB39F2" w14:textId="77777777" w:rsidTr="00585467">
        <w:trPr>
          <w:trHeight w:val="288"/>
        </w:trPr>
        <w:tc>
          <w:tcPr>
            <w:tcW w:w="339" w:type="pct"/>
            <w:shd w:val="clear" w:color="auto" w:fill="auto"/>
            <w:vAlign w:val="center"/>
            <w:hideMark/>
          </w:tcPr>
          <w:p w14:paraId="39AD756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E7D8BE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16D833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2150EFA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588" w:type="pct"/>
            <w:shd w:val="clear" w:color="auto" w:fill="auto"/>
            <w:vAlign w:val="center"/>
            <w:hideMark/>
          </w:tcPr>
          <w:p w14:paraId="3907163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591" w:type="pct"/>
            <w:shd w:val="clear" w:color="auto" w:fill="auto"/>
            <w:vAlign w:val="center"/>
            <w:hideMark/>
          </w:tcPr>
          <w:p w14:paraId="5FEB099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4D21945" w14:textId="77777777" w:rsidTr="00585467">
        <w:trPr>
          <w:trHeight w:val="288"/>
        </w:trPr>
        <w:tc>
          <w:tcPr>
            <w:tcW w:w="339" w:type="pct"/>
            <w:shd w:val="clear" w:color="auto" w:fill="auto"/>
            <w:vAlign w:val="center"/>
            <w:hideMark/>
          </w:tcPr>
          <w:p w14:paraId="334AE82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BBA22C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ED5D0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B9EBB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588" w:type="pct"/>
            <w:shd w:val="clear" w:color="auto" w:fill="auto"/>
            <w:vAlign w:val="center"/>
            <w:hideMark/>
          </w:tcPr>
          <w:p w14:paraId="5386A0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591" w:type="pct"/>
            <w:shd w:val="clear" w:color="auto" w:fill="auto"/>
            <w:vAlign w:val="center"/>
            <w:hideMark/>
          </w:tcPr>
          <w:p w14:paraId="6ED38C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B723BC6" w14:textId="77777777" w:rsidTr="00585467">
        <w:trPr>
          <w:trHeight w:val="288"/>
        </w:trPr>
        <w:tc>
          <w:tcPr>
            <w:tcW w:w="339" w:type="pct"/>
            <w:shd w:val="clear" w:color="auto" w:fill="auto"/>
            <w:vAlign w:val="center"/>
            <w:hideMark/>
          </w:tcPr>
          <w:p w14:paraId="4B20365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2DD0C1D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3CA9AEC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1,800.0</w:t>
            </w:r>
          </w:p>
        </w:tc>
        <w:tc>
          <w:tcPr>
            <w:tcW w:w="772" w:type="pct"/>
            <w:shd w:val="clear" w:color="auto" w:fill="auto"/>
            <w:vAlign w:val="center"/>
            <w:hideMark/>
          </w:tcPr>
          <w:p w14:paraId="54A2AEF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1,800.0</w:t>
            </w:r>
          </w:p>
        </w:tc>
        <w:tc>
          <w:tcPr>
            <w:tcW w:w="588" w:type="pct"/>
            <w:shd w:val="clear" w:color="auto" w:fill="auto"/>
            <w:vAlign w:val="center"/>
            <w:hideMark/>
          </w:tcPr>
          <w:p w14:paraId="001EBC5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4,385.1</w:t>
            </w:r>
          </w:p>
        </w:tc>
        <w:tc>
          <w:tcPr>
            <w:tcW w:w="591" w:type="pct"/>
            <w:shd w:val="clear" w:color="auto" w:fill="auto"/>
            <w:vAlign w:val="center"/>
            <w:hideMark/>
          </w:tcPr>
          <w:p w14:paraId="362CB03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243.6%</w:t>
            </w:r>
          </w:p>
        </w:tc>
      </w:tr>
      <w:tr w:rsidR="00BC421A" w:rsidRPr="00BC421A" w14:paraId="7BD9F73D" w14:textId="77777777" w:rsidTr="00585467">
        <w:trPr>
          <w:trHeight w:val="288"/>
        </w:trPr>
        <w:tc>
          <w:tcPr>
            <w:tcW w:w="339" w:type="pct"/>
            <w:shd w:val="clear" w:color="auto" w:fill="auto"/>
            <w:vAlign w:val="center"/>
            <w:hideMark/>
          </w:tcPr>
          <w:p w14:paraId="186C0FD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24 14 03</w:t>
            </w:r>
          </w:p>
        </w:tc>
        <w:tc>
          <w:tcPr>
            <w:tcW w:w="1928" w:type="pct"/>
            <w:shd w:val="clear" w:color="auto" w:fill="auto"/>
            <w:vAlign w:val="center"/>
            <w:hideMark/>
          </w:tcPr>
          <w:p w14:paraId="04A7AC8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რეგიონალური ელექტროგადაცემის გაუმჯობესების პროექტი</w:t>
            </w:r>
          </w:p>
        </w:tc>
        <w:tc>
          <w:tcPr>
            <w:tcW w:w="783" w:type="pct"/>
            <w:shd w:val="clear" w:color="auto" w:fill="auto"/>
            <w:vAlign w:val="center"/>
            <w:hideMark/>
          </w:tcPr>
          <w:p w14:paraId="2F937F1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37,700.0</w:t>
            </w:r>
          </w:p>
        </w:tc>
        <w:tc>
          <w:tcPr>
            <w:tcW w:w="772" w:type="pct"/>
            <w:shd w:val="clear" w:color="auto" w:fill="auto"/>
            <w:vAlign w:val="center"/>
            <w:hideMark/>
          </w:tcPr>
          <w:p w14:paraId="487F04A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35,700.0</w:t>
            </w:r>
          </w:p>
        </w:tc>
        <w:tc>
          <w:tcPr>
            <w:tcW w:w="588" w:type="pct"/>
            <w:shd w:val="clear" w:color="auto" w:fill="auto"/>
            <w:vAlign w:val="center"/>
            <w:hideMark/>
          </w:tcPr>
          <w:p w14:paraId="4BE21AB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30,210.8</w:t>
            </w:r>
          </w:p>
        </w:tc>
        <w:tc>
          <w:tcPr>
            <w:tcW w:w="591" w:type="pct"/>
            <w:shd w:val="clear" w:color="auto" w:fill="auto"/>
            <w:vAlign w:val="center"/>
            <w:hideMark/>
          </w:tcPr>
          <w:p w14:paraId="3C28949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84.6%</w:t>
            </w:r>
          </w:p>
        </w:tc>
      </w:tr>
      <w:tr w:rsidR="00BC421A" w:rsidRPr="00BC421A" w14:paraId="62F30FE2" w14:textId="77777777" w:rsidTr="00585467">
        <w:trPr>
          <w:trHeight w:val="288"/>
        </w:trPr>
        <w:tc>
          <w:tcPr>
            <w:tcW w:w="339" w:type="pct"/>
            <w:shd w:val="clear" w:color="auto" w:fill="auto"/>
            <w:vAlign w:val="center"/>
            <w:hideMark/>
          </w:tcPr>
          <w:p w14:paraId="73EEE5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EF2F96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A57087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6,000.0</w:t>
            </w:r>
          </w:p>
        </w:tc>
        <w:tc>
          <w:tcPr>
            <w:tcW w:w="772" w:type="pct"/>
            <w:shd w:val="clear" w:color="auto" w:fill="auto"/>
            <w:vAlign w:val="center"/>
            <w:hideMark/>
          </w:tcPr>
          <w:p w14:paraId="37EB7B9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4,000.0</w:t>
            </w:r>
          </w:p>
        </w:tc>
        <w:tc>
          <w:tcPr>
            <w:tcW w:w="588" w:type="pct"/>
            <w:shd w:val="clear" w:color="auto" w:fill="auto"/>
            <w:vAlign w:val="center"/>
            <w:hideMark/>
          </w:tcPr>
          <w:p w14:paraId="5FF2287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6,293.9</w:t>
            </w:r>
          </w:p>
        </w:tc>
        <w:tc>
          <w:tcPr>
            <w:tcW w:w="591" w:type="pct"/>
            <w:shd w:val="clear" w:color="auto" w:fill="auto"/>
            <w:vAlign w:val="center"/>
            <w:hideMark/>
          </w:tcPr>
          <w:p w14:paraId="6806AB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157.3%</w:t>
            </w:r>
          </w:p>
        </w:tc>
      </w:tr>
      <w:tr w:rsidR="00BC421A" w:rsidRPr="00BC421A" w14:paraId="28FB10FD" w14:textId="77777777" w:rsidTr="00585467">
        <w:trPr>
          <w:trHeight w:val="288"/>
        </w:trPr>
        <w:tc>
          <w:tcPr>
            <w:tcW w:w="339" w:type="pct"/>
            <w:shd w:val="clear" w:color="auto" w:fill="auto"/>
            <w:vAlign w:val="center"/>
            <w:hideMark/>
          </w:tcPr>
          <w:p w14:paraId="21B54D7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36A559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162E0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6,000.0</w:t>
            </w:r>
          </w:p>
        </w:tc>
        <w:tc>
          <w:tcPr>
            <w:tcW w:w="772" w:type="pct"/>
            <w:shd w:val="clear" w:color="auto" w:fill="auto"/>
            <w:vAlign w:val="center"/>
            <w:hideMark/>
          </w:tcPr>
          <w:p w14:paraId="2952C7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4,000.0</w:t>
            </w:r>
          </w:p>
        </w:tc>
        <w:tc>
          <w:tcPr>
            <w:tcW w:w="588" w:type="pct"/>
            <w:shd w:val="clear" w:color="auto" w:fill="auto"/>
            <w:vAlign w:val="center"/>
            <w:hideMark/>
          </w:tcPr>
          <w:p w14:paraId="67C729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6,293.9</w:t>
            </w:r>
          </w:p>
        </w:tc>
        <w:tc>
          <w:tcPr>
            <w:tcW w:w="591" w:type="pct"/>
            <w:shd w:val="clear" w:color="auto" w:fill="auto"/>
            <w:vAlign w:val="center"/>
            <w:hideMark/>
          </w:tcPr>
          <w:p w14:paraId="5E922D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157.3%</w:t>
            </w:r>
          </w:p>
        </w:tc>
      </w:tr>
      <w:tr w:rsidR="00BC421A" w:rsidRPr="00BC421A" w14:paraId="3D5E7653" w14:textId="77777777" w:rsidTr="00585467">
        <w:trPr>
          <w:trHeight w:val="288"/>
        </w:trPr>
        <w:tc>
          <w:tcPr>
            <w:tcW w:w="339" w:type="pct"/>
            <w:shd w:val="clear" w:color="auto" w:fill="auto"/>
            <w:vAlign w:val="center"/>
            <w:hideMark/>
          </w:tcPr>
          <w:p w14:paraId="42C777B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948EEC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7DFD9B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31,700.0</w:t>
            </w:r>
          </w:p>
        </w:tc>
        <w:tc>
          <w:tcPr>
            <w:tcW w:w="772" w:type="pct"/>
            <w:shd w:val="clear" w:color="auto" w:fill="auto"/>
            <w:vAlign w:val="center"/>
            <w:hideMark/>
          </w:tcPr>
          <w:p w14:paraId="0543F29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31,700.0</w:t>
            </w:r>
          </w:p>
        </w:tc>
        <w:tc>
          <w:tcPr>
            <w:tcW w:w="588" w:type="pct"/>
            <w:shd w:val="clear" w:color="auto" w:fill="auto"/>
            <w:vAlign w:val="center"/>
            <w:hideMark/>
          </w:tcPr>
          <w:p w14:paraId="1ABE6A6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23,916.9</w:t>
            </w:r>
          </w:p>
        </w:tc>
        <w:tc>
          <w:tcPr>
            <w:tcW w:w="591" w:type="pct"/>
            <w:shd w:val="clear" w:color="auto" w:fill="auto"/>
            <w:vAlign w:val="center"/>
            <w:hideMark/>
          </w:tcPr>
          <w:p w14:paraId="160448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75.4%</w:t>
            </w:r>
          </w:p>
        </w:tc>
      </w:tr>
      <w:tr w:rsidR="00BC421A" w:rsidRPr="00BC421A" w14:paraId="6FE6BB16" w14:textId="77777777" w:rsidTr="00585467">
        <w:trPr>
          <w:trHeight w:val="288"/>
        </w:trPr>
        <w:tc>
          <w:tcPr>
            <w:tcW w:w="339" w:type="pct"/>
            <w:shd w:val="clear" w:color="auto" w:fill="auto"/>
            <w:vAlign w:val="center"/>
            <w:hideMark/>
          </w:tcPr>
          <w:p w14:paraId="6BEE127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24 14 03 01</w:t>
            </w:r>
          </w:p>
        </w:tc>
        <w:tc>
          <w:tcPr>
            <w:tcW w:w="1928" w:type="pct"/>
            <w:shd w:val="clear" w:color="auto" w:fill="auto"/>
            <w:vAlign w:val="center"/>
            <w:hideMark/>
          </w:tcPr>
          <w:p w14:paraId="2748121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 კვ ეგხ "წყალტუბო-ახალციხე-თორთუმი" (Kfw, EU-NIF)</w:t>
            </w:r>
          </w:p>
        </w:tc>
        <w:tc>
          <w:tcPr>
            <w:tcW w:w="783" w:type="pct"/>
            <w:shd w:val="clear" w:color="auto" w:fill="auto"/>
            <w:vAlign w:val="center"/>
            <w:hideMark/>
          </w:tcPr>
          <w:p w14:paraId="12E9C2C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9,400.0</w:t>
            </w:r>
          </w:p>
        </w:tc>
        <w:tc>
          <w:tcPr>
            <w:tcW w:w="772" w:type="pct"/>
            <w:shd w:val="clear" w:color="auto" w:fill="auto"/>
            <w:vAlign w:val="center"/>
            <w:hideMark/>
          </w:tcPr>
          <w:p w14:paraId="2CE1693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8,400.0</w:t>
            </w:r>
          </w:p>
        </w:tc>
        <w:tc>
          <w:tcPr>
            <w:tcW w:w="588" w:type="pct"/>
            <w:shd w:val="clear" w:color="auto" w:fill="auto"/>
            <w:vAlign w:val="center"/>
            <w:hideMark/>
          </w:tcPr>
          <w:p w14:paraId="5E8F1E0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3,457.3</w:t>
            </w:r>
          </w:p>
        </w:tc>
        <w:tc>
          <w:tcPr>
            <w:tcW w:w="591" w:type="pct"/>
            <w:shd w:val="clear" w:color="auto" w:fill="auto"/>
            <w:vAlign w:val="center"/>
            <w:hideMark/>
          </w:tcPr>
          <w:p w14:paraId="3380D1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41.2%</w:t>
            </w:r>
          </w:p>
        </w:tc>
      </w:tr>
      <w:tr w:rsidR="00BC421A" w:rsidRPr="00BC421A" w14:paraId="242E515A" w14:textId="77777777" w:rsidTr="00585467">
        <w:trPr>
          <w:trHeight w:val="288"/>
        </w:trPr>
        <w:tc>
          <w:tcPr>
            <w:tcW w:w="339" w:type="pct"/>
            <w:shd w:val="clear" w:color="auto" w:fill="auto"/>
            <w:vAlign w:val="center"/>
            <w:hideMark/>
          </w:tcPr>
          <w:p w14:paraId="01A43D3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4CD5B7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53BDBE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2,700.0</w:t>
            </w:r>
          </w:p>
        </w:tc>
        <w:tc>
          <w:tcPr>
            <w:tcW w:w="772" w:type="pct"/>
            <w:shd w:val="clear" w:color="auto" w:fill="auto"/>
            <w:vAlign w:val="center"/>
            <w:hideMark/>
          </w:tcPr>
          <w:p w14:paraId="0470C85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1,700.0</w:t>
            </w:r>
          </w:p>
        </w:tc>
        <w:tc>
          <w:tcPr>
            <w:tcW w:w="588" w:type="pct"/>
            <w:shd w:val="clear" w:color="auto" w:fill="auto"/>
            <w:vAlign w:val="center"/>
            <w:hideMark/>
          </w:tcPr>
          <w:p w14:paraId="75C2540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3,371.1</w:t>
            </w:r>
          </w:p>
        </w:tc>
        <w:tc>
          <w:tcPr>
            <w:tcW w:w="591" w:type="pct"/>
            <w:shd w:val="clear" w:color="auto" w:fill="auto"/>
            <w:vAlign w:val="center"/>
            <w:hideMark/>
          </w:tcPr>
          <w:p w14:paraId="3B1EB5B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198.3%</w:t>
            </w:r>
          </w:p>
        </w:tc>
      </w:tr>
      <w:tr w:rsidR="00BC421A" w:rsidRPr="00BC421A" w14:paraId="0178752A" w14:textId="77777777" w:rsidTr="00585467">
        <w:trPr>
          <w:trHeight w:val="288"/>
        </w:trPr>
        <w:tc>
          <w:tcPr>
            <w:tcW w:w="339" w:type="pct"/>
            <w:shd w:val="clear" w:color="auto" w:fill="auto"/>
            <w:vAlign w:val="center"/>
            <w:hideMark/>
          </w:tcPr>
          <w:p w14:paraId="1FF3A6B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14E823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BE6F8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2,700.0</w:t>
            </w:r>
          </w:p>
        </w:tc>
        <w:tc>
          <w:tcPr>
            <w:tcW w:w="772" w:type="pct"/>
            <w:shd w:val="clear" w:color="auto" w:fill="auto"/>
            <w:vAlign w:val="center"/>
            <w:hideMark/>
          </w:tcPr>
          <w:p w14:paraId="06D977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1,700.0</w:t>
            </w:r>
          </w:p>
        </w:tc>
        <w:tc>
          <w:tcPr>
            <w:tcW w:w="588" w:type="pct"/>
            <w:shd w:val="clear" w:color="auto" w:fill="auto"/>
            <w:vAlign w:val="center"/>
            <w:hideMark/>
          </w:tcPr>
          <w:p w14:paraId="5FBF2B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3,371.1</w:t>
            </w:r>
          </w:p>
        </w:tc>
        <w:tc>
          <w:tcPr>
            <w:tcW w:w="591" w:type="pct"/>
            <w:shd w:val="clear" w:color="auto" w:fill="auto"/>
            <w:vAlign w:val="center"/>
            <w:hideMark/>
          </w:tcPr>
          <w:p w14:paraId="43F3F7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198.3%</w:t>
            </w:r>
          </w:p>
        </w:tc>
      </w:tr>
      <w:tr w:rsidR="00BC421A" w:rsidRPr="00BC421A" w14:paraId="7CE73625" w14:textId="77777777" w:rsidTr="00585467">
        <w:trPr>
          <w:trHeight w:val="288"/>
        </w:trPr>
        <w:tc>
          <w:tcPr>
            <w:tcW w:w="339" w:type="pct"/>
            <w:shd w:val="clear" w:color="auto" w:fill="auto"/>
            <w:vAlign w:val="center"/>
            <w:hideMark/>
          </w:tcPr>
          <w:p w14:paraId="05336F4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13FBD6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2552AF0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6,700.0</w:t>
            </w:r>
          </w:p>
        </w:tc>
        <w:tc>
          <w:tcPr>
            <w:tcW w:w="772" w:type="pct"/>
            <w:shd w:val="clear" w:color="auto" w:fill="auto"/>
            <w:vAlign w:val="center"/>
            <w:hideMark/>
          </w:tcPr>
          <w:p w14:paraId="7011BBC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6,700.0</w:t>
            </w:r>
          </w:p>
        </w:tc>
        <w:tc>
          <w:tcPr>
            <w:tcW w:w="588" w:type="pct"/>
            <w:shd w:val="clear" w:color="auto" w:fill="auto"/>
            <w:vAlign w:val="center"/>
            <w:hideMark/>
          </w:tcPr>
          <w:p w14:paraId="735EB3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86.2</w:t>
            </w:r>
          </w:p>
        </w:tc>
        <w:tc>
          <w:tcPr>
            <w:tcW w:w="591" w:type="pct"/>
            <w:shd w:val="clear" w:color="auto" w:fill="auto"/>
            <w:vAlign w:val="center"/>
            <w:hideMark/>
          </w:tcPr>
          <w:p w14:paraId="131DE50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w:t>
            </w:r>
          </w:p>
        </w:tc>
      </w:tr>
      <w:tr w:rsidR="00BC421A" w:rsidRPr="00BC421A" w14:paraId="3920D799" w14:textId="77777777" w:rsidTr="00585467">
        <w:trPr>
          <w:trHeight w:val="288"/>
        </w:trPr>
        <w:tc>
          <w:tcPr>
            <w:tcW w:w="339" w:type="pct"/>
            <w:shd w:val="clear" w:color="auto" w:fill="auto"/>
            <w:vAlign w:val="center"/>
            <w:hideMark/>
          </w:tcPr>
          <w:p w14:paraId="4D15210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24 14 03 02</w:t>
            </w:r>
          </w:p>
        </w:tc>
        <w:tc>
          <w:tcPr>
            <w:tcW w:w="1928" w:type="pct"/>
            <w:shd w:val="clear" w:color="auto" w:fill="auto"/>
            <w:vAlign w:val="center"/>
            <w:hideMark/>
          </w:tcPr>
          <w:p w14:paraId="3EA0DF7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ჩრდილოეთის რგოლი (EBRD), ნამახვანი - წყალტუბო - ლაჯანური (EBRD, KfW)</w:t>
            </w:r>
          </w:p>
        </w:tc>
        <w:tc>
          <w:tcPr>
            <w:tcW w:w="783" w:type="pct"/>
            <w:shd w:val="clear" w:color="auto" w:fill="auto"/>
            <w:vAlign w:val="center"/>
            <w:hideMark/>
          </w:tcPr>
          <w:p w14:paraId="3CAA7F0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6,500.0</w:t>
            </w:r>
          </w:p>
        </w:tc>
        <w:tc>
          <w:tcPr>
            <w:tcW w:w="772" w:type="pct"/>
            <w:shd w:val="clear" w:color="auto" w:fill="auto"/>
            <w:vAlign w:val="center"/>
            <w:hideMark/>
          </w:tcPr>
          <w:p w14:paraId="73D6EC8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6,500.0</w:t>
            </w:r>
          </w:p>
        </w:tc>
        <w:tc>
          <w:tcPr>
            <w:tcW w:w="588" w:type="pct"/>
            <w:shd w:val="clear" w:color="auto" w:fill="auto"/>
            <w:vAlign w:val="center"/>
            <w:hideMark/>
          </w:tcPr>
          <w:p w14:paraId="173BF1F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w:t>
            </w:r>
          </w:p>
        </w:tc>
        <w:tc>
          <w:tcPr>
            <w:tcW w:w="591" w:type="pct"/>
            <w:shd w:val="clear" w:color="auto" w:fill="auto"/>
            <w:vAlign w:val="center"/>
            <w:hideMark/>
          </w:tcPr>
          <w:p w14:paraId="71BEA08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7.7%</w:t>
            </w:r>
          </w:p>
        </w:tc>
      </w:tr>
      <w:tr w:rsidR="00BC421A" w:rsidRPr="00BC421A" w14:paraId="56E8C924" w14:textId="77777777" w:rsidTr="00585467">
        <w:trPr>
          <w:trHeight w:val="288"/>
        </w:trPr>
        <w:tc>
          <w:tcPr>
            <w:tcW w:w="339" w:type="pct"/>
            <w:shd w:val="clear" w:color="auto" w:fill="auto"/>
            <w:vAlign w:val="center"/>
            <w:hideMark/>
          </w:tcPr>
          <w:p w14:paraId="3BFBD4E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724B22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5D49B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772" w:type="pct"/>
            <w:shd w:val="clear" w:color="auto" w:fill="auto"/>
            <w:vAlign w:val="center"/>
            <w:hideMark/>
          </w:tcPr>
          <w:p w14:paraId="2858A33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588" w:type="pct"/>
            <w:shd w:val="clear" w:color="auto" w:fill="auto"/>
            <w:vAlign w:val="center"/>
            <w:hideMark/>
          </w:tcPr>
          <w:p w14:paraId="6B7A2E7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591" w:type="pct"/>
            <w:shd w:val="clear" w:color="auto" w:fill="auto"/>
            <w:vAlign w:val="center"/>
            <w:hideMark/>
          </w:tcPr>
          <w:p w14:paraId="4954D7D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BA63794" w14:textId="77777777" w:rsidTr="00585467">
        <w:trPr>
          <w:trHeight w:val="288"/>
        </w:trPr>
        <w:tc>
          <w:tcPr>
            <w:tcW w:w="339" w:type="pct"/>
            <w:shd w:val="clear" w:color="auto" w:fill="auto"/>
            <w:vAlign w:val="center"/>
            <w:hideMark/>
          </w:tcPr>
          <w:p w14:paraId="3B793D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5468A8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E3CDE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3026C6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588" w:type="pct"/>
            <w:shd w:val="clear" w:color="auto" w:fill="auto"/>
            <w:vAlign w:val="center"/>
            <w:hideMark/>
          </w:tcPr>
          <w:p w14:paraId="5AA429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591" w:type="pct"/>
            <w:shd w:val="clear" w:color="auto" w:fill="auto"/>
            <w:vAlign w:val="center"/>
            <w:hideMark/>
          </w:tcPr>
          <w:p w14:paraId="66E21E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5D5EAAD" w14:textId="77777777" w:rsidTr="00585467">
        <w:trPr>
          <w:trHeight w:val="288"/>
        </w:trPr>
        <w:tc>
          <w:tcPr>
            <w:tcW w:w="339" w:type="pct"/>
            <w:shd w:val="clear" w:color="auto" w:fill="auto"/>
            <w:vAlign w:val="center"/>
            <w:hideMark/>
          </w:tcPr>
          <w:p w14:paraId="02AEDE1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98BE4F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56DB96D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6,000.0</w:t>
            </w:r>
          </w:p>
        </w:tc>
        <w:tc>
          <w:tcPr>
            <w:tcW w:w="772" w:type="pct"/>
            <w:shd w:val="clear" w:color="auto" w:fill="auto"/>
            <w:vAlign w:val="center"/>
            <w:hideMark/>
          </w:tcPr>
          <w:p w14:paraId="4135E4E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6,000.0</w:t>
            </w:r>
          </w:p>
        </w:tc>
        <w:tc>
          <w:tcPr>
            <w:tcW w:w="588" w:type="pct"/>
            <w:shd w:val="clear" w:color="auto" w:fill="auto"/>
            <w:vAlign w:val="center"/>
            <w:hideMark/>
          </w:tcPr>
          <w:p w14:paraId="4B9A33D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75C3064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r>
      <w:tr w:rsidR="00BC421A" w:rsidRPr="00BC421A" w14:paraId="3FE5BE61" w14:textId="77777777" w:rsidTr="00585467">
        <w:trPr>
          <w:trHeight w:val="288"/>
        </w:trPr>
        <w:tc>
          <w:tcPr>
            <w:tcW w:w="339" w:type="pct"/>
            <w:shd w:val="clear" w:color="auto" w:fill="auto"/>
            <w:vAlign w:val="center"/>
            <w:hideMark/>
          </w:tcPr>
          <w:p w14:paraId="0A98D0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24 14 03 03</w:t>
            </w:r>
          </w:p>
        </w:tc>
        <w:tc>
          <w:tcPr>
            <w:tcW w:w="1928" w:type="pct"/>
            <w:shd w:val="clear" w:color="auto" w:fill="auto"/>
            <w:vAlign w:val="center"/>
            <w:hideMark/>
          </w:tcPr>
          <w:p w14:paraId="23940B6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 კვ ეგხ ჯვარი-წყალტუბო (WB)</w:t>
            </w:r>
          </w:p>
        </w:tc>
        <w:tc>
          <w:tcPr>
            <w:tcW w:w="783" w:type="pct"/>
            <w:shd w:val="clear" w:color="auto" w:fill="auto"/>
            <w:vAlign w:val="center"/>
            <w:hideMark/>
          </w:tcPr>
          <w:p w14:paraId="01858F0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8,500.0</w:t>
            </w:r>
          </w:p>
        </w:tc>
        <w:tc>
          <w:tcPr>
            <w:tcW w:w="772" w:type="pct"/>
            <w:shd w:val="clear" w:color="auto" w:fill="auto"/>
            <w:vAlign w:val="center"/>
            <w:hideMark/>
          </w:tcPr>
          <w:p w14:paraId="7BCD1D5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8,500.0</w:t>
            </w:r>
          </w:p>
        </w:tc>
        <w:tc>
          <w:tcPr>
            <w:tcW w:w="588" w:type="pct"/>
            <w:shd w:val="clear" w:color="auto" w:fill="auto"/>
            <w:vAlign w:val="center"/>
            <w:hideMark/>
          </w:tcPr>
          <w:p w14:paraId="06EB80F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9,324.5</w:t>
            </w:r>
          </w:p>
        </w:tc>
        <w:tc>
          <w:tcPr>
            <w:tcW w:w="591" w:type="pct"/>
            <w:shd w:val="clear" w:color="auto" w:fill="auto"/>
            <w:vAlign w:val="center"/>
            <w:hideMark/>
          </w:tcPr>
          <w:p w14:paraId="13BFCB4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109.7%</w:t>
            </w:r>
          </w:p>
        </w:tc>
      </w:tr>
      <w:tr w:rsidR="00BC421A" w:rsidRPr="00BC421A" w14:paraId="595BF544" w14:textId="77777777" w:rsidTr="00585467">
        <w:trPr>
          <w:trHeight w:val="288"/>
        </w:trPr>
        <w:tc>
          <w:tcPr>
            <w:tcW w:w="339" w:type="pct"/>
            <w:shd w:val="clear" w:color="auto" w:fill="auto"/>
            <w:vAlign w:val="center"/>
            <w:hideMark/>
          </w:tcPr>
          <w:p w14:paraId="6BC55E6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DC4C84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145151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772" w:type="pct"/>
            <w:shd w:val="clear" w:color="auto" w:fill="auto"/>
            <w:vAlign w:val="center"/>
            <w:hideMark/>
          </w:tcPr>
          <w:p w14:paraId="62476C3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588" w:type="pct"/>
            <w:shd w:val="clear" w:color="auto" w:fill="auto"/>
            <w:vAlign w:val="center"/>
            <w:hideMark/>
          </w:tcPr>
          <w:p w14:paraId="690EAD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591" w:type="pct"/>
            <w:shd w:val="clear" w:color="auto" w:fill="auto"/>
            <w:vAlign w:val="center"/>
            <w:hideMark/>
          </w:tcPr>
          <w:p w14:paraId="7327CFC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AA01C10" w14:textId="77777777" w:rsidTr="00585467">
        <w:trPr>
          <w:trHeight w:val="288"/>
        </w:trPr>
        <w:tc>
          <w:tcPr>
            <w:tcW w:w="339" w:type="pct"/>
            <w:shd w:val="clear" w:color="auto" w:fill="auto"/>
            <w:vAlign w:val="center"/>
            <w:hideMark/>
          </w:tcPr>
          <w:p w14:paraId="37DD0D0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64A229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51D81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680A51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588" w:type="pct"/>
            <w:shd w:val="clear" w:color="auto" w:fill="auto"/>
            <w:vAlign w:val="center"/>
            <w:hideMark/>
          </w:tcPr>
          <w:p w14:paraId="6EE07B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591" w:type="pct"/>
            <w:shd w:val="clear" w:color="auto" w:fill="auto"/>
            <w:vAlign w:val="center"/>
            <w:hideMark/>
          </w:tcPr>
          <w:p w14:paraId="34F0F2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6F3EFC4" w14:textId="77777777" w:rsidTr="00585467">
        <w:trPr>
          <w:trHeight w:val="288"/>
        </w:trPr>
        <w:tc>
          <w:tcPr>
            <w:tcW w:w="339" w:type="pct"/>
            <w:shd w:val="clear" w:color="auto" w:fill="auto"/>
            <w:vAlign w:val="center"/>
            <w:hideMark/>
          </w:tcPr>
          <w:p w14:paraId="0B61470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DEE169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21E5197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8,000.0</w:t>
            </w:r>
          </w:p>
        </w:tc>
        <w:tc>
          <w:tcPr>
            <w:tcW w:w="772" w:type="pct"/>
            <w:shd w:val="clear" w:color="auto" w:fill="auto"/>
            <w:vAlign w:val="center"/>
            <w:hideMark/>
          </w:tcPr>
          <w:p w14:paraId="6D0E9AB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8,000.0</w:t>
            </w:r>
          </w:p>
        </w:tc>
        <w:tc>
          <w:tcPr>
            <w:tcW w:w="588" w:type="pct"/>
            <w:shd w:val="clear" w:color="auto" w:fill="auto"/>
            <w:vAlign w:val="center"/>
            <w:hideMark/>
          </w:tcPr>
          <w:p w14:paraId="6451FF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8,824.5</w:t>
            </w:r>
          </w:p>
        </w:tc>
        <w:tc>
          <w:tcPr>
            <w:tcW w:w="591" w:type="pct"/>
            <w:shd w:val="clear" w:color="auto" w:fill="auto"/>
            <w:vAlign w:val="center"/>
            <w:hideMark/>
          </w:tcPr>
          <w:p w14:paraId="38C775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110.3%</w:t>
            </w:r>
          </w:p>
        </w:tc>
      </w:tr>
      <w:tr w:rsidR="00BC421A" w:rsidRPr="00BC421A" w14:paraId="11D2BC5F" w14:textId="77777777" w:rsidTr="00585467">
        <w:trPr>
          <w:trHeight w:val="288"/>
        </w:trPr>
        <w:tc>
          <w:tcPr>
            <w:tcW w:w="339" w:type="pct"/>
            <w:shd w:val="clear" w:color="auto" w:fill="auto"/>
            <w:vAlign w:val="center"/>
            <w:hideMark/>
          </w:tcPr>
          <w:p w14:paraId="67420F7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24 14 03 04</w:t>
            </w:r>
          </w:p>
        </w:tc>
        <w:tc>
          <w:tcPr>
            <w:tcW w:w="1928" w:type="pct"/>
            <w:shd w:val="clear" w:color="auto" w:fill="auto"/>
            <w:vAlign w:val="center"/>
            <w:hideMark/>
          </w:tcPr>
          <w:p w14:paraId="6C590DB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გურიის ელგადაცემის ხაზების ინფრასტრუქტურის გაძლიერება (KfW)</w:t>
            </w:r>
          </w:p>
        </w:tc>
        <w:tc>
          <w:tcPr>
            <w:tcW w:w="783" w:type="pct"/>
            <w:shd w:val="clear" w:color="auto" w:fill="auto"/>
            <w:vAlign w:val="center"/>
            <w:hideMark/>
          </w:tcPr>
          <w:p w14:paraId="2F70277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7,000.0</w:t>
            </w:r>
          </w:p>
        </w:tc>
        <w:tc>
          <w:tcPr>
            <w:tcW w:w="772" w:type="pct"/>
            <w:shd w:val="clear" w:color="auto" w:fill="auto"/>
            <w:vAlign w:val="center"/>
            <w:hideMark/>
          </w:tcPr>
          <w:p w14:paraId="7CA7793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7,000.0</w:t>
            </w:r>
          </w:p>
        </w:tc>
        <w:tc>
          <w:tcPr>
            <w:tcW w:w="588" w:type="pct"/>
            <w:shd w:val="clear" w:color="auto" w:fill="auto"/>
            <w:vAlign w:val="center"/>
            <w:hideMark/>
          </w:tcPr>
          <w:p w14:paraId="3FE223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9,383.5</w:t>
            </w:r>
          </w:p>
        </w:tc>
        <w:tc>
          <w:tcPr>
            <w:tcW w:w="591" w:type="pct"/>
            <w:shd w:val="clear" w:color="auto" w:fill="auto"/>
            <w:vAlign w:val="center"/>
            <w:hideMark/>
          </w:tcPr>
          <w:p w14:paraId="61799EE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134.1%</w:t>
            </w:r>
          </w:p>
        </w:tc>
      </w:tr>
      <w:tr w:rsidR="00BC421A" w:rsidRPr="00BC421A" w14:paraId="258216DD" w14:textId="77777777" w:rsidTr="00585467">
        <w:trPr>
          <w:trHeight w:val="288"/>
        </w:trPr>
        <w:tc>
          <w:tcPr>
            <w:tcW w:w="339" w:type="pct"/>
            <w:shd w:val="clear" w:color="auto" w:fill="auto"/>
            <w:vAlign w:val="center"/>
            <w:hideMark/>
          </w:tcPr>
          <w:p w14:paraId="5C914CE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D40CD5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A12EA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w:t>
            </w:r>
          </w:p>
        </w:tc>
        <w:tc>
          <w:tcPr>
            <w:tcW w:w="772" w:type="pct"/>
            <w:shd w:val="clear" w:color="auto" w:fill="auto"/>
            <w:vAlign w:val="center"/>
            <w:hideMark/>
          </w:tcPr>
          <w:p w14:paraId="52C6DD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w:t>
            </w:r>
          </w:p>
        </w:tc>
        <w:tc>
          <w:tcPr>
            <w:tcW w:w="588" w:type="pct"/>
            <w:shd w:val="clear" w:color="auto" w:fill="auto"/>
            <w:vAlign w:val="center"/>
            <w:hideMark/>
          </w:tcPr>
          <w:p w14:paraId="322734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w:t>
            </w:r>
          </w:p>
        </w:tc>
        <w:tc>
          <w:tcPr>
            <w:tcW w:w="591" w:type="pct"/>
            <w:shd w:val="clear" w:color="auto" w:fill="auto"/>
            <w:vAlign w:val="center"/>
            <w:hideMark/>
          </w:tcPr>
          <w:p w14:paraId="251B5B1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AEE0CA3" w14:textId="77777777" w:rsidTr="00585467">
        <w:trPr>
          <w:trHeight w:val="288"/>
        </w:trPr>
        <w:tc>
          <w:tcPr>
            <w:tcW w:w="339" w:type="pct"/>
            <w:shd w:val="clear" w:color="auto" w:fill="auto"/>
            <w:vAlign w:val="center"/>
            <w:hideMark/>
          </w:tcPr>
          <w:p w14:paraId="0AB3D4C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FF6D4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B505A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772" w:type="pct"/>
            <w:shd w:val="clear" w:color="auto" w:fill="auto"/>
            <w:vAlign w:val="center"/>
            <w:hideMark/>
          </w:tcPr>
          <w:p w14:paraId="44B29F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588" w:type="pct"/>
            <w:shd w:val="clear" w:color="auto" w:fill="auto"/>
            <w:vAlign w:val="center"/>
            <w:hideMark/>
          </w:tcPr>
          <w:p w14:paraId="13B0BF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591" w:type="pct"/>
            <w:shd w:val="clear" w:color="auto" w:fill="auto"/>
            <w:vAlign w:val="center"/>
            <w:hideMark/>
          </w:tcPr>
          <w:p w14:paraId="7EB403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381EBF3" w14:textId="77777777" w:rsidTr="00585467">
        <w:trPr>
          <w:trHeight w:val="288"/>
        </w:trPr>
        <w:tc>
          <w:tcPr>
            <w:tcW w:w="339" w:type="pct"/>
            <w:shd w:val="clear" w:color="auto" w:fill="auto"/>
            <w:vAlign w:val="center"/>
            <w:hideMark/>
          </w:tcPr>
          <w:p w14:paraId="7967A73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8881A8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386E12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6,000.0</w:t>
            </w:r>
          </w:p>
        </w:tc>
        <w:tc>
          <w:tcPr>
            <w:tcW w:w="772" w:type="pct"/>
            <w:shd w:val="clear" w:color="auto" w:fill="auto"/>
            <w:vAlign w:val="center"/>
            <w:hideMark/>
          </w:tcPr>
          <w:p w14:paraId="71D7A5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6,000.0</w:t>
            </w:r>
          </w:p>
        </w:tc>
        <w:tc>
          <w:tcPr>
            <w:tcW w:w="588" w:type="pct"/>
            <w:shd w:val="clear" w:color="auto" w:fill="auto"/>
            <w:vAlign w:val="center"/>
            <w:hideMark/>
          </w:tcPr>
          <w:p w14:paraId="7906FF9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8,383.5</w:t>
            </w:r>
          </w:p>
        </w:tc>
        <w:tc>
          <w:tcPr>
            <w:tcW w:w="591" w:type="pct"/>
            <w:shd w:val="clear" w:color="auto" w:fill="auto"/>
            <w:vAlign w:val="center"/>
            <w:hideMark/>
          </w:tcPr>
          <w:p w14:paraId="1C8774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139.7%</w:t>
            </w:r>
          </w:p>
        </w:tc>
      </w:tr>
      <w:tr w:rsidR="00BC421A" w:rsidRPr="00BC421A" w14:paraId="26728AD9" w14:textId="77777777" w:rsidTr="00585467">
        <w:trPr>
          <w:trHeight w:val="288"/>
        </w:trPr>
        <w:tc>
          <w:tcPr>
            <w:tcW w:w="339" w:type="pct"/>
            <w:shd w:val="clear" w:color="auto" w:fill="auto"/>
            <w:vAlign w:val="center"/>
            <w:hideMark/>
          </w:tcPr>
          <w:p w14:paraId="7A4582D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24 14 03 05</w:t>
            </w:r>
          </w:p>
        </w:tc>
        <w:tc>
          <w:tcPr>
            <w:tcW w:w="1928" w:type="pct"/>
            <w:shd w:val="clear" w:color="auto" w:fill="auto"/>
            <w:vAlign w:val="center"/>
            <w:hideMark/>
          </w:tcPr>
          <w:p w14:paraId="57B89F4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კახეთის ინფრასტრუქტურის გაძლიერება (KfW)</w:t>
            </w:r>
          </w:p>
        </w:tc>
        <w:tc>
          <w:tcPr>
            <w:tcW w:w="783" w:type="pct"/>
            <w:shd w:val="clear" w:color="auto" w:fill="auto"/>
            <w:vAlign w:val="center"/>
            <w:hideMark/>
          </w:tcPr>
          <w:p w14:paraId="60C47EA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6,000.0</w:t>
            </w:r>
          </w:p>
        </w:tc>
        <w:tc>
          <w:tcPr>
            <w:tcW w:w="772" w:type="pct"/>
            <w:shd w:val="clear" w:color="auto" w:fill="auto"/>
            <w:vAlign w:val="center"/>
            <w:hideMark/>
          </w:tcPr>
          <w:p w14:paraId="6D3AB3A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5,000.0</w:t>
            </w:r>
          </w:p>
        </w:tc>
        <w:tc>
          <w:tcPr>
            <w:tcW w:w="588" w:type="pct"/>
            <w:shd w:val="clear" w:color="auto" w:fill="auto"/>
            <w:vAlign w:val="center"/>
            <w:hideMark/>
          </w:tcPr>
          <w:p w14:paraId="000B5E0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622.8</w:t>
            </w:r>
          </w:p>
        </w:tc>
        <w:tc>
          <w:tcPr>
            <w:tcW w:w="591" w:type="pct"/>
            <w:shd w:val="clear" w:color="auto" w:fill="auto"/>
            <w:vAlign w:val="center"/>
            <w:hideMark/>
          </w:tcPr>
          <w:p w14:paraId="4F23AB6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12.5%</w:t>
            </w:r>
          </w:p>
        </w:tc>
      </w:tr>
      <w:tr w:rsidR="00BC421A" w:rsidRPr="00BC421A" w14:paraId="6463A929" w14:textId="77777777" w:rsidTr="00585467">
        <w:trPr>
          <w:trHeight w:val="288"/>
        </w:trPr>
        <w:tc>
          <w:tcPr>
            <w:tcW w:w="339" w:type="pct"/>
            <w:shd w:val="clear" w:color="auto" w:fill="auto"/>
            <w:vAlign w:val="center"/>
            <w:hideMark/>
          </w:tcPr>
          <w:p w14:paraId="1345697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8EB003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A7555D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w:t>
            </w:r>
          </w:p>
        </w:tc>
        <w:tc>
          <w:tcPr>
            <w:tcW w:w="772" w:type="pct"/>
            <w:shd w:val="clear" w:color="auto" w:fill="auto"/>
            <w:vAlign w:val="center"/>
            <w:hideMark/>
          </w:tcPr>
          <w:p w14:paraId="226A00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5792C2B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622.8</w:t>
            </w:r>
          </w:p>
        </w:tc>
        <w:tc>
          <w:tcPr>
            <w:tcW w:w="591" w:type="pct"/>
            <w:shd w:val="clear" w:color="auto" w:fill="auto"/>
            <w:vAlign w:val="center"/>
            <w:hideMark/>
          </w:tcPr>
          <w:p w14:paraId="34455F3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73BAD130" w14:textId="77777777" w:rsidTr="00585467">
        <w:trPr>
          <w:trHeight w:val="288"/>
        </w:trPr>
        <w:tc>
          <w:tcPr>
            <w:tcW w:w="339" w:type="pct"/>
            <w:shd w:val="clear" w:color="auto" w:fill="auto"/>
            <w:vAlign w:val="center"/>
            <w:hideMark/>
          </w:tcPr>
          <w:p w14:paraId="5E5D69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09F8B4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3AEAD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772" w:type="pct"/>
            <w:shd w:val="clear" w:color="auto" w:fill="auto"/>
            <w:vAlign w:val="center"/>
            <w:hideMark/>
          </w:tcPr>
          <w:p w14:paraId="1F3A8D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245277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622.8</w:t>
            </w:r>
          </w:p>
        </w:tc>
        <w:tc>
          <w:tcPr>
            <w:tcW w:w="591" w:type="pct"/>
            <w:shd w:val="clear" w:color="auto" w:fill="auto"/>
            <w:vAlign w:val="center"/>
            <w:hideMark/>
          </w:tcPr>
          <w:p w14:paraId="0ACCF4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29355CB0" w14:textId="77777777" w:rsidTr="00585467">
        <w:trPr>
          <w:trHeight w:val="288"/>
        </w:trPr>
        <w:tc>
          <w:tcPr>
            <w:tcW w:w="339" w:type="pct"/>
            <w:shd w:val="clear" w:color="auto" w:fill="auto"/>
            <w:vAlign w:val="center"/>
            <w:hideMark/>
          </w:tcPr>
          <w:p w14:paraId="60F8090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680709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286B6F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w:t>
            </w:r>
          </w:p>
        </w:tc>
        <w:tc>
          <w:tcPr>
            <w:tcW w:w="772" w:type="pct"/>
            <w:shd w:val="clear" w:color="auto" w:fill="auto"/>
            <w:vAlign w:val="center"/>
            <w:hideMark/>
          </w:tcPr>
          <w:p w14:paraId="3C8E244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w:t>
            </w:r>
          </w:p>
        </w:tc>
        <w:tc>
          <w:tcPr>
            <w:tcW w:w="588" w:type="pct"/>
            <w:shd w:val="clear" w:color="auto" w:fill="auto"/>
            <w:vAlign w:val="center"/>
            <w:hideMark/>
          </w:tcPr>
          <w:p w14:paraId="3413548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649E55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r>
      <w:tr w:rsidR="00BC421A" w:rsidRPr="00BC421A" w14:paraId="034E2153" w14:textId="77777777" w:rsidTr="00585467">
        <w:trPr>
          <w:trHeight w:val="288"/>
        </w:trPr>
        <w:tc>
          <w:tcPr>
            <w:tcW w:w="339" w:type="pct"/>
            <w:shd w:val="clear" w:color="auto" w:fill="auto"/>
            <w:vAlign w:val="center"/>
            <w:hideMark/>
          </w:tcPr>
          <w:p w14:paraId="7F31832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24 14 03 06</w:t>
            </w:r>
          </w:p>
        </w:tc>
        <w:tc>
          <w:tcPr>
            <w:tcW w:w="1928" w:type="pct"/>
            <w:shd w:val="clear" w:color="auto" w:fill="auto"/>
            <w:vAlign w:val="center"/>
            <w:hideMark/>
          </w:tcPr>
          <w:p w14:paraId="298190B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ხელედულა-ლაჯანური-ონი (KfW)</w:t>
            </w:r>
          </w:p>
        </w:tc>
        <w:tc>
          <w:tcPr>
            <w:tcW w:w="783" w:type="pct"/>
            <w:shd w:val="clear" w:color="auto" w:fill="auto"/>
            <w:vAlign w:val="center"/>
            <w:hideMark/>
          </w:tcPr>
          <w:p w14:paraId="6A9987A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300.0</w:t>
            </w:r>
          </w:p>
        </w:tc>
        <w:tc>
          <w:tcPr>
            <w:tcW w:w="772" w:type="pct"/>
            <w:shd w:val="clear" w:color="auto" w:fill="auto"/>
            <w:vAlign w:val="center"/>
            <w:hideMark/>
          </w:tcPr>
          <w:p w14:paraId="1EF532D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300.0</w:t>
            </w:r>
          </w:p>
        </w:tc>
        <w:tc>
          <w:tcPr>
            <w:tcW w:w="588" w:type="pct"/>
            <w:shd w:val="clear" w:color="auto" w:fill="auto"/>
            <w:vAlign w:val="center"/>
            <w:hideMark/>
          </w:tcPr>
          <w:p w14:paraId="3FAB0AB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6,922.7</w:t>
            </w:r>
          </w:p>
        </w:tc>
        <w:tc>
          <w:tcPr>
            <w:tcW w:w="591" w:type="pct"/>
            <w:shd w:val="clear" w:color="auto" w:fill="auto"/>
            <w:vAlign w:val="center"/>
            <w:hideMark/>
          </w:tcPr>
          <w:p w14:paraId="1FC5D37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2307.6%</w:t>
            </w:r>
          </w:p>
        </w:tc>
      </w:tr>
      <w:tr w:rsidR="00BC421A" w:rsidRPr="00BC421A" w14:paraId="3EB3874D" w14:textId="77777777" w:rsidTr="00585467">
        <w:trPr>
          <w:trHeight w:val="288"/>
        </w:trPr>
        <w:tc>
          <w:tcPr>
            <w:tcW w:w="339" w:type="pct"/>
            <w:shd w:val="clear" w:color="auto" w:fill="auto"/>
            <w:vAlign w:val="center"/>
            <w:hideMark/>
          </w:tcPr>
          <w:p w14:paraId="67611D4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3AC37F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0EC82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w:t>
            </w:r>
          </w:p>
        </w:tc>
        <w:tc>
          <w:tcPr>
            <w:tcW w:w="772" w:type="pct"/>
            <w:shd w:val="clear" w:color="auto" w:fill="auto"/>
            <w:vAlign w:val="center"/>
            <w:hideMark/>
          </w:tcPr>
          <w:p w14:paraId="1C4C05E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w:t>
            </w:r>
          </w:p>
        </w:tc>
        <w:tc>
          <w:tcPr>
            <w:tcW w:w="588" w:type="pct"/>
            <w:shd w:val="clear" w:color="auto" w:fill="auto"/>
            <w:vAlign w:val="center"/>
            <w:hideMark/>
          </w:tcPr>
          <w:p w14:paraId="2B8BD9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w:t>
            </w:r>
          </w:p>
        </w:tc>
        <w:tc>
          <w:tcPr>
            <w:tcW w:w="591" w:type="pct"/>
            <w:shd w:val="clear" w:color="auto" w:fill="auto"/>
            <w:vAlign w:val="center"/>
            <w:hideMark/>
          </w:tcPr>
          <w:p w14:paraId="2F35D1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E1BFCBF" w14:textId="77777777" w:rsidTr="00585467">
        <w:trPr>
          <w:trHeight w:val="288"/>
        </w:trPr>
        <w:tc>
          <w:tcPr>
            <w:tcW w:w="339" w:type="pct"/>
            <w:shd w:val="clear" w:color="auto" w:fill="auto"/>
            <w:vAlign w:val="center"/>
            <w:hideMark/>
          </w:tcPr>
          <w:p w14:paraId="085A605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E2F2C3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2BF49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772" w:type="pct"/>
            <w:shd w:val="clear" w:color="auto" w:fill="auto"/>
            <w:vAlign w:val="center"/>
            <w:hideMark/>
          </w:tcPr>
          <w:p w14:paraId="3F6B6E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588" w:type="pct"/>
            <w:shd w:val="clear" w:color="auto" w:fill="auto"/>
            <w:vAlign w:val="center"/>
            <w:hideMark/>
          </w:tcPr>
          <w:p w14:paraId="177C18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591" w:type="pct"/>
            <w:shd w:val="clear" w:color="auto" w:fill="auto"/>
            <w:vAlign w:val="center"/>
            <w:hideMark/>
          </w:tcPr>
          <w:p w14:paraId="0EBCDA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A721109" w14:textId="77777777" w:rsidTr="00585467">
        <w:trPr>
          <w:trHeight w:val="288"/>
        </w:trPr>
        <w:tc>
          <w:tcPr>
            <w:tcW w:w="339" w:type="pct"/>
            <w:shd w:val="clear" w:color="auto" w:fill="auto"/>
            <w:vAlign w:val="center"/>
            <w:hideMark/>
          </w:tcPr>
          <w:p w14:paraId="12BC165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4B0B65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1A4FA85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7CFA7DD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30BB09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6,622.7</w:t>
            </w:r>
          </w:p>
        </w:tc>
        <w:tc>
          <w:tcPr>
            <w:tcW w:w="591" w:type="pct"/>
            <w:shd w:val="clear" w:color="auto" w:fill="auto"/>
            <w:vAlign w:val="center"/>
            <w:hideMark/>
          </w:tcPr>
          <w:p w14:paraId="1263D1B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593F7098" w14:textId="77777777" w:rsidTr="00585467">
        <w:trPr>
          <w:trHeight w:val="288"/>
        </w:trPr>
        <w:tc>
          <w:tcPr>
            <w:tcW w:w="339" w:type="pct"/>
            <w:shd w:val="clear" w:color="auto" w:fill="auto"/>
            <w:vAlign w:val="center"/>
            <w:hideMark/>
          </w:tcPr>
          <w:p w14:paraId="250443C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24 15</w:t>
            </w:r>
          </w:p>
        </w:tc>
        <w:tc>
          <w:tcPr>
            <w:tcW w:w="1928" w:type="pct"/>
            <w:shd w:val="clear" w:color="auto" w:fill="auto"/>
            <w:vAlign w:val="center"/>
            <w:hideMark/>
          </w:tcPr>
          <w:p w14:paraId="2FA954B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მოსახლეობის ელექტროენერგიითა და ბუნებრივი აირით მომარაგების გაუმჯობესება</w:t>
            </w:r>
          </w:p>
        </w:tc>
        <w:tc>
          <w:tcPr>
            <w:tcW w:w="783" w:type="pct"/>
            <w:shd w:val="clear" w:color="auto" w:fill="auto"/>
            <w:vAlign w:val="center"/>
            <w:hideMark/>
          </w:tcPr>
          <w:p w14:paraId="0E24543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22,800.0</w:t>
            </w:r>
          </w:p>
        </w:tc>
        <w:tc>
          <w:tcPr>
            <w:tcW w:w="772" w:type="pct"/>
            <w:shd w:val="clear" w:color="auto" w:fill="auto"/>
            <w:vAlign w:val="center"/>
            <w:hideMark/>
          </w:tcPr>
          <w:p w14:paraId="22BE8F8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23,550.0</w:t>
            </w:r>
          </w:p>
        </w:tc>
        <w:tc>
          <w:tcPr>
            <w:tcW w:w="588" w:type="pct"/>
            <w:shd w:val="clear" w:color="auto" w:fill="auto"/>
            <w:vAlign w:val="center"/>
            <w:hideMark/>
          </w:tcPr>
          <w:p w14:paraId="0394081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20,627.3</w:t>
            </w:r>
          </w:p>
        </w:tc>
        <w:tc>
          <w:tcPr>
            <w:tcW w:w="591" w:type="pct"/>
            <w:shd w:val="clear" w:color="auto" w:fill="auto"/>
            <w:vAlign w:val="center"/>
            <w:hideMark/>
          </w:tcPr>
          <w:p w14:paraId="6106B44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87.6%</w:t>
            </w:r>
          </w:p>
        </w:tc>
      </w:tr>
      <w:tr w:rsidR="00BC421A" w:rsidRPr="00BC421A" w14:paraId="4E2F5658" w14:textId="77777777" w:rsidTr="00585467">
        <w:trPr>
          <w:trHeight w:val="288"/>
        </w:trPr>
        <w:tc>
          <w:tcPr>
            <w:tcW w:w="339" w:type="pct"/>
            <w:shd w:val="clear" w:color="auto" w:fill="auto"/>
            <w:vAlign w:val="center"/>
            <w:hideMark/>
          </w:tcPr>
          <w:p w14:paraId="71CF5EC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B73867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9F9F6B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22,800.0</w:t>
            </w:r>
          </w:p>
        </w:tc>
        <w:tc>
          <w:tcPr>
            <w:tcW w:w="772" w:type="pct"/>
            <w:shd w:val="clear" w:color="auto" w:fill="auto"/>
            <w:vAlign w:val="center"/>
            <w:hideMark/>
          </w:tcPr>
          <w:p w14:paraId="657ABD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23,550.0</w:t>
            </w:r>
          </w:p>
        </w:tc>
        <w:tc>
          <w:tcPr>
            <w:tcW w:w="588" w:type="pct"/>
            <w:shd w:val="clear" w:color="auto" w:fill="auto"/>
            <w:vAlign w:val="center"/>
            <w:hideMark/>
          </w:tcPr>
          <w:p w14:paraId="30D2E3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20,627.3</w:t>
            </w:r>
          </w:p>
        </w:tc>
        <w:tc>
          <w:tcPr>
            <w:tcW w:w="591" w:type="pct"/>
            <w:shd w:val="clear" w:color="auto" w:fill="auto"/>
            <w:vAlign w:val="center"/>
            <w:hideMark/>
          </w:tcPr>
          <w:p w14:paraId="256927F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87.6%</w:t>
            </w:r>
          </w:p>
        </w:tc>
      </w:tr>
      <w:tr w:rsidR="00BC421A" w:rsidRPr="00BC421A" w14:paraId="4C001590" w14:textId="77777777" w:rsidTr="00585467">
        <w:trPr>
          <w:trHeight w:val="288"/>
        </w:trPr>
        <w:tc>
          <w:tcPr>
            <w:tcW w:w="339" w:type="pct"/>
            <w:shd w:val="clear" w:color="auto" w:fill="auto"/>
            <w:vAlign w:val="center"/>
            <w:hideMark/>
          </w:tcPr>
          <w:p w14:paraId="0910547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2856C0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38DA8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2,800.0</w:t>
            </w:r>
          </w:p>
        </w:tc>
        <w:tc>
          <w:tcPr>
            <w:tcW w:w="772" w:type="pct"/>
            <w:shd w:val="clear" w:color="auto" w:fill="auto"/>
            <w:vAlign w:val="center"/>
            <w:hideMark/>
          </w:tcPr>
          <w:p w14:paraId="4C964CE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3D1165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5F5E9E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6C2A8450" w14:textId="77777777" w:rsidTr="00585467">
        <w:trPr>
          <w:trHeight w:val="288"/>
        </w:trPr>
        <w:tc>
          <w:tcPr>
            <w:tcW w:w="339" w:type="pct"/>
            <w:shd w:val="clear" w:color="auto" w:fill="auto"/>
            <w:vAlign w:val="center"/>
            <w:hideMark/>
          </w:tcPr>
          <w:p w14:paraId="3A481A6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B29497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9F349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20,000.0</w:t>
            </w:r>
          </w:p>
        </w:tc>
        <w:tc>
          <w:tcPr>
            <w:tcW w:w="772" w:type="pct"/>
            <w:shd w:val="clear" w:color="auto" w:fill="auto"/>
            <w:vAlign w:val="center"/>
            <w:hideMark/>
          </w:tcPr>
          <w:p w14:paraId="0547FD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23,550.0</w:t>
            </w:r>
          </w:p>
        </w:tc>
        <w:tc>
          <w:tcPr>
            <w:tcW w:w="588" w:type="pct"/>
            <w:shd w:val="clear" w:color="auto" w:fill="auto"/>
            <w:vAlign w:val="center"/>
            <w:hideMark/>
          </w:tcPr>
          <w:p w14:paraId="35E26F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20,627.3</w:t>
            </w:r>
          </w:p>
        </w:tc>
        <w:tc>
          <w:tcPr>
            <w:tcW w:w="591" w:type="pct"/>
            <w:shd w:val="clear" w:color="auto" w:fill="auto"/>
            <w:vAlign w:val="center"/>
            <w:hideMark/>
          </w:tcPr>
          <w:p w14:paraId="4AE91D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87.6%</w:t>
            </w:r>
          </w:p>
        </w:tc>
      </w:tr>
      <w:tr w:rsidR="00BC421A" w:rsidRPr="00BC421A" w14:paraId="145A32E4" w14:textId="77777777" w:rsidTr="00585467">
        <w:trPr>
          <w:trHeight w:val="288"/>
        </w:trPr>
        <w:tc>
          <w:tcPr>
            <w:tcW w:w="339" w:type="pct"/>
            <w:shd w:val="clear" w:color="auto" w:fill="auto"/>
            <w:vAlign w:val="center"/>
            <w:hideMark/>
          </w:tcPr>
          <w:p w14:paraId="3622EEA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24 16</w:t>
            </w:r>
          </w:p>
        </w:tc>
        <w:tc>
          <w:tcPr>
            <w:tcW w:w="1928" w:type="pct"/>
            <w:shd w:val="clear" w:color="auto" w:fill="auto"/>
            <w:vAlign w:val="center"/>
            <w:hideMark/>
          </w:tcPr>
          <w:p w14:paraId="7529F3E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საზღვაო პროფესიული განათლების ხელშეწყობა</w:t>
            </w:r>
          </w:p>
        </w:tc>
        <w:tc>
          <w:tcPr>
            <w:tcW w:w="783" w:type="pct"/>
            <w:shd w:val="clear" w:color="auto" w:fill="auto"/>
            <w:vAlign w:val="center"/>
            <w:hideMark/>
          </w:tcPr>
          <w:p w14:paraId="657EB51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400.0</w:t>
            </w:r>
          </w:p>
        </w:tc>
        <w:tc>
          <w:tcPr>
            <w:tcW w:w="772" w:type="pct"/>
            <w:shd w:val="clear" w:color="auto" w:fill="auto"/>
            <w:vAlign w:val="center"/>
            <w:hideMark/>
          </w:tcPr>
          <w:p w14:paraId="48F61AF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400.0</w:t>
            </w:r>
          </w:p>
        </w:tc>
        <w:tc>
          <w:tcPr>
            <w:tcW w:w="588" w:type="pct"/>
            <w:shd w:val="clear" w:color="auto" w:fill="auto"/>
            <w:vAlign w:val="center"/>
            <w:hideMark/>
          </w:tcPr>
          <w:p w14:paraId="2475F10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432.9</w:t>
            </w:r>
          </w:p>
        </w:tc>
        <w:tc>
          <w:tcPr>
            <w:tcW w:w="591" w:type="pct"/>
            <w:shd w:val="clear" w:color="auto" w:fill="auto"/>
            <w:vAlign w:val="center"/>
            <w:hideMark/>
          </w:tcPr>
          <w:p w14:paraId="5BACEF0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108.2%</w:t>
            </w:r>
          </w:p>
        </w:tc>
      </w:tr>
      <w:tr w:rsidR="00BC421A" w:rsidRPr="00BC421A" w14:paraId="18AD237A" w14:textId="77777777" w:rsidTr="00585467">
        <w:trPr>
          <w:trHeight w:val="288"/>
        </w:trPr>
        <w:tc>
          <w:tcPr>
            <w:tcW w:w="339" w:type="pct"/>
            <w:shd w:val="clear" w:color="auto" w:fill="auto"/>
            <w:vAlign w:val="center"/>
            <w:hideMark/>
          </w:tcPr>
          <w:p w14:paraId="635EFE6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E52FB1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0770E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w:t>
            </w:r>
          </w:p>
        </w:tc>
        <w:tc>
          <w:tcPr>
            <w:tcW w:w="772" w:type="pct"/>
            <w:shd w:val="clear" w:color="auto" w:fill="auto"/>
            <w:vAlign w:val="center"/>
            <w:hideMark/>
          </w:tcPr>
          <w:p w14:paraId="5275FA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w:t>
            </w:r>
          </w:p>
        </w:tc>
        <w:tc>
          <w:tcPr>
            <w:tcW w:w="588" w:type="pct"/>
            <w:shd w:val="clear" w:color="auto" w:fill="auto"/>
            <w:vAlign w:val="center"/>
            <w:hideMark/>
          </w:tcPr>
          <w:p w14:paraId="13126BA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402.9</w:t>
            </w:r>
          </w:p>
        </w:tc>
        <w:tc>
          <w:tcPr>
            <w:tcW w:w="591" w:type="pct"/>
            <w:shd w:val="clear" w:color="auto" w:fill="auto"/>
            <w:vAlign w:val="center"/>
            <w:hideMark/>
          </w:tcPr>
          <w:p w14:paraId="44B96D9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100.7%</w:t>
            </w:r>
          </w:p>
        </w:tc>
      </w:tr>
      <w:tr w:rsidR="00BC421A" w:rsidRPr="00BC421A" w14:paraId="6CFC219C" w14:textId="77777777" w:rsidTr="00585467">
        <w:trPr>
          <w:trHeight w:val="288"/>
        </w:trPr>
        <w:tc>
          <w:tcPr>
            <w:tcW w:w="339" w:type="pct"/>
            <w:shd w:val="clear" w:color="auto" w:fill="auto"/>
            <w:vAlign w:val="center"/>
            <w:hideMark/>
          </w:tcPr>
          <w:p w14:paraId="4536C3F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6108502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6F844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w:t>
            </w:r>
          </w:p>
        </w:tc>
        <w:tc>
          <w:tcPr>
            <w:tcW w:w="772" w:type="pct"/>
            <w:shd w:val="clear" w:color="auto" w:fill="auto"/>
            <w:vAlign w:val="center"/>
            <w:hideMark/>
          </w:tcPr>
          <w:p w14:paraId="4D55D8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w:t>
            </w:r>
          </w:p>
        </w:tc>
        <w:tc>
          <w:tcPr>
            <w:tcW w:w="588" w:type="pct"/>
            <w:shd w:val="clear" w:color="auto" w:fill="auto"/>
            <w:vAlign w:val="center"/>
            <w:hideMark/>
          </w:tcPr>
          <w:p w14:paraId="714D02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w:t>
            </w:r>
          </w:p>
        </w:tc>
        <w:tc>
          <w:tcPr>
            <w:tcW w:w="591" w:type="pct"/>
            <w:shd w:val="clear" w:color="auto" w:fill="auto"/>
            <w:vAlign w:val="center"/>
            <w:hideMark/>
          </w:tcPr>
          <w:p w14:paraId="326F25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773F3D7" w14:textId="77777777" w:rsidTr="00585467">
        <w:trPr>
          <w:trHeight w:val="288"/>
        </w:trPr>
        <w:tc>
          <w:tcPr>
            <w:tcW w:w="339" w:type="pct"/>
            <w:shd w:val="clear" w:color="auto" w:fill="auto"/>
            <w:vAlign w:val="center"/>
            <w:hideMark/>
          </w:tcPr>
          <w:p w14:paraId="1FA25B6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29950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3EB0BB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D068E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1F84EF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w:t>
            </w:r>
          </w:p>
        </w:tc>
        <w:tc>
          <w:tcPr>
            <w:tcW w:w="591" w:type="pct"/>
            <w:shd w:val="clear" w:color="auto" w:fill="auto"/>
            <w:vAlign w:val="center"/>
            <w:hideMark/>
          </w:tcPr>
          <w:p w14:paraId="49F06C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6DE89122" w14:textId="77777777" w:rsidTr="00585467">
        <w:trPr>
          <w:trHeight w:val="288"/>
        </w:trPr>
        <w:tc>
          <w:tcPr>
            <w:tcW w:w="339" w:type="pct"/>
            <w:shd w:val="clear" w:color="auto" w:fill="auto"/>
            <w:vAlign w:val="center"/>
            <w:hideMark/>
          </w:tcPr>
          <w:p w14:paraId="265E36A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76288D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A279A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0C708B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54A2FB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w:t>
            </w:r>
          </w:p>
        </w:tc>
        <w:tc>
          <w:tcPr>
            <w:tcW w:w="591" w:type="pct"/>
            <w:shd w:val="clear" w:color="auto" w:fill="auto"/>
            <w:vAlign w:val="center"/>
            <w:hideMark/>
          </w:tcPr>
          <w:p w14:paraId="0B8E51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08197EF4" w14:textId="77777777" w:rsidTr="00585467">
        <w:trPr>
          <w:trHeight w:val="288"/>
        </w:trPr>
        <w:tc>
          <w:tcPr>
            <w:tcW w:w="339" w:type="pct"/>
            <w:shd w:val="clear" w:color="auto" w:fill="auto"/>
            <w:vAlign w:val="center"/>
            <w:hideMark/>
          </w:tcPr>
          <w:p w14:paraId="0E14C87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24 17</w:t>
            </w:r>
          </w:p>
        </w:tc>
        <w:tc>
          <w:tcPr>
            <w:tcW w:w="1928" w:type="pct"/>
            <w:shd w:val="clear" w:color="auto" w:fill="auto"/>
            <w:vAlign w:val="center"/>
            <w:hideMark/>
          </w:tcPr>
          <w:p w14:paraId="4E5BC55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ანაკლიის ღრმაწყლოვანი ნავსადგურის განვითარება</w:t>
            </w:r>
          </w:p>
        </w:tc>
        <w:tc>
          <w:tcPr>
            <w:tcW w:w="783" w:type="pct"/>
            <w:shd w:val="clear" w:color="auto" w:fill="auto"/>
            <w:vAlign w:val="center"/>
            <w:hideMark/>
          </w:tcPr>
          <w:p w14:paraId="31AF60D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1,500.0</w:t>
            </w:r>
          </w:p>
        </w:tc>
        <w:tc>
          <w:tcPr>
            <w:tcW w:w="772" w:type="pct"/>
            <w:shd w:val="clear" w:color="auto" w:fill="auto"/>
            <w:vAlign w:val="center"/>
            <w:hideMark/>
          </w:tcPr>
          <w:p w14:paraId="3023131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772.0</w:t>
            </w:r>
          </w:p>
        </w:tc>
        <w:tc>
          <w:tcPr>
            <w:tcW w:w="588" w:type="pct"/>
            <w:shd w:val="clear" w:color="auto" w:fill="auto"/>
            <w:vAlign w:val="center"/>
            <w:hideMark/>
          </w:tcPr>
          <w:p w14:paraId="4C9F296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703.1</w:t>
            </w:r>
          </w:p>
        </w:tc>
        <w:tc>
          <w:tcPr>
            <w:tcW w:w="591" w:type="pct"/>
            <w:shd w:val="clear" w:color="auto" w:fill="auto"/>
            <w:vAlign w:val="center"/>
            <w:hideMark/>
          </w:tcPr>
          <w:p w14:paraId="1105018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91.1%</w:t>
            </w:r>
          </w:p>
        </w:tc>
      </w:tr>
      <w:tr w:rsidR="00BC421A" w:rsidRPr="00BC421A" w14:paraId="1E453A04" w14:textId="77777777" w:rsidTr="00585467">
        <w:trPr>
          <w:trHeight w:val="288"/>
        </w:trPr>
        <w:tc>
          <w:tcPr>
            <w:tcW w:w="339" w:type="pct"/>
            <w:shd w:val="clear" w:color="auto" w:fill="auto"/>
            <w:vAlign w:val="center"/>
            <w:hideMark/>
          </w:tcPr>
          <w:p w14:paraId="55280C5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C6F2EB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05F0D2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1,500.0</w:t>
            </w:r>
          </w:p>
        </w:tc>
        <w:tc>
          <w:tcPr>
            <w:tcW w:w="772" w:type="pct"/>
            <w:shd w:val="clear" w:color="auto" w:fill="auto"/>
            <w:vAlign w:val="center"/>
            <w:hideMark/>
          </w:tcPr>
          <w:p w14:paraId="6988445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769.8</w:t>
            </w:r>
          </w:p>
        </w:tc>
        <w:tc>
          <w:tcPr>
            <w:tcW w:w="588" w:type="pct"/>
            <w:shd w:val="clear" w:color="auto" w:fill="auto"/>
            <w:vAlign w:val="center"/>
            <w:hideMark/>
          </w:tcPr>
          <w:p w14:paraId="2BB2C02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700.9</w:t>
            </w:r>
          </w:p>
        </w:tc>
        <w:tc>
          <w:tcPr>
            <w:tcW w:w="591" w:type="pct"/>
            <w:shd w:val="clear" w:color="auto" w:fill="auto"/>
            <w:vAlign w:val="center"/>
            <w:hideMark/>
          </w:tcPr>
          <w:p w14:paraId="03819B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91.0%</w:t>
            </w:r>
          </w:p>
        </w:tc>
      </w:tr>
      <w:tr w:rsidR="00BC421A" w:rsidRPr="00BC421A" w14:paraId="16DAAD7E" w14:textId="77777777" w:rsidTr="00585467">
        <w:trPr>
          <w:trHeight w:val="288"/>
        </w:trPr>
        <w:tc>
          <w:tcPr>
            <w:tcW w:w="339" w:type="pct"/>
            <w:shd w:val="clear" w:color="auto" w:fill="auto"/>
            <w:vAlign w:val="center"/>
            <w:hideMark/>
          </w:tcPr>
          <w:p w14:paraId="60CF5EE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E79A22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B4DCB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228E06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134.5</w:t>
            </w:r>
          </w:p>
        </w:tc>
        <w:tc>
          <w:tcPr>
            <w:tcW w:w="588" w:type="pct"/>
            <w:shd w:val="clear" w:color="auto" w:fill="auto"/>
            <w:vAlign w:val="center"/>
            <w:hideMark/>
          </w:tcPr>
          <w:p w14:paraId="3D9291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134.5</w:t>
            </w:r>
          </w:p>
        </w:tc>
        <w:tc>
          <w:tcPr>
            <w:tcW w:w="591" w:type="pct"/>
            <w:shd w:val="clear" w:color="auto" w:fill="auto"/>
            <w:vAlign w:val="center"/>
            <w:hideMark/>
          </w:tcPr>
          <w:p w14:paraId="3AD19F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DFE8188" w14:textId="77777777" w:rsidTr="00585467">
        <w:trPr>
          <w:trHeight w:val="288"/>
        </w:trPr>
        <w:tc>
          <w:tcPr>
            <w:tcW w:w="339" w:type="pct"/>
            <w:shd w:val="clear" w:color="auto" w:fill="auto"/>
            <w:vAlign w:val="center"/>
            <w:hideMark/>
          </w:tcPr>
          <w:p w14:paraId="5E3E68E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B4C481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876FE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1,400.0</w:t>
            </w:r>
          </w:p>
        </w:tc>
        <w:tc>
          <w:tcPr>
            <w:tcW w:w="772" w:type="pct"/>
            <w:shd w:val="clear" w:color="auto" w:fill="auto"/>
            <w:vAlign w:val="center"/>
            <w:hideMark/>
          </w:tcPr>
          <w:p w14:paraId="681D247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635.3</w:t>
            </w:r>
          </w:p>
        </w:tc>
        <w:tc>
          <w:tcPr>
            <w:tcW w:w="588" w:type="pct"/>
            <w:shd w:val="clear" w:color="auto" w:fill="auto"/>
            <w:vAlign w:val="center"/>
            <w:hideMark/>
          </w:tcPr>
          <w:p w14:paraId="410C55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566.3</w:t>
            </w:r>
          </w:p>
        </w:tc>
        <w:tc>
          <w:tcPr>
            <w:tcW w:w="591" w:type="pct"/>
            <w:shd w:val="clear" w:color="auto" w:fill="auto"/>
            <w:vAlign w:val="center"/>
            <w:hideMark/>
          </w:tcPr>
          <w:p w14:paraId="114277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89.1%</w:t>
            </w:r>
          </w:p>
        </w:tc>
      </w:tr>
      <w:tr w:rsidR="00BC421A" w:rsidRPr="00BC421A" w14:paraId="3550BEA0" w14:textId="77777777" w:rsidTr="00585467">
        <w:trPr>
          <w:trHeight w:val="288"/>
        </w:trPr>
        <w:tc>
          <w:tcPr>
            <w:tcW w:w="339" w:type="pct"/>
            <w:shd w:val="clear" w:color="auto" w:fill="auto"/>
            <w:vAlign w:val="center"/>
            <w:hideMark/>
          </w:tcPr>
          <w:p w14:paraId="67BC031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2D05F0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EDA742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DA793A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w:t>
            </w:r>
          </w:p>
        </w:tc>
        <w:tc>
          <w:tcPr>
            <w:tcW w:w="588" w:type="pct"/>
            <w:shd w:val="clear" w:color="auto" w:fill="auto"/>
            <w:vAlign w:val="center"/>
            <w:hideMark/>
          </w:tcPr>
          <w:p w14:paraId="40D835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w:t>
            </w:r>
          </w:p>
        </w:tc>
        <w:tc>
          <w:tcPr>
            <w:tcW w:w="591" w:type="pct"/>
            <w:shd w:val="clear" w:color="auto" w:fill="auto"/>
            <w:vAlign w:val="center"/>
            <w:hideMark/>
          </w:tcPr>
          <w:p w14:paraId="417EB77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1666285" w14:textId="77777777" w:rsidTr="00585467">
        <w:trPr>
          <w:trHeight w:val="288"/>
        </w:trPr>
        <w:tc>
          <w:tcPr>
            <w:tcW w:w="339" w:type="pct"/>
            <w:shd w:val="clear" w:color="auto" w:fill="auto"/>
            <w:vAlign w:val="center"/>
            <w:hideMark/>
          </w:tcPr>
          <w:p w14:paraId="75ADBFA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24 18</w:t>
            </w:r>
          </w:p>
        </w:tc>
        <w:tc>
          <w:tcPr>
            <w:tcW w:w="1928" w:type="pct"/>
            <w:shd w:val="clear" w:color="auto" w:fill="auto"/>
            <w:vAlign w:val="center"/>
            <w:hideMark/>
          </w:tcPr>
          <w:p w14:paraId="259EB7C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783" w:type="pct"/>
            <w:shd w:val="clear" w:color="auto" w:fill="auto"/>
            <w:vAlign w:val="center"/>
            <w:hideMark/>
          </w:tcPr>
          <w:p w14:paraId="54FDDB4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3,725.0</w:t>
            </w:r>
          </w:p>
        </w:tc>
        <w:tc>
          <w:tcPr>
            <w:tcW w:w="772" w:type="pct"/>
            <w:shd w:val="clear" w:color="auto" w:fill="auto"/>
            <w:vAlign w:val="center"/>
            <w:hideMark/>
          </w:tcPr>
          <w:p w14:paraId="29D15E2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2,664.4</w:t>
            </w:r>
          </w:p>
        </w:tc>
        <w:tc>
          <w:tcPr>
            <w:tcW w:w="588" w:type="pct"/>
            <w:shd w:val="clear" w:color="auto" w:fill="auto"/>
            <w:vAlign w:val="center"/>
            <w:hideMark/>
          </w:tcPr>
          <w:p w14:paraId="6014C1B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2,664.4</w:t>
            </w:r>
          </w:p>
        </w:tc>
        <w:tc>
          <w:tcPr>
            <w:tcW w:w="591" w:type="pct"/>
            <w:shd w:val="clear" w:color="auto" w:fill="auto"/>
            <w:vAlign w:val="center"/>
            <w:hideMark/>
          </w:tcPr>
          <w:p w14:paraId="1758B6B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1D93FB9" w14:textId="77777777" w:rsidTr="00585467">
        <w:trPr>
          <w:trHeight w:val="288"/>
        </w:trPr>
        <w:tc>
          <w:tcPr>
            <w:tcW w:w="339" w:type="pct"/>
            <w:shd w:val="clear" w:color="auto" w:fill="auto"/>
            <w:vAlign w:val="center"/>
            <w:hideMark/>
          </w:tcPr>
          <w:p w14:paraId="0FDE729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3DDEDE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53FBBC5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3,725.0</w:t>
            </w:r>
          </w:p>
        </w:tc>
        <w:tc>
          <w:tcPr>
            <w:tcW w:w="772" w:type="pct"/>
            <w:shd w:val="clear" w:color="auto" w:fill="auto"/>
            <w:vAlign w:val="center"/>
            <w:hideMark/>
          </w:tcPr>
          <w:p w14:paraId="7B7502C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2,664.4</w:t>
            </w:r>
          </w:p>
        </w:tc>
        <w:tc>
          <w:tcPr>
            <w:tcW w:w="588" w:type="pct"/>
            <w:shd w:val="clear" w:color="auto" w:fill="auto"/>
            <w:vAlign w:val="center"/>
            <w:hideMark/>
          </w:tcPr>
          <w:p w14:paraId="52F8C72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2,664.4</w:t>
            </w:r>
          </w:p>
        </w:tc>
        <w:tc>
          <w:tcPr>
            <w:tcW w:w="591" w:type="pct"/>
            <w:shd w:val="clear" w:color="auto" w:fill="auto"/>
            <w:vAlign w:val="center"/>
            <w:hideMark/>
          </w:tcPr>
          <w:p w14:paraId="2CFD70B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F2B3E42" w14:textId="77777777" w:rsidTr="00585467">
        <w:trPr>
          <w:trHeight w:val="288"/>
        </w:trPr>
        <w:tc>
          <w:tcPr>
            <w:tcW w:w="339" w:type="pct"/>
            <w:shd w:val="clear" w:color="auto" w:fill="auto"/>
            <w:vAlign w:val="center"/>
            <w:hideMark/>
          </w:tcPr>
          <w:p w14:paraId="566E54A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24 19</w:t>
            </w:r>
          </w:p>
        </w:tc>
        <w:tc>
          <w:tcPr>
            <w:tcW w:w="1928" w:type="pct"/>
            <w:shd w:val="clear" w:color="auto" w:fill="auto"/>
            <w:vAlign w:val="center"/>
            <w:hideMark/>
          </w:tcPr>
          <w:p w14:paraId="61B175B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ბაზარზე ზედამხედველობის სფეროს რეგულირება და განხორციელების ღონისძიებები</w:t>
            </w:r>
          </w:p>
        </w:tc>
        <w:tc>
          <w:tcPr>
            <w:tcW w:w="783" w:type="pct"/>
            <w:shd w:val="clear" w:color="auto" w:fill="auto"/>
            <w:vAlign w:val="center"/>
            <w:hideMark/>
          </w:tcPr>
          <w:p w14:paraId="6FFD9D0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900.0</w:t>
            </w:r>
          </w:p>
        </w:tc>
        <w:tc>
          <w:tcPr>
            <w:tcW w:w="772" w:type="pct"/>
            <w:shd w:val="clear" w:color="auto" w:fill="auto"/>
            <w:vAlign w:val="center"/>
            <w:hideMark/>
          </w:tcPr>
          <w:p w14:paraId="6F7F2F6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815.7</w:t>
            </w:r>
          </w:p>
        </w:tc>
        <w:tc>
          <w:tcPr>
            <w:tcW w:w="588" w:type="pct"/>
            <w:shd w:val="clear" w:color="auto" w:fill="auto"/>
            <w:vAlign w:val="center"/>
            <w:hideMark/>
          </w:tcPr>
          <w:p w14:paraId="7D4A4C1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714.0</w:t>
            </w:r>
          </w:p>
        </w:tc>
        <w:tc>
          <w:tcPr>
            <w:tcW w:w="591" w:type="pct"/>
            <w:shd w:val="clear" w:color="auto" w:fill="auto"/>
            <w:vAlign w:val="center"/>
            <w:hideMark/>
          </w:tcPr>
          <w:p w14:paraId="26553DA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87.5%</w:t>
            </w:r>
          </w:p>
        </w:tc>
      </w:tr>
      <w:tr w:rsidR="00BC421A" w:rsidRPr="00BC421A" w14:paraId="7E829CEE" w14:textId="77777777" w:rsidTr="00585467">
        <w:trPr>
          <w:trHeight w:val="288"/>
        </w:trPr>
        <w:tc>
          <w:tcPr>
            <w:tcW w:w="339" w:type="pct"/>
            <w:shd w:val="clear" w:color="auto" w:fill="auto"/>
            <w:vAlign w:val="center"/>
            <w:hideMark/>
          </w:tcPr>
          <w:p w14:paraId="290036D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84530F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17489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865.0</w:t>
            </w:r>
          </w:p>
        </w:tc>
        <w:tc>
          <w:tcPr>
            <w:tcW w:w="772" w:type="pct"/>
            <w:shd w:val="clear" w:color="auto" w:fill="auto"/>
            <w:vAlign w:val="center"/>
            <w:hideMark/>
          </w:tcPr>
          <w:p w14:paraId="4EDAA39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791.0</w:t>
            </w:r>
          </w:p>
        </w:tc>
        <w:tc>
          <w:tcPr>
            <w:tcW w:w="588" w:type="pct"/>
            <w:shd w:val="clear" w:color="auto" w:fill="auto"/>
            <w:vAlign w:val="center"/>
            <w:hideMark/>
          </w:tcPr>
          <w:p w14:paraId="34C3387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689.3</w:t>
            </w:r>
          </w:p>
        </w:tc>
        <w:tc>
          <w:tcPr>
            <w:tcW w:w="591" w:type="pct"/>
            <w:shd w:val="clear" w:color="auto" w:fill="auto"/>
            <w:vAlign w:val="center"/>
            <w:hideMark/>
          </w:tcPr>
          <w:p w14:paraId="405B02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87.1%</w:t>
            </w:r>
          </w:p>
        </w:tc>
      </w:tr>
      <w:tr w:rsidR="00BC421A" w:rsidRPr="00BC421A" w14:paraId="3E04A1E9" w14:textId="77777777" w:rsidTr="00585467">
        <w:trPr>
          <w:trHeight w:val="288"/>
        </w:trPr>
        <w:tc>
          <w:tcPr>
            <w:tcW w:w="339" w:type="pct"/>
            <w:shd w:val="clear" w:color="auto" w:fill="auto"/>
            <w:vAlign w:val="center"/>
            <w:hideMark/>
          </w:tcPr>
          <w:p w14:paraId="73CB60D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4F77E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FB83B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600.0</w:t>
            </w:r>
          </w:p>
        </w:tc>
        <w:tc>
          <w:tcPr>
            <w:tcW w:w="772" w:type="pct"/>
            <w:shd w:val="clear" w:color="auto" w:fill="auto"/>
            <w:vAlign w:val="center"/>
            <w:hideMark/>
          </w:tcPr>
          <w:p w14:paraId="09CCA2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526.0</w:t>
            </w:r>
          </w:p>
        </w:tc>
        <w:tc>
          <w:tcPr>
            <w:tcW w:w="588" w:type="pct"/>
            <w:shd w:val="clear" w:color="auto" w:fill="auto"/>
            <w:vAlign w:val="center"/>
            <w:hideMark/>
          </w:tcPr>
          <w:p w14:paraId="0A7999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525.0</w:t>
            </w:r>
          </w:p>
        </w:tc>
        <w:tc>
          <w:tcPr>
            <w:tcW w:w="591" w:type="pct"/>
            <w:shd w:val="clear" w:color="auto" w:fill="auto"/>
            <w:vAlign w:val="center"/>
            <w:hideMark/>
          </w:tcPr>
          <w:p w14:paraId="76127A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2D087EFA" w14:textId="77777777" w:rsidTr="00585467">
        <w:trPr>
          <w:trHeight w:val="288"/>
        </w:trPr>
        <w:tc>
          <w:tcPr>
            <w:tcW w:w="339" w:type="pct"/>
            <w:shd w:val="clear" w:color="auto" w:fill="auto"/>
            <w:vAlign w:val="center"/>
            <w:hideMark/>
          </w:tcPr>
          <w:p w14:paraId="52C4406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E8C58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5EEB8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772" w:type="pct"/>
            <w:shd w:val="clear" w:color="auto" w:fill="auto"/>
            <w:vAlign w:val="center"/>
            <w:hideMark/>
          </w:tcPr>
          <w:p w14:paraId="623300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588" w:type="pct"/>
            <w:shd w:val="clear" w:color="auto" w:fill="auto"/>
            <w:vAlign w:val="center"/>
            <w:hideMark/>
          </w:tcPr>
          <w:p w14:paraId="599AE1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160.4</w:t>
            </w:r>
          </w:p>
        </w:tc>
        <w:tc>
          <w:tcPr>
            <w:tcW w:w="591" w:type="pct"/>
            <w:shd w:val="clear" w:color="auto" w:fill="auto"/>
            <w:vAlign w:val="center"/>
            <w:hideMark/>
          </w:tcPr>
          <w:p w14:paraId="25D9BB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64.1%</w:t>
            </w:r>
          </w:p>
        </w:tc>
      </w:tr>
      <w:tr w:rsidR="00BC421A" w:rsidRPr="00BC421A" w14:paraId="6BE117EA" w14:textId="77777777" w:rsidTr="00585467">
        <w:trPr>
          <w:trHeight w:val="288"/>
        </w:trPr>
        <w:tc>
          <w:tcPr>
            <w:tcW w:w="339" w:type="pct"/>
            <w:shd w:val="clear" w:color="auto" w:fill="auto"/>
            <w:vAlign w:val="center"/>
            <w:hideMark/>
          </w:tcPr>
          <w:p w14:paraId="39FBFC0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301B0F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2EF45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70457C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588" w:type="pct"/>
            <w:shd w:val="clear" w:color="auto" w:fill="auto"/>
            <w:vAlign w:val="center"/>
            <w:hideMark/>
          </w:tcPr>
          <w:p w14:paraId="34D625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w:t>
            </w:r>
          </w:p>
        </w:tc>
        <w:tc>
          <w:tcPr>
            <w:tcW w:w="591" w:type="pct"/>
            <w:shd w:val="clear" w:color="auto" w:fill="auto"/>
            <w:vAlign w:val="center"/>
            <w:hideMark/>
          </w:tcPr>
          <w:p w14:paraId="167043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30.8%</w:t>
            </w:r>
          </w:p>
        </w:tc>
      </w:tr>
      <w:tr w:rsidR="00BC421A" w:rsidRPr="00BC421A" w14:paraId="68402CAB" w14:textId="77777777" w:rsidTr="00585467">
        <w:trPr>
          <w:trHeight w:val="288"/>
        </w:trPr>
        <w:tc>
          <w:tcPr>
            <w:tcW w:w="339" w:type="pct"/>
            <w:shd w:val="clear" w:color="auto" w:fill="auto"/>
            <w:vAlign w:val="center"/>
            <w:hideMark/>
          </w:tcPr>
          <w:p w14:paraId="355F64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7A1F28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AE310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43F4FDD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28BBE1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0.9</w:t>
            </w:r>
          </w:p>
        </w:tc>
        <w:tc>
          <w:tcPr>
            <w:tcW w:w="591" w:type="pct"/>
            <w:shd w:val="clear" w:color="auto" w:fill="auto"/>
            <w:vAlign w:val="center"/>
            <w:hideMark/>
          </w:tcPr>
          <w:p w14:paraId="4AC0F9E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18.8%</w:t>
            </w:r>
          </w:p>
        </w:tc>
      </w:tr>
      <w:tr w:rsidR="00BC421A" w:rsidRPr="00BC421A" w14:paraId="281595C1" w14:textId="77777777" w:rsidTr="00585467">
        <w:trPr>
          <w:trHeight w:val="288"/>
        </w:trPr>
        <w:tc>
          <w:tcPr>
            <w:tcW w:w="339" w:type="pct"/>
            <w:shd w:val="clear" w:color="auto" w:fill="auto"/>
            <w:vAlign w:val="center"/>
            <w:hideMark/>
          </w:tcPr>
          <w:p w14:paraId="00FE91D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12D7FE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991A85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w:t>
            </w:r>
          </w:p>
        </w:tc>
        <w:tc>
          <w:tcPr>
            <w:tcW w:w="772" w:type="pct"/>
            <w:shd w:val="clear" w:color="auto" w:fill="auto"/>
            <w:vAlign w:val="center"/>
            <w:hideMark/>
          </w:tcPr>
          <w:p w14:paraId="33F450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24.7</w:t>
            </w:r>
          </w:p>
        </w:tc>
        <w:tc>
          <w:tcPr>
            <w:tcW w:w="588" w:type="pct"/>
            <w:shd w:val="clear" w:color="auto" w:fill="auto"/>
            <w:vAlign w:val="center"/>
            <w:hideMark/>
          </w:tcPr>
          <w:p w14:paraId="3EB958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24.7</w:t>
            </w:r>
          </w:p>
        </w:tc>
        <w:tc>
          <w:tcPr>
            <w:tcW w:w="591" w:type="pct"/>
            <w:shd w:val="clear" w:color="auto" w:fill="auto"/>
            <w:vAlign w:val="center"/>
            <w:hideMark/>
          </w:tcPr>
          <w:p w14:paraId="677254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9D60CDD" w14:textId="77777777" w:rsidTr="00585467">
        <w:trPr>
          <w:trHeight w:val="288"/>
        </w:trPr>
        <w:tc>
          <w:tcPr>
            <w:tcW w:w="339" w:type="pct"/>
            <w:shd w:val="clear" w:color="auto" w:fill="auto"/>
            <w:vAlign w:val="center"/>
            <w:hideMark/>
          </w:tcPr>
          <w:p w14:paraId="5F1EC36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24 20</w:t>
            </w:r>
          </w:p>
        </w:tc>
        <w:tc>
          <w:tcPr>
            <w:tcW w:w="1928" w:type="pct"/>
            <w:shd w:val="clear" w:color="auto" w:fill="auto"/>
            <w:vAlign w:val="center"/>
            <w:hideMark/>
          </w:tcPr>
          <w:p w14:paraId="3A3C6D9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ახალ კორონავირუსთან დაკავშირებული კარანტინისა და სხვა ღონისძიებების განხორციელება</w:t>
            </w:r>
          </w:p>
        </w:tc>
        <w:tc>
          <w:tcPr>
            <w:tcW w:w="783" w:type="pct"/>
            <w:shd w:val="clear" w:color="auto" w:fill="auto"/>
            <w:vAlign w:val="center"/>
            <w:hideMark/>
          </w:tcPr>
          <w:p w14:paraId="3B45F64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21,000.0</w:t>
            </w:r>
          </w:p>
        </w:tc>
        <w:tc>
          <w:tcPr>
            <w:tcW w:w="772" w:type="pct"/>
            <w:shd w:val="clear" w:color="auto" w:fill="auto"/>
            <w:vAlign w:val="center"/>
            <w:hideMark/>
          </w:tcPr>
          <w:p w14:paraId="0605DE4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26,051.8</w:t>
            </w:r>
          </w:p>
        </w:tc>
        <w:tc>
          <w:tcPr>
            <w:tcW w:w="588" w:type="pct"/>
            <w:shd w:val="clear" w:color="auto" w:fill="auto"/>
            <w:vAlign w:val="center"/>
            <w:hideMark/>
          </w:tcPr>
          <w:p w14:paraId="2A2C430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25,530.8</w:t>
            </w:r>
          </w:p>
        </w:tc>
        <w:tc>
          <w:tcPr>
            <w:tcW w:w="591" w:type="pct"/>
            <w:shd w:val="clear" w:color="auto" w:fill="auto"/>
            <w:vAlign w:val="center"/>
            <w:hideMark/>
          </w:tcPr>
          <w:p w14:paraId="7F13133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98.0%</w:t>
            </w:r>
          </w:p>
        </w:tc>
      </w:tr>
      <w:tr w:rsidR="00BC421A" w:rsidRPr="00BC421A" w14:paraId="71CF11CC" w14:textId="77777777" w:rsidTr="00585467">
        <w:trPr>
          <w:trHeight w:val="288"/>
        </w:trPr>
        <w:tc>
          <w:tcPr>
            <w:tcW w:w="339" w:type="pct"/>
            <w:shd w:val="clear" w:color="auto" w:fill="auto"/>
            <w:vAlign w:val="center"/>
            <w:hideMark/>
          </w:tcPr>
          <w:p w14:paraId="43B83DF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E2D479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A1FCA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21,000.0</w:t>
            </w:r>
          </w:p>
        </w:tc>
        <w:tc>
          <w:tcPr>
            <w:tcW w:w="772" w:type="pct"/>
            <w:shd w:val="clear" w:color="auto" w:fill="auto"/>
            <w:vAlign w:val="center"/>
            <w:hideMark/>
          </w:tcPr>
          <w:p w14:paraId="30A324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26,051.8</w:t>
            </w:r>
          </w:p>
        </w:tc>
        <w:tc>
          <w:tcPr>
            <w:tcW w:w="588" w:type="pct"/>
            <w:shd w:val="clear" w:color="auto" w:fill="auto"/>
            <w:vAlign w:val="center"/>
            <w:hideMark/>
          </w:tcPr>
          <w:p w14:paraId="7DB0D7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25,530.8</w:t>
            </w:r>
          </w:p>
        </w:tc>
        <w:tc>
          <w:tcPr>
            <w:tcW w:w="591" w:type="pct"/>
            <w:shd w:val="clear" w:color="auto" w:fill="auto"/>
            <w:vAlign w:val="center"/>
            <w:hideMark/>
          </w:tcPr>
          <w:p w14:paraId="044BFA5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98.0%</w:t>
            </w:r>
          </w:p>
        </w:tc>
      </w:tr>
      <w:tr w:rsidR="00BC421A" w:rsidRPr="00BC421A" w14:paraId="77098382" w14:textId="77777777" w:rsidTr="00585467">
        <w:trPr>
          <w:trHeight w:val="288"/>
        </w:trPr>
        <w:tc>
          <w:tcPr>
            <w:tcW w:w="339" w:type="pct"/>
            <w:shd w:val="clear" w:color="auto" w:fill="auto"/>
            <w:vAlign w:val="center"/>
            <w:hideMark/>
          </w:tcPr>
          <w:p w14:paraId="2FEAC28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35CC5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6EC5B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21,000.0</w:t>
            </w:r>
          </w:p>
        </w:tc>
        <w:tc>
          <w:tcPr>
            <w:tcW w:w="772" w:type="pct"/>
            <w:shd w:val="clear" w:color="auto" w:fill="auto"/>
            <w:vAlign w:val="center"/>
            <w:hideMark/>
          </w:tcPr>
          <w:p w14:paraId="0487C4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26,051.8</w:t>
            </w:r>
          </w:p>
        </w:tc>
        <w:tc>
          <w:tcPr>
            <w:tcW w:w="588" w:type="pct"/>
            <w:shd w:val="clear" w:color="auto" w:fill="auto"/>
            <w:vAlign w:val="center"/>
            <w:hideMark/>
          </w:tcPr>
          <w:p w14:paraId="67907C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25,530.8</w:t>
            </w:r>
          </w:p>
        </w:tc>
        <w:tc>
          <w:tcPr>
            <w:tcW w:w="591" w:type="pct"/>
            <w:shd w:val="clear" w:color="auto" w:fill="auto"/>
            <w:vAlign w:val="center"/>
            <w:hideMark/>
          </w:tcPr>
          <w:p w14:paraId="2CFCBD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98.0%</w:t>
            </w:r>
          </w:p>
        </w:tc>
      </w:tr>
      <w:tr w:rsidR="00BC421A" w:rsidRPr="00BC421A" w14:paraId="07B805F1" w14:textId="77777777" w:rsidTr="00585467">
        <w:trPr>
          <w:trHeight w:val="288"/>
        </w:trPr>
        <w:tc>
          <w:tcPr>
            <w:tcW w:w="339" w:type="pct"/>
            <w:shd w:val="clear" w:color="auto" w:fill="auto"/>
            <w:vAlign w:val="center"/>
            <w:hideMark/>
          </w:tcPr>
          <w:p w14:paraId="43071AF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25 00</w:t>
            </w:r>
          </w:p>
        </w:tc>
        <w:tc>
          <w:tcPr>
            <w:tcW w:w="1928" w:type="pct"/>
            <w:shd w:val="clear" w:color="auto" w:fill="auto"/>
            <w:vAlign w:val="center"/>
            <w:hideMark/>
          </w:tcPr>
          <w:p w14:paraId="02A288F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რეგიონული განვითარებისა და ინფრასტრუქტურის სამინისტრო</w:t>
            </w:r>
          </w:p>
        </w:tc>
        <w:tc>
          <w:tcPr>
            <w:tcW w:w="783" w:type="pct"/>
            <w:shd w:val="clear" w:color="auto" w:fill="auto"/>
            <w:vAlign w:val="center"/>
            <w:hideMark/>
          </w:tcPr>
          <w:p w14:paraId="306D42A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2,456,630.0</w:t>
            </w:r>
          </w:p>
        </w:tc>
        <w:tc>
          <w:tcPr>
            <w:tcW w:w="772" w:type="pct"/>
            <w:shd w:val="clear" w:color="auto" w:fill="auto"/>
            <w:vAlign w:val="center"/>
            <w:hideMark/>
          </w:tcPr>
          <w:p w14:paraId="6AA2A8C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2,456,912.0</w:t>
            </w:r>
          </w:p>
        </w:tc>
        <w:tc>
          <w:tcPr>
            <w:tcW w:w="588" w:type="pct"/>
            <w:shd w:val="clear" w:color="auto" w:fill="auto"/>
            <w:vAlign w:val="center"/>
            <w:hideMark/>
          </w:tcPr>
          <w:p w14:paraId="7D30EBC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2,513,545.3</w:t>
            </w:r>
          </w:p>
        </w:tc>
        <w:tc>
          <w:tcPr>
            <w:tcW w:w="591" w:type="pct"/>
            <w:shd w:val="clear" w:color="auto" w:fill="auto"/>
            <w:vAlign w:val="center"/>
            <w:hideMark/>
          </w:tcPr>
          <w:p w14:paraId="58D1E7D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102.3%</w:t>
            </w:r>
          </w:p>
        </w:tc>
      </w:tr>
      <w:tr w:rsidR="00BC421A" w:rsidRPr="00BC421A" w14:paraId="2D6FAA1B" w14:textId="77777777" w:rsidTr="00585467">
        <w:trPr>
          <w:trHeight w:val="288"/>
        </w:trPr>
        <w:tc>
          <w:tcPr>
            <w:tcW w:w="339" w:type="pct"/>
            <w:shd w:val="clear" w:color="auto" w:fill="auto"/>
            <w:vAlign w:val="center"/>
            <w:hideMark/>
          </w:tcPr>
          <w:p w14:paraId="39C8921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E9873C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99DD4A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486,200.0</w:t>
            </w:r>
          </w:p>
        </w:tc>
        <w:tc>
          <w:tcPr>
            <w:tcW w:w="772" w:type="pct"/>
            <w:shd w:val="clear" w:color="auto" w:fill="auto"/>
            <w:vAlign w:val="center"/>
            <w:hideMark/>
          </w:tcPr>
          <w:p w14:paraId="56F422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480,272.1</w:t>
            </w:r>
          </w:p>
        </w:tc>
        <w:tc>
          <w:tcPr>
            <w:tcW w:w="588" w:type="pct"/>
            <w:shd w:val="clear" w:color="auto" w:fill="auto"/>
            <w:vAlign w:val="center"/>
            <w:hideMark/>
          </w:tcPr>
          <w:p w14:paraId="6EDE35D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479,501.0</w:t>
            </w:r>
          </w:p>
        </w:tc>
        <w:tc>
          <w:tcPr>
            <w:tcW w:w="591" w:type="pct"/>
            <w:shd w:val="clear" w:color="auto" w:fill="auto"/>
            <w:vAlign w:val="center"/>
            <w:hideMark/>
          </w:tcPr>
          <w:p w14:paraId="5DC36E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38E6F82A" w14:textId="77777777" w:rsidTr="00585467">
        <w:trPr>
          <w:trHeight w:val="288"/>
        </w:trPr>
        <w:tc>
          <w:tcPr>
            <w:tcW w:w="339" w:type="pct"/>
            <w:shd w:val="clear" w:color="auto" w:fill="auto"/>
            <w:vAlign w:val="center"/>
            <w:hideMark/>
          </w:tcPr>
          <w:p w14:paraId="2FDDA03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58C9C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D41C9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8,980.0</w:t>
            </w:r>
          </w:p>
        </w:tc>
        <w:tc>
          <w:tcPr>
            <w:tcW w:w="772" w:type="pct"/>
            <w:shd w:val="clear" w:color="auto" w:fill="auto"/>
            <w:vAlign w:val="center"/>
            <w:hideMark/>
          </w:tcPr>
          <w:p w14:paraId="1FCA2D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9,090.0</w:t>
            </w:r>
          </w:p>
        </w:tc>
        <w:tc>
          <w:tcPr>
            <w:tcW w:w="588" w:type="pct"/>
            <w:shd w:val="clear" w:color="auto" w:fill="auto"/>
            <w:vAlign w:val="center"/>
            <w:hideMark/>
          </w:tcPr>
          <w:p w14:paraId="2A4AAD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9,079.9</w:t>
            </w:r>
          </w:p>
        </w:tc>
        <w:tc>
          <w:tcPr>
            <w:tcW w:w="591" w:type="pct"/>
            <w:shd w:val="clear" w:color="auto" w:fill="auto"/>
            <w:vAlign w:val="center"/>
            <w:hideMark/>
          </w:tcPr>
          <w:p w14:paraId="0DF631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0CCBC759" w14:textId="77777777" w:rsidTr="00585467">
        <w:trPr>
          <w:trHeight w:val="288"/>
        </w:trPr>
        <w:tc>
          <w:tcPr>
            <w:tcW w:w="339" w:type="pct"/>
            <w:shd w:val="clear" w:color="auto" w:fill="auto"/>
            <w:vAlign w:val="center"/>
            <w:hideMark/>
          </w:tcPr>
          <w:p w14:paraId="0FCB48A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4AE65D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185AD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145,010.0</w:t>
            </w:r>
          </w:p>
        </w:tc>
        <w:tc>
          <w:tcPr>
            <w:tcW w:w="772" w:type="pct"/>
            <w:shd w:val="clear" w:color="auto" w:fill="auto"/>
            <w:vAlign w:val="center"/>
            <w:hideMark/>
          </w:tcPr>
          <w:p w14:paraId="706434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138,638.0</w:t>
            </w:r>
          </w:p>
        </w:tc>
        <w:tc>
          <w:tcPr>
            <w:tcW w:w="588" w:type="pct"/>
            <w:shd w:val="clear" w:color="auto" w:fill="auto"/>
            <w:vAlign w:val="center"/>
            <w:hideMark/>
          </w:tcPr>
          <w:p w14:paraId="4F37CD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138,546.2</w:t>
            </w:r>
          </w:p>
        </w:tc>
        <w:tc>
          <w:tcPr>
            <w:tcW w:w="591" w:type="pct"/>
            <w:shd w:val="clear" w:color="auto" w:fill="auto"/>
            <w:vAlign w:val="center"/>
            <w:hideMark/>
          </w:tcPr>
          <w:p w14:paraId="2AE420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3C88751F" w14:textId="77777777" w:rsidTr="00585467">
        <w:trPr>
          <w:trHeight w:val="288"/>
        </w:trPr>
        <w:tc>
          <w:tcPr>
            <w:tcW w:w="339" w:type="pct"/>
            <w:shd w:val="clear" w:color="auto" w:fill="auto"/>
            <w:vAlign w:val="center"/>
            <w:hideMark/>
          </w:tcPr>
          <w:p w14:paraId="00AB578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848D63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2D4EDA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66,080.0</w:t>
            </w:r>
          </w:p>
        </w:tc>
        <w:tc>
          <w:tcPr>
            <w:tcW w:w="772" w:type="pct"/>
            <w:shd w:val="clear" w:color="auto" w:fill="auto"/>
            <w:vAlign w:val="center"/>
            <w:hideMark/>
          </w:tcPr>
          <w:p w14:paraId="451FEE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105,766.1</w:t>
            </w:r>
          </w:p>
        </w:tc>
        <w:tc>
          <w:tcPr>
            <w:tcW w:w="588" w:type="pct"/>
            <w:shd w:val="clear" w:color="auto" w:fill="auto"/>
            <w:vAlign w:val="center"/>
            <w:hideMark/>
          </w:tcPr>
          <w:p w14:paraId="7509EA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105,128.3</w:t>
            </w:r>
          </w:p>
        </w:tc>
        <w:tc>
          <w:tcPr>
            <w:tcW w:w="591" w:type="pct"/>
            <w:shd w:val="clear" w:color="auto" w:fill="auto"/>
            <w:vAlign w:val="center"/>
            <w:hideMark/>
          </w:tcPr>
          <w:p w14:paraId="186A2E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06D4010E" w14:textId="77777777" w:rsidTr="00585467">
        <w:trPr>
          <w:trHeight w:val="288"/>
        </w:trPr>
        <w:tc>
          <w:tcPr>
            <w:tcW w:w="339" w:type="pct"/>
            <w:shd w:val="clear" w:color="auto" w:fill="auto"/>
            <w:vAlign w:val="center"/>
            <w:hideMark/>
          </w:tcPr>
          <w:p w14:paraId="5A01EBF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6C579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0E28E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5,320.0</w:t>
            </w:r>
          </w:p>
        </w:tc>
        <w:tc>
          <w:tcPr>
            <w:tcW w:w="772" w:type="pct"/>
            <w:shd w:val="clear" w:color="auto" w:fill="auto"/>
            <w:vAlign w:val="center"/>
            <w:hideMark/>
          </w:tcPr>
          <w:p w14:paraId="7E8945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10,878.0</w:t>
            </w:r>
          </w:p>
        </w:tc>
        <w:tc>
          <w:tcPr>
            <w:tcW w:w="588" w:type="pct"/>
            <w:shd w:val="clear" w:color="auto" w:fill="auto"/>
            <w:vAlign w:val="center"/>
            <w:hideMark/>
          </w:tcPr>
          <w:p w14:paraId="733E8B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10,862.3</w:t>
            </w:r>
          </w:p>
        </w:tc>
        <w:tc>
          <w:tcPr>
            <w:tcW w:w="591" w:type="pct"/>
            <w:shd w:val="clear" w:color="auto" w:fill="auto"/>
            <w:vAlign w:val="center"/>
            <w:hideMark/>
          </w:tcPr>
          <w:p w14:paraId="4180D7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723A6EA1" w14:textId="77777777" w:rsidTr="00585467">
        <w:trPr>
          <w:trHeight w:val="288"/>
        </w:trPr>
        <w:tc>
          <w:tcPr>
            <w:tcW w:w="339" w:type="pct"/>
            <w:shd w:val="clear" w:color="auto" w:fill="auto"/>
            <w:vAlign w:val="center"/>
            <w:hideMark/>
          </w:tcPr>
          <w:p w14:paraId="0E3934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3AE577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25DF4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w:t>
            </w:r>
          </w:p>
        </w:tc>
        <w:tc>
          <w:tcPr>
            <w:tcW w:w="772" w:type="pct"/>
            <w:shd w:val="clear" w:color="auto" w:fill="auto"/>
            <w:vAlign w:val="center"/>
            <w:hideMark/>
          </w:tcPr>
          <w:p w14:paraId="3976DA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131.0</w:t>
            </w:r>
          </w:p>
        </w:tc>
        <w:tc>
          <w:tcPr>
            <w:tcW w:w="588" w:type="pct"/>
            <w:shd w:val="clear" w:color="auto" w:fill="auto"/>
            <w:vAlign w:val="center"/>
            <w:hideMark/>
          </w:tcPr>
          <w:p w14:paraId="1F9735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128.0</w:t>
            </w:r>
          </w:p>
        </w:tc>
        <w:tc>
          <w:tcPr>
            <w:tcW w:w="591" w:type="pct"/>
            <w:shd w:val="clear" w:color="auto" w:fill="auto"/>
            <w:vAlign w:val="center"/>
            <w:hideMark/>
          </w:tcPr>
          <w:p w14:paraId="06FEA6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97.7%</w:t>
            </w:r>
          </w:p>
        </w:tc>
      </w:tr>
      <w:tr w:rsidR="00BC421A" w:rsidRPr="00BC421A" w14:paraId="15A02F39" w14:textId="77777777" w:rsidTr="00585467">
        <w:trPr>
          <w:trHeight w:val="288"/>
        </w:trPr>
        <w:tc>
          <w:tcPr>
            <w:tcW w:w="339" w:type="pct"/>
            <w:shd w:val="clear" w:color="auto" w:fill="auto"/>
            <w:vAlign w:val="center"/>
            <w:hideMark/>
          </w:tcPr>
          <w:p w14:paraId="46B3059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EAF3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C8D9B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260,590.0</w:t>
            </w:r>
          </w:p>
        </w:tc>
        <w:tc>
          <w:tcPr>
            <w:tcW w:w="772" w:type="pct"/>
            <w:shd w:val="clear" w:color="auto" w:fill="auto"/>
            <w:vAlign w:val="center"/>
            <w:hideMark/>
          </w:tcPr>
          <w:p w14:paraId="1F98F0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215,769.0</w:t>
            </w:r>
          </w:p>
        </w:tc>
        <w:tc>
          <w:tcPr>
            <w:tcW w:w="588" w:type="pct"/>
            <w:shd w:val="clear" w:color="auto" w:fill="auto"/>
            <w:vAlign w:val="center"/>
            <w:hideMark/>
          </w:tcPr>
          <w:p w14:paraId="49578C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215,756.3</w:t>
            </w:r>
          </w:p>
        </w:tc>
        <w:tc>
          <w:tcPr>
            <w:tcW w:w="591" w:type="pct"/>
            <w:shd w:val="clear" w:color="auto" w:fill="auto"/>
            <w:vAlign w:val="center"/>
            <w:hideMark/>
          </w:tcPr>
          <w:p w14:paraId="3EAD33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BAAD203" w14:textId="77777777" w:rsidTr="00585467">
        <w:trPr>
          <w:trHeight w:val="288"/>
        </w:trPr>
        <w:tc>
          <w:tcPr>
            <w:tcW w:w="339" w:type="pct"/>
            <w:shd w:val="clear" w:color="auto" w:fill="auto"/>
            <w:vAlign w:val="center"/>
            <w:hideMark/>
          </w:tcPr>
          <w:p w14:paraId="3D40669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AAD64C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8FF4A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1,888,700.0</w:t>
            </w:r>
          </w:p>
        </w:tc>
        <w:tc>
          <w:tcPr>
            <w:tcW w:w="772" w:type="pct"/>
            <w:shd w:val="clear" w:color="auto" w:fill="auto"/>
            <w:vAlign w:val="center"/>
            <w:hideMark/>
          </w:tcPr>
          <w:p w14:paraId="14DA23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1,914,687.6</w:t>
            </w:r>
          </w:p>
        </w:tc>
        <w:tc>
          <w:tcPr>
            <w:tcW w:w="588" w:type="pct"/>
            <w:shd w:val="clear" w:color="auto" w:fill="auto"/>
            <w:vAlign w:val="center"/>
            <w:hideMark/>
          </w:tcPr>
          <w:p w14:paraId="0F911A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1,966,868.6</w:t>
            </w:r>
          </w:p>
        </w:tc>
        <w:tc>
          <w:tcPr>
            <w:tcW w:w="591" w:type="pct"/>
            <w:shd w:val="clear" w:color="auto" w:fill="auto"/>
            <w:vAlign w:val="center"/>
            <w:hideMark/>
          </w:tcPr>
          <w:p w14:paraId="4CB660C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102.7%</w:t>
            </w:r>
          </w:p>
        </w:tc>
      </w:tr>
      <w:tr w:rsidR="00BC421A" w:rsidRPr="00BC421A" w14:paraId="6E274534" w14:textId="77777777" w:rsidTr="00585467">
        <w:trPr>
          <w:trHeight w:val="288"/>
        </w:trPr>
        <w:tc>
          <w:tcPr>
            <w:tcW w:w="339" w:type="pct"/>
            <w:shd w:val="clear" w:color="auto" w:fill="auto"/>
            <w:vAlign w:val="center"/>
            <w:hideMark/>
          </w:tcPr>
          <w:p w14:paraId="3347874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A1D352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2D8D509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81,730.0</w:t>
            </w:r>
          </w:p>
        </w:tc>
        <w:tc>
          <w:tcPr>
            <w:tcW w:w="772" w:type="pct"/>
            <w:shd w:val="clear" w:color="auto" w:fill="auto"/>
            <w:vAlign w:val="center"/>
            <w:hideMark/>
          </w:tcPr>
          <w:p w14:paraId="2159A3D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61,952.3</w:t>
            </w:r>
          </w:p>
        </w:tc>
        <w:tc>
          <w:tcPr>
            <w:tcW w:w="588" w:type="pct"/>
            <w:shd w:val="clear" w:color="auto" w:fill="auto"/>
            <w:vAlign w:val="center"/>
            <w:hideMark/>
          </w:tcPr>
          <w:p w14:paraId="06F074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67,175.7</w:t>
            </w:r>
          </w:p>
        </w:tc>
        <w:tc>
          <w:tcPr>
            <w:tcW w:w="591" w:type="pct"/>
            <w:shd w:val="clear" w:color="auto" w:fill="auto"/>
            <w:vAlign w:val="center"/>
            <w:hideMark/>
          </w:tcPr>
          <w:p w14:paraId="51C0D7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108.4%</w:t>
            </w:r>
          </w:p>
        </w:tc>
      </w:tr>
      <w:tr w:rsidR="00BC421A" w:rsidRPr="00BC421A" w14:paraId="666C6062" w14:textId="77777777" w:rsidTr="00585467">
        <w:trPr>
          <w:trHeight w:val="288"/>
        </w:trPr>
        <w:tc>
          <w:tcPr>
            <w:tcW w:w="339" w:type="pct"/>
            <w:shd w:val="clear" w:color="auto" w:fill="auto"/>
            <w:vAlign w:val="center"/>
            <w:hideMark/>
          </w:tcPr>
          <w:p w14:paraId="7396D3F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25 01</w:t>
            </w:r>
          </w:p>
        </w:tc>
        <w:tc>
          <w:tcPr>
            <w:tcW w:w="1928" w:type="pct"/>
            <w:shd w:val="clear" w:color="auto" w:fill="auto"/>
            <w:vAlign w:val="center"/>
            <w:hideMark/>
          </w:tcPr>
          <w:p w14:paraId="7C4FE46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რეგიონებისა და ინფრასტრუქტურის განვითარების პოლიტიკის შემუშავება და მართვა</w:t>
            </w:r>
          </w:p>
        </w:tc>
        <w:tc>
          <w:tcPr>
            <w:tcW w:w="783" w:type="pct"/>
            <w:shd w:val="clear" w:color="auto" w:fill="auto"/>
            <w:vAlign w:val="center"/>
            <w:hideMark/>
          </w:tcPr>
          <w:p w14:paraId="1FFB477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5,700.0</w:t>
            </w:r>
          </w:p>
        </w:tc>
        <w:tc>
          <w:tcPr>
            <w:tcW w:w="772" w:type="pct"/>
            <w:shd w:val="clear" w:color="auto" w:fill="auto"/>
            <w:vAlign w:val="center"/>
            <w:hideMark/>
          </w:tcPr>
          <w:p w14:paraId="05F1BC0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6,795.0</w:t>
            </w:r>
          </w:p>
        </w:tc>
        <w:tc>
          <w:tcPr>
            <w:tcW w:w="588" w:type="pct"/>
            <w:shd w:val="clear" w:color="auto" w:fill="auto"/>
            <w:vAlign w:val="center"/>
            <w:hideMark/>
          </w:tcPr>
          <w:p w14:paraId="25C6646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6,717.6</w:t>
            </w:r>
          </w:p>
        </w:tc>
        <w:tc>
          <w:tcPr>
            <w:tcW w:w="591" w:type="pct"/>
            <w:shd w:val="clear" w:color="auto" w:fill="auto"/>
            <w:vAlign w:val="center"/>
            <w:hideMark/>
          </w:tcPr>
          <w:p w14:paraId="4706AEC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98.9%</w:t>
            </w:r>
          </w:p>
        </w:tc>
      </w:tr>
      <w:tr w:rsidR="00BC421A" w:rsidRPr="00BC421A" w14:paraId="1CBF67A0" w14:textId="77777777" w:rsidTr="00585467">
        <w:trPr>
          <w:trHeight w:val="288"/>
        </w:trPr>
        <w:tc>
          <w:tcPr>
            <w:tcW w:w="339" w:type="pct"/>
            <w:shd w:val="clear" w:color="auto" w:fill="auto"/>
            <w:vAlign w:val="center"/>
            <w:hideMark/>
          </w:tcPr>
          <w:p w14:paraId="66BA8A1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D512D5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E451BE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5,650.0</w:t>
            </w:r>
          </w:p>
        </w:tc>
        <w:tc>
          <w:tcPr>
            <w:tcW w:w="772" w:type="pct"/>
            <w:shd w:val="clear" w:color="auto" w:fill="auto"/>
            <w:vAlign w:val="center"/>
            <w:hideMark/>
          </w:tcPr>
          <w:p w14:paraId="4C4D2B3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5,710.0</w:t>
            </w:r>
          </w:p>
        </w:tc>
        <w:tc>
          <w:tcPr>
            <w:tcW w:w="588" w:type="pct"/>
            <w:shd w:val="clear" w:color="auto" w:fill="auto"/>
            <w:vAlign w:val="center"/>
            <w:hideMark/>
          </w:tcPr>
          <w:p w14:paraId="477FA7D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5,632.8</w:t>
            </w:r>
          </w:p>
        </w:tc>
        <w:tc>
          <w:tcPr>
            <w:tcW w:w="591" w:type="pct"/>
            <w:shd w:val="clear" w:color="auto" w:fill="auto"/>
            <w:vAlign w:val="center"/>
            <w:hideMark/>
          </w:tcPr>
          <w:p w14:paraId="075681D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98.6%</w:t>
            </w:r>
          </w:p>
        </w:tc>
      </w:tr>
      <w:tr w:rsidR="00BC421A" w:rsidRPr="00BC421A" w14:paraId="29766181" w14:textId="77777777" w:rsidTr="00585467">
        <w:trPr>
          <w:trHeight w:val="288"/>
        </w:trPr>
        <w:tc>
          <w:tcPr>
            <w:tcW w:w="339" w:type="pct"/>
            <w:shd w:val="clear" w:color="auto" w:fill="auto"/>
            <w:vAlign w:val="center"/>
            <w:hideMark/>
          </w:tcPr>
          <w:p w14:paraId="75F7352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7BECC5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DB228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3,550.0</w:t>
            </w:r>
          </w:p>
        </w:tc>
        <w:tc>
          <w:tcPr>
            <w:tcW w:w="772" w:type="pct"/>
            <w:shd w:val="clear" w:color="auto" w:fill="auto"/>
            <w:vAlign w:val="center"/>
            <w:hideMark/>
          </w:tcPr>
          <w:p w14:paraId="16BD43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3,590.0</w:t>
            </w:r>
          </w:p>
        </w:tc>
        <w:tc>
          <w:tcPr>
            <w:tcW w:w="588" w:type="pct"/>
            <w:shd w:val="clear" w:color="auto" w:fill="auto"/>
            <w:vAlign w:val="center"/>
            <w:hideMark/>
          </w:tcPr>
          <w:p w14:paraId="75DC4B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3,584.9</w:t>
            </w:r>
          </w:p>
        </w:tc>
        <w:tc>
          <w:tcPr>
            <w:tcW w:w="591" w:type="pct"/>
            <w:shd w:val="clear" w:color="auto" w:fill="auto"/>
            <w:vAlign w:val="center"/>
            <w:hideMark/>
          </w:tcPr>
          <w:p w14:paraId="1F58B7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6E952B2E" w14:textId="77777777" w:rsidTr="00585467">
        <w:trPr>
          <w:trHeight w:val="288"/>
        </w:trPr>
        <w:tc>
          <w:tcPr>
            <w:tcW w:w="339" w:type="pct"/>
            <w:shd w:val="clear" w:color="auto" w:fill="auto"/>
            <w:vAlign w:val="center"/>
            <w:hideMark/>
          </w:tcPr>
          <w:p w14:paraId="3D8756A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C13EE6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3ADC5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1,680.0</w:t>
            </w:r>
          </w:p>
        </w:tc>
        <w:tc>
          <w:tcPr>
            <w:tcW w:w="772" w:type="pct"/>
            <w:shd w:val="clear" w:color="auto" w:fill="auto"/>
            <w:vAlign w:val="center"/>
            <w:hideMark/>
          </w:tcPr>
          <w:p w14:paraId="6C8EED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1,921.0</w:t>
            </w:r>
          </w:p>
        </w:tc>
        <w:tc>
          <w:tcPr>
            <w:tcW w:w="588" w:type="pct"/>
            <w:shd w:val="clear" w:color="auto" w:fill="auto"/>
            <w:vAlign w:val="center"/>
            <w:hideMark/>
          </w:tcPr>
          <w:p w14:paraId="422C42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1,850.3</w:t>
            </w:r>
          </w:p>
        </w:tc>
        <w:tc>
          <w:tcPr>
            <w:tcW w:w="591" w:type="pct"/>
            <w:shd w:val="clear" w:color="auto" w:fill="auto"/>
            <w:vAlign w:val="center"/>
            <w:hideMark/>
          </w:tcPr>
          <w:p w14:paraId="36EE49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96.3%</w:t>
            </w:r>
          </w:p>
        </w:tc>
      </w:tr>
      <w:tr w:rsidR="00BC421A" w:rsidRPr="00BC421A" w14:paraId="604CDFE0" w14:textId="77777777" w:rsidTr="00585467">
        <w:trPr>
          <w:trHeight w:val="288"/>
        </w:trPr>
        <w:tc>
          <w:tcPr>
            <w:tcW w:w="339" w:type="pct"/>
            <w:shd w:val="clear" w:color="auto" w:fill="auto"/>
            <w:vAlign w:val="center"/>
            <w:hideMark/>
          </w:tcPr>
          <w:p w14:paraId="6BA679D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6C9E4B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FB354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772" w:type="pct"/>
            <w:shd w:val="clear" w:color="auto" w:fill="auto"/>
            <w:vAlign w:val="center"/>
            <w:hideMark/>
          </w:tcPr>
          <w:p w14:paraId="6DB1ED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5DFE05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751C78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6725E0F2" w14:textId="77777777" w:rsidTr="00585467">
        <w:trPr>
          <w:trHeight w:val="288"/>
        </w:trPr>
        <w:tc>
          <w:tcPr>
            <w:tcW w:w="339" w:type="pct"/>
            <w:shd w:val="clear" w:color="auto" w:fill="auto"/>
            <w:vAlign w:val="center"/>
            <w:hideMark/>
          </w:tcPr>
          <w:p w14:paraId="00358C7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5B516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74ECC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w:t>
            </w:r>
          </w:p>
        </w:tc>
        <w:tc>
          <w:tcPr>
            <w:tcW w:w="772" w:type="pct"/>
            <w:shd w:val="clear" w:color="auto" w:fill="auto"/>
            <w:vAlign w:val="center"/>
            <w:hideMark/>
          </w:tcPr>
          <w:p w14:paraId="3516FA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26.0</w:t>
            </w:r>
          </w:p>
        </w:tc>
        <w:tc>
          <w:tcPr>
            <w:tcW w:w="588" w:type="pct"/>
            <w:shd w:val="clear" w:color="auto" w:fill="auto"/>
            <w:vAlign w:val="center"/>
            <w:hideMark/>
          </w:tcPr>
          <w:p w14:paraId="4DA732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24.9</w:t>
            </w:r>
          </w:p>
        </w:tc>
        <w:tc>
          <w:tcPr>
            <w:tcW w:w="591" w:type="pct"/>
            <w:shd w:val="clear" w:color="auto" w:fill="auto"/>
            <w:vAlign w:val="center"/>
            <w:hideMark/>
          </w:tcPr>
          <w:p w14:paraId="225663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95.7%</w:t>
            </w:r>
          </w:p>
        </w:tc>
      </w:tr>
      <w:tr w:rsidR="00BC421A" w:rsidRPr="00BC421A" w14:paraId="33C61FE3" w14:textId="77777777" w:rsidTr="00585467">
        <w:trPr>
          <w:trHeight w:val="288"/>
        </w:trPr>
        <w:tc>
          <w:tcPr>
            <w:tcW w:w="339" w:type="pct"/>
            <w:shd w:val="clear" w:color="auto" w:fill="auto"/>
            <w:vAlign w:val="center"/>
            <w:hideMark/>
          </w:tcPr>
          <w:p w14:paraId="33339CB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E0F515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CB19B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149DDC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173.0</w:t>
            </w:r>
          </w:p>
        </w:tc>
        <w:tc>
          <w:tcPr>
            <w:tcW w:w="588" w:type="pct"/>
            <w:shd w:val="clear" w:color="auto" w:fill="auto"/>
            <w:vAlign w:val="center"/>
            <w:hideMark/>
          </w:tcPr>
          <w:p w14:paraId="071213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172.7</w:t>
            </w:r>
          </w:p>
        </w:tc>
        <w:tc>
          <w:tcPr>
            <w:tcW w:w="591" w:type="pct"/>
            <w:shd w:val="clear" w:color="auto" w:fill="auto"/>
            <w:vAlign w:val="center"/>
            <w:hideMark/>
          </w:tcPr>
          <w:p w14:paraId="5B890D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55A541C5" w14:textId="77777777" w:rsidTr="00585467">
        <w:trPr>
          <w:trHeight w:val="288"/>
        </w:trPr>
        <w:tc>
          <w:tcPr>
            <w:tcW w:w="339" w:type="pct"/>
            <w:shd w:val="clear" w:color="auto" w:fill="auto"/>
            <w:vAlign w:val="center"/>
            <w:hideMark/>
          </w:tcPr>
          <w:p w14:paraId="52C2067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87F6D4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B91344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w:t>
            </w:r>
          </w:p>
        </w:tc>
        <w:tc>
          <w:tcPr>
            <w:tcW w:w="772" w:type="pct"/>
            <w:shd w:val="clear" w:color="auto" w:fill="auto"/>
            <w:vAlign w:val="center"/>
            <w:hideMark/>
          </w:tcPr>
          <w:p w14:paraId="1C8EA99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1,085.0</w:t>
            </w:r>
          </w:p>
        </w:tc>
        <w:tc>
          <w:tcPr>
            <w:tcW w:w="588" w:type="pct"/>
            <w:shd w:val="clear" w:color="auto" w:fill="auto"/>
            <w:vAlign w:val="center"/>
            <w:hideMark/>
          </w:tcPr>
          <w:p w14:paraId="280D932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1,084.8</w:t>
            </w:r>
          </w:p>
        </w:tc>
        <w:tc>
          <w:tcPr>
            <w:tcW w:w="591" w:type="pct"/>
            <w:shd w:val="clear" w:color="auto" w:fill="auto"/>
            <w:vAlign w:val="center"/>
            <w:hideMark/>
          </w:tcPr>
          <w:p w14:paraId="2BD2EB9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B689B87" w14:textId="77777777" w:rsidTr="00585467">
        <w:trPr>
          <w:trHeight w:val="288"/>
        </w:trPr>
        <w:tc>
          <w:tcPr>
            <w:tcW w:w="339" w:type="pct"/>
            <w:shd w:val="clear" w:color="auto" w:fill="auto"/>
            <w:vAlign w:val="center"/>
            <w:hideMark/>
          </w:tcPr>
          <w:p w14:paraId="3FD8FFB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25 02</w:t>
            </w:r>
          </w:p>
        </w:tc>
        <w:tc>
          <w:tcPr>
            <w:tcW w:w="1928" w:type="pct"/>
            <w:shd w:val="clear" w:color="auto" w:fill="auto"/>
            <w:vAlign w:val="center"/>
            <w:hideMark/>
          </w:tcPr>
          <w:p w14:paraId="02D66DC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საგზაო ინფრასტრუქტურის გაუმჯობესების ღონისძიებები</w:t>
            </w:r>
          </w:p>
        </w:tc>
        <w:tc>
          <w:tcPr>
            <w:tcW w:w="783" w:type="pct"/>
            <w:shd w:val="clear" w:color="auto" w:fill="auto"/>
            <w:vAlign w:val="center"/>
            <w:hideMark/>
          </w:tcPr>
          <w:p w14:paraId="773DB5B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1,538,930.0</w:t>
            </w:r>
          </w:p>
        </w:tc>
        <w:tc>
          <w:tcPr>
            <w:tcW w:w="772" w:type="pct"/>
            <w:shd w:val="clear" w:color="auto" w:fill="auto"/>
            <w:vAlign w:val="center"/>
            <w:hideMark/>
          </w:tcPr>
          <w:p w14:paraId="1571328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1,556,900.0</w:t>
            </w:r>
          </w:p>
        </w:tc>
        <w:tc>
          <w:tcPr>
            <w:tcW w:w="588" w:type="pct"/>
            <w:shd w:val="clear" w:color="auto" w:fill="auto"/>
            <w:vAlign w:val="center"/>
            <w:hideMark/>
          </w:tcPr>
          <w:p w14:paraId="32AD52E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1,614,137.3</w:t>
            </w:r>
          </w:p>
        </w:tc>
        <w:tc>
          <w:tcPr>
            <w:tcW w:w="591" w:type="pct"/>
            <w:shd w:val="clear" w:color="auto" w:fill="auto"/>
            <w:vAlign w:val="center"/>
            <w:hideMark/>
          </w:tcPr>
          <w:p w14:paraId="3E52D95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103.7%</w:t>
            </w:r>
          </w:p>
        </w:tc>
      </w:tr>
      <w:tr w:rsidR="00BC421A" w:rsidRPr="00BC421A" w14:paraId="67CFC083" w14:textId="77777777" w:rsidTr="00585467">
        <w:trPr>
          <w:trHeight w:val="288"/>
        </w:trPr>
        <w:tc>
          <w:tcPr>
            <w:tcW w:w="339" w:type="pct"/>
            <w:shd w:val="clear" w:color="auto" w:fill="auto"/>
            <w:vAlign w:val="center"/>
            <w:hideMark/>
          </w:tcPr>
          <w:p w14:paraId="4723310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C1BDE9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436F78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161,480.0</w:t>
            </w:r>
          </w:p>
        </w:tc>
        <w:tc>
          <w:tcPr>
            <w:tcW w:w="772" w:type="pct"/>
            <w:shd w:val="clear" w:color="auto" w:fill="auto"/>
            <w:vAlign w:val="center"/>
            <w:hideMark/>
          </w:tcPr>
          <w:p w14:paraId="0BC4055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158,665.0</w:t>
            </w:r>
          </w:p>
        </w:tc>
        <w:tc>
          <w:tcPr>
            <w:tcW w:w="588" w:type="pct"/>
            <w:shd w:val="clear" w:color="auto" w:fill="auto"/>
            <w:vAlign w:val="center"/>
            <w:hideMark/>
          </w:tcPr>
          <w:p w14:paraId="7A0D8CA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163,600.4</w:t>
            </w:r>
          </w:p>
        </w:tc>
        <w:tc>
          <w:tcPr>
            <w:tcW w:w="591" w:type="pct"/>
            <w:shd w:val="clear" w:color="auto" w:fill="auto"/>
            <w:vAlign w:val="center"/>
            <w:hideMark/>
          </w:tcPr>
          <w:p w14:paraId="74D9EFC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103.1%</w:t>
            </w:r>
          </w:p>
        </w:tc>
      </w:tr>
      <w:tr w:rsidR="00BC421A" w:rsidRPr="00BC421A" w14:paraId="4AE0BD2D" w14:textId="77777777" w:rsidTr="00585467">
        <w:trPr>
          <w:trHeight w:val="288"/>
        </w:trPr>
        <w:tc>
          <w:tcPr>
            <w:tcW w:w="339" w:type="pct"/>
            <w:shd w:val="clear" w:color="auto" w:fill="auto"/>
            <w:vAlign w:val="center"/>
            <w:hideMark/>
          </w:tcPr>
          <w:p w14:paraId="2819561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F090E9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981AD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5,430.0</w:t>
            </w:r>
          </w:p>
        </w:tc>
        <w:tc>
          <w:tcPr>
            <w:tcW w:w="772" w:type="pct"/>
            <w:shd w:val="clear" w:color="auto" w:fill="auto"/>
            <w:vAlign w:val="center"/>
            <w:hideMark/>
          </w:tcPr>
          <w:p w14:paraId="0EE2DD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5,500.0</w:t>
            </w:r>
          </w:p>
        </w:tc>
        <w:tc>
          <w:tcPr>
            <w:tcW w:w="588" w:type="pct"/>
            <w:shd w:val="clear" w:color="auto" w:fill="auto"/>
            <w:vAlign w:val="center"/>
            <w:hideMark/>
          </w:tcPr>
          <w:p w14:paraId="304574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5,495.0</w:t>
            </w:r>
          </w:p>
        </w:tc>
        <w:tc>
          <w:tcPr>
            <w:tcW w:w="591" w:type="pct"/>
            <w:shd w:val="clear" w:color="auto" w:fill="auto"/>
            <w:vAlign w:val="center"/>
            <w:hideMark/>
          </w:tcPr>
          <w:p w14:paraId="739C36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5BA69A95" w14:textId="77777777" w:rsidTr="00585467">
        <w:trPr>
          <w:trHeight w:val="288"/>
        </w:trPr>
        <w:tc>
          <w:tcPr>
            <w:tcW w:w="339" w:type="pct"/>
            <w:shd w:val="clear" w:color="auto" w:fill="auto"/>
            <w:vAlign w:val="center"/>
            <w:hideMark/>
          </w:tcPr>
          <w:p w14:paraId="2AC64F9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4E787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13D96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138,330.0</w:t>
            </w:r>
          </w:p>
        </w:tc>
        <w:tc>
          <w:tcPr>
            <w:tcW w:w="772" w:type="pct"/>
            <w:shd w:val="clear" w:color="auto" w:fill="auto"/>
            <w:vAlign w:val="center"/>
            <w:hideMark/>
          </w:tcPr>
          <w:p w14:paraId="02C628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135,730.0</w:t>
            </w:r>
          </w:p>
        </w:tc>
        <w:tc>
          <w:tcPr>
            <w:tcW w:w="588" w:type="pct"/>
            <w:shd w:val="clear" w:color="auto" w:fill="auto"/>
            <w:vAlign w:val="center"/>
            <w:hideMark/>
          </w:tcPr>
          <w:p w14:paraId="070B5D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135,709.9</w:t>
            </w:r>
          </w:p>
        </w:tc>
        <w:tc>
          <w:tcPr>
            <w:tcW w:w="591" w:type="pct"/>
            <w:shd w:val="clear" w:color="auto" w:fill="auto"/>
            <w:vAlign w:val="center"/>
            <w:hideMark/>
          </w:tcPr>
          <w:p w14:paraId="5A17BC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7DBAF7F" w14:textId="77777777" w:rsidTr="00585467">
        <w:trPr>
          <w:trHeight w:val="288"/>
        </w:trPr>
        <w:tc>
          <w:tcPr>
            <w:tcW w:w="339" w:type="pct"/>
            <w:shd w:val="clear" w:color="auto" w:fill="auto"/>
            <w:vAlign w:val="center"/>
            <w:hideMark/>
          </w:tcPr>
          <w:p w14:paraId="218523D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BBDB80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84A40E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17,350.0</w:t>
            </w:r>
          </w:p>
        </w:tc>
        <w:tc>
          <w:tcPr>
            <w:tcW w:w="772" w:type="pct"/>
            <w:shd w:val="clear" w:color="auto" w:fill="auto"/>
            <w:vAlign w:val="center"/>
            <w:hideMark/>
          </w:tcPr>
          <w:p w14:paraId="23A8E5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16,265.0</w:t>
            </w:r>
          </w:p>
        </w:tc>
        <w:tc>
          <w:tcPr>
            <w:tcW w:w="588" w:type="pct"/>
            <w:shd w:val="clear" w:color="auto" w:fill="auto"/>
            <w:vAlign w:val="center"/>
            <w:hideMark/>
          </w:tcPr>
          <w:p w14:paraId="218BEF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21,235.7</w:t>
            </w:r>
          </w:p>
        </w:tc>
        <w:tc>
          <w:tcPr>
            <w:tcW w:w="591" w:type="pct"/>
            <w:shd w:val="clear" w:color="auto" w:fill="auto"/>
            <w:vAlign w:val="center"/>
            <w:hideMark/>
          </w:tcPr>
          <w:p w14:paraId="106A44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130.6%</w:t>
            </w:r>
          </w:p>
        </w:tc>
      </w:tr>
      <w:tr w:rsidR="00BC421A" w:rsidRPr="00BC421A" w14:paraId="5C145E7E" w14:textId="77777777" w:rsidTr="00585467">
        <w:trPr>
          <w:trHeight w:val="288"/>
        </w:trPr>
        <w:tc>
          <w:tcPr>
            <w:tcW w:w="339" w:type="pct"/>
            <w:shd w:val="clear" w:color="auto" w:fill="auto"/>
            <w:vAlign w:val="center"/>
            <w:hideMark/>
          </w:tcPr>
          <w:p w14:paraId="21E874C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DD3CC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167B9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3343E4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4E8F9E8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76C0C3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3AE8F9C3" w14:textId="77777777" w:rsidTr="00585467">
        <w:trPr>
          <w:trHeight w:val="288"/>
        </w:trPr>
        <w:tc>
          <w:tcPr>
            <w:tcW w:w="339" w:type="pct"/>
            <w:shd w:val="clear" w:color="auto" w:fill="auto"/>
            <w:vAlign w:val="center"/>
            <w:hideMark/>
          </w:tcPr>
          <w:p w14:paraId="1479E42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332D15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F94AA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772" w:type="pct"/>
            <w:shd w:val="clear" w:color="auto" w:fill="auto"/>
            <w:vAlign w:val="center"/>
            <w:hideMark/>
          </w:tcPr>
          <w:p w14:paraId="355AF2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105.0</w:t>
            </w:r>
          </w:p>
        </w:tc>
        <w:tc>
          <w:tcPr>
            <w:tcW w:w="588" w:type="pct"/>
            <w:shd w:val="clear" w:color="auto" w:fill="auto"/>
            <w:vAlign w:val="center"/>
            <w:hideMark/>
          </w:tcPr>
          <w:p w14:paraId="7D1845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103.1</w:t>
            </w:r>
          </w:p>
        </w:tc>
        <w:tc>
          <w:tcPr>
            <w:tcW w:w="591" w:type="pct"/>
            <w:shd w:val="clear" w:color="auto" w:fill="auto"/>
            <w:vAlign w:val="center"/>
            <w:hideMark/>
          </w:tcPr>
          <w:p w14:paraId="2731C1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98.2%</w:t>
            </w:r>
          </w:p>
        </w:tc>
      </w:tr>
      <w:tr w:rsidR="00BC421A" w:rsidRPr="00BC421A" w14:paraId="2676CBAA" w14:textId="77777777" w:rsidTr="00585467">
        <w:trPr>
          <w:trHeight w:val="288"/>
        </w:trPr>
        <w:tc>
          <w:tcPr>
            <w:tcW w:w="339" w:type="pct"/>
            <w:shd w:val="clear" w:color="auto" w:fill="auto"/>
            <w:vAlign w:val="center"/>
            <w:hideMark/>
          </w:tcPr>
          <w:p w14:paraId="16C279D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DC827C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2AC04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772" w:type="pct"/>
            <w:shd w:val="clear" w:color="auto" w:fill="auto"/>
            <w:vAlign w:val="center"/>
            <w:hideMark/>
          </w:tcPr>
          <w:p w14:paraId="5C3DDC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1,065.0</w:t>
            </w:r>
          </w:p>
        </w:tc>
        <w:tc>
          <w:tcPr>
            <w:tcW w:w="588" w:type="pct"/>
            <w:shd w:val="clear" w:color="auto" w:fill="auto"/>
            <w:vAlign w:val="center"/>
            <w:hideMark/>
          </w:tcPr>
          <w:p w14:paraId="4C4072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1,056.7</w:t>
            </w:r>
          </w:p>
        </w:tc>
        <w:tc>
          <w:tcPr>
            <w:tcW w:w="591" w:type="pct"/>
            <w:shd w:val="clear" w:color="auto" w:fill="auto"/>
            <w:vAlign w:val="center"/>
            <w:hideMark/>
          </w:tcPr>
          <w:p w14:paraId="5F74FF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1A6DD373" w14:textId="77777777" w:rsidTr="00585467">
        <w:trPr>
          <w:trHeight w:val="288"/>
        </w:trPr>
        <w:tc>
          <w:tcPr>
            <w:tcW w:w="339" w:type="pct"/>
            <w:shd w:val="clear" w:color="auto" w:fill="auto"/>
            <w:vAlign w:val="center"/>
            <w:hideMark/>
          </w:tcPr>
          <w:p w14:paraId="367009E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338D84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6CD20B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1,377,450.0</w:t>
            </w:r>
          </w:p>
        </w:tc>
        <w:tc>
          <w:tcPr>
            <w:tcW w:w="772" w:type="pct"/>
            <w:shd w:val="clear" w:color="auto" w:fill="auto"/>
            <w:vAlign w:val="center"/>
            <w:hideMark/>
          </w:tcPr>
          <w:p w14:paraId="766BC9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1,398,235.0</w:t>
            </w:r>
          </w:p>
        </w:tc>
        <w:tc>
          <w:tcPr>
            <w:tcW w:w="588" w:type="pct"/>
            <w:shd w:val="clear" w:color="auto" w:fill="auto"/>
            <w:vAlign w:val="center"/>
            <w:hideMark/>
          </w:tcPr>
          <w:p w14:paraId="200D8C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1,450,536.9</w:t>
            </w:r>
          </w:p>
        </w:tc>
        <w:tc>
          <w:tcPr>
            <w:tcW w:w="591" w:type="pct"/>
            <w:shd w:val="clear" w:color="auto" w:fill="auto"/>
            <w:vAlign w:val="center"/>
            <w:hideMark/>
          </w:tcPr>
          <w:p w14:paraId="42DFAFF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103.7%</w:t>
            </w:r>
          </w:p>
        </w:tc>
      </w:tr>
      <w:tr w:rsidR="00BC421A" w:rsidRPr="00BC421A" w14:paraId="5DD929F5" w14:textId="77777777" w:rsidTr="00585467">
        <w:trPr>
          <w:trHeight w:val="288"/>
        </w:trPr>
        <w:tc>
          <w:tcPr>
            <w:tcW w:w="339" w:type="pct"/>
            <w:shd w:val="clear" w:color="auto" w:fill="auto"/>
            <w:vAlign w:val="center"/>
            <w:hideMark/>
          </w:tcPr>
          <w:p w14:paraId="025591E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25 02 01</w:t>
            </w:r>
          </w:p>
        </w:tc>
        <w:tc>
          <w:tcPr>
            <w:tcW w:w="1928" w:type="pct"/>
            <w:shd w:val="clear" w:color="auto" w:fill="auto"/>
            <w:vAlign w:val="center"/>
            <w:hideMark/>
          </w:tcPr>
          <w:p w14:paraId="27CB54C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საავტომობილო გზების პროგრამების მართვა</w:t>
            </w:r>
          </w:p>
        </w:tc>
        <w:tc>
          <w:tcPr>
            <w:tcW w:w="783" w:type="pct"/>
            <w:shd w:val="clear" w:color="auto" w:fill="auto"/>
            <w:vAlign w:val="center"/>
            <w:hideMark/>
          </w:tcPr>
          <w:p w14:paraId="3E80854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7,530.0</w:t>
            </w:r>
          </w:p>
        </w:tc>
        <w:tc>
          <w:tcPr>
            <w:tcW w:w="772" w:type="pct"/>
            <w:shd w:val="clear" w:color="auto" w:fill="auto"/>
            <w:vAlign w:val="center"/>
            <w:hideMark/>
          </w:tcPr>
          <w:p w14:paraId="6384DE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7,820.0</w:t>
            </w:r>
          </w:p>
        </w:tc>
        <w:tc>
          <w:tcPr>
            <w:tcW w:w="588" w:type="pct"/>
            <w:shd w:val="clear" w:color="auto" w:fill="auto"/>
            <w:vAlign w:val="center"/>
            <w:hideMark/>
          </w:tcPr>
          <w:p w14:paraId="7B49CDA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7,798.3</w:t>
            </w:r>
          </w:p>
        </w:tc>
        <w:tc>
          <w:tcPr>
            <w:tcW w:w="591" w:type="pct"/>
            <w:shd w:val="clear" w:color="auto" w:fill="auto"/>
            <w:vAlign w:val="center"/>
            <w:hideMark/>
          </w:tcPr>
          <w:p w14:paraId="59639F0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7AFB980F" w14:textId="77777777" w:rsidTr="00585467">
        <w:trPr>
          <w:trHeight w:val="288"/>
        </w:trPr>
        <w:tc>
          <w:tcPr>
            <w:tcW w:w="339" w:type="pct"/>
            <w:shd w:val="clear" w:color="auto" w:fill="auto"/>
            <w:vAlign w:val="center"/>
            <w:hideMark/>
          </w:tcPr>
          <w:p w14:paraId="6F2B885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41AB13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F0CB68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7,430.0</w:t>
            </w:r>
          </w:p>
        </w:tc>
        <w:tc>
          <w:tcPr>
            <w:tcW w:w="772" w:type="pct"/>
            <w:shd w:val="clear" w:color="auto" w:fill="auto"/>
            <w:vAlign w:val="center"/>
            <w:hideMark/>
          </w:tcPr>
          <w:p w14:paraId="65C38AD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7,735.0</w:t>
            </w:r>
          </w:p>
        </w:tc>
        <w:tc>
          <w:tcPr>
            <w:tcW w:w="588" w:type="pct"/>
            <w:shd w:val="clear" w:color="auto" w:fill="auto"/>
            <w:vAlign w:val="center"/>
            <w:hideMark/>
          </w:tcPr>
          <w:p w14:paraId="19B281F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7,717.6</w:t>
            </w:r>
          </w:p>
        </w:tc>
        <w:tc>
          <w:tcPr>
            <w:tcW w:w="591" w:type="pct"/>
            <w:shd w:val="clear" w:color="auto" w:fill="auto"/>
            <w:vAlign w:val="center"/>
            <w:hideMark/>
          </w:tcPr>
          <w:p w14:paraId="702FF5F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2B39A009" w14:textId="77777777" w:rsidTr="00585467">
        <w:trPr>
          <w:trHeight w:val="288"/>
        </w:trPr>
        <w:tc>
          <w:tcPr>
            <w:tcW w:w="339" w:type="pct"/>
            <w:shd w:val="clear" w:color="auto" w:fill="auto"/>
            <w:vAlign w:val="center"/>
            <w:hideMark/>
          </w:tcPr>
          <w:p w14:paraId="2105728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089C3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A5D89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5,430.0</w:t>
            </w:r>
          </w:p>
        </w:tc>
        <w:tc>
          <w:tcPr>
            <w:tcW w:w="772" w:type="pct"/>
            <w:shd w:val="clear" w:color="auto" w:fill="auto"/>
            <w:vAlign w:val="center"/>
            <w:hideMark/>
          </w:tcPr>
          <w:p w14:paraId="416925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5,500.0</w:t>
            </w:r>
          </w:p>
        </w:tc>
        <w:tc>
          <w:tcPr>
            <w:tcW w:w="588" w:type="pct"/>
            <w:shd w:val="clear" w:color="auto" w:fill="auto"/>
            <w:vAlign w:val="center"/>
            <w:hideMark/>
          </w:tcPr>
          <w:p w14:paraId="79E24A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5,495.0</w:t>
            </w:r>
          </w:p>
        </w:tc>
        <w:tc>
          <w:tcPr>
            <w:tcW w:w="591" w:type="pct"/>
            <w:shd w:val="clear" w:color="auto" w:fill="auto"/>
            <w:vAlign w:val="center"/>
            <w:hideMark/>
          </w:tcPr>
          <w:p w14:paraId="794370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6287AEFE" w14:textId="77777777" w:rsidTr="00585467">
        <w:trPr>
          <w:trHeight w:val="288"/>
        </w:trPr>
        <w:tc>
          <w:tcPr>
            <w:tcW w:w="339" w:type="pct"/>
            <w:shd w:val="clear" w:color="auto" w:fill="auto"/>
            <w:vAlign w:val="center"/>
            <w:hideMark/>
          </w:tcPr>
          <w:p w14:paraId="5CBD386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22AD8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0CF38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1,730.0</w:t>
            </w:r>
          </w:p>
        </w:tc>
        <w:tc>
          <w:tcPr>
            <w:tcW w:w="772" w:type="pct"/>
            <w:shd w:val="clear" w:color="auto" w:fill="auto"/>
            <w:vAlign w:val="center"/>
            <w:hideMark/>
          </w:tcPr>
          <w:p w14:paraId="48C232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2,030.0</w:t>
            </w:r>
          </w:p>
        </w:tc>
        <w:tc>
          <w:tcPr>
            <w:tcW w:w="588" w:type="pct"/>
            <w:shd w:val="clear" w:color="auto" w:fill="auto"/>
            <w:vAlign w:val="center"/>
            <w:hideMark/>
          </w:tcPr>
          <w:p w14:paraId="5D29ED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2,021.1</w:t>
            </w:r>
          </w:p>
        </w:tc>
        <w:tc>
          <w:tcPr>
            <w:tcW w:w="591" w:type="pct"/>
            <w:shd w:val="clear" w:color="auto" w:fill="auto"/>
            <w:vAlign w:val="center"/>
            <w:hideMark/>
          </w:tcPr>
          <w:p w14:paraId="2C7D6B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54AF8FB2" w14:textId="77777777" w:rsidTr="00585467">
        <w:trPr>
          <w:trHeight w:val="288"/>
        </w:trPr>
        <w:tc>
          <w:tcPr>
            <w:tcW w:w="339" w:type="pct"/>
            <w:shd w:val="clear" w:color="auto" w:fill="auto"/>
            <w:vAlign w:val="center"/>
            <w:hideMark/>
          </w:tcPr>
          <w:p w14:paraId="0A512A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6C819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57430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75662F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6C2B15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4BE2BE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4810CD0F" w14:textId="77777777" w:rsidTr="00585467">
        <w:trPr>
          <w:trHeight w:val="288"/>
        </w:trPr>
        <w:tc>
          <w:tcPr>
            <w:tcW w:w="339" w:type="pct"/>
            <w:shd w:val="clear" w:color="auto" w:fill="auto"/>
            <w:vAlign w:val="center"/>
            <w:hideMark/>
          </w:tcPr>
          <w:p w14:paraId="6E28796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C73B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348C6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772" w:type="pct"/>
            <w:shd w:val="clear" w:color="auto" w:fill="auto"/>
            <w:vAlign w:val="center"/>
            <w:hideMark/>
          </w:tcPr>
          <w:p w14:paraId="49EDF2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105.0</w:t>
            </w:r>
          </w:p>
        </w:tc>
        <w:tc>
          <w:tcPr>
            <w:tcW w:w="588" w:type="pct"/>
            <w:shd w:val="clear" w:color="auto" w:fill="auto"/>
            <w:vAlign w:val="center"/>
            <w:hideMark/>
          </w:tcPr>
          <w:p w14:paraId="4887FA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103.1</w:t>
            </w:r>
          </w:p>
        </w:tc>
        <w:tc>
          <w:tcPr>
            <w:tcW w:w="591" w:type="pct"/>
            <w:shd w:val="clear" w:color="auto" w:fill="auto"/>
            <w:vAlign w:val="center"/>
            <w:hideMark/>
          </w:tcPr>
          <w:p w14:paraId="23A33A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98.2%</w:t>
            </w:r>
          </w:p>
        </w:tc>
      </w:tr>
      <w:tr w:rsidR="00BC421A" w:rsidRPr="00BC421A" w14:paraId="6AEF2053" w14:textId="77777777" w:rsidTr="00585467">
        <w:trPr>
          <w:trHeight w:val="288"/>
        </w:trPr>
        <w:tc>
          <w:tcPr>
            <w:tcW w:w="339" w:type="pct"/>
            <w:shd w:val="clear" w:color="auto" w:fill="auto"/>
            <w:vAlign w:val="center"/>
            <w:hideMark/>
          </w:tcPr>
          <w:p w14:paraId="479789F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B94E0E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98521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435420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588" w:type="pct"/>
            <w:shd w:val="clear" w:color="auto" w:fill="auto"/>
            <w:vAlign w:val="center"/>
            <w:hideMark/>
          </w:tcPr>
          <w:p w14:paraId="0D7121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98.4</w:t>
            </w:r>
          </w:p>
        </w:tc>
        <w:tc>
          <w:tcPr>
            <w:tcW w:w="591" w:type="pct"/>
            <w:shd w:val="clear" w:color="auto" w:fill="auto"/>
            <w:vAlign w:val="center"/>
            <w:hideMark/>
          </w:tcPr>
          <w:p w14:paraId="4811B8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98.4%</w:t>
            </w:r>
          </w:p>
        </w:tc>
      </w:tr>
      <w:tr w:rsidR="00BC421A" w:rsidRPr="00BC421A" w14:paraId="21731C46" w14:textId="77777777" w:rsidTr="00585467">
        <w:trPr>
          <w:trHeight w:val="288"/>
        </w:trPr>
        <w:tc>
          <w:tcPr>
            <w:tcW w:w="339" w:type="pct"/>
            <w:shd w:val="clear" w:color="auto" w:fill="auto"/>
            <w:vAlign w:val="center"/>
            <w:hideMark/>
          </w:tcPr>
          <w:p w14:paraId="72B8090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93E917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05FE9F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4AA03B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85.0</w:t>
            </w:r>
          </w:p>
        </w:tc>
        <w:tc>
          <w:tcPr>
            <w:tcW w:w="588" w:type="pct"/>
            <w:shd w:val="clear" w:color="auto" w:fill="auto"/>
            <w:vAlign w:val="center"/>
            <w:hideMark/>
          </w:tcPr>
          <w:p w14:paraId="000E8DE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80.7</w:t>
            </w:r>
          </w:p>
        </w:tc>
        <w:tc>
          <w:tcPr>
            <w:tcW w:w="591" w:type="pct"/>
            <w:shd w:val="clear" w:color="auto" w:fill="auto"/>
            <w:vAlign w:val="center"/>
            <w:hideMark/>
          </w:tcPr>
          <w:p w14:paraId="496777F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95.0%</w:t>
            </w:r>
          </w:p>
        </w:tc>
      </w:tr>
      <w:tr w:rsidR="00BC421A" w:rsidRPr="00BC421A" w14:paraId="3BE2D2B6" w14:textId="77777777" w:rsidTr="00585467">
        <w:trPr>
          <w:trHeight w:val="288"/>
        </w:trPr>
        <w:tc>
          <w:tcPr>
            <w:tcW w:w="339" w:type="pct"/>
            <w:shd w:val="clear" w:color="auto" w:fill="auto"/>
            <w:vAlign w:val="center"/>
            <w:hideMark/>
          </w:tcPr>
          <w:p w14:paraId="5810781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25 02 02</w:t>
            </w:r>
          </w:p>
        </w:tc>
        <w:tc>
          <w:tcPr>
            <w:tcW w:w="1928" w:type="pct"/>
            <w:shd w:val="clear" w:color="auto" w:fill="auto"/>
            <w:vAlign w:val="center"/>
            <w:hideMark/>
          </w:tcPr>
          <w:p w14:paraId="0ADC730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საავტომობილო გზების მშენებლობა და მოვლა-შენახვა</w:t>
            </w:r>
          </w:p>
        </w:tc>
        <w:tc>
          <w:tcPr>
            <w:tcW w:w="783" w:type="pct"/>
            <w:shd w:val="clear" w:color="auto" w:fill="auto"/>
            <w:vAlign w:val="center"/>
            <w:hideMark/>
          </w:tcPr>
          <w:p w14:paraId="4634ED5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641,400.0</w:t>
            </w:r>
          </w:p>
        </w:tc>
        <w:tc>
          <w:tcPr>
            <w:tcW w:w="772" w:type="pct"/>
            <w:shd w:val="clear" w:color="auto" w:fill="auto"/>
            <w:vAlign w:val="center"/>
            <w:hideMark/>
          </w:tcPr>
          <w:p w14:paraId="778205B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625,487.0</w:t>
            </w:r>
          </w:p>
        </w:tc>
        <w:tc>
          <w:tcPr>
            <w:tcW w:w="588" w:type="pct"/>
            <w:shd w:val="clear" w:color="auto" w:fill="auto"/>
            <w:vAlign w:val="center"/>
            <w:hideMark/>
          </w:tcPr>
          <w:p w14:paraId="5222E30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628,474.4</w:t>
            </w:r>
          </w:p>
        </w:tc>
        <w:tc>
          <w:tcPr>
            <w:tcW w:w="591" w:type="pct"/>
            <w:shd w:val="clear" w:color="auto" w:fill="auto"/>
            <w:vAlign w:val="center"/>
            <w:hideMark/>
          </w:tcPr>
          <w:p w14:paraId="1F6D36F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100.5%</w:t>
            </w:r>
          </w:p>
        </w:tc>
      </w:tr>
      <w:tr w:rsidR="00BC421A" w:rsidRPr="00BC421A" w14:paraId="52DCF3F3" w14:textId="77777777" w:rsidTr="00585467">
        <w:trPr>
          <w:trHeight w:val="288"/>
        </w:trPr>
        <w:tc>
          <w:tcPr>
            <w:tcW w:w="339" w:type="pct"/>
            <w:shd w:val="clear" w:color="auto" w:fill="auto"/>
            <w:vAlign w:val="center"/>
            <w:hideMark/>
          </w:tcPr>
          <w:p w14:paraId="07BA6B4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5B36B5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F2A11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138,500.0</w:t>
            </w:r>
          </w:p>
        </w:tc>
        <w:tc>
          <w:tcPr>
            <w:tcW w:w="772" w:type="pct"/>
            <w:shd w:val="clear" w:color="auto" w:fill="auto"/>
            <w:vAlign w:val="center"/>
            <w:hideMark/>
          </w:tcPr>
          <w:p w14:paraId="2BE5590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135,532.0</w:t>
            </w:r>
          </w:p>
        </w:tc>
        <w:tc>
          <w:tcPr>
            <w:tcW w:w="588" w:type="pct"/>
            <w:shd w:val="clear" w:color="auto" w:fill="auto"/>
            <w:vAlign w:val="center"/>
            <w:hideMark/>
          </w:tcPr>
          <w:p w14:paraId="189587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135,492.1</w:t>
            </w:r>
          </w:p>
        </w:tc>
        <w:tc>
          <w:tcPr>
            <w:tcW w:w="591" w:type="pct"/>
            <w:shd w:val="clear" w:color="auto" w:fill="auto"/>
            <w:vAlign w:val="center"/>
            <w:hideMark/>
          </w:tcPr>
          <w:p w14:paraId="3B76AD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42C5C9E" w14:textId="77777777" w:rsidTr="00585467">
        <w:trPr>
          <w:trHeight w:val="288"/>
        </w:trPr>
        <w:tc>
          <w:tcPr>
            <w:tcW w:w="339" w:type="pct"/>
            <w:shd w:val="clear" w:color="auto" w:fill="auto"/>
            <w:vAlign w:val="center"/>
            <w:hideMark/>
          </w:tcPr>
          <w:p w14:paraId="0187A22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B6347D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AC8E9D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136,600.0</w:t>
            </w:r>
          </w:p>
        </w:tc>
        <w:tc>
          <w:tcPr>
            <w:tcW w:w="772" w:type="pct"/>
            <w:shd w:val="clear" w:color="auto" w:fill="auto"/>
            <w:vAlign w:val="center"/>
            <w:hideMark/>
          </w:tcPr>
          <w:p w14:paraId="48C09C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133,700.0</w:t>
            </w:r>
          </w:p>
        </w:tc>
        <w:tc>
          <w:tcPr>
            <w:tcW w:w="588" w:type="pct"/>
            <w:shd w:val="clear" w:color="auto" w:fill="auto"/>
            <w:vAlign w:val="center"/>
            <w:hideMark/>
          </w:tcPr>
          <w:p w14:paraId="205006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133,688.8</w:t>
            </w:r>
          </w:p>
        </w:tc>
        <w:tc>
          <w:tcPr>
            <w:tcW w:w="591" w:type="pct"/>
            <w:shd w:val="clear" w:color="auto" w:fill="auto"/>
            <w:vAlign w:val="center"/>
            <w:hideMark/>
          </w:tcPr>
          <w:p w14:paraId="391D4D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C757BD6" w14:textId="77777777" w:rsidTr="00585467">
        <w:trPr>
          <w:trHeight w:val="288"/>
        </w:trPr>
        <w:tc>
          <w:tcPr>
            <w:tcW w:w="339" w:type="pct"/>
            <w:shd w:val="clear" w:color="auto" w:fill="auto"/>
            <w:vAlign w:val="center"/>
            <w:hideMark/>
          </w:tcPr>
          <w:p w14:paraId="24E9EFB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D9E22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6AE1F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1,800.0</w:t>
            </w:r>
          </w:p>
        </w:tc>
        <w:tc>
          <w:tcPr>
            <w:tcW w:w="772" w:type="pct"/>
            <w:shd w:val="clear" w:color="auto" w:fill="auto"/>
            <w:vAlign w:val="center"/>
            <w:hideMark/>
          </w:tcPr>
          <w:p w14:paraId="110AEA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1,642.0</w:t>
            </w:r>
          </w:p>
        </w:tc>
        <w:tc>
          <w:tcPr>
            <w:tcW w:w="588" w:type="pct"/>
            <w:shd w:val="clear" w:color="auto" w:fill="auto"/>
            <w:vAlign w:val="center"/>
            <w:hideMark/>
          </w:tcPr>
          <w:p w14:paraId="6AC9E4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1,619.9</w:t>
            </w:r>
          </w:p>
        </w:tc>
        <w:tc>
          <w:tcPr>
            <w:tcW w:w="591" w:type="pct"/>
            <w:shd w:val="clear" w:color="auto" w:fill="auto"/>
            <w:vAlign w:val="center"/>
            <w:hideMark/>
          </w:tcPr>
          <w:p w14:paraId="5E4587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98.7%</w:t>
            </w:r>
          </w:p>
        </w:tc>
      </w:tr>
      <w:tr w:rsidR="00BC421A" w:rsidRPr="00BC421A" w14:paraId="538644C6" w14:textId="77777777" w:rsidTr="00585467">
        <w:trPr>
          <w:trHeight w:val="288"/>
        </w:trPr>
        <w:tc>
          <w:tcPr>
            <w:tcW w:w="339" w:type="pct"/>
            <w:shd w:val="clear" w:color="auto" w:fill="auto"/>
            <w:vAlign w:val="center"/>
            <w:hideMark/>
          </w:tcPr>
          <w:p w14:paraId="321C853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B2FDCA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6310A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625A5E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190.0</w:t>
            </w:r>
          </w:p>
        </w:tc>
        <w:tc>
          <w:tcPr>
            <w:tcW w:w="588" w:type="pct"/>
            <w:shd w:val="clear" w:color="auto" w:fill="auto"/>
            <w:vAlign w:val="center"/>
            <w:hideMark/>
          </w:tcPr>
          <w:p w14:paraId="3FF0B1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183.4</w:t>
            </w:r>
          </w:p>
        </w:tc>
        <w:tc>
          <w:tcPr>
            <w:tcW w:w="591" w:type="pct"/>
            <w:shd w:val="clear" w:color="auto" w:fill="auto"/>
            <w:vAlign w:val="center"/>
            <w:hideMark/>
          </w:tcPr>
          <w:p w14:paraId="0FCA00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96.5%</w:t>
            </w:r>
          </w:p>
        </w:tc>
      </w:tr>
      <w:tr w:rsidR="00BC421A" w:rsidRPr="00BC421A" w14:paraId="07E4F19F" w14:textId="77777777" w:rsidTr="00585467">
        <w:trPr>
          <w:trHeight w:val="288"/>
        </w:trPr>
        <w:tc>
          <w:tcPr>
            <w:tcW w:w="339" w:type="pct"/>
            <w:shd w:val="clear" w:color="auto" w:fill="auto"/>
            <w:vAlign w:val="center"/>
            <w:hideMark/>
          </w:tcPr>
          <w:p w14:paraId="6109538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DD6DFC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752A3E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502,900.0</w:t>
            </w:r>
          </w:p>
        </w:tc>
        <w:tc>
          <w:tcPr>
            <w:tcW w:w="772" w:type="pct"/>
            <w:shd w:val="clear" w:color="auto" w:fill="auto"/>
            <w:vAlign w:val="center"/>
            <w:hideMark/>
          </w:tcPr>
          <w:p w14:paraId="38680A3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489,955.0</w:t>
            </w:r>
          </w:p>
        </w:tc>
        <w:tc>
          <w:tcPr>
            <w:tcW w:w="588" w:type="pct"/>
            <w:shd w:val="clear" w:color="auto" w:fill="auto"/>
            <w:vAlign w:val="center"/>
            <w:hideMark/>
          </w:tcPr>
          <w:p w14:paraId="0A5C227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492,982.3</w:t>
            </w:r>
          </w:p>
        </w:tc>
        <w:tc>
          <w:tcPr>
            <w:tcW w:w="591" w:type="pct"/>
            <w:shd w:val="clear" w:color="auto" w:fill="auto"/>
            <w:vAlign w:val="center"/>
            <w:hideMark/>
          </w:tcPr>
          <w:p w14:paraId="0BA3043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100.6%</w:t>
            </w:r>
          </w:p>
        </w:tc>
      </w:tr>
      <w:tr w:rsidR="00BC421A" w:rsidRPr="00BC421A" w14:paraId="7ED37775" w14:textId="77777777" w:rsidTr="00585467">
        <w:trPr>
          <w:trHeight w:val="288"/>
        </w:trPr>
        <w:tc>
          <w:tcPr>
            <w:tcW w:w="339" w:type="pct"/>
            <w:shd w:val="clear" w:color="auto" w:fill="auto"/>
            <w:vAlign w:val="center"/>
            <w:hideMark/>
          </w:tcPr>
          <w:p w14:paraId="751613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25 02 03</w:t>
            </w:r>
          </w:p>
        </w:tc>
        <w:tc>
          <w:tcPr>
            <w:tcW w:w="1928" w:type="pct"/>
            <w:shd w:val="clear" w:color="auto" w:fill="auto"/>
            <w:vAlign w:val="center"/>
            <w:hideMark/>
          </w:tcPr>
          <w:p w14:paraId="6AE81BC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ჩქაროსნული ავტომაგისტრალების მშენებლობა</w:t>
            </w:r>
          </w:p>
        </w:tc>
        <w:tc>
          <w:tcPr>
            <w:tcW w:w="783" w:type="pct"/>
            <w:shd w:val="clear" w:color="auto" w:fill="auto"/>
            <w:vAlign w:val="center"/>
            <w:hideMark/>
          </w:tcPr>
          <w:p w14:paraId="657E457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890,000.0</w:t>
            </w:r>
          </w:p>
        </w:tc>
        <w:tc>
          <w:tcPr>
            <w:tcW w:w="772" w:type="pct"/>
            <w:shd w:val="clear" w:color="auto" w:fill="auto"/>
            <w:vAlign w:val="center"/>
            <w:hideMark/>
          </w:tcPr>
          <w:p w14:paraId="383C75B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923,593.0</w:t>
            </w:r>
          </w:p>
        </w:tc>
        <w:tc>
          <w:tcPr>
            <w:tcW w:w="588" w:type="pct"/>
            <w:shd w:val="clear" w:color="auto" w:fill="auto"/>
            <w:vAlign w:val="center"/>
            <w:hideMark/>
          </w:tcPr>
          <w:p w14:paraId="027C0AB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977,864.6</w:t>
            </w:r>
          </w:p>
        </w:tc>
        <w:tc>
          <w:tcPr>
            <w:tcW w:w="591" w:type="pct"/>
            <w:shd w:val="clear" w:color="auto" w:fill="auto"/>
            <w:vAlign w:val="center"/>
            <w:hideMark/>
          </w:tcPr>
          <w:p w14:paraId="6BB44BF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105.9%</w:t>
            </w:r>
          </w:p>
        </w:tc>
      </w:tr>
      <w:tr w:rsidR="00BC421A" w:rsidRPr="00BC421A" w14:paraId="0D984BC2" w14:textId="77777777" w:rsidTr="00585467">
        <w:trPr>
          <w:trHeight w:val="288"/>
        </w:trPr>
        <w:tc>
          <w:tcPr>
            <w:tcW w:w="339" w:type="pct"/>
            <w:shd w:val="clear" w:color="auto" w:fill="auto"/>
            <w:vAlign w:val="center"/>
            <w:hideMark/>
          </w:tcPr>
          <w:p w14:paraId="119AB8E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7B4DB1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047269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15,550.0</w:t>
            </w:r>
          </w:p>
        </w:tc>
        <w:tc>
          <w:tcPr>
            <w:tcW w:w="772" w:type="pct"/>
            <w:shd w:val="clear" w:color="auto" w:fill="auto"/>
            <w:vAlign w:val="center"/>
            <w:hideMark/>
          </w:tcPr>
          <w:p w14:paraId="74A0C2F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15,398.0</w:t>
            </w:r>
          </w:p>
        </w:tc>
        <w:tc>
          <w:tcPr>
            <w:tcW w:w="588" w:type="pct"/>
            <w:shd w:val="clear" w:color="auto" w:fill="auto"/>
            <w:vAlign w:val="center"/>
            <w:hideMark/>
          </w:tcPr>
          <w:p w14:paraId="5664D35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20,390.8</w:t>
            </w:r>
          </w:p>
        </w:tc>
        <w:tc>
          <w:tcPr>
            <w:tcW w:w="591" w:type="pct"/>
            <w:shd w:val="clear" w:color="auto" w:fill="auto"/>
            <w:vAlign w:val="center"/>
            <w:hideMark/>
          </w:tcPr>
          <w:p w14:paraId="750CF8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132.4%</w:t>
            </w:r>
          </w:p>
        </w:tc>
      </w:tr>
      <w:tr w:rsidR="00BC421A" w:rsidRPr="00BC421A" w14:paraId="58CBAE99" w14:textId="77777777" w:rsidTr="00585467">
        <w:trPr>
          <w:trHeight w:val="288"/>
        </w:trPr>
        <w:tc>
          <w:tcPr>
            <w:tcW w:w="339" w:type="pct"/>
            <w:shd w:val="clear" w:color="auto" w:fill="auto"/>
            <w:vAlign w:val="center"/>
            <w:hideMark/>
          </w:tcPr>
          <w:p w14:paraId="269EFA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BFB68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36E1AB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15,550.0</w:t>
            </w:r>
          </w:p>
        </w:tc>
        <w:tc>
          <w:tcPr>
            <w:tcW w:w="772" w:type="pct"/>
            <w:shd w:val="clear" w:color="auto" w:fill="auto"/>
            <w:vAlign w:val="center"/>
            <w:hideMark/>
          </w:tcPr>
          <w:p w14:paraId="0A8717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14,623.0</w:t>
            </w:r>
          </w:p>
        </w:tc>
        <w:tc>
          <w:tcPr>
            <w:tcW w:w="588" w:type="pct"/>
            <w:shd w:val="clear" w:color="auto" w:fill="auto"/>
            <w:vAlign w:val="center"/>
            <w:hideMark/>
          </w:tcPr>
          <w:p w14:paraId="7BAFBE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19,615.8</w:t>
            </w:r>
          </w:p>
        </w:tc>
        <w:tc>
          <w:tcPr>
            <w:tcW w:w="591" w:type="pct"/>
            <w:shd w:val="clear" w:color="auto" w:fill="auto"/>
            <w:vAlign w:val="center"/>
            <w:hideMark/>
          </w:tcPr>
          <w:p w14:paraId="202223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134.1%</w:t>
            </w:r>
          </w:p>
        </w:tc>
      </w:tr>
      <w:tr w:rsidR="00BC421A" w:rsidRPr="00BC421A" w14:paraId="73E1EDF1" w14:textId="77777777" w:rsidTr="00585467">
        <w:trPr>
          <w:trHeight w:val="288"/>
        </w:trPr>
        <w:tc>
          <w:tcPr>
            <w:tcW w:w="339" w:type="pct"/>
            <w:shd w:val="clear" w:color="auto" w:fill="auto"/>
            <w:vAlign w:val="center"/>
            <w:hideMark/>
          </w:tcPr>
          <w:p w14:paraId="18F60FE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2CDE9F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0956D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F9CF0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775.0</w:t>
            </w:r>
          </w:p>
        </w:tc>
        <w:tc>
          <w:tcPr>
            <w:tcW w:w="588" w:type="pct"/>
            <w:shd w:val="clear" w:color="auto" w:fill="auto"/>
            <w:vAlign w:val="center"/>
            <w:hideMark/>
          </w:tcPr>
          <w:p w14:paraId="62CE74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775.0</w:t>
            </w:r>
          </w:p>
        </w:tc>
        <w:tc>
          <w:tcPr>
            <w:tcW w:w="591" w:type="pct"/>
            <w:shd w:val="clear" w:color="auto" w:fill="auto"/>
            <w:vAlign w:val="center"/>
            <w:hideMark/>
          </w:tcPr>
          <w:p w14:paraId="25456F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E0F4BD6" w14:textId="77777777" w:rsidTr="00585467">
        <w:trPr>
          <w:trHeight w:val="288"/>
        </w:trPr>
        <w:tc>
          <w:tcPr>
            <w:tcW w:w="339" w:type="pct"/>
            <w:shd w:val="clear" w:color="auto" w:fill="auto"/>
            <w:vAlign w:val="center"/>
            <w:hideMark/>
          </w:tcPr>
          <w:p w14:paraId="3D72234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EBFFD7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66C5B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874,450.0</w:t>
            </w:r>
          </w:p>
        </w:tc>
        <w:tc>
          <w:tcPr>
            <w:tcW w:w="772" w:type="pct"/>
            <w:shd w:val="clear" w:color="auto" w:fill="auto"/>
            <w:vAlign w:val="center"/>
            <w:hideMark/>
          </w:tcPr>
          <w:p w14:paraId="06070A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908,195.0</w:t>
            </w:r>
          </w:p>
        </w:tc>
        <w:tc>
          <w:tcPr>
            <w:tcW w:w="588" w:type="pct"/>
            <w:shd w:val="clear" w:color="auto" w:fill="auto"/>
            <w:vAlign w:val="center"/>
            <w:hideMark/>
          </w:tcPr>
          <w:p w14:paraId="572C3D8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957,473.9</w:t>
            </w:r>
          </w:p>
        </w:tc>
        <w:tc>
          <w:tcPr>
            <w:tcW w:w="591" w:type="pct"/>
            <w:shd w:val="clear" w:color="auto" w:fill="auto"/>
            <w:vAlign w:val="center"/>
            <w:hideMark/>
          </w:tcPr>
          <w:p w14:paraId="5741456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105.4%</w:t>
            </w:r>
          </w:p>
        </w:tc>
      </w:tr>
      <w:tr w:rsidR="00BC421A" w:rsidRPr="00BC421A" w14:paraId="088B6640" w14:textId="77777777" w:rsidTr="00585467">
        <w:trPr>
          <w:trHeight w:val="288"/>
        </w:trPr>
        <w:tc>
          <w:tcPr>
            <w:tcW w:w="339" w:type="pct"/>
            <w:shd w:val="clear" w:color="auto" w:fill="auto"/>
            <w:vAlign w:val="center"/>
            <w:hideMark/>
          </w:tcPr>
          <w:p w14:paraId="2BDD5A6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25 03</w:t>
            </w:r>
          </w:p>
        </w:tc>
        <w:tc>
          <w:tcPr>
            <w:tcW w:w="1928" w:type="pct"/>
            <w:shd w:val="clear" w:color="auto" w:fill="auto"/>
            <w:vAlign w:val="center"/>
            <w:hideMark/>
          </w:tcPr>
          <w:p w14:paraId="65E1555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რეგიონული და მუნიციპალური ინფრასტრუქტურის რეაბილიტაცია</w:t>
            </w:r>
          </w:p>
        </w:tc>
        <w:tc>
          <w:tcPr>
            <w:tcW w:w="783" w:type="pct"/>
            <w:shd w:val="clear" w:color="auto" w:fill="auto"/>
            <w:vAlign w:val="center"/>
            <w:hideMark/>
          </w:tcPr>
          <w:p w14:paraId="1094C2F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334,350.0</w:t>
            </w:r>
          </w:p>
        </w:tc>
        <w:tc>
          <w:tcPr>
            <w:tcW w:w="772" w:type="pct"/>
            <w:shd w:val="clear" w:color="auto" w:fill="auto"/>
            <w:vAlign w:val="center"/>
            <w:hideMark/>
          </w:tcPr>
          <w:p w14:paraId="3608C3C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339,833.6</w:t>
            </w:r>
          </w:p>
        </w:tc>
        <w:tc>
          <w:tcPr>
            <w:tcW w:w="588" w:type="pct"/>
            <w:shd w:val="clear" w:color="auto" w:fill="auto"/>
            <w:vAlign w:val="center"/>
            <w:hideMark/>
          </w:tcPr>
          <w:p w14:paraId="094B12F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339,458.6</w:t>
            </w:r>
          </w:p>
        </w:tc>
        <w:tc>
          <w:tcPr>
            <w:tcW w:w="591" w:type="pct"/>
            <w:shd w:val="clear" w:color="auto" w:fill="auto"/>
            <w:vAlign w:val="center"/>
            <w:hideMark/>
          </w:tcPr>
          <w:p w14:paraId="202362A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6ECD28DD" w14:textId="77777777" w:rsidTr="00585467">
        <w:trPr>
          <w:trHeight w:val="288"/>
        </w:trPr>
        <w:tc>
          <w:tcPr>
            <w:tcW w:w="339" w:type="pct"/>
            <w:shd w:val="clear" w:color="auto" w:fill="auto"/>
            <w:vAlign w:val="center"/>
            <w:hideMark/>
          </w:tcPr>
          <w:p w14:paraId="66DE5BB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B71A41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1B0148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13,450.0</w:t>
            </w:r>
          </w:p>
        </w:tc>
        <w:tc>
          <w:tcPr>
            <w:tcW w:w="772" w:type="pct"/>
            <w:shd w:val="clear" w:color="auto" w:fill="auto"/>
            <w:vAlign w:val="center"/>
            <w:hideMark/>
          </w:tcPr>
          <w:p w14:paraId="6B10CF6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13,232.0</w:t>
            </w:r>
          </w:p>
        </w:tc>
        <w:tc>
          <w:tcPr>
            <w:tcW w:w="588" w:type="pct"/>
            <w:shd w:val="clear" w:color="auto" w:fill="auto"/>
            <w:vAlign w:val="center"/>
            <w:hideMark/>
          </w:tcPr>
          <w:p w14:paraId="7EF21B2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12,958.8</w:t>
            </w:r>
          </w:p>
        </w:tc>
        <w:tc>
          <w:tcPr>
            <w:tcW w:w="591" w:type="pct"/>
            <w:shd w:val="clear" w:color="auto" w:fill="auto"/>
            <w:vAlign w:val="center"/>
            <w:hideMark/>
          </w:tcPr>
          <w:p w14:paraId="29098F5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97.9%</w:t>
            </w:r>
          </w:p>
        </w:tc>
      </w:tr>
      <w:tr w:rsidR="00BC421A" w:rsidRPr="00BC421A" w14:paraId="3A127FFC" w14:textId="77777777" w:rsidTr="00585467">
        <w:trPr>
          <w:trHeight w:val="288"/>
        </w:trPr>
        <w:tc>
          <w:tcPr>
            <w:tcW w:w="339" w:type="pct"/>
            <w:shd w:val="clear" w:color="auto" w:fill="auto"/>
            <w:vAlign w:val="center"/>
            <w:hideMark/>
          </w:tcPr>
          <w:p w14:paraId="4FA596D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E9816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B9ADA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772" w:type="pct"/>
            <w:shd w:val="clear" w:color="auto" w:fill="auto"/>
            <w:vAlign w:val="center"/>
            <w:hideMark/>
          </w:tcPr>
          <w:p w14:paraId="0EC17D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987.0</w:t>
            </w:r>
          </w:p>
        </w:tc>
        <w:tc>
          <w:tcPr>
            <w:tcW w:w="588" w:type="pct"/>
            <w:shd w:val="clear" w:color="auto" w:fill="auto"/>
            <w:vAlign w:val="center"/>
            <w:hideMark/>
          </w:tcPr>
          <w:p w14:paraId="2FF652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986.0</w:t>
            </w:r>
          </w:p>
        </w:tc>
        <w:tc>
          <w:tcPr>
            <w:tcW w:w="591" w:type="pct"/>
            <w:shd w:val="clear" w:color="auto" w:fill="auto"/>
            <w:vAlign w:val="center"/>
            <w:hideMark/>
          </w:tcPr>
          <w:p w14:paraId="17B5F2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514FA71C" w14:textId="77777777" w:rsidTr="00585467">
        <w:trPr>
          <w:trHeight w:val="288"/>
        </w:trPr>
        <w:tc>
          <w:tcPr>
            <w:tcW w:w="339" w:type="pct"/>
            <w:shd w:val="clear" w:color="auto" w:fill="auto"/>
            <w:vAlign w:val="center"/>
            <w:hideMark/>
          </w:tcPr>
          <w:p w14:paraId="72C4BC0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6EAF2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3141B3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8,450.0</w:t>
            </w:r>
          </w:p>
        </w:tc>
        <w:tc>
          <w:tcPr>
            <w:tcW w:w="772" w:type="pct"/>
            <w:shd w:val="clear" w:color="auto" w:fill="auto"/>
            <w:vAlign w:val="center"/>
            <w:hideMark/>
          </w:tcPr>
          <w:p w14:paraId="40A129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6,367.0</w:t>
            </w:r>
          </w:p>
        </w:tc>
        <w:tc>
          <w:tcPr>
            <w:tcW w:w="588" w:type="pct"/>
            <w:shd w:val="clear" w:color="auto" w:fill="auto"/>
            <w:vAlign w:val="center"/>
            <w:hideMark/>
          </w:tcPr>
          <w:p w14:paraId="01CC74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6,094.8</w:t>
            </w:r>
          </w:p>
        </w:tc>
        <w:tc>
          <w:tcPr>
            <w:tcW w:w="591" w:type="pct"/>
            <w:shd w:val="clear" w:color="auto" w:fill="auto"/>
            <w:vAlign w:val="center"/>
            <w:hideMark/>
          </w:tcPr>
          <w:p w14:paraId="1BA2D8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95.7%</w:t>
            </w:r>
          </w:p>
        </w:tc>
      </w:tr>
      <w:tr w:rsidR="00BC421A" w:rsidRPr="00BC421A" w14:paraId="4702D9B4" w14:textId="77777777" w:rsidTr="00585467">
        <w:trPr>
          <w:trHeight w:val="288"/>
        </w:trPr>
        <w:tc>
          <w:tcPr>
            <w:tcW w:w="339" w:type="pct"/>
            <w:shd w:val="clear" w:color="auto" w:fill="auto"/>
            <w:vAlign w:val="center"/>
            <w:hideMark/>
          </w:tcPr>
          <w:p w14:paraId="77CAB80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703FDF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F323F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5C2898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5,878.0</w:t>
            </w:r>
          </w:p>
        </w:tc>
        <w:tc>
          <w:tcPr>
            <w:tcW w:w="588" w:type="pct"/>
            <w:shd w:val="clear" w:color="auto" w:fill="auto"/>
            <w:vAlign w:val="center"/>
            <w:hideMark/>
          </w:tcPr>
          <w:p w14:paraId="0321B4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5,877.9</w:t>
            </w:r>
          </w:p>
        </w:tc>
        <w:tc>
          <w:tcPr>
            <w:tcW w:w="591" w:type="pct"/>
            <w:shd w:val="clear" w:color="auto" w:fill="auto"/>
            <w:vAlign w:val="center"/>
            <w:hideMark/>
          </w:tcPr>
          <w:p w14:paraId="3F0F3F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BA5E8CA" w14:textId="77777777" w:rsidTr="00585467">
        <w:trPr>
          <w:trHeight w:val="288"/>
        </w:trPr>
        <w:tc>
          <w:tcPr>
            <w:tcW w:w="339" w:type="pct"/>
            <w:shd w:val="clear" w:color="auto" w:fill="auto"/>
            <w:vAlign w:val="center"/>
            <w:hideMark/>
          </w:tcPr>
          <w:p w14:paraId="5366A99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4846EC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79AA43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320,900.0</w:t>
            </w:r>
          </w:p>
        </w:tc>
        <w:tc>
          <w:tcPr>
            <w:tcW w:w="772" w:type="pct"/>
            <w:shd w:val="clear" w:color="auto" w:fill="auto"/>
            <w:vAlign w:val="center"/>
            <w:hideMark/>
          </w:tcPr>
          <w:p w14:paraId="529B406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326,601.6</w:t>
            </w:r>
          </w:p>
        </w:tc>
        <w:tc>
          <w:tcPr>
            <w:tcW w:w="588" w:type="pct"/>
            <w:shd w:val="clear" w:color="auto" w:fill="auto"/>
            <w:vAlign w:val="center"/>
            <w:hideMark/>
          </w:tcPr>
          <w:p w14:paraId="290288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326,499.9</w:t>
            </w:r>
          </w:p>
        </w:tc>
        <w:tc>
          <w:tcPr>
            <w:tcW w:w="591" w:type="pct"/>
            <w:shd w:val="clear" w:color="auto" w:fill="auto"/>
            <w:vAlign w:val="center"/>
            <w:hideMark/>
          </w:tcPr>
          <w:p w14:paraId="613BBBF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89A8D26" w14:textId="77777777" w:rsidTr="00585467">
        <w:trPr>
          <w:trHeight w:val="288"/>
        </w:trPr>
        <w:tc>
          <w:tcPr>
            <w:tcW w:w="339" w:type="pct"/>
            <w:shd w:val="clear" w:color="auto" w:fill="auto"/>
            <w:vAlign w:val="center"/>
            <w:hideMark/>
          </w:tcPr>
          <w:p w14:paraId="36E057D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25 04</w:t>
            </w:r>
          </w:p>
        </w:tc>
        <w:tc>
          <w:tcPr>
            <w:tcW w:w="1928" w:type="pct"/>
            <w:shd w:val="clear" w:color="auto" w:fill="auto"/>
            <w:vAlign w:val="center"/>
            <w:hideMark/>
          </w:tcPr>
          <w:p w14:paraId="579781E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წყალმომარაგების ინფრასტრუქტურის აღდგენა-რეაბილიტაცია</w:t>
            </w:r>
          </w:p>
        </w:tc>
        <w:tc>
          <w:tcPr>
            <w:tcW w:w="783" w:type="pct"/>
            <w:shd w:val="clear" w:color="auto" w:fill="auto"/>
            <w:vAlign w:val="center"/>
            <w:hideMark/>
          </w:tcPr>
          <w:p w14:paraId="6A5EE20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348,600.0</w:t>
            </w:r>
          </w:p>
        </w:tc>
        <w:tc>
          <w:tcPr>
            <w:tcW w:w="772" w:type="pct"/>
            <w:shd w:val="clear" w:color="auto" w:fill="auto"/>
            <w:vAlign w:val="center"/>
            <w:hideMark/>
          </w:tcPr>
          <w:p w14:paraId="55128E2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329,723.1</w:t>
            </w:r>
          </w:p>
        </w:tc>
        <w:tc>
          <w:tcPr>
            <w:tcW w:w="588" w:type="pct"/>
            <w:shd w:val="clear" w:color="auto" w:fill="auto"/>
            <w:vAlign w:val="center"/>
            <w:hideMark/>
          </w:tcPr>
          <w:p w14:paraId="43E40C9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329,713.3</w:t>
            </w:r>
          </w:p>
        </w:tc>
        <w:tc>
          <w:tcPr>
            <w:tcW w:w="591" w:type="pct"/>
            <w:shd w:val="clear" w:color="auto" w:fill="auto"/>
            <w:vAlign w:val="center"/>
            <w:hideMark/>
          </w:tcPr>
          <w:p w14:paraId="1EC3CCF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571048A7" w14:textId="77777777" w:rsidTr="00585467">
        <w:trPr>
          <w:trHeight w:val="288"/>
        </w:trPr>
        <w:tc>
          <w:tcPr>
            <w:tcW w:w="339" w:type="pct"/>
            <w:shd w:val="clear" w:color="auto" w:fill="auto"/>
            <w:vAlign w:val="center"/>
            <w:hideMark/>
          </w:tcPr>
          <w:p w14:paraId="3C25C2D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FB0C2B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B2AD6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270,020.0</w:t>
            </w:r>
          </w:p>
        </w:tc>
        <w:tc>
          <w:tcPr>
            <w:tcW w:w="772" w:type="pct"/>
            <w:shd w:val="clear" w:color="auto" w:fill="auto"/>
            <w:vAlign w:val="center"/>
            <w:hideMark/>
          </w:tcPr>
          <w:p w14:paraId="056275F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268,519.1</w:t>
            </w:r>
          </w:p>
        </w:tc>
        <w:tc>
          <w:tcPr>
            <w:tcW w:w="588" w:type="pct"/>
            <w:shd w:val="clear" w:color="auto" w:fill="auto"/>
            <w:vAlign w:val="center"/>
            <w:hideMark/>
          </w:tcPr>
          <w:p w14:paraId="2D540B8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263,483.8</w:t>
            </w:r>
          </w:p>
        </w:tc>
        <w:tc>
          <w:tcPr>
            <w:tcW w:w="591" w:type="pct"/>
            <w:shd w:val="clear" w:color="auto" w:fill="auto"/>
            <w:vAlign w:val="center"/>
            <w:hideMark/>
          </w:tcPr>
          <w:p w14:paraId="0C4BE80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98.1%</w:t>
            </w:r>
          </w:p>
        </w:tc>
      </w:tr>
      <w:tr w:rsidR="00BC421A" w:rsidRPr="00BC421A" w14:paraId="34EC3336" w14:textId="77777777" w:rsidTr="00585467">
        <w:trPr>
          <w:trHeight w:val="288"/>
        </w:trPr>
        <w:tc>
          <w:tcPr>
            <w:tcW w:w="339" w:type="pct"/>
            <w:shd w:val="clear" w:color="auto" w:fill="auto"/>
            <w:vAlign w:val="center"/>
            <w:hideMark/>
          </w:tcPr>
          <w:p w14:paraId="26C003C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F5E1D0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488D25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21,780.0</w:t>
            </w:r>
          </w:p>
        </w:tc>
        <w:tc>
          <w:tcPr>
            <w:tcW w:w="772" w:type="pct"/>
            <w:shd w:val="clear" w:color="auto" w:fill="auto"/>
            <w:vAlign w:val="center"/>
            <w:hideMark/>
          </w:tcPr>
          <w:p w14:paraId="69F139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65,299.1</w:t>
            </w:r>
          </w:p>
        </w:tc>
        <w:tc>
          <w:tcPr>
            <w:tcW w:w="588" w:type="pct"/>
            <w:shd w:val="clear" w:color="auto" w:fill="auto"/>
            <w:vAlign w:val="center"/>
            <w:hideMark/>
          </w:tcPr>
          <w:p w14:paraId="66328E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60,267.2</w:t>
            </w:r>
          </w:p>
        </w:tc>
        <w:tc>
          <w:tcPr>
            <w:tcW w:w="591" w:type="pct"/>
            <w:shd w:val="clear" w:color="auto" w:fill="auto"/>
            <w:vAlign w:val="center"/>
            <w:hideMark/>
          </w:tcPr>
          <w:p w14:paraId="3C94D6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92.3%</w:t>
            </w:r>
          </w:p>
        </w:tc>
      </w:tr>
      <w:tr w:rsidR="00BC421A" w:rsidRPr="00BC421A" w14:paraId="4B431DD8" w14:textId="77777777" w:rsidTr="00585467">
        <w:trPr>
          <w:trHeight w:val="288"/>
        </w:trPr>
        <w:tc>
          <w:tcPr>
            <w:tcW w:w="339" w:type="pct"/>
            <w:shd w:val="clear" w:color="auto" w:fill="auto"/>
            <w:vAlign w:val="center"/>
            <w:hideMark/>
          </w:tcPr>
          <w:p w14:paraId="64756FE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85340E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CEE5A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248,240.0</w:t>
            </w:r>
          </w:p>
        </w:tc>
        <w:tc>
          <w:tcPr>
            <w:tcW w:w="772" w:type="pct"/>
            <w:shd w:val="clear" w:color="auto" w:fill="auto"/>
            <w:vAlign w:val="center"/>
            <w:hideMark/>
          </w:tcPr>
          <w:p w14:paraId="5F0746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203,220.0</w:t>
            </w:r>
          </w:p>
        </w:tc>
        <w:tc>
          <w:tcPr>
            <w:tcW w:w="588" w:type="pct"/>
            <w:shd w:val="clear" w:color="auto" w:fill="auto"/>
            <w:vAlign w:val="center"/>
            <w:hideMark/>
          </w:tcPr>
          <w:p w14:paraId="3532D1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203,216.6</w:t>
            </w:r>
          </w:p>
        </w:tc>
        <w:tc>
          <w:tcPr>
            <w:tcW w:w="591" w:type="pct"/>
            <w:shd w:val="clear" w:color="auto" w:fill="auto"/>
            <w:vAlign w:val="center"/>
            <w:hideMark/>
          </w:tcPr>
          <w:p w14:paraId="799459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260F98A" w14:textId="77777777" w:rsidTr="00585467">
        <w:trPr>
          <w:trHeight w:val="288"/>
        </w:trPr>
        <w:tc>
          <w:tcPr>
            <w:tcW w:w="339" w:type="pct"/>
            <w:shd w:val="clear" w:color="auto" w:fill="auto"/>
            <w:vAlign w:val="center"/>
            <w:hideMark/>
          </w:tcPr>
          <w:p w14:paraId="68DCC93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92177A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3F87F5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1,150.0</w:t>
            </w:r>
          </w:p>
        </w:tc>
        <w:tc>
          <w:tcPr>
            <w:tcW w:w="772" w:type="pct"/>
            <w:shd w:val="clear" w:color="auto" w:fill="auto"/>
            <w:vAlign w:val="center"/>
            <w:hideMark/>
          </w:tcPr>
          <w:p w14:paraId="3F38EF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93.0</w:t>
            </w:r>
          </w:p>
        </w:tc>
        <w:tc>
          <w:tcPr>
            <w:tcW w:w="588" w:type="pct"/>
            <w:shd w:val="clear" w:color="auto" w:fill="auto"/>
            <w:vAlign w:val="center"/>
            <w:hideMark/>
          </w:tcPr>
          <w:p w14:paraId="0650F6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92.6</w:t>
            </w:r>
          </w:p>
        </w:tc>
        <w:tc>
          <w:tcPr>
            <w:tcW w:w="591" w:type="pct"/>
            <w:shd w:val="clear" w:color="auto" w:fill="auto"/>
            <w:vAlign w:val="center"/>
            <w:hideMark/>
          </w:tcPr>
          <w:p w14:paraId="6B010D1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99.5%</w:t>
            </w:r>
          </w:p>
        </w:tc>
      </w:tr>
      <w:tr w:rsidR="00BC421A" w:rsidRPr="00BC421A" w14:paraId="1C5A757D" w14:textId="77777777" w:rsidTr="00585467">
        <w:trPr>
          <w:trHeight w:val="288"/>
        </w:trPr>
        <w:tc>
          <w:tcPr>
            <w:tcW w:w="339" w:type="pct"/>
            <w:shd w:val="clear" w:color="auto" w:fill="auto"/>
            <w:vAlign w:val="center"/>
            <w:hideMark/>
          </w:tcPr>
          <w:p w14:paraId="7D51DB1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84F689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296C0AF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77,430.0</w:t>
            </w:r>
          </w:p>
        </w:tc>
        <w:tc>
          <w:tcPr>
            <w:tcW w:w="772" w:type="pct"/>
            <w:shd w:val="clear" w:color="auto" w:fill="auto"/>
            <w:vAlign w:val="center"/>
            <w:hideMark/>
          </w:tcPr>
          <w:p w14:paraId="30ECD8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61,111.0</w:t>
            </w:r>
          </w:p>
        </w:tc>
        <w:tc>
          <w:tcPr>
            <w:tcW w:w="588" w:type="pct"/>
            <w:shd w:val="clear" w:color="auto" w:fill="auto"/>
            <w:vAlign w:val="center"/>
            <w:hideMark/>
          </w:tcPr>
          <w:p w14:paraId="093C95F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66,136.9</w:t>
            </w:r>
          </w:p>
        </w:tc>
        <w:tc>
          <w:tcPr>
            <w:tcW w:w="591" w:type="pct"/>
            <w:shd w:val="clear" w:color="auto" w:fill="auto"/>
            <w:vAlign w:val="center"/>
            <w:hideMark/>
          </w:tcPr>
          <w:p w14:paraId="7452823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108.2%</w:t>
            </w:r>
          </w:p>
        </w:tc>
      </w:tr>
      <w:tr w:rsidR="00BC421A" w:rsidRPr="00BC421A" w14:paraId="271F4963" w14:textId="77777777" w:rsidTr="00585467">
        <w:trPr>
          <w:trHeight w:val="288"/>
        </w:trPr>
        <w:tc>
          <w:tcPr>
            <w:tcW w:w="339" w:type="pct"/>
            <w:shd w:val="clear" w:color="auto" w:fill="auto"/>
            <w:vAlign w:val="center"/>
            <w:hideMark/>
          </w:tcPr>
          <w:p w14:paraId="5559F9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25 05</w:t>
            </w:r>
          </w:p>
        </w:tc>
        <w:tc>
          <w:tcPr>
            <w:tcW w:w="1928" w:type="pct"/>
            <w:shd w:val="clear" w:color="auto" w:fill="auto"/>
            <w:vAlign w:val="center"/>
            <w:hideMark/>
          </w:tcPr>
          <w:p w14:paraId="77C4989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მყარი ნარჩენების მართვის პროგრამა</w:t>
            </w:r>
          </w:p>
        </w:tc>
        <w:tc>
          <w:tcPr>
            <w:tcW w:w="783" w:type="pct"/>
            <w:shd w:val="clear" w:color="auto" w:fill="auto"/>
            <w:vAlign w:val="center"/>
            <w:hideMark/>
          </w:tcPr>
          <w:p w14:paraId="4C1E6F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33,650.0</w:t>
            </w:r>
          </w:p>
        </w:tc>
        <w:tc>
          <w:tcPr>
            <w:tcW w:w="772" w:type="pct"/>
            <w:shd w:val="clear" w:color="auto" w:fill="auto"/>
            <w:vAlign w:val="center"/>
            <w:hideMark/>
          </w:tcPr>
          <w:p w14:paraId="46995D1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29,402.3</w:t>
            </w:r>
          </w:p>
        </w:tc>
        <w:tc>
          <w:tcPr>
            <w:tcW w:w="588" w:type="pct"/>
            <w:shd w:val="clear" w:color="auto" w:fill="auto"/>
            <w:vAlign w:val="center"/>
            <w:hideMark/>
          </w:tcPr>
          <w:p w14:paraId="04940B2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29,306.9</w:t>
            </w:r>
          </w:p>
        </w:tc>
        <w:tc>
          <w:tcPr>
            <w:tcW w:w="591" w:type="pct"/>
            <w:shd w:val="clear" w:color="auto" w:fill="auto"/>
            <w:vAlign w:val="center"/>
            <w:hideMark/>
          </w:tcPr>
          <w:p w14:paraId="3E7B9C1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56D8E5B0" w14:textId="77777777" w:rsidTr="00585467">
        <w:trPr>
          <w:trHeight w:val="288"/>
        </w:trPr>
        <w:tc>
          <w:tcPr>
            <w:tcW w:w="339" w:type="pct"/>
            <w:shd w:val="clear" w:color="auto" w:fill="auto"/>
            <w:vAlign w:val="center"/>
            <w:hideMark/>
          </w:tcPr>
          <w:p w14:paraId="764F358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7C6533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E733B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29,350.0</w:t>
            </w:r>
          </w:p>
        </w:tc>
        <w:tc>
          <w:tcPr>
            <w:tcW w:w="772" w:type="pct"/>
            <w:shd w:val="clear" w:color="auto" w:fill="auto"/>
            <w:vAlign w:val="center"/>
            <w:hideMark/>
          </w:tcPr>
          <w:p w14:paraId="55BF55A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28,561.0</w:t>
            </w:r>
          </w:p>
        </w:tc>
        <w:tc>
          <w:tcPr>
            <w:tcW w:w="588" w:type="pct"/>
            <w:shd w:val="clear" w:color="auto" w:fill="auto"/>
            <w:vAlign w:val="center"/>
            <w:hideMark/>
          </w:tcPr>
          <w:p w14:paraId="2845B6B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28,268.1</w:t>
            </w:r>
          </w:p>
        </w:tc>
        <w:tc>
          <w:tcPr>
            <w:tcW w:w="591" w:type="pct"/>
            <w:shd w:val="clear" w:color="auto" w:fill="auto"/>
            <w:vAlign w:val="center"/>
            <w:hideMark/>
          </w:tcPr>
          <w:p w14:paraId="157F7C8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99.0%</w:t>
            </w:r>
          </w:p>
        </w:tc>
      </w:tr>
      <w:tr w:rsidR="00BC421A" w:rsidRPr="00BC421A" w14:paraId="021E9D1A" w14:textId="77777777" w:rsidTr="00585467">
        <w:trPr>
          <w:trHeight w:val="288"/>
        </w:trPr>
        <w:tc>
          <w:tcPr>
            <w:tcW w:w="339" w:type="pct"/>
            <w:shd w:val="clear" w:color="auto" w:fill="auto"/>
            <w:vAlign w:val="center"/>
            <w:hideMark/>
          </w:tcPr>
          <w:p w14:paraId="59F075F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E972B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2EE1EF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17,250.0</w:t>
            </w:r>
          </w:p>
        </w:tc>
        <w:tc>
          <w:tcPr>
            <w:tcW w:w="772" w:type="pct"/>
            <w:shd w:val="clear" w:color="auto" w:fill="auto"/>
            <w:vAlign w:val="center"/>
            <w:hideMark/>
          </w:tcPr>
          <w:p w14:paraId="2CBA77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17,250.0</w:t>
            </w:r>
          </w:p>
        </w:tc>
        <w:tc>
          <w:tcPr>
            <w:tcW w:w="588" w:type="pct"/>
            <w:shd w:val="clear" w:color="auto" w:fill="auto"/>
            <w:vAlign w:val="center"/>
            <w:hideMark/>
          </w:tcPr>
          <w:p w14:paraId="0894A5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16,957.9</w:t>
            </w:r>
          </w:p>
        </w:tc>
        <w:tc>
          <w:tcPr>
            <w:tcW w:w="591" w:type="pct"/>
            <w:shd w:val="clear" w:color="auto" w:fill="auto"/>
            <w:vAlign w:val="center"/>
            <w:hideMark/>
          </w:tcPr>
          <w:p w14:paraId="49ACB8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98.3%</w:t>
            </w:r>
          </w:p>
        </w:tc>
      </w:tr>
      <w:tr w:rsidR="00BC421A" w:rsidRPr="00BC421A" w14:paraId="0FC5CCCE" w14:textId="77777777" w:rsidTr="00585467">
        <w:trPr>
          <w:trHeight w:val="288"/>
        </w:trPr>
        <w:tc>
          <w:tcPr>
            <w:tcW w:w="339" w:type="pct"/>
            <w:shd w:val="clear" w:color="auto" w:fill="auto"/>
            <w:vAlign w:val="center"/>
            <w:hideMark/>
          </w:tcPr>
          <w:p w14:paraId="6B7DAD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F63194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7CD3A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12,100.0</w:t>
            </w:r>
          </w:p>
        </w:tc>
        <w:tc>
          <w:tcPr>
            <w:tcW w:w="772" w:type="pct"/>
            <w:shd w:val="clear" w:color="auto" w:fill="auto"/>
            <w:vAlign w:val="center"/>
            <w:hideMark/>
          </w:tcPr>
          <w:p w14:paraId="07397B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11,311.0</w:t>
            </w:r>
          </w:p>
        </w:tc>
        <w:tc>
          <w:tcPr>
            <w:tcW w:w="588" w:type="pct"/>
            <w:shd w:val="clear" w:color="auto" w:fill="auto"/>
            <w:vAlign w:val="center"/>
            <w:hideMark/>
          </w:tcPr>
          <w:p w14:paraId="433F5D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11,310.2</w:t>
            </w:r>
          </w:p>
        </w:tc>
        <w:tc>
          <w:tcPr>
            <w:tcW w:w="591" w:type="pct"/>
            <w:shd w:val="clear" w:color="auto" w:fill="auto"/>
            <w:vAlign w:val="center"/>
            <w:hideMark/>
          </w:tcPr>
          <w:p w14:paraId="70EB59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D9CB5E8" w14:textId="77777777" w:rsidTr="00585467">
        <w:trPr>
          <w:trHeight w:val="288"/>
        </w:trPr>
        <w:tc>
          <w:tcPr>
            <w:tcW w:w="339" w:type="pct"/>
            <w:shd w:val="clear" w:color="auto" w:fill="auto"/>
            <w:vAlign w:val="center"/>
            <w:hideMark/>
          </w:tcPr>
          <w:p w14:paraId="324EC1A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267A35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2CF3317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4,300.0</w:t>
            </w:r>
          </w:p>
        </w:tc>
        <w:tc>
          <w:tcPr>
            <w:tcW w:w="772" w:type="pct"/>
            <w:shd w:val="clear" w:color="auto" w:fill="auto"/>
            <w:vAlign w:val="center"/>
            <w:hideMark/>
          </w:tcPr>
          <w:p w14:paraId="08BDF77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841.3</w:t>
            </w:r>
          </w:p>
        </w:tc>
        <w:tc>
          <w:tcPr>
            <w:tcW w:w="588" w:type="pct"/>
            <w:shd w:val="clear" w:color="auto" w:fill="auto"/>
            <w:vAlign w:val="center"/>
            <w:hideMark/>
          </w:tcPr>
          <w:p w14:paraId="7ACBDB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1,038.8</w:t>
            </w:r>
          </w:p>
        </w:tc>
        <w:tc>
          <w:tcPr>
            <w:tcW w:w="591" w:type="pct"/>
            <w:shd w:val="clear" w:color="auto" w:fill="auto"/>
            <w:vAlign w:val="center"/>
            <w:hideMark/>
          </w:tcPr>
          <w:p w14:paraId="79A582E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123.5%</w:t>
            </w:r>
          </w:p>
        </w:tc>
      </w:tr>
      <w:tr w:rsidR="00BC421A" w:rsidRPr="00BC421A" w14:paraId="063EA57E" w14:textId="77777777" w:rsidTr="00585467">
        <w:trPr>
          <w:trHeight w:val="288"/>
        </w:trPr>
        <w:tc>
          <w:tcPr>
            <w:tcW w:w="339" w:type="pct"/>
            <w:shd w:val="clear" w:color="auto" w:fill="auto"/>
            <w:vAlign w:val="center"/>
            <w:hideMark/>
          </w:tcPr>
          <w:p w14:paraId="5FFB703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25 06</w:t>
            </w:r>
          </w:p>
        </w:tc>
        <w:tc>
          <w:tcPr>
            <w:tcW w:w="1928" w:type="pct"/>
            <w:shd w:val="clear" w:color="auto" w:fill="auto"/>
            <w:vAlign w:val="center"/>
            <w:hideMark/>
          </w:tcPr>
          <w:p w14:paraId="4C0C5C7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იძულებით გადაადგილებული პირების მხარდაჭერა</w:t>
            </w:r>
          </w:p>
        </w:tc>
        <w:tc>
          <w:tcPr>
            <w:tcW w:w="783" w:type="pct"/>
            <w:shd w:val="clear" w:color="auto" w:fill="auto"/>
            <w:vAlign w:val="center"/>
            <w:hideMark/>
          </w:tcPr>
          <w:p w14:paraId="11436E4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31,300.0</w:t>
            </w:r>
          </w:p>
        </w:tc>
        <w:tc>
          <w:tcPr>
            <w:tcW w:w="772" w:type="pct"/>
            <w:shd w:val="clear" w:color="auto" w:fill="auto"/>
            <w:vAlign w:val="center"/>
            <w:hideMark/>
          </w:tcPr>
          <w:p w14:paraId="62EABD6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23,270.0</w:t>
            </w:r>
          </w:p>
        </w:tc>
        <w:tc>
          <w:tcPr>
            <w:tcW w:w="588" w:type="pct"/>
            <w:shd w:val="clear" w:color="auto" w:fill="auto"/>
            <w:vAlign w:val="center"/>
            <w:hideMark/>
          </w:tcPr>
          <w:p w14:paraId="6272402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23,270.0</w:t>
            </w:r>
          </w:p>
        </w:tc>
        <w:tc>
          <w:tcPr>
            <w:tcW w:w="591" w:type="pct"/>
            <w:shd w:val="clear" w:color="auto" w:fill="auto"/>
            <w:vAlign w:val="center"/>
            <w:hideMark/>
          </w:tcPr>
          <w:p w14:paraId="54135F5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550F555" w14:textId="77777777" w:rsidTr="00585467">
        <w:trPr>
          <w:trHeight w:val="288"/>
        </w:trPr>
        <w:tc>
          <w:tcPr>
            <w:tcW w:w="339" w:type="pct"/>
            <w:shd w:val="clear" w:color="auto" w:fill="auto"/>
            <w:vAlign w:val="center"/>
            <w:hideMark/>
          </w:tcPr>
          <w:p w14:paraId="2C5F8E6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8E768D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0AD4B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31,300.0</w:t>
            </w:r>
          </w:p>
        </w:tc>
        <w:tc>
          <w:tcPr>
            <w:tcW w:w="772" w:type="pct"/>
            <w:shd w:val="clear" w:color="auto" w:fill="auto"/>
            <w:vAlign w:val="center"/>
            <w:hideMark/>
          </w:tcPr>
          <w:p w14:paraId="632B00F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23,270.0</w:t>
            </w:r>
          </w:p>
        </w:tc>
        <w:tc>
          <w:tcPr>
            <w:tcW w:w="588" w:type="pct"/>
            <w:shd w:val="clear" w:color="auto" w:fill="auto"/>
            <w:vAlign w:val="center"/>
            <w:hideMark/>
          </w:tcPr>
          <w:p w14:paraId="03D05C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23,270.0</w:t>
            </w:r>
          </w:p>
        </w:tc>
        <w:tc>
          <w:tcPr>
            <w:tcW w:w="591" w:type="pct"/>
            <w:shd w:val="clear" w:color="auto" w:fill="auto"/>
            <w:vAlign w:val="center"/>
            <w:hideMark/>
          </w:tcPr>
          <w:p w14:paraId="6B6CBB0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1D04C64" w14:textId="77777777" w:rsidTr="00585467">
        <w:trPr>
          <w:trHeight w:val="288"/>
        </w:trPr>
        <w:tc>
          <w:tcPr>
            <w:tcW w:w="339" w:type="pct"/>
            <w:shd w:val="clear" w:color="auto" w:fill="auto"/>
            <w:vAlign w:val="center"/>
            <w:hideMark/>
          </w:tcPr>
          <w:p w14:paraId="4DE0916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25 07</w:t>
            </w:r>
          </w:p>
        </w:tc>
        <w:tc>
          <w:tcPr>
            <w:tcW w:w="1928" w:type="pct"/>
            <w:shd w:val="clear" w:color="auto" w:fill="auto"/>
            <w:vAlign w:val="center"/>
            <w:hideMark/>
          </w:tcPr>
          <w:p w14:paraId="3B37CA6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ზოგადსაგანმანათლებლო ინფრასტრუქტურის მშენებლობა და რეაბილიტაცია</w:t>
            </w:r>
          </w:p>
        </w:tc>
        <w:tc>
          <w:tcPr>
            <w:tcW w:w="783" w:type="pct"/>
            <w:shd w:val="clear" w:color="auto" w:fill="auto"/>
            <w:vAlign w:val="center"/>
            <w:hideMark/>
          </w:tcPr>
          <w:p w14:paraId="665BC5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164,100.0</w:t>
            </w:r>
          </w:p>
        </w:tc>
        <w:tc>
          <w:tcPr>
            <w:tcW w:w="772" w:type="pct"/>
            <w:shd w:val="clear" w:color="auto" w:fill="auto"/>
            <w:vAlign w:val="center"/>
            <w:hideMark/>
          </w:tcPr>
          <w:p w14:paraId="69B5A12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170,988.0</w:t>
            </w:r>
          </w:p>
        </w:tc>
        <w:tc>
          <w:tcPr>
            <w:tcW w:w="588" w:type="pct"/>
            <w:shd w:val="clear" w:color="auto" w:fill="auto"/>
            <w:vAlign w:val="center"/>
            <w:hideMark/>
          </w:tcPr>
          <w:p w14:paraId="77F488E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170,941.5</w:t>
            </w:r>
          </w:p>
        </w:tc>
        <w:tc>
          <w:tcPr>
            <w:tcW w:w="591" w:type="pct"/>
            <w:shd w:val="clear" w:color="auto" w:fill="auto"/>
            <w:vAlign w:val="center"/>
            <w:hideMark/>
          </w:tcPr>
          <w:p w14:paraId="7B35963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C5B0D26" w14:textId="77777777" w:rsidTr="00585467">
        <w:trPr>
          <w:trHeight w:val="288"/>
        </w:trPr>
        <w:tc>
          <w:tcPr>
            <w:tcW w:w="339" w:type="pct"/>
            <w:shd w:val="clear" w:color="auto" w:fill="auto"/>
            <w:vAlign w:val="center"/>
            <w:hideMark/>
          </w:tcPr>
          <w:p w14:paraId="3F0F69C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D59BBC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6859B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6,250.0</w:t>
            </w:r>
          </w:p>
        </w:tc>
        <w:tc>
          <w:tcPr>
            <w:tcW w:w="772" w:type="pct"/>
            <w:shd w:val="clear" w:color="auto" w:fill="auto"/>
            <w:vAlign w:val="center"/>
            <w:hideMark/>
          </w:tcPr>
          <w:p w14:paraId="4EB9F7B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5,585.0</w:t>
            </w:r>
          </w:p>
        </w:tc>
        <w:tc>
          <w:tcPr>
            <w:tcW w:w="588" w:type="pct"/>
            <w:shd w:val="clear" w:color="auto" w:fill="auto"/>
            <w:vAlign w:val="center"/>
            <w:hideMark/>
          </w:tcPr>
          <w:p w14:paraId="4F61977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5,557.1</w:t>
            </w:r>
          </w:p>
        </w:tc>
        <w:tc>
          <w:tcPr>
            <w:tcW w:w="591" w:type="pct"/>
            <w:shd w:val="clear" w:color="auto" w:fill="auto"/>
            <w:vAlign w:val="center"/>
            <w:hideMark/>
          </w:tcPr>
          <w:p w14:paraId="6DFCF5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99.5%</w:t>
            </w:r>
          </w:p>
        </w:tc>
      </w:tr>
      <w:tr w:rsidR="00BC421A" w:rsidRPr="00BC421A" w14:paraId="6388E65F" w14:textId="77777777" w:rsidTr="00585467">
        <w:trPr>
          <w:trHeight w:val="288"/>
        </w:trPr>
        <w:tc>
          <w:tcPr>
            <w:tcW w:w="339" w:type="pct"/>
            <w:shd w:val="clear" w:color="auto" w:fill="auto"/>
            <w:vAlign w:val="center"/>
            <w:hideMark/>
          </w:tcPr>
          <w:p w14:paraId="6C14289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672FF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DA890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1,250.0</w:t>
            </w:r>
          </w:p>
        </w:tc>
        <w:tc>
          <w:tcPr>
            <w:tcW w:w="772" w:type="pct"/>
            <w:shd w:val="clear" w:color="auto" w:fill="auto"/>
            <w:vAlign w:val="center"/>
            <w:hideMark/>
          </w:tcPr>
          <w:p w14:paraId="46B54E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585.0</w:t>
            </w:r>
          </w:p>
        </w:tc>
        <w:tc>
          <w:tcPr>
            <w:tcW w:w="588" w:type="pct"/>
            <w:shd w:val="clear" w:color="auto" w:fill="auto"/>
            <w:vAlign w:val="center"/>
            <w:hideMark/>
          </w:tcPr>
          <w:p w14:paraId="34A4188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572.7</w:t>
            </w:r>
          </w:p>
        </w:tc>
        <w:tc>
          <w:tcPr>
            <w:tcW w:w="591" w:type="pct"/>
            <w:shd w:val="clear" w:color="auto" w:fill="auto"/>
            <w:vAlign w:val="center"/>
            <w:hideMark/>
          </w:tcPr>
          <w:p w14:paraId="164EAE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97.9%</w:t>
            </w:r>
          </w:p>
        </w:tc>
      </w:tr>
      <w:tr w:rsidR="00BC421A" w:rsidRPr="00BC421A" w14:paraId="3F0C1FD2" w14:textId="77777777" w:rsidTr="00585467">
        <w:trPr>
          <w:trHeight w:val="288"/>
        </w:trPr>
        <w:tc>
          <w:tcPr>
            <w:tcW w:w="339" w:type="pct"/>
            <w:shd w:val="clear" w:color="auto" w:fill="auto"/>
            <w:vAlign w:val="center"/>
            <w:hideMark/>
          </w:tcPr>
          <w:p w14:paraId="15FAB91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E9C1E8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64C9D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772" w:type="pct"/>
            <w:shd w:val="clear" w:color="auto" w:fill="auto"/>
            <w:vAlign w:val="center"/>
            <w:hideMark/>
          </w:tcPr>
          <w:p w14:paraId="543989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588" w:type="pct"/>
            <w:shd w:val="clear" w:color="auto" w:fill="auto"/>
            <w:vAlign w:val="center"/>
            <w:hideMark/>
          </w:tcPr>
          <w:p w14:paraId="3E5DBB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4,984.4</w:t>
            </w:r>
          </w:p>
        </w:tc>
        <w:tc>
          <w:tcPr>
            <w:tcW w:w="591" w:type="pct"/>
            <w:shd w:val="clear" w:color="auto" w:fill="auto"/>
            <w:vAlign w:val="center"/>
            <w:hideMark/>
          </w:tcPr>
          <w:p w14:paraId="2CEA99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7113D288" w14:textId="77777777" w:rsidTr="00585467">
        <w:trPr>
          <w:trHeight w:val="288"/>
        </w:trPr>
        <w:tc>
          <w:tcPr>
            <w:tcW w:w="339" w:type="pct"/>
            <w:shd w:val="clear" w:color="auto" w:fill="auto"/>
            <w:vAlign w:val="center"/>
            <w:hideMark/>
          </w:tcPr>
          <w:p w14:paraId="4F2D8A7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126B70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548444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157,850.0</w:t>
            </w:r>
          </w:p>
        </w:tc>
        <w:tc>
          <w:tcPr>
            <w:tcW w:w="772" w:type="pct"/>
            <w:shd w:val="clear" w:color="auto" w:fill="auto"/>
            <w:vAlign w:val="center"/>
            <w:hideMark/>
          </w:tcPr>
          <w:p w14:paraId="2071707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165,403.0</w:t>
            </w:r>
          </w:p>
        </w:tc>
        <w:tc>
          <w:tcPr>
            <w:tcW w:w="588" w:type="pct"/>
            <w:shd w:val="clear" w:color="auto" w:fill="auto"/>
            <w:vAlign w:val="center"/>
            <w:hideMark/>
          </w:tcPr>
          <w:p w14:paraId="3AF3DF3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165,384.4</w:t>
            </w:r>
          </w:p>
        </w:tc>
        <w:tc>
          <w:tcPr>
            <w:tcW w:w="591" w:type="pct"/>
            <w:shd w:val="clear" w:color="auto" w:fill="auto"/>
            <w:vAlign w:val="center"/>
            <w:hideMark/>
          </w:tcPr>
          <w:p w14:paraId="38C823D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F35533B" w14:textId="77777777" w:rsidTr="00585467">
        <w:trPr>
          <w:trHeight w:val="288"/>
        </w:trPr>
        <w:tc>
          <w:tcPr>
            <w:tcW w:w="339" w:type="pct"/>
            <w:shd w:val="clear" w:color="auto" w:fill="auto"/>
            <w:vAlign w:val="center"/>
            <w:hideMark/>
          </w:tcPr>
          <w:p w14:paraId="2080AD0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26 00</w:t>
            </w:r>
          </w:p>
        </w:tc>
        <w:tc>
          <w:tcPr>
            <w:tcW w:w="1928" w:type="pct"/>
            <w:shd w:val="clear" w:color="auto" w:fill="auto"/>
            <w:vAlign w:val="center"/>
            <w:hideMark/>
          </w:tcPr>
          <w:p w14:paraId="037AEF0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იუსტიციის სამინისტრო</w:t>
            </w:r>
          </w:p>
        </w:tc>
        <w:tc>
          <w:tcPr>
            <w:tcW w:w="783" w:type="pct"/>
            <w:shd w:val="clear" w:color="auto" w:fill="auto"/>
            <w:vAlign w:val="center"/>
            <w:hideMark/>
          </w:tcPr>
          <w:p w14:paraId="1E31120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296,500.0</w:t>
            </w:r>
          </w:p>
        </w:tc>
        <w:tc>
          <w:tcPr>
            <w:tcW w:w="772" w:type="pct"/>
            <w:shd w:val="clear" w:color="auto" w:fill="auto"/>
            <w:vAlign w:val="center"/>
            <w:hideMark/>
          </w:tcPr>
          <w:p w14:paraId="5B8D3D4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331,114.4</w:t>
            </w:r>
          </w:p>
        </w:tc>
        <w:tc>
          <w:tcPr>
            <w:tcW w:w="588" w:type="pct"/>
            <w:shd w:val="clear" w:color="auto" w:fill="auto"/>
            <w:vAlign w:val="center"/>
            <w:hideMark/>
          </w:tcPr>
          <w:p w14:paraId="5474C97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324,773.0</w:t>
            </w:r>
          </w:p>
        </w:tc>
        <w:tc>
          <w:tcPr>
            <w:tcW w:w="591" w:type="pct"/>
            <w:shd w:val="clear" w:color="auto" w:fill="auto"/>
            <w:vAlign w:val="center"/>
            <w:hideMark/>
          </w:tcPr>
          <w:p w14:paraId="1F620A6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98.1%</w:t>
            </w:r>
          </w:p>
        </w:tc>
      </w:tr>
      <w:tr w:rsidR="00BC421A" w:rsidRPr="00BC421A" w14:paraId="04BB2AB8" w14:textId="77777777" w:rsidTr="00585467">
        <w:trPr>
          <w:trHeight w:val="288"/>
        </w:trPr>
        <w:tc>
          <w:tcPr>
            <w:tcW w:w="339" w:type="pct"/>
            <w:shd w:val="clear" w:color="auto" w:fill="auto"/>
            <w:vAlign w:val="center"/>
            <w:hideMark/>
          </w:tcPr>
          <w:p w14:paraId="0BC6BB0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202B98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D94B87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260,240.0</w:t>
            </w:r>
          </w:p>
        </w:tc>
        <w:tc>
          <w:tcPr>
            <w:tcW w:w="772" w:type="pct"/>
            <w:shd w:val="clear" w:color="auto" w:fill="auto"/>
            <w:vAlign w:val="center"/>
            <w:hideMark/>
          </w:tcPr>
          <w:p w14:paraId="6D75F5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291,901.3</w:t>
            </w:r>
          </w:p>
        </w:tc>
        <w:tc>
          <w:tcPr>
            <w:tcW w:w="588" w:type="pct"/>
            <w:shd w:val="clear" w:color="auto" w:fill="auto"/>
            <w:vAlign w:val="center"/>
            <w:hideMark/>
          </w:tcPr>
          <w:p w14:paraId="6166EF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288,664.3</w:t>
            </w:r>
          </w:p>
        </w:tc>
        <w:tc>
          <w:tcPr>
            <w:tcW w:w="591" w:type="pct"/>
            <w:shd w:val="clear" w:color="auto" w:fill="auto"/>
            <w:vAlign w:val="center"/>
            <w:hideMark/>
          </w:tcPr>
          <w:p w14:paraId="450FA85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98.9%</w:t>
            </w:r>
          </w:p>
        </w:tc>
      </w:tr>
      <w:tr w:rsidR="00BC421A" w:rsidRPr="00BC421A" w14:paraId="73C4C4F8" w14:textId="77777777" w:rsidTr="00585467">
        <w:trPr>
          <w:trHeight w:val="288"/>
        </w:trPr>
        <w:tc>
          <w:tcPr>
            <w:tcW w:w="339" w:type="pct"/>
            <w:shd w:val="clear" w:color="auto" w:fill="auto"/>
            <w:vAlign w:val="center"/>
            <w:hideMark/>
          </w:tcPr>
          <w:p w14:paraId="1B627F0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CB013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9E8D4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79,984.0</w:t>
            </w:r>
          </w:p>
        </w:tc>
        <w:tc>
          <w:tcPr>
            <w:tcW w:w="772" w:type="pct"/>
            <w:shd w:val="clear" w:color="auto" w:fill="auto"/>
            <w:vAlign w:val="center"/>
            <w:hideMark/>
          </w:tcPr>
          <w:p w14:paraId="74391C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79,626.3</w:t>
            </w:r>
          </w:p>
        </w:tc>
        <w:tc>
          <w:tcPr>
            <w:tcW w:w="588" w:type="pct"/>
            <w:shd w:val="clear" w:color="auto" w:fill="auto"/>
            <w:vAlign w:val="center"/>
            <w:hideMark/>
          </w:tcPr>
          <w:p w14:paraId="4DF645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79,606.9</w:t>
            </w:r>
          </w:p>
        </w:tc>
        <w:tc>
          <w:tcPr>
            <w:tcW w:w="591" w:type="pct"/>
            <w:shd w:val="clear" w:color="auto" w:fill="auto"/>
            <w:vAlign w:val="center"/>
            <w:hideMark/>
          </w:tcPr>
          <w:p w14:paraId="7BE3F8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8447063" w14:textId="77777777" w:rsidTr="00585467">
        <w:trPr>
          <w:trHeight w:val="288"/>
        </w:trPr>
        <w:tc>
          <w:tcPr>
            <w:tcW w:w="339" w:type="pct"/>
            <w:shd w:val="clear" w:color="auto" w:fill="auto"/>
            <w:vAlign w:val="center"/>
            <w:hideMark/>
          </w:tcPr>
          <w:p w14:paraId="5EC551B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2DC71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DEB14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174,551.0</w:t>
            </w:r>
          </w:p>
        </w:tc>
        <w:tc>
          <w:tcPr>
            <w:tcW w:w="772" w:type="pct"/>
            <w:shd w:val="clear" w:color="auto" w:fill="auto"/>
            <w:vAlign w:val="center"/>
            <w:hideMark/>
          </w:tcPr>
          <w:p w14:paraId="6E893A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172,660.2</w:t>
            </w:r>
          </w:p>
        </w:tc>
        <w:tc>
          <w:tcPr>
            <w:tcW w:w="588" w:type="pct"/>
            <w:shd w:val="clear" w:color="auto" w:fill="auto"/>
            <w:vAlign w:val="center"/>
            <w:hideMark/>
          </w:tcPr>
          <w:p w14:paraId="21A5D9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169,407.8</w:t>
            </w:r>
          </w:p>
        </w:tc>
        <w:tc>
          <w:tcPr>
            <w:tcW w:w="591" w:type="pct"/>
            <w:shd w:val="clear" w:color="auto" w:fill="auto"/>
            <w:vAlign w:val="center"/>
            <w:hideMark/>
          </w:tcPr>
          <w:p w14:paraId="7283E0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98.1%</w:t>
            </w:r>
          </w:p>
        </w:tc>
      </w:tr>
      <w:tr w:rsidR="00BC421A" w:rsidRPr="00BC421A" w14:paraId="1F53BD30" w14:textId="77777777" w:rsidTr="00585467">
        <w:trPr>
          <w:trHeight w:val="288"/>
        </w:trPr>
        <w:tc>
          <w:tcPr>
            <w:tcW w:w="339" w:type="pct"/>
            <w:shd w:val="clear" w:color="auto" w:fill="auto"/>
            <w:vAlign w:val="center"/>
            <w:hideMark/>
          </w:tcPr>
          <w:p w14:paraId="04985CD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2D38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35E44F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2DD828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62.9</w:t>
            </w:r>
          </w:p>
        </w:tc>
        <w:tc>
          <w:tcPr>
            <w:tcW w:w="588" w:type="pct"/>
            <w:shd w:val="clear" w:color="auto" w:fill="auto"/>
            <w:vAlign w:val="center"/>
            <w:hideMark/>
          </w:tcPr>
          <w:p w14:paraId="56E4C1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62.9</w:t>
            </w:r>
          </w:p>
        </w:tc>
        <w:tc>
          <w:tcPr>
            <w:tcW w:w="591" w:type="pct"/>
            <w:shd w:val="clear" w:color="auto" w:fill="auto"/>
            <w:vAlign w:val="center"/>
            <w:hideMark/>
          </w:tcPr>
          <w:p w14:paraId="20D17A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DAED58E" w14:textId="77777777" w:rsidTr="00585467">
        <w:trPr>
          <w:trHeight w:val="288"/>
        </w:trPr>
        <w:tc>
          <w:tcPr>
            <w:tcW w:w="339" w:type="pct"/>
            <w:shd w:val="clear" w:color="auto" w:fill="auto"/>
            <w:vAlign w:val="center"/>
            <w:hideMark/>
          </w:tcPr>
          <w:p w14:paraId="6A8D966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4CEED1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16979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345.0</w:t>
            </w:r>
          </w:p>
        </w:tc>
        <w:tc>
          <w:tcPr>
            <w:tcW w:w="772" w:type="pct"/>
            <w:shd w:val="clear" w:color="auto" w:fill="auto"/>
            <w:vAlign w:val="center"/>
            <w:hideMark/>
          </w:tcPr>
          <w:p w14:paraId="665D38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79.5</w:t>
            </w:r>
          </w:p>
        </w:tc>
        <w:tc>
          <w:tcPr>
            <w:tcW w:w="588" w:type="pct"/>
            <w:shd w:val="clear" w:color="auto" w:fill="auto"/>
            <w:vAlign w:val="center"/>
            <w:hideMark/>
          </w:tcPr>
          <w:p w14:paraId="213D61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150.6</w:t>
            </w:r>
          </w:p>
        </w:tc>
        <w:tc>
          <w:tcPr>
            <w:tcW w:w="591" w:type="pct"/>
            <w:shd w:val="clear" w:color="auto" w:fill="auto"/>
            <w:vAlign w:val="center"/>
            <w:hideMark/>
          </w:tcPr>
          <w:p w14:paraId="4ACFB7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189.5%</w:t>
            </w:r>
          </w:p>
        </w:tc>
      </w:tr>
      <w:tr w:rsidR="00BC421A" w:rsidRPr="00BC421A" w14:paraId="0A5A8581" w14:textId="77777777" w:rsidTr="00585467">
        <w:trPr>
          <w:trHeight w:val="288"/>
        </w:trPr>
        <w:tc>
          <w:tcPr>
            <w:tcW w:w="339" w:type="pct"/>
            <w:shd w:val="clear" w:color="auto" w:fill="auto"/>
            <w:vAlign w:val="center"/>
            <w:hideMark/>
          </w:tcPr>
          <w:p w14:paraId="57435B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E29E3B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812D1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2,068.0</w:t>
            </w:r>
          </w:p>
        </w:tc>
        <w:tc>
          <w:tcPr>
            <w:tcW w:w="772" w:type="pct"/>
            <w:shd w:val="clear" w:color="auto" w:fill="auto"/>
            <w:vAlign w:val="center"/>
            <w:hideMark/>
          </w:tcPr>
          <w:p w14:paraId="4501E78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1,203.5</w:t>
            </w:r>
          </w:p>
        </w:tc>
        <w:tc>
          <w:tcPr>
            <w:tcW w:w="588" w:type="pct"/>
            <w:shd w:val="clear" w:color="auto" w:fill="auto"/>
            <w:vAlign w:val="center"/>
            <w:hideMark/>
          </w:tcPr>
          <w:p w14:paraId="751B39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1,196.2</w:t>
            </w:r>
          </w:p>
        </w:tc>
        <w:tc>
          <w:tcPr>
            <w:tcW w:w="591" w:type="pct"/>
            <w:shd w:val="clear" w:color="auto" w:fill="auto"/>
            <w:vAlign w:val="center"/>
            <w:hideMark/>
          </w:tcPr>
          <w:p w14:paraId="30676A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763CA049" w14:textId="77777777" w:rsidTr="00585467">
        <w:trPr>
          <w:trHeight w:val="288"/>
        </w:trPr>
        <w:tc>
          <w:tcPr>
            <w:tcW w:w="339" w:type="pct"/>
            <w:shd w:val="clear" w:color="auto" w:fill="auto"/>
            <w:vAlign w:val="center"/>
            <w:hideMark/>
          </w:tcPr>
          <w:p w14:paraId="4DC050D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EB5E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1A42F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3,292.0</w:t>
            </w:r>
          </w:p>
        </w:tc>
        <w:tc>
          <w:tcPr>
            <w:tcW w:w="772" w:type="pct"/>
            <w:shd w:val="clear" w:color="auto" w:fill="auto"/>
            <w:vAlign w:val="center"/>
            <w:hideMark/>
          </w:tcPr>
          <w:p w14:paraId="62C08B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38,268.9</w:t>
            </w:r>
          </w:p>
        </w:tc>
        <w:tc>
          <w:tcPr>
            <w:tcW w:w="588" w:type="pct"/>
            <w:shd w:val="clear" w:color="auto" w:fill="auto"/>
            <w:vAlign w:val="center"/>
            <w:hideMark/>
          </w:tcPr>
          <w:p w14:paraId="0FB02F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38,239.9</w:t>
            </w:r>
          </w:p>
        </w:tc>
        <w:tc>
          <w:tcPr>
            <w:tcW w:w="591" w:type="pct"/>
            <w:shd w:val="clear" w:color="auto" w:fill="auto"/>
            <w:vAlign w:val="center"/>
            <w:hideMark/>
          </w:tcPr>
          <w:p w14:paraId="750906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28DBC800" w14:textId="77777777" w:rsidTr="00585467">
        <w:trPr>
          <w:trHeight w:val="288"/>
        </w:trPr>
        <w:tc>
          <w:tcPr>
            <w:tcW w:w="339" w:type="pct"/>
            <w:shd w:val="clear" w:color="auto" w:fill="auto"/>
            <w:vAlign w:val="center"/>
            <w:hideMark/>
          </w:tcPr>
          <w:p w14:paraId="0EDE063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6A1ED0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D103A4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36,260.0</w:t>
            </w:r>
          </w:p>
        </w:tc>
        <w:tc>
          <w:tcPr>
            <w:tcW w:w="772" w:type="pct"/>
            <w:shd w:val="clear" w:color="auto" w:fill="auto"/>
            <w:vAlign w:val="center"/>
            <w:hideMark/>
          </w:tcPr>
          <w:p w14:paraId="3299A4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39,213.0</w:t>
            </w:r>
          </w:p>
        </w:tc>
        <w:tc>
          <w:tcPr>
            <w:tcW w:w="588" w:type="pct"/>
            <w:shd w:val="clear" w:color="auto" w:fill="auto"/>
            <w:vAlign w:val="center"/>
            <w:hideMark/>
          </w:tcPr>
          <w:p w14:paraId="4B56AD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36,108.7</w:t>
            </w:r>
          </w:p>
        </w:tc>
        <w:tc>
          <w:tcPr>
            <w:tcW w:w="591" w:type="pct"/>
            <w:shd w:val="clear" w:color="auto" w:fill="auto"/>
            <w:vAlign w:val="center"/>
            <w:hideMark/>
          </w:tcPr>
          <w:p w14:paraId="5738608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92.1%</w:t>
            </w:r>
          </w:p>
        </w:tc>
      </w:tr>
      <w:tr w:rsidR="00BC421A" w:rsidRPr="00BC421A" w14:paraId="15DF6502" w14:textId="77777777" w:rsidTr="00585467">
        <w:trPr>
          <w:trHeight w:val="288"/>
        </w:trPr>
        <w:tc>
          <w:tcPr>
            <w:tcW w:w="339" w:type="pct"/>
            <w:shd w:val="clear" w:color="auto" w:fill="auto"/>
            <w:vAlign w:val="center"/>
            <w:hideMark/>
          </w:tcPr>
          <w:p w14:paraId="1294813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26 01</w:t>
            </w:r>
          </w:p>
        </w:tc>
        <w:tc>
          <w:tcPr>
            <w:tcW w:w="1928" w:type="pct"/>
            <w:shd w:val="clear" w:color="auto" w:fill="auto"/>
            <w:vAlign w:val="center"/>
            <w:hideMark/>
          </w:tcPr>
          <w:p w14:paraId="662EE7C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83" w:type="pct"/>
            <w:shd w:val="clear" w:color="auto" w:fill="auto"/>
            <w:vAlign w:val="center"/>
            <w:hideMark/>
          </w:tcPr>
          <w:p w14:paraId="307FEA8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85,700.0</w:t>
            </w:r>
          </w:p>
        </w:tc>
        <w:tc>
          <w:tcPr>
            <w:tcW w:w="772" w:type="pct"/>
            <w:shd w:val="clear" w:color="auto" w:fill="auto"/>
            <w:vAlign w:val="center"/>
            <w:hideMark/>
          </w:tcPr>
          <w:p w14:paraId="36563B2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119,041.5</w:t>
            </w:r>
          </w:p>
        </w:tc>
        <w:tc>
          <w:tcPr>
            <w:tcW w:w="588" w:type="pct"/>
            <w:shd w:val="clear" w:color="auto" w:fill="auto"/>
            <w:vAlign w:val="center"/>
            <w:hideMark/>
          </w:tcPr>
          <w:p w14:paraId="2529154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119,015.8</w:t>
            </w:r>
          </w:p>
        </w:tc>
        <w:tc>
          <w:tcPr>
            <w:tcW w:w="591" w:type="pct"/>
            <w:shd w:val="clear" w:color="auto" w:fill="auto"/>
            <w:vAlign w:val="center"/>
            <w:hideMark/>
          </w:tcPr>
          <w:p w14:paraId="3421F5C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67E5977E" w14:textId="77777777" w:rsidTr="00585467">
        <w:trPr>
          <w:trHeight w:val="288"/>
        </w:trPr>
        <w:tc>
          <w:tcPr>
            <w:tcW w:w="339" w:type="pct"/>
            <w:shd w:val="clear" w:color="auto" w:fill="auto"/>
            <w:vAlign w:val="center"/>
            <w:hideMark/>
          </w:tcPr>
          <w:p w14:paraId="3632C5A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4D5A64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357FED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85,330.0</w:t>
            </w:r>
          </w:p>
        </w:tc>
        <w:tc>
          <w:tcPr>
            <w:tcW w:w="772" w:type="pct"/>
            <w:shd w:val="clear" w:color="auto" w:fill="auto"/>
            <w:vAlign w:val="center"/>
            <w:hideMark/>
          </w:tcPr>
          <w:p w14:paraId="01D8D8F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118,911.5</w:t>
            </w:r>
          </w:p>
        </w:tc>
        <w:tc>
          <w:tcPr>
            <w:tcW w:w="588" w:type="pct"/>
            <w:shd w:val="clear" w:color="auto" w:fill="auto"/>
            <w:vAlign w:val="center"/>
            <w:hideMark/>
          </w:tcPr>
          <w:p w14:paraId="770891E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118,887.0</w:t>
            </w:r>
          </w:p>
        </w:tc>
        <w:tc>
          <w:tcPr>
            <w:tcW w:w="591" w:type="pct"/>
            <w:shd w:val="clear" w:color="auto" w:fill="auto"/>
            <w:vAlign w:val="center"/>
            <w:hideMark/>
          </w:tcPr>
          <w:p w14:paraId="1ED18B9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95BFE6E" w14:textId="77777777" w:rsidTr="00585467">
        <w:trPr>
          <w:trHeight w:val="288"/>
        </w:trPr>
        <w:tc>
          <w:tcPr>
            <w:tcW w:w="339" w:type="pct"/>
            <w:shd w:val="clear" w:color="auto" w:fill="auto"/>
            <w:vAlign w:val="center"/>
            <w:hideMark/>
          </w:tcPr>
          <w:p w14:paraId="6DF1A2F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A0621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83AF7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3,900.0</w:t>
            </w:r>
          </w:p>
        </w:tc>
        <w:tc>
          <w:tcPr>
            <w:tcW w:w="772" w:type="pct"/>
            <w:shd w:val="clear" w:color="auto" w:fill="auto"/>
            <w:vAlign w:val="center"/>
            <w:hideMark/>
          </w:tcPr>
          <w:p w14:paraId="592965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4,556.5</w:t>
            </w:r>
          </w:p>
        </w:tc>
        <w:tc>
          <w:tcPr>
            <w:tcW w:w="588" w:type="pct"/>
            <w:shd w:val="clear" w:color="auto" w:fill="auto"/>
            <w:vAlign w:val="center"/>
            <w:hideMark/>
          </w:tcPr>
          <w:p w14:paraId="243AA9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4,555.5</w:t>
            </w:r>
          </w:p>
        </w:tc>
        <w:tc>
          <w:tcPr>
            <w:tcW w:w="591" w:type="pct"/>
            <w:shd w:val="clear" w:color="auto" w:fill="auto"/>
            <w:vAlign w:val="center"/>
            <w:hideMark/>
          </w:tcPr>
          <w:p w14:paraId="798B20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AC64E6C" w14:textId="77777777" w:rsidTr="00585467">
        <w:trPr>
          <w:trHeight w:val="288"/>
        </w:trPr>
        <w:tc>
          <w:tcPr>
            <w:tcW w:w="339" w:type="pct"/>
            <w:shd w:val="clear" w:color="auto" w:fill="auto"/>
            <w:vAlign w:val="center"/>
            <w:hideMark/>
          </w:tcPr>
          <w:p w14:paraId="093CB29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9BB1D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801F8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80,860.0</w:t>
            </w:r>
          </w:p>
        </w:tc>
        <w:tc>
          <w:tcPr>
            <w:tcW w:w="772" w:type="pct"/>
            <w:shd w:val="clear" w:color="auto" w:fill="auto"/>
            <w:vAlign w:val="center"/>
            <w:hideMark/>
          </w:tcPr>
          <w:p w14:paraId="4EAAAC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79,301.9</w:t>
            </w:r>
          </w:p>
        </w:tc>
        <w:tc>
          <w:tcPr>
            <w:tcW w:w="588" w:type="pct"/>
            <w:shd w:val="clear" w:color="auto" w:fill="auto"/>
            <w:vAlign w:val="center"/>
            <w:hideMark/>
          </w:tcPr>
          <w:p w14:paraId="04A19C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79,280.4</w:t>
            </w:r>
          </w:p>
        </w:tc>
        <w:tc>
          <w:tcPr>
            <w:tcW w:w="591" w:type="pct"/>
            <w:shd w:val="clear" w:color="auto" w:fill="auto"/>
            <w:vAlign w:val="center"/>
            <w:hideMark/>
          </w:tcPr>
          <w:p w14:paraId="46EE9B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CAE27E1" w14:textId="77777777" w:rsidTr="00585467">
        <w:trPr>
          <w:trHeight w:val="288"/>
        </w:trPr>
        <w:tc>
          <w:tcPr>
            <w:tcW w:w="339" w:type="pct"/>
            <w:shd w:val="clear" w:color="auto" w:fill="auto"/>
            <w:vAlign w:val="center"/>
            <w:hideMark/>
          </w:tcPr>
          <w:p w14:paraId="34BB683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499DDC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6DDEB0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330.0</w:t>
            </w:r>
          </w:p>
        </w:tc>
        <w:tc>
          <w:tcPr>
            <w:tcW w:w="772" w:type="pct"/>
            <w:shd w:val="clear" w:color="auto" w:fill="auto"/>
            <w:vAlign w:val="center"/>
            <w:hideMark/>
          </w:tcPr>
          <w:p w14:paraId="132427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64.5</w:t>
            </w:r>
          </w:p>
        </w:tc>
        <w:tc>
          <w:tcPr>
            <w:tcW w:w="588" w:type="pct"/>
            <w:shd w:val="clear" w:color="auto" w:fill="auto"/>
            <w:vAlign w:val="center"/>
            <w:hideMark/>
          </w:tcPr>
          <w:p w14:paraId="6D14356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64.4</w:t>
            </w:r>
          </w:p>
        </w:tc>
        <w:tc>
          <w:tcPr>
            <w:tcW w:w="591" w:type="pct"/>
            <w:shd w:val="clear" w:color="auto" w:fill="auto"/>
            <w:vAlign w:val="center"/>
            <w:hideMark/>
          </w:tcPr>
          <w:p w14:paraId="3B508F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27EF2120" w14:textId="77777777" w:rsidTr="00585467">
        <w:trPr>
          <w:trHeight w:val="288"/>
        </w:trPr>
        <w:tc>
          <w:tcPr>
            <w:tcW w:w="339" w:type="pct"/>
            <w:shd w:val="clear" w:color="auto" w:fill="auto"/>
            <w:vAlign w:val="center"/>
            <w:hideMark/>
          </w:tcPr>
          <w:p w14:paraId="603C9FB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0C89D3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B44A1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12E7EC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168.5</w:t>
            </w:r>
          </w:p>
        </w:tc>
        <w:tc>
          <w:tcPr>
            <w:tcW w:w="588" w:type="pct"/>
            <w:shd w:val="clear" w:color="auto" w:fill="auto"/>
            <w:vAlign w:val="center"/>
            <w:hideMark/>
          </w:tcPr>
          <w:p w14:paraId="6665EA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166.8</w:t>
            </w:r>
          </w:p>
        </w:tc>
        <w:tc>
          <w:tcPr>
            <w:tcW w:w="591" w:type="pct"/>
            <w:shd w:val="clear" w:color="auto" w:fill="auto"/>
            <w:vAlign w:val="center"/>
            <w:hideMark/>
          </w:tcPr>
          <w:p w14:paraId="6EE37AE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99.0%</w:t>
            </w:r>
          </w:p>
        </w:tc>
      </w:tr>
      <w:tr w:rsidR="00BC421A" w:rsidRPr="00BC421A" w14:paraId="23B66D1D" w14:textId="77777777" w:rsidTr="00585467">
        <w:trPr>
          <w:trHeight w:val="288"/>
        </w:trPr>
        <w:tc>
          <w:tcPr>
            <w:tcW w:w="339" w:type="pct"/>
            <w:shd w:val="clear" w:color="auto" w:fill="auto"/>
            <w:vAlign w:val="center"/>
            <w:hideMark/>
          </w:tcPr>
          <w:p w14:paraId="1BD6926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1BC5C9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23872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140.0</w:t>
            </w:r>
          </w:p>
        </w:tc>
        <w:tc>
          <w:tcPr>
            <w:tcW w:w="772" w:type="pct"/>
            <w:shd w:val="clear" w:color="auto" w:fill="auto"/>
            <w:vAlign w:val="center"/>
            <w:hideMark/>
          </w:tcPr>
          <w:p w14:paraId="4A9554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34,820.1</w:t>
            </w:r>
          </w:p>
        </w:tc>
        <w:tc>
          <w:tcPr>
            <w:tcW w:w="588" w:type="pct"/>
            <w:shd w:val="clear" w:color="auto" w:fill="auto"/>
            <w:vAlign w:val="center"/>
            <w:hideMark/>
          </w:tcPr>
          <w:p w14:paraId="5DD8C9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34,819.9</w:t>
            </w:r>
          </w:p>
        </w:tc>
        <w:tc>
          <w:tcPr>
            <w:tcW w:w="591" w:type="pct"/>
            <w:shd w:val="clear" w:color="auto" w:fill="auto"/>
            <w:vAlign w:val="center"/>
            <w:hideMark/>
          </w:tcPr>
          <w:p w14:paraId="60C5EA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F3B962C" w14:textId="77777777" w:rsidTr="00585467">
        <w:trPr>
          <w:trHeight w:val="288"/>
        </w:trPr>
        <w:tc>
          <w:tcPr>
            <w:tcW w:w="339" w:type="pct"/>
            <w:shd w:val="clear" w:color="auto" w:fill="auto"/>
            <w:vAlign w:val="center"/>
            <w:hideMark/>
          </w:tcPr>
          <w:p w14:paraId="2884A90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4566EC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2E4A95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370.0</w:t>
            </w:r>
          </w:p>
        </w:tc>
        <w:tc>
          <w:tcPr>
            <w:tcW w:w="772" w:type="pct"/>
            <w:shd w:val="clear" w:color="auto" w:fill="auto"/>
            <w:vAlign w:val="center"/>
            <w:hideMark/>
          </w:tcPr>
          <w:p w14:paraId="1940B79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130.0</w:t>
            </w:r>
          </w:p>
        </w:tc>
        <w:tc>
          <w:tcPr>
            <w:tcW w:w="588" w:type="pct"/>
            <w:shd w:val="clear" w:color="auto" w:fill="auto"/>
            <w:vAlign w:val="center"/>
            <w:hideMark/>
          </w:tcPr>
          <w:p w14:paraId="62D0A91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128.8</w:t>
            </w:r>
          </w:p>
        </w:tc>
        <w:tc>
          <w:tcPr>
            <w:tcW w:w="591" w:type="pct"/>
            <w:shd w:val="clear" w:color="auto" w:fill="auto"/>
            <w:vAlign w:val="center"/>
            <w:hideMark/>
          </w:tcPr>
          <w:p w14:paraId="79F320B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99.1%</w:t>
            </w:r>
          </w:p>
        </w:tc>
      </w:tr>
      <w:tr w:rsidR="00BC421A" w:rsidRPr="00BC421A" w14:paraId="291E7DDF" w14:textId="77777777" w:rsidTr="00585467">
        <w:trPr>
          <w:trHeight w:val="288"/>
        </w:trPr>
        <w:tc>
          <w:tcPr>
            <w:tcW w:w="339" w:type="pct"/>
            <w:shd w:val="clear" w:color="auto" w:fill="auto"/>
            <w:vAlign w:val="center"/>
            <w:hideMark/>
          </w:tcPr>
          <w:p w14:paraId="2BFD1A1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26 02</w:t>
            </w:r>
          </w:p>
        </w:tc>
        <w:tc>
          <w:tcPr>
            <w:tcW w:w="1928" w:type="pct"/>
            <w:shd w:val="clear" w:color="auto" w:fill="auto"/>
            <w:vAlign w:val="center"/>
            <w:hideMark/>
          </w:tcPr>
          <w:p w14:paraId="27DE7A7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საერთაშორისო სტანდარტების შესაბამისი პენიტენციური სისტემის ჩამოყალიბება</w:t>
            </w:r>
          </w:p>
        </w:tc>
        <w:tc>
          <w:tcPr>
            <w:tcW w:w="783" w:type="pct"/>
            <w:shd w:val="clear" w:color="auto" w:fill="auto"/>
            <w:vAlign w:val="center"/>
            <w:hideMark/>
          </w:tcPr>
          <w:p w14:paraId="1D0CCAC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156,520.0</w:t>
            </w:r>
          </w:p>
        </w:tc>
        <w:tc>
          <w:tcPr>
            <w:tcW w:w="772" w:type="pct"/>
            <w:shd w:val="clear" w:color="auto" w:fill="auto"/>
            <w:vAlign w:val="center"/>
            <w:hideMark/>
          </w:tcPr>
          <w:p w14:paraId="0ECADEF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156,811.2</w:t>
            </w:r>
          </w:p>
        </w:tc>
        <w:tc>
          <w:tcPr>
            <w:tcW w:w="588" w:type="pct"/>
            <w:shd w:val="clear" w:color="auto" w:fill="auto"/>
            <w:vAlign w:val="center"/>
            <w:hideMark/>
          </w:tcPr>
          <w:p w14:paraId="17D8CB4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156,737.4</w:t>
            </w:r>
          </w:p>
        </w:tc>
        <w:tc>
          <w:tcPr>
            <w:tcW w:w="591" w:type="pct"/>
            <w:shd w:val="clear" w:color="auto" w:fill="auto"/>
            <w:vAlign w:val="center"/>
            <w:hideMark/>
          </w:tcPr>
          <w:p w14:paraId="72FB2D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3A902664" w14:textId="77777777" w:rsidTr="00585467">
        <w:trPr>
          <w:trHeight w:val="288"/>
        </w:trPr>
        <w:tc>
          <w:tcPr>
            <w:tcW w:w="339" w:type="pct"/>
            <w:shd w:val="clear" w:color="auto" w:fill="auto"/>
            <w:vAlign w:val="center"/>
            <w:hideMark/>
          </w:tcPr>
          <w:p w14:paraId="11CFAFA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79252C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37DEC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136,520.0</w:t>
            </w:r>
          </w:p>
        </w:tc>
        <w:tc>
          <w:tcPr>
            <w:tcW w:w="772" w:type="pct"/>
            <w:shd w:val="clear" w:color="auto" w:fill="auto"/>
            <w:vAlign w:val="center"/>
            <w:hideMark/>
          </w:tcPr>
          <w:p w14:paraId="40E375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137,260.2</w:t>
            </w:r>
          </w:p>
        </w:tc>
        <w:tc>
          <w:tcPr>
            <w:tcW w:w="588" w:type="pct"/>
            <w:shd w:val="clear" w:color="auto" w:fill="auto"/>
            <w:vAlign w:val="center"/>
            <w:hideMark/>
          </w:tcPr>
          <w:p w14:paraId="7128248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137,187.2</w:t>
            </w:r>
          </w:p>
        </w:tc>
        <w:tc>
          <w:tcPr>
            <w:tcW w:w="591" w:type="pct"/>
            <w:shd w:val="clear" w:color="auto" w:fill="auto"/>
            <w:vAlign w:val="center"/>
            <w:hideMark/>
          </w:tcPr>
          <w:p w14:paraId="2C0E459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2164BADD" w14:textId="77777777" w:rsidTr="00585467">
        <w:trPr>
          <w:trHeight w:val="288"/>
        </w:trPr>
        <w:tc>
          <w:tcPr>
            <w:tcW w:w="339" w:type="pct"/>
            <w:shd w:val="clear" w:color="auto" w:fill="auto"/>
            <w:vAlign w:val="center"/>
            <w:hideMark/>
          </w:tcPr>
          <w:p w14:paraId="471DAC2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863697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8D173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64,605.0</w:t>
            </w:r>
          </w:p>
        </w:tc>
        <w:tc>
          <w:tcPr>
            <w:tcW w:w="772" w:type="pct"/>
            <w:shd w:val="clear" w:color="auto" w:fill="auto"/>
            <w:vAlign w:val="center"/>
            <w:hideMark/>
          </w:tcPr>
          <w:p w14:paraId="16598E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64,025.0</w:t>
            </w:r>
          </w:p>
        </w:tc>
        <w:tc>
          <w:tcPr>
            <w:tcW w:w="588" w:type="pct"/>
            <w:shd w:val="clear" w:color="auto" w:fill="auto"/>
            <w:vAlign w:val="center"/>
            <w:hideMark/>
          </w:tcPr>
          <w:p w14:paraId="04AEA7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64,012.7</w:t>
            </w:r>
          </w:p>
        </w:tc>
        <w:tc>
          <w:tcPr>
            <w:tcW w:w="591" w:type="pct"/>
            <w:shd w:val="clear" w:color="auto" w:fill="auto"/>
            <w:vAlign w:val="center"/>
            <w:hideMark/>
          </w:tcPr>
          <w:p w14:paraId="3B575B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53B3260" w14:textId="77777777" w:rsidTr="00585467">
        <w:trPr>
          <w:trHeight w:val="288"/>
        </w:trPr>
        <w:tc>
          <w:tcPr>
            <w:tcW w:w="339" w:type="pct"/>
            <w:shd w:val="clear" w:color="auto" w:fill="auto"/>
            <w:vAlign w:val="center"/>
            <w:hideMark/>
          </w:tcPr>
          <w:p w14:paraId="306180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79B2F3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76EBF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67,500.0</w:t>
            </w:r>
          </w:p>
        </w:tc>
        <w:tc>
          <w:tcPr>
            <w:tcW w:w="772" w:type="pct"/>
            <w:shd w:val="clear" w:color="auto" w:fill="auto"/>
            <w:vAlign w:val="center"/>
            <w:hideMark/>
          </w:tcPr>
          <w:p w14:paraId="3EB3654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69,107.2</w:t>
            </w:r>
          </w:p>
        </w:tc>
        <w:tc>
          <w:tcPr>
            <w:tcW w:w="588" w:type="pct"/>
            <w:shd w:val="clear" w:color="auto" w:fill="auto"/>
            <w:vAlign w:val="center"/>
            <w:hideMark/>
          </w:tcPr>
          <w:p w14:paraId="034178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69,058.6</w:t>
            </w:r>
          </w:p>
        </w:tc>
        <w:tc>
          <w:tcPr>
            <w:tcW w:w="591" w:type="pct"/>
            <w:shd w:val="clear" w:color="auto" w:fill="auto"/>
            <w:vAlign w:val="center"/>
            <w:hideMark/>
          </w:tcPr>
          <w:p w14:paraId="01B62F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726C00EB" w14:textId="77777777" w:rsidTr="00585467">
        <w:trPr>
          <w:trHeight w:val="288"/>
        </w:trPr>
        <w:tc>
          <w:tcPr>
            <w:tcW w:w="339" w:type="pct"/>
            <w:shd w:val="clear" w:color="auto" w:fill="auto"/>
            <w:vAlign w:val="center"/>
            <w:hideMark/>
          </w:tcPr>
          <w:p w14:paraId="0B08637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BDD83B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C1293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4FB7C3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588" w:type="pct"/>
            <w:shd w:val="clear" w:color="auto" w:fill="auto"/>
            <w:vAlign w:val="center"/>
            <w:hideMark/>
          </w:tcPr>
          <w:p w14:paraId="57D741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w:t>
            </w:r>
          </w:p>
        </w:tc>
        <w:tc>
          <w:tcPr>
            <w:tcW w:w="591" w:type="pct"/>
            <w:shd w:val="clear" w:color="auto" w:fill="auto"/>
            <w:vAlign w:val="center"/>
            <w:hideMark/>
          </w:tcPr>
          <w:p w14:paraId="7801A6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92.9%</w:t>
            </w:r>
          </w:p>
        </w:tc>
      </w:tr>
      <w:tr w:rsidR="00BC421A" w:rsidRPr="00BC421A" w14:paraId="476E213D" w14:textId="77777777" w:rsidTr="00585467">
        <w:trPr>
          <w:trHeight w:val="288"/>
        </w:trPr>
        <w:tc>
          <w:tcPr>
            <w:tcW w:w="339" w:type="pct"/>
            <w:shd w:val="clear" w:color="auto" w:fill="auto"/>
            <w:vAlign w:val="center"/>
            <w:hideMark/>
          </w:tcPr>
          <w:p w14:paraId="346C28E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696D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B9A839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1,400.0</w:t>
            </w:r>
          </w:p>
        </w:tc>
        <w:tc>
          <w:tcPr>
            <w:tcW w:w="772" w:type="pct"/>
            <w:shd w:val="clear" w:color="auto" w:fill="auto"/>
            <w:vAlign w:val="center"/>
            <w:hideMark/>
          </w:tcPr>
          <w:p w14:paraId="01B72B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750.0</w:t>
            </w:r>
          </w:p>
        </w:tc>
        <w:tc>
          <w:tcPr>
            <w:tcW w:w="588" w:type="pct"/>
            <w:shd w:val="clear" w:color="auto" w:fill="auto"/>
            <w:vAlign w:val="center"/>
            <w:hideMark/>
          </w:tcPr>
          <w:p w14:paraId="6B113E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745.2</w:t>
            </w:r>
          </w:p>
        </w:tc>
        <w:tc>
          <w:tcPr>
            <w:tcW w:w="591" w:type="pct"/>
            <w:shd w:val="clear" w:color="auto" w:fill="auto"/>
            <w:vAlign w:val="center"/>
            <w:hideMark/>
          </w:tcPr>
          <w:p w14:paraId="0F9AF9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03AE9842" w14:textId="77777777" w:rsidTr="00585467">
        <w:trPr>
          <w:trHeight w:val="288"/>
        </w:trPr>
        <w:tc>
          <w:tcPr>
            <w:tcW w:w="339" w:type="pct"/>
            <w:shd w:val="clear" w:color="auto" w:fill="auto"/>
            <w:vAlign w:val="center"/>
            <w:hideMark/>
          </w:tcPr>
          <w:p w14:paraId="66FDECF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67978D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D1E46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3,000.0</w:t>
            </w:r>
          </w:p>
        </w:tc>
        <w:tc>
          <w:tcPr>
            <w:tcW w:w="772" w:type="pct"/>
            <w:shd w:val="clear" w:color="auto" w:fill="auto"/>
            <w:vAlign w:val="center"/>
            <w:hideMark/>
          </w:tcPr>
          <w:p w14:paraId="3D7C8C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3,363.0</w:t>
            </w:r>
          </w:p>
        </w:tc>
        <w:tc>
          <w:tcPr>
            <w:tcW w:w="588" w:type="pct"/>
            <w:shd w:val="clear" w:color="auto" w:fill="auto"/>
            <w:vAlign w:val="center"/>
            <w:hideMark/>
          </w:tcPr>
          <w:p w14:paraId="6E2DE7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3,356.8</w:t>
            </w:r>
          </w:p>
        </w:tc>
        <w:tc>
          <w:tcPr>
            <w:tcW w:w="591" w:type="pct"/>
            <w:shd w:val="clear" w:color="auto" w:fill="auto"/>
            <w:vAlign w:val="center"/>
            <w:hideMark/>
          </w:tcPr>
          <w:p w14:paraId="722154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688EC34C" w14:textId="77777777" w:rsidTr="00585467">
        <w:trPr>
          <w:trHeight w:val="288"/>
        </w:trPr>
        <w:tc>
          <w:tcPr>
            <w:tcW w:w="339" w:type="pct"/>
            <w:shd w:val="clear" w:color="auto" w:fill="auto"/>
            <w:vAlign w:val="center"/>
            <w:hideMark/>
          </w:tcPr>
          <w:p w14:paraId="5C13C41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D557A7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348339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20,000.0</w:t>
            </w:r>
          </w:p>
        </w:tc>
        <w:tc>
          <w:tcPr>
            <w:tcW w:w="772" w:type="pct"/>
            <w:shd w:val="clear" w:color="auto" w:fill="auto"/>
            <w:vAlign w:val="center"/>
            <w:hideMark/>
          </w:tcPr>
          <w:p w14:paraId="13EF4A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19,551.0</w:t>
            </w:r>
          </w:p>
        </w:tc>
        <w:tc>
          <w:tcPr>
            <w:tcW w:w="588" w:type="pct"/>
            <w:shd w:val="clear" w:color="auto" w:fill="auto"/>
            <w:vAlign w:val="center"/>
            <w:hideMark/>
          </w:tcPr>
          <w:p w14:paraId="5DFB58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19,550.2</w:t>
            </w:r>
          </w:p>
        </w:tc>
        <w:tc>
          <w:tcPr>
            <w:tcW w:w="591" w:type="pct"/>
            <w:shd w:val="clear" w:color="auto" w:fill="auto"/>
            <w:vAlign w:val="center"/>
            <w:hideMark/>
          </w:tcPr>
          <w:p w14:paraId="0E72E3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E82F5BA" w14:textId="77777777" w:rsidTr="00585467">
        <w:trPr>
          <w:trHeight w:val="288"/>
        </w:trPr>
        <w:tc>
          <w:tcPr>
            <w:tcW w:w="339" w:type="pct"/>
            <w:shd w:val="clear" w:color="auto" w:fill="auto"/>
            <w:vAlign w:val="center"/>
            <w:hideMark/>
          </w:tcPr>
          <w:p w14:paraId="47E728F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26 02 01</w:t>
            </w:r>
          </w:p>
        </w:tc>
        <w:tc>
          <w:tcPr>
            <w:tcW w:w="1928" w:type="pct"/>
            <w:shd w:val="clear" w:color="auto" w:fill="auto"/>
            <w:vAlign w:val="center"/>
            <w:hideMark/>
          </w:tcPr>
          <w:p w14:paraId="0A1BEE0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პენიტენციური სისტემის მართვა და ბრალდებულთა/მსჯავრდებულთა ყოფითი პირობების გაუმჯობესება</w:t>
            </w:r>
          </w:p>
        </w:tc>
        <w:tc>
          <w:tcPr>
            <w:tcW w:w="783" w:type="pct"/>
            <w:shd w:val="clear" w:color="auto" w:fill="auto"/>
            <w:vAlign w:val="center"/>
            <w:hideMark/>
          </w:tcPr>
          <w:p w14:paraId="6C86D8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129,520.0</w:t>
            </w:r>
          </w:p>
        </w:tc>
        <w:tc>
          <w:tcPr>
            <w:tcW w:w="772" w:type="pct"/>
            <w:shd w:val="clear" w:color="auto" w:fill="auto"/>
            <w:vAlign w:val="center"/>
            <w:hideMark/>
          </w:tcPr>
          <w:p w14:paraId="0C21516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129,124.2</w:t>
            </w:r>
          </w:p>
        </w:tc>
        <w:tc>
          <w:tcPr>
            <w:tcW w:w="588" w:type="pct"/>
            <w:shd w:val="clear" w:color="auto" w:fill="auto"/>
            <w:vAlign w:val="center"/>
            <w:hideMark/>
          </w:tcPr>
          <w:p w14:paraId="753CC8D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129,054.7</w:t>
            </w:r>
          </w:p>
        </w:tc>
        <w:tc>
          <w:tcPr>
            <w:tcW w:w="591" w:type="pct"/>
            <w:shd w:val="clear" w:color="auto" w:fill="auto"/>
            <w:vAlign w:val="center"/>
            <w:hideMark/>
          </w:tcPr>
          <w:p w14:paraId="37F1B39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045DF2A8" w14:textId="77777777" w:rsidTr="00585467">
        <w:trPr>
          <w:trHeight w:val="288"/>
        </w:trPr>
        <w:tc>
          <w:tcPr>
            <w:tcW w:w="339" w:type="pct"/>
            <w:shd w:val="clear" w:color="auto" w:fill="auto"/>
            <w:vAlign w:val="center"/>
            <w:hideMark/>
          </w:tcPr>
          <w:p w14:paraId="1119CCE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5D71FE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8EE994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129,520.0</w:t>
            </w:r>
          </w:p>
        </w:tc>
        <w:tc>
          <w:tcPr>
            <w:tcW w:w="772" w:type="pct"/>
            <w:shd w:val="clear" w:color="auto" w:fill="auto"/>
            <w:vAlign w:val="center"/>
            <w:hideMark/>
          </w:tcPr>
          <w:p w14:paraId="047C49B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129,124.2</w:t>
            </w:r>
          </w:p>
        </w:tc>
        <w:tc>
          <w:tcPr>
            <w:tcW w:w="588" w:type="pct"/>
            <w:shd w:val="clear" w:color="auto" w:fill="auto"/>
            <w:vAlign w:val="center"/>
            <w:hideMark/>
          </w:tcPr>
          <w:p w14:paraId="2F25899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129,054.7</w:t>
            </w:r>
          </w:p>
        </w:tc>
        <w:tc>
          <w:tcPr>
            <w:tcW w:w="591" w:type="pct"/>
            <w:shd w:val="clear" w:color="auto" w:fill="auto"/>
            <w:vAlign w:val="center"/>
            <w:hideMark/>
          </w:tcPr>
          <w:p w14:paraId="4E1B321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301596FC" w14:textId="77777777" w:rsidTr="00585467">
        <w:trPr>
          <w:trHeight w:val="288"/>
        </w:trPr>
        <w:tc>
          <w:tcPr>
            <w:tcW w:w="339" w:type="pct"/>
            <w:shd w:val="clear" w:color="auto" w:fill="auto"/>
            <w:vAlign w:val="center"/>
            <w:hideMark/>
          </w:tcPr>
          <w:p w14:paraId="2332B70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BA4508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9B1FB6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64,605.0</w:t>
            </w:r>
          </w:p>
        </w:tc>
        <w:tc>
          <w:tcPr>
            <w:tcW w:w="772" w:type="pct"/>
            <w:shd w:val="clear" w:color="auto" w:fill="auto"/>
            <w:vAlign w:val="center"/>
            <w:hideMark/>
          </w:tcPr>
          <w:p w14:paraId="5C054B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64,025.0</w:t>
            </w:r>
          </w:p>
        </w:tc>
        <w:tc>
          <w:tcPr>
            <w:tcW w:w="588" w:type="pct"/>
            <w:shd w:val="clear" w:color="auto" w:fill="auto"/>
            <w:vAlign w:val="center"/>
            <w:hideMark/>
          </w:tcPr>
          <w:p w14:paraId="522E14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64,012.7</w:t>
            </w:r>
          </w:p>
        </w:tc>
        <w:tc>
          <w:tcPr>
            <w:tcW w:w="591" w:type="pct"/>
            <w:shd w:val="clear" w:color="auto" w:fill="auto"/>
            <w:vAlign w:val="center"/>
            <w:hideMark/>
          </w:tcPr>
          <w:p w14:paraId="4CDF5D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D83AD41" w14:textId="77777777" w:rsidTr="00585467">
        <w:trPr>
          <w:trHeight w:val="288"/>
        </w:trPr>
        <w:tc>
          <w:tcPr>
            <w:tcW w:w="339" w:type="pct"/>
            <w:shd w:val="clear" w:color="auto" w:fill="auto"/>
            <w:vAlign w:val="center"/>
            <w:hideMark/>
          </w:tcPr>
          <w:p w14:paraId="474E1F6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B18AFA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D177A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60,500.0</w:t>
            </w:r>
          </w:p>
        </w:tc>
        <w:tc>
          <w:tcPr>
            <w:tcW w:w="772" w:type="pct"/>
            <w:shd w:val="clear" w:color="auto" w:fill="auto"/>
            <w:vAlign w:val="center"/>
            <w:hideMark/>
          </w:tcPr>
          <w:p w14:paraId="28CB07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60,971.2</w:t>
            </w:r>
          </w:p>
        </w:tc>
        <w:tc>
          <w:tcPr>
            <w:tcW w:w="588" w:type="pct"/>
            <w:shd w:val="clear" w:color="auto" w:fill="auto"/>
            <w:vAlign w:val="center"/>
            <w:hideMark/>
          </w:tcPr>
          <w:p w14:paraId="0FEAED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60,926.2</w:t>
            </w:r>
          </w:p>
        </w:tc>
        <w:tc>
          <w:tcPr>
            <w:tcW w:w="591" w:type="pct"/>
            <w:shd w:val="clear" w:color="auto" w:fill="auto"/>
            <w:vAlign w:val="center"/>
            <w:hideMark/>
          </w:tcPr>
          <w:p w14:paraId="42A420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69B38998" w14:textId="77777777" w:rsidTr="00585467">
        <w:trPr>
          <w:trHeight w:val="288"/>
        </w:trPr>
        <w:tc>
          <w:tcPr>
            <w:tcW w:w="339" w:type="pct"/>
            <w:shd w:val="clear" w:color="auto" w:fill="auto"/>
            <w:vAlign w:val="center"/>
            <w:hideMark/>
          </w:tcPr>
          <w:p w14:paraId="2F9A736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348FEC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2629D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0C4845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588" w:type="pct"/>
            <w:shd w:val="clear" w:color="auto" w:fill="auto"/>
            <w:vAlign w:val="center"/>
            <w:hideMark/>
          </w:tcPr>
          <w:p w14:paraId="4BA998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w:t>
            </w:r>
          </w:p>
        </w:tc>
        <w:tc>
          <w:tcPr>
            <w:tcW w:w="591" w:type="pct"/>
            <w:shd w:val="clear" w:color="auto" w:fill="auto"/>
            <w:vAlign w:val="center"/>
            <w:hideMark/>
          </w:tcPr>
          <w:p w14:paraId="445771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92.9%</w:t>
            </w:r>
          </w:p>
        </w:tc>
      </w:tr>
      <w:tr w:rsidR="00BC421A" w:rsidRPr="00BC421A" w14:paraId="04D77BB5" w14:textId="77777777" w:rsidTr="00585467">
        <w:trPr>
          <w:trHeight w:val="288"/>
        </w:trPr>
        <w:tc>
          <w:tcPr>
            <w:tcW w:w="339" w:type="pct"/>
            <w:shd w:val="clear" w:color="auto" w:fill="auto"/>
            <w:vAlign w:val="center"/>
            <w:hideMark/>
          </w:tcPr>
          <w:p w14:paraId="27B28AE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7885F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5C443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1,400.0</w:t>
            </w:r>
          </w:p>
        </w:tc>
        <w:tc>
          <w:tcPr>
            <w:tcW w:w="772" w:type="pct"/>
            <w:shd w:val="clear" w:color="auto" w:fill="auto"/>
            <w:vAlign w:val="center"/>
            <w:hideMark/>
          </w:tcPr>
          <w:p w14:paraId="256C15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750.0</w:t>
            </w:r>
          </w:p>
        </w:tc>
        <w:tc>
          <w:tcPr>
            <w:tcW w:w="588" w:type="pct"/>
            <w:shd w:val="clear" w:color="auto" w:fill="auto"/>
            <w:vAlign w:val="center"/>
            <w:hideMark/>
          </w:tcPr>
          <w:p w14:paraId="3E8793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745.2</w:t>
            </w:r>
          </w:p>
        </w:tc>
        <w:tc>
          <w:tcPr>
            <w:tcW w:w="591" w:type="pct"/>
            <w:shd w:val="clear" w:color="auto" w:fill="auto"/>
            <w:vAlign w:val="center"/>
            <w:hideMark/>
          </w:tcPr>
          <w:p w14:paraId="72320A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68683367" w14:textId="77777777" w:rsidTr="00585467">
        <w:trPr>
          <w:trHeight w:val="288"/>
        </w:trPr>
        <w:tc>
          <w:tcPr>
            <w:tcW w:w="339" w:type="pct"/>
            <w:shd w:val="clear" w:color="auto" w:fill="auto"/>
            <w:vAlign w:val="center"/>
            <w:hideMark/>
          </w:tcPr>
          <w:p w14:paraId="59B183E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1D204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A6B75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3,000.0</w:t>
            </w:r>
          </w:p>
        </w:tc>
        <w:tc>
          <w:tcPr>
            <w:tcW w:w="772" w:type="pct"/>
            <w:shd w:val="clear" w:color="auto" w:fill="auto"/>
            <w:vAlign w:val="center"/>
            <w:hideMark/>
          </w:tcPr>
          <w:p w14:paraId="2792C3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3,363.0</w:t>
            </w:r>
          </w:p>
        </w:tc>
        <w:tc>
          <w:tcPr>
            <w:tcW w:w="588" w:type="pct"/>
            <w:shd w:val="clear" w:color="auto" w:fill="auto"/>
            <w:vAlign w:val="center"/>
            <w:hideMark/>
          </w:tcPr>
          <w:p w14:paraId="4457DF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3,356.8</w:t>
            </w:r>
          </w:p>
        </w:tc>
        <w:tc>
          <w:tcPr>
            <w:tcW w:w="591" w:type="pct"/>
            <w:shd w:val="clear" w:color="auto" w:fill="auto"/>
            <w:vAlign w:val="center"/>
            <w:hideMark/>
          </w:tcPr>
          <w:p w14:paraId="7A3899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27941D6B" w14:textId="77777777" w:rsidTr="00585467">
        <w:trPr>
          <w:trHeight w:val="288"/>
        </w:trPr>
        <w:tc>
          <w:tcPr>
            <w:tcW w:w="339" w:type="pct"/>
            <w:shd w:val="clear" w:color="auto" w:fill="auto"/>
            <w:vAlign w:val="center"/>
            <w:hideMark/>
          </w:tcPr>
          <w:p w14:paraId="0088EDA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26 02 02</w:t>
            </w:r>
          </w:p>
        </w:tc>
        <w:tc>
          <w:tcPr>
            <w:tcW w:w="1928" w:type="pct"/>
            <w:shd w:val="clear" w:color="auto" w:fill="auto"/>
            <w:vAlign w:val="center"/>
            <w:hideMark/>
          </w:tcPr>
          <w:p w14:paraId="201112F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ბრალდებულთა და მსჯავრდებულთა ეკვივალენტური სამედიცინო მომსახურებით უზრუნველყოფა</w:t>
            </w:r>
          </w:p>
        </w:tc>
        <w:tc>
          <w:tcPr>
            <w:tcW w:w="783" w:type="pct"/>
            <w:shd w:val="clear" w:color="auto" w:fill="auto"/>
            <w:vAlign w:val="center"/>
            <w:hideMark/>
          </w:tcPr>
          <w:p w14:paraId="4A10EFD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7,000.0</w:t>
            </w:r>
          </w:p>
        </w:tc>
        <w:tc>
          <w:tcPr>
            <w:tcW w:w="772" w:type="pct"/>
            <w:shd w:val="clear" w:color="auto" w:fill="auto"/>
            <w:vAlign w:val="center"/>
            <w:hideMark/>
          </w:tcPr>
          <w:p w14:paraId="06CDB7E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8,136.0</w:t>
            </w:r>
          </w:p>
        </w:tc>
        <w:tc>
          <w:tcPr>
            <w:tcW w:w="588" w:type="pct"/>
            <w:shd w:val="clear" w:color="auto" w:fill="auto"/>
            <w:vAlign w:val="center"/>
            <w:hideMark/>
          </w:tcPr>
          <w:p w14:paraId="1D13E75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8,132.4</w:t>
            </w:r>
          </w:p>
        </w:tc>
        <w:tc>
          <w:tcPr>
            <w:tcW w:w="591" w:type="pct"/>
            <w:shd w:val="clear" w:color="auto" w:fill="auto"/>
            <w:vAlign w:val="center"/>
            <w:hideMark/>
          </w:tcPr>
          <w:p w14:paraId="1F9EBBB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25460F67" w14:textId="77777777" w:rsidTr="00585467">
        <w:trPr>
          <w:trHeight w:val="288"/>
        </w:trPr>
        <w:tc>
          <w:tcPr>
            <w:tcW w:w="339" w:type="pct"/>
            <w:shd w:val="clear" w:color="auto" w:fill="auto"/>
            <w:vAlign w:val="center"/>
            <w:hideMark/>
          </w:tcPr>
          <w:p w14:paraId="783965B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D00012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43865A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7,000.0</w:t>
            </w:r>
          </w:p>
        </w:tc>
        <w:tc>
          <w:tcPr>
            <w:tcW w:w="772" w:type="pct"/>
            <w:shd w:val="clear" w:color="auto" w:fill="auto"/>
            <w:vAlign w:val="center"/>
            <w:hideMark/>
          </w:tcPr>
          <w:p w14:paraId="52A135A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8,136.0</w:t>
            </w:r>
          </w:p>
        </w:tc>
        <w:tc>
          <w:tcPr>
            <w:tcW w:w="588" w:type="pct"/>
            <w:shd w:val="clear" w:color="auto" w:fill="auto"/>
            <w:vAlign w:val="center"/>
            <w:hideMark/>
          </w:tcPr>
          <w:p w14:paraId="0D94FE8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8,132.4</w:t>
            </w:r>
          </w:p>
        </w:tc>
        <w:tc>
          <w:tcPr>
            <w:tcW w:w="591" w:type="pct"/>
            <w:shd w:val="clear" w:color="auto" w:fill="auto"/>
            <w:vAlign w:val="center"/>
            <w:hideMark/>
          </w:tcPr>
          <w:p w14:paraId="27F60C6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E44239C" w14:textId="77777777" w:rsidTr="00585467">
        <w:trPr>
          <w:trHeight w:val="288"/>
        </w:trPr>
        <w:tc>
          <w:tcPr>
            <w:tcW w:w="339" w:type="pct"/>
            <w:shd w:val="clear" w:color="auto" w:fill="auto"/>
            <w:vAlign w:val="center"/>
            <w:hideMark/>
          </w:tcPr>
          <w:p w14:paraId="0BC9A9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270C2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ADD70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7,000.0</w:t>
            </w:r>
          </w:p>
        </w:tc>
        <w:tc>
          <w:tcPr>
            <w:tcW w:w="772" w:type="pct"/>
            <w:shd w:val="clear" w:color="auto" w:fill="auto"/>
            <w:vAlign w:val="center"/>
            <w:hideMark/>
          </w:tcPr>
          <w:p w14:paraId="2C2C35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8,136.0</w:t>
            </w:r>
          </w:p>
        </w:tc>
        <w:tc>
          <w:tcPr>
            <w:tcW w:w="588" w:type="pct"/>
            <w:shd w:val="clear" w:color="auto" w:fill="auto"/>
            <w:vAlign w:val="center"/>
            <w:hideMark/>
          </w:tcPr>
          <w:p w14:paraId="3710B6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8,132.4</w:t>
            </w:r>
          </w:p>
        </w:tc>
        <w:tc>
          <w:tcPr>
            <w:tcW w:w="591" w:type="pct"/>
            <w:shd w:val="clear" w:color="auto" w:fill="auto"/>
            <w:vAlign w:val="center"/>
            <w:hideMark/>
          </w:tcPr>
          <w:p w14:paraId="172B96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E333F46" w14:textId="77777777" w:rsidTr="00585467">
        <w:trPr>
          <w:trHeight w:val="288"/>
        </w:trPr>
        <w:tc>
          <w:tcPr>
            <w:tcW w:w="339" w:type="pct"/>
            <w:shd w:val="clear" w:color="auto" w:fill="auto"/>
            <w:vAlign w:val="center"/>
            <w:hideMark/>
          </w:tcPr>
          <w:p w14:paraId="1717174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26 02 03</w:t>
            </w:r>
          </w:p>
        </w:tc>
        <w:tc>
          <w:tcPr>
            <w:tcW w:w="1928" w:type="pct"/>
            <w:shd w:val="clear" w:color="auto" w:fill="auto"/>
            <w:vAlign w:val="center"/>
            <w:hideMark/>
          </w:tcPr>
          <w:p w14:paraId="6BE4BF2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პენიტენციური სისტემის ინფრასტრუქტურის გაუმჯობესება</w:t>
            </w:r>
          </w:p>
        </w:tc>
        <w:tc>
          <w:tcPr>
            <w:tcW w:w="783" w:type="pct"/>
            <w:shd w:val="clear" w:color="auto" w:fill="auto"/>
            <w:vAlign w:val="center"/>
            <w:hideMark/>
          </w:tcPr>
          <w:p w14:paraId="41863C7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20,000.0</w:t>
            </w:r>
          </w:p>
        </w:tc>
        <w:tc>
          <w:tcPr>
            <w:tcW w:w="772" w:type="pct"/>
            <w:shd w:val="clear" w:color="auto" w:fill="auto"/>
            <w:vAlign w:val="center"/>
            <w:hideMark/>
          </w:tcPr>
          <w:p w14:paraId="55CB9B6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19,551.0</w:t>
            </w:r>
          </w:p>
        </w:tc>
        <w:tc>
          <w:tcPr>
            <w:tcW w:w="588" w:type="pct"/>
            <w:shd w:val="clear" w:color="auto" w:fill="auto"/>
            <w:vAlign w:val="center"/>
            <w:hideMark/>
          </w:tcPr>
          <w:p w14:paraId="7F15419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19,550.2</w:t>
            </w:r>
          </w:p>
        </w:tc>
        <w:tc>
          <w:tcPr>
            <w:tcW w:w="591" w:type="pct"/>
            <w:shd w:val="clear" w:color="auto" w:fill="auto"/>
            <w:vAlign w:val="center"/>
            <w:hideMark/>
          </w:tcPr>
          <w:p w14:paraId="6D81234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322827EE" w14:textId="77777777" w:rsidTr="00585467">
        <w:trPr>
          <w:trHeight w:val="288"/>
        </w:trPr>
        <w:tc>
          <w:tcPr>
            <w:tcW w:w="339" w:type="pct"/>
            <w:shd w:val="clear" w:color="auto" w:fill="auto"/>
            <w:vAlign w:val="center"/>
            <w:hideMark/>
          </w:tcPr>
          <w:p w14:paraId="5F0F2A3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3D4166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A6CB97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20,000.0</w:t>
            </w:r>
          </w:p>
        </w:tc>
        <w:tc>
          <w:tcPr>
            <w:tcW w:w="772" w:type="pct"/>
            <w:shd w:val="clear" w:color="auto" w:fill="auto"/>
            <w:vAlign w:val="center"/>
            <w:hideMark/>
          </w:tcPr>
          <w:p w14:paraId="18133B8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19,551.0</w:t>
            </w:r>
          </w:p>
        </w:tc>
        <w:tc>
          <w:tcPr>
            <w:tcW w:w="588" w:type="pct"/>
            <w:shd w:val="clear" w:color="auto" w:fill="auto"/>
            <w:vAlign w:val="center"/>
            <w:hideMark/>
          </w:tcPr>
          <w:p w14:paraId="34E09B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19,550.2</w:t>
            </w:r>
          </w:p>
        </w:tc>
        <w:tc>
          <w:tcPr>
            <w:tcW w:w="591" w:type="pct"/>
            <w:shd w:val="clear" w:color="auto" w:fill="auto"/>
            <w:vAlign w:val="center"/>
            <w:hideMark/>
          </w:tcPr>
          <w:p w14:paraId="27A9A4E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4E5BD27" w14:textId="77777777" w:rsidTr="00585467">
        <w:trPr>
          <w:trHeight w:val="288"/>
        </w:trPr>
        <w:tc>
          <w:tcPr>
            <w:tcW w:w="339" w:type="pct"/>
            <w:shd w:val="clear" w:color="auto" w:fill="auto"/>
            <w:vAlign w:val="center"/>
            <w:hideMark/>
          </w:tcPr>
          <w:p w14:paraId="4990B2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26 03</w:t>
            </w:r>
          </w:p>
        </w:tc>
        <w:tc>
          <w:tcPr>
            <w:tcW w:w="1928" w:type="pct"/>
            <w:shd w:val="clear" w:color="auto" w:fill="auto"/>
            <w:vAlign w:val="center"/>
            <w:hideMark/>
          </w:tcPr>
          <w:p w14:paraId="4F1D891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83" w:type="pct"/>
            <w:shd w:val="clear" w:color="auto" w:fill="auto"/>
            <w:vAlign w:val="center"/>
            <w:hideMark/>
          </w:tcPr>
          <w:p w14:paraId="3B20D2A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5,900.0</w:t>
            </w:r>
          </w:p>
        </w:tc>
        <w:tc>
          <w:tcPr>
            <w:tcW w:w="772" w:type="pct"/>
            <w:shd w:val="clear" w:color="auto" w:fill="auto"/>
            <w:vAlign w:val="center"/>
            <w:hideMark/>
          </w:tcPr>
          <w:p w14:paraId="753D48D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5,700.0</w:t>
            </w:r>
          </w:p>
        </w:tc>
        <w:tc>
          <w:tcPr>
            <w:tcW w:w="588" w:type="pct"/>
            <w:shd w:val="clear" w:color="auto" w:fill="auto"/>
            <w:vAlign w:val="center"/>
            <w:hideMark/>
          </w:tcPr>
          <w:p w14:paraId="4B1F946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5,685.7</w:t>
            </w:r>
          </w:p>
        </w:tc>
        <w:tc>
          <w:tcPr>
            <w:tcW w:w="591" w:type="pct"/>
            <w:shd w:val="clear" w:color="auto" w:fill="auto"/>
            <w:vAlign w:val="center"/>
            <w:hideMark/>
          </w:tcPr>
          <w:p w14:paraId="158E086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1942B542" w14:textId="77777777" w:rsidTr="00585467">
        <w:trPr>
          <w:trHeight w:val="288"/>
        </w:trPr>
        <w:tc>
          <w:tcPr>
            <w:tcW w:w="339" w:type="pct"/>
            <w:shd w:val="clear" w:color="auto" w:fill="auto"/>
            <w:vAlign w:val="center"/>
            <w:hideMark/>
          </w:tcPr>
          <w:p w14:paraId="7C96313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8EA359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C15AC7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5,900.0</w:t>
            </w:r>
          </w:p>
        </w:tc>
        <w:tc>
          <w:tcPr>
            <w:tcW w:w="772" w:type="pct"/>
            <w:shd w:val="clear" w:color="auto" w:fill="auto"/>
            <w:vAlign w:val="center"/>
            <w:hideMark/>
          </w:tcPr>
          <w:p w14:paraId="2685C17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5,686.2</w:t>
            </w:r>
          </w:p>
        </w:tc>
        <w:tc>
          <w:tcPr>
            <w:tcW w:w="588" w:type="pct"/>
            <w:shd w:val="clear" w:color="auto" w:fill="auto"/>
            <w:vAlign w:val="center"/>
            <w:hideMark/>
          </w:tcPr>
          <w:p w14:paraId="745CF96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5,672.8</w:t>
            </w:r>
          </w:p>
        </w:tc>
        <w:tc>
          <w:tcPr>
            <w:tcW w:w="591" w:type="pct"/>
            <w:shd w:val="clear" w:color="auto" w:fill="auto"/>
            <w:vAlign w:val="center"/>
            <w:hideMark/>
          </w:tcPr>
          <w:p w14:paraId="2DD9D81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33A029A4" w14:textId="77777777" w:rsidTr="00585467">
        <w:trPr>
          <w:trHeight w:val="288"/>
        </w:trPr>
        <w:tc>
          <w:tcPr>
            <w:tcW w:w="339" w:type="pct"/>
            <w:shd w:val="clear" w:color="auto" w:fill="auto"/>
            <w:vAlign w:val="center"/>
            <w:hideMark/>
          </w:tcPr>
          <w:p w14:paraId="2F3057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C98CD7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D10436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4,245.0</w:t>
            </w:r>
          </w:p>
        </w:tc>
        <w:tc>
          <w:tcPr>
            <w:tcW w:w="772" w:type="pct"/>
            <w:shd w:val="clear" w:color="auto" w:fill="auto"/>
            <w:vAlign w:val="center"/>
            <w:hideMark/>
          </w:tcPr>
          <w:p w14:paraId="33F583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4,245.0</w:t>
            </w:r>
          </w:p>
        </w:tc>
        <w:tc>
          <w:tcPr>
            <w:tcW w:w="588" w:type="pct"/>
            <w:shd w:val="clear" w:color="auto" w:fill="auto"/>
            <w:vAlign w:val="center"/>
            <w:hideMark/>
          </w:tcPr>
          <w:p w14:paraId="6CB841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4,244.3</w:t>
            </w:r>
          </w:p>
        </w:tc>
        <w:tc>
          <w:tcPr>
            <w:tcW w:w="591" w:type="pct"/>
            <w:shd w:val="clear" w:color="auto" w:fill="auto"/>
            <w:vAlign w:val="center"/>
            <w:hideMark/>
          </w:tcPr>
          <w:p w14:paraId="73B9A2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33F859F" w14:textId="77777777" w:rsidTr="00585467">
        <w:trPr>
          <w:trHeight w:val="288"/>
        </w:trPr>
        <w:tc>
          <w:tcPr>
            <w:tcW w:w="339" w:type="pct"/>
            <w:shd w:val="clear" w:color="auto" w:fill="auto"/>
            <w:vAlign w:val="center"/>
            <w:hideMark/>
          </w:tcPr>
          <w:p w14:paraId="226A52D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3F9E3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4A3BD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1,545.0</w:t>
            </w:r>
          </w:p>
        </w:tc>
        <w:tc>
          <w:tcPr>
            <w:tcW w:w="772" w:type="pct"/>
            <w:shd w:val="clear" w:color="auto" w:fill="auto"/>
            <w:vAlign w:val="center"/>
            <w:hideMark/>
          </w:tcPr>
          <w:p w14:paraId="189F50E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1,331.2</w:t>
            </w:r>
          </w:p>
        </w:tc>
        <w:tc>
          <w:tcPr>
            <w:tcW w:w="588" w:type="pct"/>
            <w:shd w:val="clear" w:color="auto" w:fill="auto"/>
            <w:vAlign w:val="center"/>
            <w:hideMark/>
          </w:tcPr>
          <w:p w14:paraId="32EFB1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1,318.7</w:t>
            </w:r>
          </w:p>
        </w:tc>
        <w:tc>
          <w:tcPr>
            <w:tcW w:w="591" w:type="pct"/>
            <w:shd w:val="clear" w:color="auto" w:fill="auto"/>
            <w:vAlign w:val="center"/>
            <w:hideMark/>
          </w:tcPr>
          <w:p w14:paraId="307067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99.1%</w:t>
            </w:r>
          </w:p>
        </w:tc>
      </w:tr>
      <w:tr w:rsidR="00BC421A" w:rsidRPr="00BC421A" w14:paraId="382D4DC8" w14:textId="77777777" w:rsidTr="00585467">
        <w:trPr>
          <w:trHeight w:val="288"/>
        </w:trPr>
        <w:tc>
          <w:tcPr>
            <w:tcW w:w="339" w:type="pct"/>
            <w:shd w:val="clear" w:color="auto" w:fill="auto"/>
            <w:vAlign w:val="center"/>
            <w:hideMark/>
          </w:tcPr>
          <w:p w14:paraId="16F602B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D344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1F7E5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110.0</w:t>
            </w:r>
          </w:p>
        </w:tc>
        <w:tc>
          <w:tcPr>
            <w:tcW w:w="772" w:type="pct"/>
            <w:shd w:val="clear" w:color="auto" w:fill="auto"/>
            <w:vAlign w:val="center"/>
            <w:hideMark/>
          </w:tcPr>
          <w:p w14:paraId="3E36BF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110.0</w:t>
            </w:r>
          </w:p>
        </w:tc>
        <w:tc>
          <w:tcPr>
            <w:tcW w:w="588" w:type="pct"/>
            <w:shd w:val="clear" w:color="auto" w:fill="auto"/>
            <w:vAlign w:val="center"/>
            <w:hideMark/>
          </w:tcPr>
          <w:p w14:paraId="556765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109.9</w:t>
            </w:r>
          </w:p>
        </w:tc>
        <w:tc>
          <w:tcPr>
            <w:tcW w:w="591" w:type="pct"/>
            <w:shd w:val="clear" w:color="auto" w:fill="auto"/>
            <w:vAlign w:val="center"/>
            <w:hideMark/>
          </w:tcPr>
          <w:p w14:paraId="7AB621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089DD940" w14:textId="77777777" w:rsidTr="00585467">
        <w:trPr>
          <w:trHeight w:val="288"/>
        </w:trPr>
        <w:tc>
          <w:tcPr>
            <w:tcW w:w="339" w:type="pct"/>
            <w:shd w:val="clear" w:color="auto" w:fill="auto"/>
            <w:vAlign w:val="center"/>
            <w:hideMark/>
          </w:tcPr>
          <w:p w14:paraId="3D0DBCC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311322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5BE040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75AD055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13.8</w:t>
            </w:r>
          </w:p>
        </w:tc>
        <w:tc>
          <w:tcPr>
            <w:tcW w:w="588" w:type="pct"/>
            <w:shd w:val="clear" w:color="auto" w:fill="auto"/>
            <w:vAlign w:val="center"/>
            <w:hideMark/>
          </w:tcPr>
          <w:p w14:paraId="09B2A61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w:t>
            </w:r>
          </w:p>
        </w:tc>
        <w:tc>
          <w:tcPr>
            <w:tcW w:w="591" w:type="pct"/>
            <w:shd w:val="clear" w:color="auto" w:fill="auto"/>
            <w:vAlign w:val="center"/>
            <w:hideMark/>
          </w:tcPr>
          <w:p w14:paraId="259963F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93.2%</w:t>
            </w:r>
          </w:p>
        </w:tc>
      </w:tr>
      <w:tr w:rsidR="00BC421A" w:rsidRPr="00BC421A" w14:paraId="34B9FB23" w14:textId="77777777" w:rsidTr="00585467">
        <w:trPr>
          <w:trHeight w:val="288"/>
        </w:trPr>
        <w:tc>
          <w:tcPr>
            <w:tcW w:w="339" w:type="pct"/>
            <w:shd w:val="clear" w:color="auto" w:fill="auto"/>
            <w:vAlign w:val="center"/>
            <w:hideMark/>
          </w:tcPr>
          <w:p w14:paraId="2AA414C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26 04</w:t>
            </w:r>
          </w:p>
        </w:tc>
        <w:tc>
          <w:tcPr>
            <w:tcW w:w="1928" w:type="pct"/>
            <w:shd w:val="clear" w:color="auto" w:fill="auto"/>
            <w:vAlign w:val="center"/>
            <w:hideMark/>
          </w:tcPr>
          <w:p w14:paraId="73BE471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783" w:type="pct"/>
            <w:shd w:val="clear" w:color="auto" w:fill="auto"/>
            <w:vAlign w:val="center"/>
            <w:hideMark/>
          </w:tcPr>
          <w:p w14:paraId="65BB63E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2,495.0</w:t>
            </w:r>
          </w:p>
        </w:tc>
        <w:tc>
          <w:tcPr>
            <w:tcW w:w="772" w:type="pct"/>
            <w:shd w:val="clear" w:color="auto" w:fill="auto"/>
            <w:vAlign w:val="center"/>
            <w:hideMark/>
          </w:tcPr>
          <w:p w14:paraId="60F36CB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2,641.6</w:t>
            </w:r>
          </w:p>
        </w:tc>
        <w:tc>
          <w:tcPr>
            <w:tcW w:w="588" w:type="pct"/>
            <w:shd w:val="clear" w:color="auto" w:fill="auto"/>
            <w:vAlign w:val="center"/>
            <w:hideMark/>
          </w:tcPr>
          <w:p w14:paraId="759E178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2,623.0</w:t>
            </w:r>
          </w:p>
        </w:tc>
        <w:tc>
          <w:tcPr>
            <w:tcW w:w="591" w:type="pct"/>
            <w:shd w:val="clear" w:color="auto" w:fill="auto"/>
            <w:vAlign w:val="center"/>
            <w:hideMark/>
          </w:tcPr>
          <w:p w14:paraId="4CFA2DC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99.3%</w:t>
            </w:r>
          </w:p>
        </w:tc>
      </w:tr>
      <w:tr w:rsidR="00BC421A" w:rsidRPr="00BC421A" w14:paraId="037D222F" w14:textId="77777777" w:rsidTr="00585467">
        <w:trPr>
          <w:trHeight w:val="288"/>
        </w:trPr>
        <w:tc>
          <w:tcPr>
            <w:tcW w:w="339" w:type="pct"/>
            <w:shd w:val="clear" w:color="auto" w:fill="auto"/>
            <w:vAlign w:val="center"/>
            <w:hideMark/>
          </w:tcPr>
          <w:p w14:paraId="5DE4462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96346B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09CB57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2,475.0</w:t>
            </w:r>
          </w:p>
        </w:tc>
        <w:tc>
          <w:tcPr>
            <w:tcW w:w="772" w:type="pct"/>
            <w:shd w:val="clear" w:color="auto" w:fill="auto"/>
            <w:vAlign w:val="center"/>
            <w:hideMark/>
          </w:tcPr>
          <w:p w14:paraId="66E99D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2,288.4</w:t>
            </w:r>
          </w:p>
        </w:tc>
        <w:tc>
          <w:tcPr>
            <w:tcW w:w="588" w:type="pct"/>
            <w:shd w:val="clear" w:color="auto" w:fill="auto"/>
            <w:vAlign w:val="center"/>
            <w:hideMark/>
          </w:tcPr>
          <w:p w14:paraId="2B4CDF9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2,271.4</w:t>
            </w:r>
          </w:p>
        </w:tc>
        <w:tc>
          <w:tcPr>
            <w:tcW w:w="591" w:type="pct"/>
            <w:shd w:val="clear" w:color="auto" w:fill="auto"/>
            <w:vAlign w:val="center"/>
            <w:hideMark/>
          </w:tcPr>
          <w:p w14:paraId="3F2B843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99.3%</w:t>
            </w:r>
          </w:p>
        </w:tc>
      </w:tr>
      <w:tr w:rsidR="00BC421A" w:rsidRPr="00BC421A" w14:paraId="3A3D5CF6" w14:textId="77777777" w:rsidTr="00585467">
        <w:trPr>
          <w:trHeight w:val="288"/>
        </w:trPr>
        <w:tc>
          <w:tcPr>
            <w:tcW w:w="339" w:type="pct"/>
            <w:shd w:val="clear" w:color="auto" w:fill="auto"/>
            <w:vAlign w:val="center"/>
            <w:hideMark/>
          </w:tcPr>
          <w:p w14:paraId="729508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A7486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35B67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1,082.0</w:t>
            </w:r>
          </w:p>
        </w:tc>
        <w:tc>
          <w:tcPr>
            <w:tcW w:w="772" w:type="pct"/>
            <w:shd w:val="clear" w:color="auto" w:fill="auto"/>
            <w:vAlign w:val="center"/>
            <w:hideMark/>
          </w:tcPr>
          <w:p w14:paraId="24B0D2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1,178.2</w:t>
            </w:r>
          </w:p>
        </w:tc>
        <w:tc>
          <w:tcPr>
            <w:tcW w:w="588" w:type="pct"/>
            <w:shd w:val="clear" w:color="auto" w:fill="auto"/>
            <w:vAlign w:val="center"/>
            <w:hideMark/>
          </w:tcPr>
          <w:p w14:paraId="2E9A0B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1,175.3</w:t>
            </w:r>
          </w:p>
        </w:tc>
        <w:tc>
          <w:tcPr>
            <w:tcW w:w="591" w:type="pct"/>
            <w:shd w:val="clear" w:color="auto" w:fill="auto"/>
            <w:vAlign w:val="center"/>
            <w:hideMark/>
          </w:tcPr>
          <w:p w14:paraId="66C54D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6008EE2" w14:textId="77777777" w:rsidTr="00585467">
        <w:trPr>
          <w:trHeight w:val="288"/>
        </w:trPr>
        <w:tc>
          <w:tcPr>
            <w:tcW w:w="339" w:type="pct"/>
            <w:shd w:val="clear" w:color="auto" w:fill="auto"/>
            <w:vAlign w:val="center"/>
            <w:hideMark/>
          </w:tcPr>
          <w:p w14:paraId="5F24266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8E314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A911B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1,278.0</w:t>
            </w:r>
          </w:p>
        </w:tc>
        <w:tc>
          <w:tcPr>
            <w:tcW w:w="772" w:type="pct"/>
            <w:shd w:val="clear" w:color="auto" w:fill="auto"/>
            <w:vAlign w:val="center"/>
            <w:hideMark/>
          </w:tcPr>
          <w:p w14:paraId="7BE3CC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1,004.5</w:t>
            </w:r>
          </w:p>
        </w:tc>
        <w:tc>
          <w:tcPr>
            <w:tcW w:w="588" w:type="pct"/>
            <w:shd w:val="clear" w:color="auto" w:fill="auto"/>
            <w:vAlign w:val="center"/>
            <w:hideMark/>
          </w:tcPr>
          <w:p w14:paraId="6D238C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991.0</w:t>
            </w:r>
          </w:p>
        </w:tc>
        <w:tc>
          <w:tcPr>
            <w:tcW w:w="591" w:type="pct"/>
            <w:shd w:val="clear" w:color="auto" w:fill="auto"/>
            <w:vAlign w:val="center"/>
            <w:hideMark/>
          </w:tcPr>
          <w:p w14:paraId="07DEB6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98.7%</w:t>
            </w:r>
          </w:p>
        </w:tc>
      </w:tr>
      <w:tr w:rsidR="00BC421A" w:rsidRPr="00BC421A" w14:paraId="7E386CF4" w14:textId="77777777" w:rsidTr="00585467">
        <w:trPr>
          <w:trHeight w:val="288"/>
        </w:trPr>
        <w:tc>
          <w:tcPr>
            <w:tcW w:w="339" w:type="pct"/>
            <w:shd w:val="clear" w:color="auto" w:fill="auto"/>
            <w:vAlign w:val="center"/>
            <w:hideMark/>
          </w:tcPr>
          <w:p w14:paraId="5E762B1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60445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62B54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7665B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62.9</w:t>
            </w:r>
          </w:p>
        </w:tc>
        <w:tc>
          <w:tcPr>
            <w:tcW w:w="588" w:type="pct"/>
            <w:shd w:val="clear" w:color="auto" w:fill="auto"/>
            <w:vAlign w:val="center"/>
            <w:hideMark/>
          </w:tcPr>
          <w:p w14:paraId="1CBEB4D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62.9</w:t>
            </w:r>
          </w:p>
        </w:tc>
        <w:tc>
          <w:tcPr>
            <w:tcW w:w="591" w:type="pct"/>
            <w:shd w:val="clear" w:color="auto" w:fill="auto"/>
            <w:vAlign w:val="center"/>
            <w:hideMark/>
          </w:tcPr>
          <w:p w14:paraId="5B2D91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DEBE31B" w14:textId="77777777" w:rsidTr="00585467">
        <w:trPr>
          <w:trHeight w:val="288"/>
        </w:trPr>
        <w:tc>
          <w:tcPr>
            <w:tcW w:w="339" w:type="pct"/>
            <w:shd w:val="clear" w:color="auto" w:fill="auto"/>
            <w:vAlign w:val="center"/>
            <w:hideMark/>
          </w:tcPr>
          <w:p w14:paraId="55B8D7E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F40B91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108F2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2F3EC3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w:t>
            </w:r>
          </w:p>
        </w:tc>
        <w:tc>
          <w:tcPr>
            <w:tcW w:w="588" w:type="pct"/>
            <w:shd w:val="clear" w:color="auto" w:fill="auto"/>
            <w:vAlign w:val="center"/>
            <w:hideMark/>
          </w:tcPr>
          <w:p w14:paraId="15E745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21.9</w:t>
            </w:r>
          </w:p>
        </w:tc>
        <w:tc>
          <w:tcPr>
            <w:tcW w:w="591" w:type="pct"/>
            <w:shd w:val="clear" w:color="auto" w:fill="auto"/>
            <w:vAlign w:val="center"/>
            <w:hideMark/>
          </w:tcPr>
          <w:p w14:paraId="646FBE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62E572E9" w14:textId="77777777" w:rsidTr="00585467">
        <w:trPr>
          <w:trHeight w:val="288"/>
        </w:trPr>
        <w:tc>
          <w:tcPr>
            <w:tcW w:w="339" w:type="pct"/>
            <w:shd w:val="clear" w:color="auto" w:fill="auto"/>
            <w:vAlign w:val="center"/>
            <w:hideMark/>
          </w:tcPr>
          <w:p w14:paraId="4D745BE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3F65F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DB1B6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112.0</w:t>
            </w:r>
          </w:p>
        </w:tc>
        <w:tc>
          <w:tcPr>
            <w:tcW w:w="772" w:type="pct"/>
            <w:shd w:val="clear" w:color="auto" w:fill="auto"/>
            <w:vAlign w:val="center"/>
            <w:hideMark/>
          </w:tcPr>
          <w:p w14:paraId="45AB98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20.8</w:t>
            </w:r>
          </w:p>
        </w:tc>
        <w:tc>
          <w:tcPr>
            <w:tcW w:w="588" w:type="pct"/>
            <w:shd w:val="clear" w:color="auto" w:fill="auto"/>
            <w:vAlign w:val="center"/>
            <w:hideMark/>
          </w:tcPr>
          <w:p w14:paraId="631252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20.2</w:t>
            </w:r>
          </w:p>
        </w:tc>
        <w:tc>
          <w:tcPr>
            <w:tcW w:w="591" w:type="pct"/>
            <w:shd w:val="clear" w:color="auto" w:fill="auto"/>
            <w:vAlign w:val="center"/>
            <w:hideMark/>
          </w:tcPr>
          <w:p w14:paraId="50F505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97.2%</w:t>
            </w:r>
          </w:p>
        </w:tc>
      </w:tr>
      <w:tr w:rsidR="00BC421A" w:rsidRPr="00BC421A" w14:paraId="0247B61D" w14:textId="77777777" w:rsidTr="00585467">
        <w:trPr>
          <w:trHeight w:val="288"/>
        </w:trPr>
        <w:tc>
          <w:tcPr>
            <w:tcW w:w="339" w:type="pct"/>
            <w:shd w:val="clear" w:color="auto" w:fill="auto"/>
            <w:vAlign w:val="center"/>
            <w:hideMark/>
          </w:tcPr>
          <w:p w14:paraId="17763FC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2E7A1ED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DFE24F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w:t>
            </w:r>
          </w:p>
        </w:tc>
        <w:tc>
          <w:tcPr>
            <w:tcW w:w="772" w:type="pct"/>
            <w:shd w:val="clear" w:color="auto" w:fill="auto"/>
            <w:vAlign w:val="center"/>
            <w:hideMark/>
          </w:tcPr>
          <w:p w14:paraId="39DD62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353.2</w:t>
            </w:r>
          </w:p>
        </w:tc>
        <w:tc>
          <w:tcPr>
            <w:tcW w:w="588" w:type="pct"/>
            <w:shd w:val="clear" w:color="auto" w:fill="auto"/>
            <w:vAlign w:val="center"/>
            <w:hideMark/>
          </w:tcPr>
          <w:p w14:paraId="7D267C2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351.6</w:t>
            </w:r>
          </w:p>
        </w:tc>
        <w:tc>
          <w:tcPr>
            <w:tcW w:w="591" w:type="pct"/>
            <w:shd w:val="clear" w:color="auto" w:fill="auto"/>
            <w:vAlign w:val="center"/>
            <w:hideMark/>
          </w:tcPr>
          <w:p w14:paraId="48766D3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99.6%</w:t>
            </w:r>
          </w:p>
        </w:tc>
      </w:tr>
      <w:tr w:rsidR="00BC421A" w:rsidRPr="00BC421A" w14:paraId="66C3EA69" w14:textId="77777777" w:rsidTr="00585467">
        <w:trPr>
          <w:trHeight w:val="288"/>
        </w:trPr>
        <w:tc>
          <w:tcPr>
            <w:tcW w:w="339" w:type="pct"/>
            <w:shd w:val="clear" w:color="auto" w:fill="auto"/>
            <w:vAlign w:val="center"/>
            <w:hideMark/>
          </w:tcPr>
          <w:p w14:paraId="14222AB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26 05</w:t>
            </w:r>
          </w:p>
        </w:tc>
        <w:tc>
          <w:tcPr>
            <w:tcW w:w="1928" w:type="pct"/>
            <w:shd w:val="clear" w:color="auto" w:fill="auto"/>
            <w:vAlign w:val="center"/>
            <w:hideMark/>
          </w:tcPr>
          <w:p w14:paraId="7DCC659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ელექტრონული მმართველობის განვითარება</w:t>
            </w:r>
          </w:p>
        </w:tc>
        <w:tc>
          <w:tcPr>
            <w:tcW w:w="783" w:type="pct"/>
            <w:shd w:val="clear" w:color="auto" w:fill="auto"/>
            <w:vAlign w:val="center"/>
            <w:hideMark/>
          </w:tcPr>
          <w:p w14:paraId="2562904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2,500.0</w:t>
            </w:r>
          </w:p>
        </w:tc>
        <w:tc>
          <w:tcPr>
            <w:tcW w:w="772" w:type="pct"/>
            <w:shd w:val="clear" w:color="auto" w:fill="auto"/>
            <w:vAlign w:val="center"/>
            <w:hideMark/>
          </w:tcPr>
          <w:p w14:paraId="5144AFD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3,300.0</w:t>
            </w:r>
          </w:p>
        </w:tc>
        <w:tc>
          <w:tcPr>
            <w:tcW w:w="588" w:type="pct"/>
            <w:shd w:val="clear" w:color="auto" w:fill="auto"/>
            <w:vAlign w:val="center"/>
            <w:hideMark/>
          </w:tcPr>
          <w:p w14:paraId="531B3EC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3,381.6</w:t>
            </w:r>
          </w:p>
        </w:tc>
        <w:tc>
          <w:tcPr>
            <w:tcW w:w="591" w:type="pct"/>
            <w:shd w:val="clear" w:color="auto" w:fill="auto"/>
            <w:vAlign w:val="center"/>
            <w:hideMark/>
          </w:tcPr>
          <w:p w14:paraId="5744001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102.5%</w:t>
            </w:r>
          </w:p>
        </w:tc>
      </w:tr>
      <w:tr w:rsidR="00BC421A" w:rsidRPr="00BC421A" w14:paraId="53A55ADB" w14:textId="77777777" w:rsidTr="00585467">
        <w:trPr>
          <w:trHeight w:val="288"/>
        </w:trPr>
        <w:tc>
          <w:tcPr>
            <w:tcW w:w="339" w:type="pct"/>
            <w:shd w:val="clear" w:color="auto" w:fill="auto"/>
            <w:vAlign w:val="center"/>
            <w:hideMark/>
          </w:tcPr>
          <w:p w14:paraId="0504B49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0917ED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8BAEF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2,500.0</w:t>
            </w:r>
          </w:p>
        </w:tc>
        <w:tc>
          <w:tcPr>
            <w:tcW w:w="772" w:type="pct"/>
            <w:shd w:val="clear" w:color="auto" w:fill="auto"/>
            <w:vAlign w:val="center"/>
            <w:hideMark/>
          </w:tcPr>
          <w:p w14:paraId="0694C0F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2,500.0</w:t>
            </w:r>
          </w:p>
        </w:tc>
        <w:tc>
          <w:tcPr>
            <w:tcW w:w="588" w:type="pct"/>
            <w:shd w:val="clear" w:color="auto" w:fill="auto"/>
            <w:vAlign w:val="center"/>
            <w:hideMark/>
          </w:tcPr>
          <w:p w14:paraId="13BC266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2,581.6</w:t>
            </w:r>
          </w:p>
        </w:tc>
        <w:tc>
          <w:tcPr>
            <w:tcW w:w="591" w:type="pct"/>
            <w:shd w:val="clear" w:color="auto" w:fill="auto"/>
            <w:vAlign w:val="center"/>
            <w:hideMark/>
          </w:tcPr>
          <w:p w14:paraId="34198F9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103.3%</w:t>
            </w:r>
          </w:p>
        </w:tc>
      </w:tr>
      <w:tr w:rsidR="00BC421A" w:rsidRPr="00BC421A" w14:paraId="5F1DDB1A" w14:textId="77777777" w:rsidTr="00585467">
        <w:trPr>
          <w:trHeight w:val="288"/>
        </w:trPr>
        <w:tc>
          <w:tcPr>
            <w:tcW w:w="339" w:type="pct"/>
            <w:shd w:val="clear" w:color="auto" w:fill="auto"/>
            <w:vAlign w:val="center"/>
            <w:hideMark/>
          </w:tcPr>
          <w:p w14:paraId="099B71B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B65E0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E6948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772" w:type="pct"/>
            <w:shd w:val="clear" w:color="auto" w:fill="auto"/>
            <w:vAlign w:val="center"/>
            <w:hideMark/>
          </w:tcPr>
          <w:p w14:paraId="2808A5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1,330.0</w:t>
            </w:r>
          </w:p>
        </w:tc>
        <w:tc>
          <w:tcPr>
            <w:tcW w:w="588" w:type="pct"/>
            <w:shd w:val="clear" w:color="auto" w:fill="auto"/>
            <w:vAlign w:val="center"/>
            <w:hideMark/>
          </w:tcPr>
          <w:p w14:paraId="6EC396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1,330.0</w:t>
            </w:r>
          </w:p>
        </w:tc>
        <w:tc>
          <w:tcPr>
            <w:tcW w:w="591" w:type="pct"/>
            <w:shd w:val="clear" w:color="auto" w:fill="auto"/>
            <w:vAlign w:val="center"/>
            <w:hideMark/>
          </w:tcPr>
          <w:p w14:paraId="606007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11880A4" w14:textId="77777777" w:rsidTr="00585467">
        <w:trPr>
          <w:trHeight w:val="288"/>
        </w:trPr>
        <w:tc>
          <w:tcPr>
            <w:tcW w:w="339" w:type="pct"/>
            <w:shd w:val="clear" w:color="auto" w:fill="auto"/>
            <w:vAlign w:val="center"/>
            <w:hideMark/>
          </w:tcPr>
          <w:p w14:paraId="176B6E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F897FF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8FDD7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1,500.0</w:t>
            </w:r>
          </w:p>
        </w:tc>
        <w:tc>
          <w:tcPr>
            <w:tcW w:w="772" w:type="pct"/>
            <w:shd w:val="clear" w:color="auto" w:fill="auto"/>
            <w:vAlign w:val="center"/>
            <w:hideMark/>
          </w:tcPr>
          <w:p w14:paraId="2D4613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1,170.0</w:t>
            </w:r>
          </w:p>
        </w:tc>
        <w:tc>
          <w:tcPr>
            <w:tcW w:w="588" w:type="pct"/>
            <w:shd w:val="clear" w:color="auto" w:fill="auto"/>
            <w:vAlign w:val="center"/>
            <w:hideMark/>
          </w:tcPr>
          <w:p w14:paraId="745C8C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1,179.3</w:t>
            </w:r>
          </w:p>
        </w:tc>
        <w:tc>
          <w:tcPr>
            <w:tcW w:w="591" w:type="pct"/>
            <w:shd w:val="clear" w:color="auto" w:fill="auto"/>
            <w:vAlign w:val="center"/>
            <w:hideMark/>
          </w:tcPr>
          <w:p w14:paraId="1D92BA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100.8%</w:t>
            </w:r>
          </w:p>
        </w:tc>
      </w:tr>
      <w:tr w:rsidR="00BC421A" w:rsidRPr="00BC421A" w14:paraId="2BF2B70B" w14:textId="77777777" w:rsidTr="00585467">
        <w:trPr>
          <w:trHeight w:val="288"/>
        </w:trPr>
        <w:tc>
          <w:tcPr>
            <w:tcW w:w="339" w:type="pct"/>
            <w:shd w:val="clear" w:color="auto" w:fill="auto"/>
            <w:vAlign w:val="center"/>
            <w:hideMark/>
          </w:tcPr>
          <w:p w14:paraId="440BD5D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5167C4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AAAA9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02EC6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3D8E2E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72.3</w:t>
            </w:r>
          </w:p>
        </w:tc>
        <w:tc>
          <w:tcPr>
            <w:tcW w:w="591" w:type="pct"/>
            <w:shd w:val="clear" w:color="auto" w:fill="auto"/>
            <w:vAlign w:val="center"/>
            <w:hideMark/>
          </w:tcPr>
          <w:p w14:paraId="12A701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67098EC0" w14:textId="77777777" w:rsidTr="00585467">
        <w:trPr>
          <w:trHeight w:val="288"/>
        </w:trPr>
        <w:tc>
          <w:tcPr>
            <w:tcW w:w="339" w:type="pct"/>
            <w:shd w:val="clear" w:color="auto" w:fill="auto"/>
            <w:vAlign w:val="center"/>
            <w:hideMark/>
          </w:tcPr>
          <w:p w14:paraId="1964E56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EC19A6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44D302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503DB7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w:t>
            </w:r>
          </w:p>
        </w:tc>
        <w:tc>
          <w:tcPr>
            <w:tcW w:w="588" w:type="pct"/>
            <w:shd w:val="clear" w:color="auto" w:fill="auto"/>
            <w:vAlign w:val="center"/>
            <w:hideMark/>
          </w:tcPr>
          <w:p w14:paraId="6AC0960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w:t>
            </w:r>
          </w:p>
        </w:tc>
        <w:tc>
          <w:tcPr>
            <w:tcW w:w="591" w:type="pct"/>
            <w:shd w:val="clear" w:color="auto" w:fill="auto"/>
            <w:vAlign w:val="center"/>
            <w:hideMark/>
          </w:tcPr>
          <w:p w14:paraId="7948559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8EE800A" w14:textId="77777777" w:rsidTr="00585467">
        <w:trPr>
          <w:trHeight w:val="288"/>
        </w:trPr>
        <w:tc>
          <w:tcPr>
            <w:tcW w:w="339" w:type="pct"/>
            <w:shd w:val="clear" w:color="auto" w:fill="auto"/>
            <w:vAlign w:val="center"/>
            <w:hideMark/>
          </w:tcPr>
          <w:p w14:paraId="74B63B6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26 06</w:t>
            </w:r>
          </w:p>
        </w:tc>
        <w:tc>
          <w:tcPr>
            <w:tcW w:w="1928" w:type="pct"/>
            <w:shd w:val="clear" w:color="auto" w:fill="auto"/>
            <w:vAlign w:val="center"/>
            <w:hideMark/>
          </w:tcPr>
          <w:p w14:paraId="0E12E97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დანაშაულის პრევენცია, პრობაციის სისტემის განვითარება და ყოფილ პატიმართა რესოციალიზაცია</w:t>
            </w:r>
          </w:p>
        </w:tc>
        <w:tc>
          <w:tcPr>
            <w:tcW w:w="783" w:type="pct"/>
            <w:shd w:val="clear" w:color="auto" w:fill="auto"/>
            <w:vAlign w:val="center"/>
            <w:hideMark/>
          </w:tcPr>
          <w:p w14:paraId="06925EE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6,500.0</w:t>
            </w:r>
          </w:p>
        </w:tc>
        <w:tc>
          <w:tcPr>
            <w:tcW w:w="772" w:type="pct"/>
            <w:shd w:val="clear" w:color="auto" w:fill="auto"/>
            <w:vAlign w:val="center"/>
            <w:hideMark/>
          </w:tcPr>
          <w:p w14:paraId="384FAF5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6,677.0</w:t>
            </w:r>
          </w:p>
        </w:tc>
        <w:tc>
          <w:tcPr>
            <w:tcW w:w="588" w:type="pct"/>
            <w:shd w:val="clear" w:color="auto" w:fill="auto"/>
            <w:vAlign w:val="center"/>
            <w:hideMark/>
          </w:tcPr>
          <w:p w14:paraId="64076EC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6,663.5</w:t>
            </w:r>
          </w:p>
        </w:tc>
        <w:tc>
          <w:tcPr>
            <w:tcW w:w="591" w:type="pct"/>
            <w:shd w:val="clear" w:color="auto" w:fill="auto"/>
            <w:vAlign w:val="center"/>
            <w:hideMark/>
          </w:tcPr>
          <w:p w14:paraId="0C30D88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99.8%</w:t>
            </w:r>
          </w:p>
        </w:tc>
      </w:tr>
      <w:tr w:rsidR="00BC421A" w:rsidRPr="00BC421A" w14:paraId="55F8C8DF" w14:textId="77777777" w:rsidTr="00585467">
        <w:trPr>
          <w:trHeight w:val="288"/>
        </w:trPr>
        <w:tc>
          <w:tcPr>
            <w:tcW w:w="339" w:type="pct"/>
            <w:shd w:val="clear" w:color="auto" w:fill="auto"/>
            <w:vAlign w:val="center"/>
            <w:hideMark/>
          </w:tcPr>
          <w:p w14:paraId="00B2DBC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8A6E49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59D747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6,500.0</w:t>
            </w:r>
          </w:p>
        </w:tc>
        <w:tc>
          <w:tcPr>
            <w:tcW w:w="772" w:type="pct"/>
            <w:shd w:val="clear" w:color="auto" w:fill="auto"/>
            <w:vAlign w:val="center"/>
            <w:hideMark/>
          </w:tcPr>
          <w:p w14:paraId="648AC4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6,547.6</w:t>
            </w:r>
          </w:p>
        </w:tc>
        <w:tc>
          <w:tcPr>
            <w:tcW w:w="588" w:type="pct"/>
            <w:shd w:val="clear" w:color="auto" w:fill="auto"/>
            <w:vAlign w:val="center"/>
            <w:hideMark/>
          </w:tcPr>
          <w:p w14:paraId="3AA96A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6,534.1</w:t>
            </w:r>
          </w:p>
        </w:tc>
        <w:tc>
          <w:tcPr>
            <w:tcW w:w="591" w:type="pct"/>
            <w:shd w:val="clear" w:color="auto" w:fill="auto"/>
            <w:vAlign w:val="center"/>
            <w:hideMark/>
          </w:tcPr>
          <w:p w14:paraId="105989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74CA7449" w14:textId="77777777" w:rsidTr="00585467">
        <w:trPr>
          <w:trHeight w:val="288"/>
        </w:trPr>
        <w:tc>
          <w:tcPr>
            <w:tcW w:w="339" w:type="pct"/>
            <w:shd w:val="clear" w:color="auto" w:fill="auto"/>
            <w:vAlign w:val="center"/>
            <w:hideMark/>
          </w:tcPr>
          <w:p w14:paraId="443F036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07271F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189F7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5,152.0</w:t>
            </w:r>
          </w:p>
        </w:tc>
        <w:tc>
          <w:tcPr>
            <w:tcW w:w="772" w:type="pct"/>
            <w:shd w:val="clear" w:color="auto" w:fill="auto"/>
            <w:vAlign w:val="center"/>
            <w:hideMark/>
          </w:tcPr>
          <w:p w14:paraId="24DA78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4,291.6</w:t>
            </w:r>
          </w:p>
        </w:tc>
        <w:tc>
          <w:tcPr>
            <w:tcW w:w="588" w:type="pct"/>
            <w:shd w:val="clear" w:color="auto" w:fill="auto"/>
            <w:vAlign w:val="center"/>
            <w:hideMark/>
          </w:tcPr>
          <w:p w14:paraId="6C5C9C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4,289.1</w:t>
            </w:r>
          </w:p>
        </w:tc>
        <w:tc>
          <w:tcPr>
            <w:tcW w:w="591" w:type="pct"/>
            <w:shd w:val="clear" w:color="auto" w:fill="auto"/>
            <w:vAlign w:val="center"/>
            <w:hideMark/>
          </w:tcPr>
          <w:p w14:paraId="37F609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63E8FBCF" w14:textId="77777777" w:rsidTr="00585467">
        <w:trPr>
          <w:trHeight w:val="288"/>
        </w:trPr>
        <w:tc>
          <w:tcPr>
            <w:tcW w:w="339" w:type="pct"/>
            <w:shd w:val="clear" w:color="auto" w:fill="auto"/>
            <w:vAlign w:val="center"/>
            <w:hideMark/>
          </w:tcPr>
          <w:p w14:paraId="15DC012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2590C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03031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1,168.0</w:t>
            </w:r>
          </w:p>
        </w:tc>
        <w:tc>
          <w:tcPr>
            <w:tcW w:w="772" w:type="pct"/>
            <w:shd w:val="clear" w:color="auto" w:fill="auto"/>
            <w:vAlign w:val="center"/>
            <w:hideMark/>
          </w:tcPr>
          <w:p w14:paraId="73E43A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2,087.0</w:t>
            </w:r>
          </w:p>
        </w:tc>
        <w:tc>
          <w:tcPr>
            <w:tcW w:w="588" w:type="pct"/>
            <w:shd w:val="clear" w:color="auto" w:fill="auto"/>
            <w:vAlign w:val="center"/>
            <w:hideMark/>
          </w:tcPr>
          <w:p w14:paraId="1594B5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2,076.6</w:t>
            </w:r>
          </w:p>
        </w:tc>
        <w:tc>
          <w:tcPr>
            <w:tcW w:w="591" w:type="pct"/>
            <w:shd w:val="clear" w:color="auto" w:fill="auto"/>
            <w:vAlign w:val="center"/>
            <w:hideMark/>
          </w:tcPr>
          <w:p w14:paraId="051078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7D6142D7" w14:textId="77777777" w:rsidTr="00585467">
        <w:trPr>
          <w:trHeight w:val="288"/>
        </w:trPr>
        <w:tc>
          <w:tcPr>
            <w:tcW w:w="339" w:type="pct"/>
            <w:shd w:val="clear" w:color="auto" w:fill="auto"/>
            <w:vAlign w:val="center"/>
            <w:hideMark/>
          </w:tcPr>
          <w:p w14:paraId="7C112AF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9A9F5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8379E8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155.0</w:t>
            </w:r>
          </w:p>
        </w:tc>
        <w:tc>
          <w:tcPr>
            <w:tcW w:w="772" w:type="pct"/>
            <w:shd w:val="clear" w:color="auto" w:fill="auto"/>
            <w:vAlign w:val="center"/>
            <w:hideMark/>
          </w:tcPr>
          <w:p w14:paraId="18C940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144.0</w:t>
            </w:r>
          </w:p>
        </w:tc>
        <w:tc>
          <w:tcPr>
            <w:tcW w:w="588" w:type="pct"/>
            <w:shd w:val="clear" w:color="auto" w:fill="auto"/>
            <w:vAlign w:val="center"/>
            <w:hideMark/>
          </w:tcPr>
          <w:p w14:paraId="7BAB87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143.5</w:t>
            </w:r>
          </w:p>
        </w:tc>
        <w:tc>
          <w:tcPr>
            <w:tcW w:w="591" w:type="pct"/>
            <w:shd w:val="clear" w:color="auto" w:fill="auto"/>
            <w:vAlign w:val="center"/>
            <w:hideMark/>
          </w:tcPr>
          <w:p w14:paraId="7E722E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5A224CD8" w14:textId="77777777" w:rsidTr="00585467">
        <w:trPr>
          <w:trHeight w:val="288"/>
        </w:trPr>
        <w:tc>
          <w:tcPr>
            <w:tcW w:w="339" w:type="pct"/>
            <w:shd w:val="clear" w:color="auto" w:fill="auto"/>
            <w:vAlign w:val="center"/>
            <w:hideMark/>
          </w:tcPr>
          <w:p w14:paraId="174E269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C2C669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E69B8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w:t>
            </w:r>
          </w:p>
        </w:tc>
        <w:tc>
          <w:tcPr>
            <w:tcW w:w="772" w:type="pct"/>
            <w:shd w:val="clear" w:color="auto" w:fill="auto"/>
            <w:vAlign w:val="center"/>
            <w:hideMark/>
          </w:tcPr>
          <w:p w14:paraId="78E479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w:t>
            </w:r>
          </w:p>
        </w:tc>
        <w:tc>
          <w:tcPr>
            <w:tcW w:w="588" w:type="pct"/>
            <w:shd w:val="clear" w:color="auto" w:fill="auto"/>
            <w:vAlign w:val="center"/>
            <w:hideMark/>
          </w:tcPr>
          <w:p w14:paraId="70123C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24.8</w:t>
            </w:r>
          </w:p>
        </w:tc>
        <w:tc>
          <w:tcPr>
            <w:tcW w:w="591" w:type="pct"/>
            <w:shd w:val="clear" w:color="auto" w:fill="auto"/>
            <w:vAlign w:val="center"/>
            <w:hideMark/>
          </w:tcPr>
          <w:p w14:paraId="06B49E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7800925D" w14:textId="77777777" w:rsidTr="00585467">
        <w:trPr>
          <w:trHeight w:val="288"/>
        </w:trPr>
        <w:tc>
          <w:tcPr>
            <w:tcW w:w="339" w:type="pct"/>
            <w:shd w:val="clear" w:color="auto" w:fill="auto"/>
            <w:vAlign w:val="center"/>
            <w:hideMark/>
          </w:tcPr>
          <w:p w14:paraId="70EAEEE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FDC1E7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A89692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4494311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129.4</w:t>
            </w:r>
          </w:p>
        </w:tc>
        <w:tc>
          <w:tcPr>
            <w:tcW w:w="588" w:type="pct"/>
            <w:shd w:val="clear" w:color="auto" w:fill="auto"/>
            <w:vAlign w:val="center"/>
            <w:hideMark/>
          </w:tcPr>
          <w:p w14:paraId="042B5DF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129.4</w:t>
            </w:r>
          </w:p>
        </w:tc>
        <w:tc>
          <w:tcPr>
            <w:tcW w:w="591" w:type="pct"/>
            <w:shd w:val="clear" w:color="auto" w:fill="auto"/>
            <w:vAlign w:val="center"/>
            <w:hideMark/>
          </w:tcPr>
          <w:p w14:paraId="0EC0080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0429B3A" w14:textId="77777777" w:rsidTr="00585467">
        <w:trPr>
          <w:trHeight w:val="288"/>
        </w:trPr>
        <w:tc>
          <w:tcPr>
            <w:tcW w:w="339" w:type="pct"/>
            <w:shd w:val="clear" w:color="auto" w:fill="auto"/>
            <w:vAlign w:val="center"/>
            <w:hideMark/>
          </w:tcPr>
          <w:p w14:paraId="48FBDED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26 07</w:t>
            </w:r>
          </w:p>
        </w:tc>
        <w:tc>
          <w:tcPr>
            <w:tcW w:w="1928" w:type="pct"/>
            <w:shd w:val="clear" w:color="auto" w:fill="auto"/>
            <w:vAlign w:val="center"/>
            <w:hideMark/>
          </w:tcPr>
          <w:p w14:paraId="01A19F7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იუსტიციის სახლის მომსახურებათა განვითარება და ხელმისაწვდომობა</w:t>
            </w:r>
          </w:p>
        </w:tc>
        <w:tc>
          <w:tcPr>
            <w:tcW w:w="783" w:type="pct"/>
            <w:shd w:val="clear" w:color="auto" w:fill="auto"/>
            <w:vAlign w:val="center"/>
            <w:hideMark/>
          </w:tcPr>
          <w:p w14:paraId="306FC0F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16,485.0</w:t>
            </w:r>
          </w:p>
        </w:tc>
        <w:tc>
          <w:tcPr>
            <w:tcW w:w="772" w:type="pct"/>
            <w:shd w:val="clear" w:color="auto" w:fill="auto"/>
            <w:vAlign w:val="center"/>
            <w:hideMark/>
          </w:tcPr>
          <w:p w14:paraId="4A4AC60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16,240.0</w:t>
            </w:r>
          </w:p>
        </w:tc>
        <w:tc>
          <w:tcPr>
            <w:tcW w:w="588" w:type="pct"/>
            <w:shd w:val="clear" w:color="auto" w:fill="auto"/>
            <w:vAlign w:val="center"/>
            <w:hideMark/>
          </w:tcPr>
          <w:p w14:paraId="319C016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16,214.1</w:t>
            </w:r>
          </w:p>
        </w:tc>
        <w:tc>
          <w:tcPr>
            <w:tcW w:w="591" w:type="pct"/>
            <w:shd w:val="clear" w:color="auto" w:fill="auto"/>
            <w:vAlign w:val="center"/>
            <w:hideMark/>
          </w:tcPr>
          <w:p w14:paraId="48EDA7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99.8%</w:t>
            </w:r>
          </w:p>
        </w:tc>
      </w:tr>
      <w:tr w:rsidR="00BC421A" w:rsidRPr="00BC421A" w14:paraId="008CC07C" w14:textId="77777777" w:rsidTr="00585467">
        <w:trPr>
          <w:trHeight w:val="288"/>
        </w:trPr>
        <w:tc>
          <w:tcPr>
            <w:tcW w:w="339" w:type="pct"/>
            <w:shd w:val="clear" w:color="auto" w:fill="auto"/>
            <w:vAlign w:val="center"/>
            <w:hideMark/>
          </w:tcPr>
          <w:p w14:paraId="7649DE5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AE329B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7C3117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4,115.0</w:t>
            </w:r>
          </w:p>
        </w:tc>
        <w:tc>
          <w:tcPr>
            <w:tcW w:w="772" w:type="pct"/>
            <w:shd w:val="clear" w:color="auto" w:fill="auto"/>
            <w:vAlign w:val="center"/>
            <w:hideMark/>
          </w:tcPr>
          <w:p w14:paraId="2180E0F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5,400.0</w:t>
            </w:r>
          </w:p>
        </w:tc>
        <w:tc>
          <w:tcPr>
            <w:tcW w:w="588" w:type="pct"/>
            <w:shd w:val="clear" w:color="auto" w:fill="auto"/>
            <w:vAlign w:val="center"/>
            <w:hideMark/>
          </w:tcPr>
          <w:p w14:paraId="6844019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5,400.0</w:t>
            </w:r>
          </w:p>
        </w:tc>
        <w:tc>
          <w:tcPr>
            <w:tcW w:w="591" w:type="pct"/>
            <w:shd w:val="clear" w:color="auto" w:fill="auto"/>
            <w:vAlign w:val="center"/>
            <w:hideMark/>
          </w:tcPr>
          <w:p w14:paraId="13FD89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FCAB3E4" w14:textId="77777777" w:rsidTr="00585467">
        <w:trPr>
          <w:trHeight w:val="288"/>
        </w:trPr>
        <w:tc>
          <w:tcPr>
            <w:tcW w:w="339" w:type="pct"/>
            <w:shd w:val="clear" w:color="auto" w:fill="auto"/>
            <w:vAlign w:val="center"/>
            <w:hideMark/>
          </w:tcPr>
          <w:p w14:paraId="32C111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3D81E3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50AEB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4,115.0</w:t>
            </w:r>
          </w:p>
        </w:tc>
        <w:tc>
          <w:tcPr>
            <w:tcW w:w="772" w:type="pct"/>
            <w:shd w:val="clear" w:color="auto" w:fill="auto"/>
            <w:vAlign w:val="center"/>
            <w:hideMark/>
          </w:tcPr>
          <w:p w14:paraId="0F097B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5,400.0</w:t>
            </w:r>
          </w:p>
        </w:tc>
        <w:tc>
          <w:tcPr>
            <w:tcW w:w="588" w:type="pct"/>
            <w:shd w:val="clear" w:color="auto" w:fill="auto"/>
            <w:vAlign w:val="center"/>
            <w:hideMark/>
          </w:tcPr>
          <w:p w14:paraId="79DBD5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5,400.0</w:t>
            </w:r>
          </w:p>
        </w:tc>
        <w:tc>
          <w:tcPr>
            <w:tcW w:w="591" w:type="pct"/>
            <w:shd w:val="clear" w:color="auto" w:fill="auto"/>
            <w:vAlign w:val="center"/>
            <w:hideMark/>
          </w:tcPr>
          <w:p w14:paraId="019803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E17D15F" w14:textId="77777777" w:rsidTr="00585467">
        <w:trPr>
          <w:trHeight w:val="288"/>
        </w:trPr>
        <w:tc>
          <w:tcPr>
            <w:tcW w:w="339" w:type="pct"/>
            <w:shd w:val="clear" w:color="auto" w:fill="auto"/>
            <w:vAlign w:val="center"/>
            <w:hideMark/>
          </w:tcPr>
          <w:p w14:paraId="5E6417B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0EF477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69459B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12,370.0</w:t>
            </w:r>
          </w:p>
        </w:tc>
        <w:tc>
          <w:tcPr>
            <w:tcW w:w="772" w:type="pct"/>
            <w:shd w:val="clear" w:color="auto" w:fill="auto"/>
            <w:vAlign w:val="center"/>
            <w:hideMark/>
          </w:tcPr>
          <w:p w14:paraId="7443C7D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10,840.0</w:t>
            </w:r>
          </w:p>
        </w:tc>
        <w:tc>
          <w:tcPr>
            <w:tcW w:w="588" w:type="pct"/>
            <w:shd w:val="clear" w:color="auto" w:fill="auto"/>
            <w:vAlign w:val="center"/>
            <w:hideMark/>
          </w:tcPr>
          <w:p w14:paraId="675703B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10,814.1</w:t>
            </w:r>
          </w:p>
        </w:tc>
        <w:tc>
          <w:tcPr>
            <w:tcW w:w="591" w:type="pct"/>
            <w:shd w:val="clear" w:color="auto" w:fill="auto"/>
            <w:vAlign w:val="center"/>
            <w:hideMark/>
          </w:tcPr>
          <w:p w14:paraId="103721C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65F446E6" w14:textId="77777777" w:rsidTr="00585467">
        <w:trPr>
          <w:trHeight w:val="288"/>
        </w:trPr>
        <w:tc>
          <w:tcPr>
            <w:tcW w:w="339" w:type="pct"/>
            <w:shd w:val="clear" w:color="auto" w:fill="auto"/>
            <w:vAlign w:val="center"/>
            <w:hideMark/>
          </w:tcPr>
          <w:p w14:paraId="62C7E9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26 08</w:t>
            </w:r>
          </w:p>
        </w:tc>
        <w:tc>
          <w:tcPr>
            <w:tcW w:w="1928" w:type="pct"/>
            <w:shd w:val="clear" w:color="auto" w:fill="auto"/>
            <w:vAlign w:val="center"/>
            <w:hideMark/>
          </w:tcPr>
          <w:p w14:paraId="2A5891D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783" w:type="pct"/>
            <w:shd w:val="clear" w:color="auto" w:fill="auto"/>
            <w:vAlign w:val="center"/>
            <w:hideMark/>
          </w:tcPr>
          <w:p w14:paraId="22E0562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5,000.0</w:t>
            </w:r>
          </w:p>
        </w:tc>
        <w:tc>
          <w:tcPr>
            <w:tcW w:w="772" w:type="pct"/>
            <w:shd w:val="clear" w:color="auto" w:fill="auto"/>
            <w:vAlign w:val="center"/>
            <w:hideMark/>
          </w:tcPr>
          <w:p w14:paraId="1355D69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5,303.0</w:t>
            </w:r>
          </w:p>
        </w:tc>
        <w:tc>
          <w:tcPr>
            <w:tcW w:w="588" w:type="pct"/>
            <w:shd w:val="clear" w:color="auto" w:fill="auto"/>
            <w:vAlign w:val="center"/>
            <w:hideMark/>
          </w:tcPr>
          <w:p w14:paraId="5F16DA3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5,342.9</w:t>
            </w:r>
          </w:p>
        </w:tc>
        <w:tc>
          <w:tcPr>
            <w:tcW w:w="591" w:type="pct"/>
            <w:shd w:val="clear" w:color="auto" w:fill="auto"/>
            <w:vAlign w:val="center"/>
            <w:hideMark/>
          </w:tcPr>
          <w:p w14:paraId="0ABF3F8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100.8%</w:t>
            </w:r>
          </w:p>
        </w:tc>
      </w:tr>
      <w:tr w:rsidR="00BC421A" w:rsidRPr="00BC421A" w14:paraId="63E5C493" w14:textId="77777777" w:rsidTr="00585467">
        <w:trPr>
          <w:trHeight w:val="288"/>
        </w:trPr>
        <w:tc>
          <w:tcPr>
            <w:tcW w:w="339" w:type="pct"/>
            <w:shd w:val="clear" w:color="auto" w:fill="auto"/>
            <w:vAlign w:val="center"/>
            <w:hideMark/>
          </w:tcPr>
          <w:p w14:paraId="6750DC3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41E059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EC8A41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3,000.0</w:t>
            </w:r>
          </w:p>
        </w:tc>
        <w:tc>
          <w:tcPr>
            <w:tcW w:w="772" w:type="pct"/>
            <w:shd w:val="clear" w:color="auto" w:fill="auto"/>
            <w:vAlign w:val="center"/>
            <w:hideMark/>
          </w:tcPr>
          <w:p w14:paraId="624B7EA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3,807.4</w:t>
            </w:r>
          </w:p>
        </w:tc>
        <w:tc>
          <w:tcPr>
            <w:tcW w:w="588" w:type="pct"/>
            <w:shd w:val="clear" w:color="auto" w:fill="auto"/>
            <w:vAlign w:val="center"/>
            <w:hideMark/>
          </w:tcPr>
          <w:p w14:paraId="0546183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3,848.7</w:t>
            </w:r>
          </w:p>
        </w:tc>
        <w:tc>
          <w:tcPr>
            <w:tcW w:w="591" w:type="pct"/>
            <w:shd w:val="clear" w:color="auto" w:fill="auto"/>
            <w:vAlign w:val="center"/>
            <w:hideMark/>
          </w:tcPr>
          <w:p w14:paraId="6D1BF07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101.1%</w:t>
            </w:r>
          </w:p>
        </w:tc>
      </w:tr>
      <w:tr w:rsidR="00BC421A" w:rsidRPr="00BC421A" w14:paraId="2579172A" w14:textId="77777777" w:rsidTr="00585467">
        <w:trPr>
          <w:trHeight w:val="288"/>
        </w:trPr>
        <w:tc>
          <w:tcPr>
            <w:tcW w:w="339" w:type="pct"/>
            <w:shd w:val="clear" w:color="auto" w:fill="auto"/>
            <w:vAlign w:val="center"/>
            <w:hideMark/>
          </w:tcPr>
          <w:p w14:paraId="00B31B3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228B2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E6217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2,700.0</w:t>
            </w:r>
          </w:p>
        </w:tc>
        <w:tc>
          <w:tcPr>
            <w:tcW w:w="772" w:type="pct"/>
            <w:shd w:val="clear" w:color="auto" w:fill="auto"/>
            <w:vAlign w:val="center"/>
            <w:hideMark/>
          </w:tcPr>
          <w:p w14:paraId="343831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3,798.4</w:t>
            </w:r>
          </w:p>
        </w:tc>
        <w:tc>
          <w:tcPr>
            <w:tcW w:w="588" w:type="pct"/>
            <w:shd w:val="clear" w:color="auto" w:fill="auto"/>
            <w:vAlign w:val="center"/>
            <w:hideMark/>
          </w:tcPr>
          <w:p w14:paraId="6AD571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3,839.7</w:t>
            </w:r>
          </w:p>
        </w:tc>
        <w:tc>
          <w:tcPr>
            <w:tcW w:w="591" w:type="pct"/>
            <w:shd w:val="clear" w:color="auto" w:fill="auto"/>
            <w:vAlign w:val="center"/>
            <w:hideMark/>
          </w:tcPr>
          <w:p w14:paraId="197B2C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101.1%</w:t>
            </w:r>
          </w:p>
        </w:tc>
      </w:tr>
      <w:tr w:rsidR="00BC421A" w:rsidRPr="00BC421A" w14:paraId="6753532C" w14:textId="77777777" w:rsidTr="00585467">
        <w:trPr>
          <w:trHeight w:val="288"/>
        </w:trPr>
        <w:tc>
          <w:tcPr>
            <w:tcW w:w="339" w:type="pct"/>
            <w:shd w:val="clear" w:color="auto" w:fill="auto"/>
            <w:vAlign w:val="center"/>
            <w:hideMark/>
          </w:tcPr>
          <w:p w14:paraId="317A5D6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E5E2CA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DE312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772" w:type="pct"/>
            <w:shd w:val="clear" w:color="auto" w:fill="auto"/>
            <w:vAlign w:val="center"/>
            <w:hideMark/>
          </w:tcPr>
          <w:p w14:paraId="4B3B36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w:t>
            </w:r>
          </w:p>
        </w:tc>
        <w:tc>
          <w:tcPr>
            <w:tcW w:w="588" w:type="pct"/>
            <w:shd w:val="clear" w:color="auto" w:fill="auto"/>
            <w:vAlign w:val="center"/>
            <w:hideMark/>
          </w:tcPr>
          <w:p w14:paraId="399B6E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w:t>
            </w:r>
          </w:p>
        </w:tc>
        <w:tc>
          <w:tcPr>
            <w:tcW w:w="591" w:type="pct"/>
            <w:shd w:val="clear" w:color="auto" w:fill="auto"/>
            <w:vAlign w:val="center"/>
            <w:hideMark/>
          </w:tcPr>
          <w:p w14:paraId="1AE1E6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2313072" w14:textId="77777777" w:rsidTr="00585467">
        <w:trPr>
          <w:trHeight w:val="288"/>
        </w:trPr>
        <w:tc>
          <w:tcPr>
            <w:tcW w:w="339" w:type="pct"/>
            <w:shd w:val="clear" w:color="auto" w:fill="auto"/>
            <w:vAlign w:val="center"/>
            <w:hideMark/>
          </w:tcPr>
          <w:p w14:paraId="02AAA71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7D7CFC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D49E8C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772" w:type="pct"/>
            <w:shd w:val="clear" w:color="auto" w:fill="auto"/>
            <w:vAlign w:val="center"/>
            <w:hideMark/>
          </w:tcPr>
          <w:p w14:paraId="7773AD3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1,495.6</w:t>
            </w:r>
          </w:p>
        </w:tc>
        <w:tc>
          <w:tcPr>
            <w:tcW w:w="588" w:type="pct"/>
            <w:shd w:val="clear" w:color="auto" w:fill="auto"/>
            <w:vAlign w:val="center"/>
            <w:hideMark/>
          </w:tcPr>
          <w:p w14:paraId="2BCA48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1,494.1</w:t>
            </w:r>
          </w:p>
        </w:tc>
        <w:tc>
          <w:tcPr>
            <w:tcW w:w="591" w:type="pct"/>
            <w:shd w:val="clear" w:color="auto" w:fill="auto"/>
            <w:vAlign w:val="center"/>
            <w:hideMark/>
          </w:tcPr>
          <w:p w14:paraId="0A47090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525FCAF9" w14:textId="77777777" w:rsidTr="00585467">
        <w:trPr>
          <w:trHeight w:val="288"/>
        </w:trPr>
        <w:tc>
          <w:tcPr>
            <w:tcW w:w="339" w:type="pct"/>
            <w:shd w:val="clear" w:color="auto" w:fill="auto"/>
            <w:vAlign w:val="center"/>
            <w:hideMark/>
          </w:tcPr>
          <w:p w14:paraId="141C716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26 09</w:t>
            </w:r>
          </w:p>
        </w:tc>
        <w:tc>
          <w:tcPr>
            <w:tcW w:w="1928" w:type="pct"/>
            <w:shd w:val="clear" w:color="auto" w:fill="auto"/>
            <w:vAlign w:val="center"/>
            <w:hideMark/>
          </w:tcPr>
          <w:p w14:paraId="2236B2F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მიწის ბაზრის განვითარება (WB)</w:t>
            </w:r>
          </w:p>
        </w:tc>
        <w:tc>
          <w:tcPr>
            <w:tcW w:w="783" w:type="pct"/>
            <w:shd w:val="clear" w:color="auto" w:fill="auto"/>
            <w:vAlign w:val="center"/>
            <w:hideMark/>
          </w:tcPr>
          <w:p w14:paraId="277D6D7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15,400.0</w:t>
            </w:r>
          </w:p>
        </w:tc>
        <w:tc>
          <w:tcPr>
            <w:tcW w:w="772" w:type="pct"/>
            <w:shd w:val="clear" w:color="auto" w:fill="auto"/>
            <w:vAlign w:val="center"/>
            <w:hideMark/>
          </w:tcPr>
          <w:p w14:paraId="11DCB0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15,400.0</w:t>
            </w:r>
          </w:p>
        </w:tc>
        <w:tc>
          <w:tcPr>
            <w:tcW w:w="588" w:type="pct"/>
            <w:shd w:val="clear" w:color="auto" w:fill="auto"/>
            <w:vAlign w:val="center"/>
            <w:hideMark/>
          </w:tcPr>
          <w:p w14:paraId="5A7CD10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7,935.0</w:t>
            </w:r>
          </w:p>
        </w:tc>
        <w:tc>
          <w:tcPr>
            <w:tcW w:w="591" w:type="pct"/>
            <w:shd w:val="clear" w:color="auto" w:fill="auto"/>
            <w:vAlign w:val="center"/>
            <w:hideMark/>
          </w:tcPr>
          <w:p w14:paraId="016D1F8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51.5%</w:t>
            </w:r>
          </w:p>
        </w:tc>
      </w:tr>
      <w:tr w:rsidR="00BC421A" w:rsidRPr="00BC421A" w14:paraId="4E0CA784" w14:textId="77777777" w:rsidTr="00585467">
        <w:trPr>
          <w:trHeight w:val="288"/>
        </w:trPr>
        <w:tc>
          <w:tcPr>
            <w:tcW w:w="339" w:type="pct"/>
            <w:shd w:val="clear" w:color="auto" w:fill="auto"/>
            <w:vAlign w:val="center"/>
            <w:hideMark/>
          </w:tcPr>
          <w:p w14:paraId="3FFA842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8ABCAD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19186A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13,900.0</w:t>
            </w:r>
          </w:p>
        </w:tc>
        <w:tc>
          <w:tcPr>
            <w:tcW w:w="772" w:type="pct"/>
            <w:shd w:val="clear" w:color="auto" w:fill="auto"/>
            <w:vAlign w:val="center"/>
            <w:hideMark/>
          </w:tcPr>
          <w:p w14:paraId="06E87C4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9,500.0</w:t>
            </w:r>
          </w:p>
        </w:tc>
        <w:tc>
          <w:tcPr>
            <w:tcW w:w="588" w:type="pct"/>
            <w:shd w:val="clear" w:color="auto" w:fill="auto"/>
            <w:vAlign w:val="center"/>
            <w:hideMark/>
          </w:tcPr>
          <w:p w14:paraId="1FF3A88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5,449.9</w:t>
            </w:r>
          </w:p>
        </w:tc>
        <w:tc>
          <w:tcPr>
            <w:tcW w:w="591" w:type="pct"/>
            <w:shd w:val="clear" w:color="auto" w:fill="auto"/>
            <w:vAlign w:val="center"/>
            <w:hideMark/>
          </w:tcPr>
          <w:p w14:paraId="6195E2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57.4%</w:t>
            </w:r>
          </w:p>
        </w:tc>
      </w:tr>
      <w:tr w:rsidR="00BC421A" w:rsidRPr="00BC421A" w14:paraId="688054A4" w14:textId="77777777" w:rsidTr="00585467">
        <w:trPr>
          <w:trHeight w:val="288"/>
        </w:trPr>
        <w:tc>
          <w:tcPr>
            <w:tcW w:w="339" w:type="pct"/>
            <w:shd w:val="clear" w:color="auto" w:fill="auto"/>
            <w:vAlign w:val="center"/>
            <w:hideMark/>
          </w:tcPr>
          <w:p w14:paraId="56835AA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839A1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5F53D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13,885.0</w:t>
            </w:r>
          </w:p>
        </w:tc>
        <w:tc>
          <w:tcPr>
            <w:tcW w:w="772" w:type="pct"/>
            <w:shd w:val="clear" w:color="auto" w:fill="auto"/>
            <w:vAlign w:val="center"/>
            <w:hideMark/>
          </w:tcPr>
          <w:p w14:paraId="4C3349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9,460.0</w:t>
            </w:r>
          </w:p>
        </w:tc>
        <w:tc>
          <w:tcPr>
            <w:tcW w:w="588" w:type="pct"/>
            <w:shd w:val="clear" w:color="auto" w:fill="auto"/>
            <w:vAlign w:val="center"/>
            <w:hideMark/>
          </w:tcPr>
          <w:p w14:paraId="668750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5,431.7</w:t>
            </w:r>
          </w:p>
        </w:tc>
        <w:tc>
          <w:tcPr>
            <w:tcW w:w="591" w:type="pct"/>
            <w:shd w:val="clear" w:color="auto" w:fill="auto"/>
            <w:vAlign w:val="center"/>
            <w:hideMark/>
          </w:tcPr>
          <w:p w14:paraId="702F7A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57.4%</w:t>
            </w:r>
          </w:p>
        </w:tc>
      </w:tr>
      <w:tr w:rsidR="00BC421A" w:rsidRPr="00BC421A" w14:paraId="626AD394" w14:textId="77777777" w:rsidTr="00585467">
        <w:trPr>
          <w:trHeight w:val="288"/>
        </w:trPr>
        <w:tc>
          <w:tcPr>
            <w:tcW w:w="339" w:type="pct"/>
            <w:shd w:val="clear" w:color="auto" w:fill="auto"/>
            <w:vAlign w:val="center"/>
            <w:hideMark/>
          </w:tcPr>
          <w:p w14:paraId="1E3C15F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224287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02FF3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0A9E6D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w:t>
            </w:r>
          </w:p>
        </w:tc>
        <w:tc>
          <w:tcPr>
            <w:tcW w:w="588" w:type="pct"/>
            <w:shd w:val="clear" w:color="auto" w:fill="auto"/>
            <w:vAlign w:val="center"/>
            <w:hideMark/>
          </w:tcPr>
          <w:p w14:paraId="7AE117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18.2</w:t>
            </w:r>
          </w:p>
        </w:tc>
        <w:tc>
          <w:tcPr>
            <w:tcW w:w="591" w:type="pct"/>
            <w:shd w:val="clear" w:color="auto" w:fill="auto"/>
            <w:vAlign w:val="center"/>
            <w:hideMark/>
          </w:tcPr>
          <w:p w14:paraId="28410B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45.5%</w:t>
            </w:r>
          </w:p>
        </w:tc>
      </w:tr>
      <w:tr w:rsidR="00BC421A" w:rsidRPr="00BC421A" w14:paraId="297433C1" w14:textId="77777777" w:rsidTr="00585467">
        <w:trPr>
          <w:trHeight w:val="288"/>
        </w:trPr>
        <w:tc>
          <w:tcPr>
            <w:tcW w:w="339" w:type="pct"/>
            <w:shd w:val="clear" w:color="auto" w:fill="auto"/>
            <w:vAlign w:val="center"/>
            <w:hideMark/>
          </w:tcPr>
          <w:p w14:paraId="3743B0C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AE19E3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C8012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1,500.0</w:t>
            </w:r>
          </w:p>
        </w:tc>
        <w:tc>
          <w:tcPr>
            <w:tcW w:w="772" w:type="pct"/>
            <w:shd w:val="clear" w:color="auto" w:fill="auto"/>
            <w:vAlign w:val="center"/>
            <w:hideMark/>
          </w:tcPr>
          <w:p w14:paraId="584ED2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5,900.0</w:t>
            </w:r>
          </w:p>
        </w:tc>
        <w:tc>
          <w:tcPr>
            <w:tcW w:w="588" w:type="pct"/>
            <w:shd w:val="clear" w:color="auto" w:fill="auto"/>
            <w:vAlign w:val="center"/>
            <w:hideMark/>
          </w:tcPr>
          <w:p w14:paraId="62EE9E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2,485.1</w:t>
            </w:r>
          </w:p>
        </w:tc>
        <w:tc>
          <w:tcPr>
            <w:tcW w:w="591" w:type="pct"/>
            <w:shd w:val="clear" w:color="auto" w:fill="auto"/>
            <w:vAlign w:val="center"/>
            <w:hideMark/>
          </w:tcPr>
          <w:p w14:paraId="7730E2A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42.1%</w:t>
            </w:r>
          </w:p>
        </w:tc>
      </w:tr>
      <w:tr w:rsidR="00BC421A" w:rsidRPr="00BC421A" w14:paraId="1B9EA97A" w14:textId="77777777" w:rsidTr="00585467">
        <w:trPr>
          <w:trHeight w:val="288"/>
        </w:trPr>
        <w:tc>
          <w:tcPr>
            <w:tcW w:w="339" w:type="pct"/>
            <w:shd w:val="clear" w:color="auto" w:fill="auto"/>
            <w:vAlign w:val="center"/>
            <w:hideMark/>
          </w:tcPr>
          <w:p w14:paraId="69F23C2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26 10</w:t>
            </w:r>
          </w:p>
        </w:tc>
        <w:tc>
          <w:tcPr>
            <w:tcW w:w="1928" w:type="pct"/>
            <w:shd w:val="clear" w:color="auto" w:fill="auto"/>
            <w:vAlign w:val="center"/>
            <w:hideMark/>
          </w:tcPr>
          <w:p w14:paraId="0CFB1B4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83" w:type="pct"/>
            <w:shd w:val="clear" w:color="auto" w:fill="auto"/>
            <w:vAlign w:val="center"/>
            <w:hideMark/>
          </w:tcPr>
          <w:p w14:paraId="185274F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2E5D2EF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588" w:type="pct"/>
            <w:shd w:val="clear" w:color="auto" w:fill="auto"/>
            <w:vAlign w:val="center"/>
            <w:hideMark/>
          </w:tcPr>
          <w:p w14:paraId="47DEDB3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1,174.0</w:t>
            </w:r>
          </w:p>
        </w:tc>
        <w:tc>
          <w:tcPr>
            <w:tcW w:w="591" w:type="pct"/>
            <w:shd w:val="clear" w:color="auto" w:fill="auto"/>
            <w:vAlign w:val="center"/>
            <w:hideMark/>
          </w:tcPr>
          <w:p w14:paraId="4B8DD7D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#DIV/0!</w:t>
            </w:r>
          </w:p>
        </w:tc>
      </w:tr>
      <w:tr w:rsidR="00BC421A" w:rsidRPr="00BC421A" w14:paraId="7F25D1DB" w14:textId="77777777" w:rsidTr="00585467">
        <w:trPr>
          <w:trHeight w:val="288"/>
        </w:trPr>
        <w:tc>
          <w:tcPr>
            <w:tcW w:w="339" w:type="pct"/>
            <w:shd w:val="clear" w:color="auto" w:fill="auto"/>
            <w:vAlign w:val="center"/>
            <w:hideMark/>
          </w:tcPr>
          <w:p w14:paraId="30D87AA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BE5F72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047DD5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200295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1E35674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831.6</w:t>
            </w:r>
          </w:p>
        </w:tc>
        <w:tc>
          <w:tcPr>
            <w:tcW w:w="591" w:type="pct"/>
            <w:shd w:val="clear" w:color="auto" w:fill="auto"/>
            <w:vAlign w:val="center"/>
            <w:hideMark/>
          </w:tcPr>
          <w:p w14:paraId="01C8605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0C29D98F" w14:textId="77777777" w:rsidTr="00585467">
        <w:trPr>
          <w:trHeight w:val="288"/>
        </w:trPr>
        <w:tc>
          <w:tcPr>
            <w:tcW w:w="339" w:type="pct"/>
            <w:shd w:val="clear" w:color="auto" w:fill="auto"/>
            <w:vAlign w:val="center"/>
            <w:hideMark/>
          </w:tcPr>
          <w:p w14:paraId="68F0CB5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B611C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BD540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F27EB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799205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831.6</w:t>
            </w:r>
          </w:p>
        </w:tc>
        <w:tc>
          <w:tcPr>
            <w:tcW w:w="591" w:type="pct"/>
            <w:shd w:val="clear" w:color="auto" w:fill="auto"/>
            <w:vAlign w:val="center"/>
            <w:hideMark/>
          </w:tcPr>
          <w:p w14:paraId="71DED1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0934B229" w14:textId="77777777" w:rsidTr="00585467">
        <w:trPr>
          <w:trHeight w:val="288"/>
        </w:trPr>
        <w:tc>
          <w:tcPr>
            <w:tcW w:w="339" w:type="pct"/>
            <w:shd w:val="clear" w:color="auto" w:fill="auto"/>
            <w:vAlign w:val="center"/>
            <w:hideMark/>
          </w:tcPr>
          <w:p w14:paraId="3C8BFAE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125FD8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97B52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5B27FF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2890D2D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342.4</w:t>
            </w:r>
          </w:p>
        </w:tc>
        <w:tc>
          <w:tcPr>
            <w:tcW w:w="591" w:type="pct"/>
            <w:shd w:val="clear" w:color="auto" w:fill="auto"/>
            <w:vAlign w:val="center"/>
            <w:hideMark/>
          </w:tcPr>
          <w:p w14:paraId="56F4D2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04BC16D9" w14:textId="77777777" w:rsidTr="00585467">
        <w:trPr>
          <w:trHeight w:val="288"/>
        </w:trPr>
        <w:tc>
          <w:tcPr>
            <w:tcW w:w="339" w:type="pct"/>
            <w:shd w:val="clear" w:color="auto" w:fill="auto"/>
            <w:vAlign w:val="center"/>
            <w:hideMark/>
          </w:tcPr>
          <w:p w14:paraId="45A38EB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27 00</w:t>
            </w:r>
          </w:p>
        </w:tc>
        <w:tc>
          <w:tcPr>
            <w:tcW w:w="1928" w:type="pct"/>
            <w:shd w:val="clear" w:color="auto" w:fill="auto"/>
            <w:vAlign w:val="center"/>
            <w:hideMark/>
          </w:tcPr>
          <w:p w14:paraId="2EA792D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83" w:type="pct"/>
            <w:shd w:val="clear" w:color="auto" w:fill="auto"/>
            <w:vAlign w:val="center"/>
            <w:hideMark/>
          </w:tcPr>
          <w:p w14:paraId="6DB94C6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6,468,945.6</w:t>
            </w:r>
          </w:p>
        </w:tc>
        <w:tc>
          <w:tcPr>
            <w:tcW w:w="772" w:type="pct"/>
            <w:shd w:val="clear" w:color="auto" w:fill="auto"/>
            <w:vAlign w:val="center"/>
            <w:hideMark/>
          </w:tcPr>
          <w:p w14:paraId="78B5B0E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6,469,204.0</w:t>
            </w:r>
          </w:p>
        </w:tc>
        <w:tc>
          <w:tcPr>
            <w:tcW w:w="588" w:type="pct"/>
            <w:shd w:val="clear" w:color="auto" w:fill="auto"/>
            <w:vAlign w:val="center"/>
            <w:hideMark/>
          </w:tcPr>
          <w:p w14:paraId="6D50C73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6,466,099.4</w:t>
            </w:r>
          </w:p>
        </w:tc>
        <w:tc>
          <w:tcPr>
            <w:tcW w:w="591" w:type="pct"/>
            <w:shd w:val="clear" w:color="auto" w:fill="auto"/>
            <w:vAlign w:val="center"/>
            <w:hideMark/>
          </w:tcPr>
          <w:p w14:paraId="4EF76A7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C166243" w14:textId="77777777" w:rsidTr="00585467">
        <w:trPr>
          <w:trHeight w:val="288"/>
        </w:trPr>
        <w:tc>
          <w:tcPr>
            <w:tcW w:w="339" w:type="pct"/>
            <w:shd w:val="clear" w:color="auto" w:fill="auto"/>
            <w:vAlign w:val="center"/>
            <w:hideMark/>
          </w:tcPr>
          <w:p w14:paraId="3EC53E7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FFA984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BB099F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6,362,572.6</w:t>
            </w:r>
          </w:p>
        </w:tc>
        <w:tc>
          <w:tcPr>
            <w:tcW w:w="772" w:type="pct"/>
            <w:shd w:val="clear" w:color="auto" w:fill="auto"/>
            <w:vAlign w:val="center"/>
            <w:hideMark/>
          </w:tcPr>
          <w:p w14:paraId="0110294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6,396,754.9</w:t>
            </w:r>
          </w:p>
        </w:tc>
        <w:tc>
          <w:tcPr>
            <w:tcW w:w="588" w:type="pct"/>
            <w:shd w:val="clear" w:color="auto" w:fill="auto"/>
            <w:vAlign w:val="center"/>
            <w:hideMark/>
          </w:tcPr>
          <w:p w14:paraId="640B21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6,385,082.5</w:t>
            </w:r>
          </w:p>
        </w:tc>
        <w:tc>
          <w:tcPr>
            <w:tcW w:w="591" w:type="pct"/>
            <w:shd w:val="clear" w:color="auto" w:fill="auto"/>
            <w:vAlign w:val="center"/>
            <w:hideMark/>
          </w:tcPr>
          <w:p w14:paraId="1A0DBCF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09C9DD02" w14:textId="77777777" w:rsidTr="00585467">
        <w:trPr>
          <w:trHeight w:val="288"/>
        </w:trPr>
        <w:tc>
          <w:tcPr>
            <w:tcW w:w="339" w:type="pct"/>
            <w:shd w:val="clear" w:color="auto" w:fill="auto"/>
            <w:vAlign w:val="center"/>
            <w:hideMark/>
          </w:tcPr>
          <w:p w14:paraId="21C46FB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07FEB55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17FC0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41,099.0</w:t>
            </w:r>
          </w:p>
        </w:tc>
        <w:tc>
          <w:tcPr>
            <w:tcW w:w="772" w:type="pct"/>
            <w:shd w:val="clear" w:color="auto" w:fill="auto"/>
            <w:vAlign w:val="center"/>
            <w:hideMark/>
          </w:tcPr>
          <w:p w14:paraId="2CF92B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38,269.7</w:t>
            </w:r>
          </w:p>
        </w:tc>
        <w:tc>
          <w:tcPr>
            <w:tcW w:w="588" w:type="pct"/>
            <w:shd w:val="clear" w:color="auto" w:fill="auto"/>
            <w:vAlign w:val="center"/>
            <w:hideMark/>
          </w:tcPr>
          <w:p w14:paraId="6E0176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45,351.3</w:t>
            </w:r>
          </w:p>
        </w:tc>
        <w:tc>
          <w:tcPr>
            <w:tcW w:w="591" w:type="pct"/>
            <w:shd w:val="clear" w:color="auto" w:fill="auto"/>
            <w:vAlign w:val="center"/>
            <w:hideMark/>
          </w:tcPr>
          <w:p w14:paraId="491A1C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118.5%</w:t>
            </w:r>
          </w:p>
        </w:tc>
      </w:tr>
      <w:tr w:rsidR="00BC421A" w:rsidRPr="00BC421A" w14:paraId="3625BF9A" w14:textId="77777777" w:rsidTr="00585467">
        <w:trPr>
          <w:trHeight w:val="288"/>
        </w:trPr>
        <w:tc>
          <w:tcPr>
            <w:tcW w:w="339" w:type="pct"/>
            <w:shd w:val="clear" w:color="auto" w:fill="auto"/>
            <w:vAlign w:val="center"/>
            <w:hideMark/>
          </w:tcPr>
          <w:p w14:paraId="20303AE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501A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D0C69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472,910.8</w:t>
            </w:r>
          </w:p>
        </w:tc>
        <w:tc>
          <w:tcPr>
            <w:tcW w:w="772" w:type="pct"/>
            <w:shd w:val="clear" w:color="auto" w:fill="auto"/>
            <w:vAlign w:val="center"/>
            <w:hideMark/>
          </w:tcPr>
          <w:p w14:paraId="003B73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440,839.2</w:t>
            </w:r>
          </w:p>
        </w:tc>
        <w:tc>
          <w:tcPr>
            <w:tcW w:w="588" w:type="pct"/>
            <w:shd w:val="clear" w:color="auto" w:fill="auto"/>
            <w:vAlign w:val="center"/>
            <w:hideMark/>
          </w:tcPr>
          <w:p w14:paraId="03B90E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414,026.9</w:t>
            </w:r>
          </w:p>
        </w:tc>
        <w:tc>
          <w:tcPr>
            <w:tcW w:w="591" w:type="pct"/>
            <w:shd w:val="clear" w:color="auto" w:fill="auto"/>
            <w:vAlign w:val="center"/>
            <w:hideMark/>
          </w:tcPr>
          <w:p w14:paraId="6D6AD2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93.9%</w:t>
            </w:r>
          </w:p>
        </w:tc>
      </w:tr>
      <w:tr w:rsidR="00BC421A" w:rsidRPr="00BC421A" w14:paraId="006F1E39" w14:textId="77777777" w:rsidTr="00585467">
        <w:trPr>
          <w:trHeight w:val="288"/>
        </w:trPr>
        <w:tc>
          <w:tcPr>
            <w:tcW w:w="339" w:type="pct"/>
            <w:shd w:val="clear" w:color="auto" w:fill="auto"/>
            <w:vAlign w:val="center"/>
            <w:hideMark/>
          </w:tcPr>
          <w:p w14:paraId="6134426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CE4198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45B3F4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3BEB0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1,172.6</w:t>
            </w:r>
          </w:p>
        </w:tc>
        <w:tc>
          <w:tcPr>
            <w:tcW w:w="588" w:type="pct"/>
            <w:shd w:val="clear" w:color="auto" w:fill="auto"/>
            <w:vAlign w:val="center"/>
            <w:hideMark/>
          </w:tcPr>
          <w:p w14:paraId="65899A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1,626.5</w:t>
            </w:r>
          </w:p>
        </w:tc>
        <w:tc>
          <w:tcPr>
            <w:tcW w:w="591" w:type="pct"/>
            <w:shd w:val="clear" w:color="auto" w:fill="auto"/>
            <w:vAlign w:val="center"/>
            <w:hideMark/>
          </w:tcPr>
          <w:p w14:paraId="6B0A2D0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138.7%</w:t>
            </w:r>
          </w:p>
        </w:tc>
      </w:tr>
      <w:tr w:rsidR="00BC421A" w:rsidRPr="00BC421A" w14:paraId="3CDAF75E" w14:textId="77777777" w:rsidTr="00585467">
        <w:trPr>
          <w:trHeight w:val="288"/>
        </w:trPr>
        <w:tc>
          <w:tcPr>
            <w:tcW w:w="339" w:type="pct"/>
            <w:shd w:val="clear" w:color="auto" w:fill="auto"/>
            <w:vAlign w:val="center"/>
            <w:hideMark/>
          </w:tcPr>
          <w:p w14:paraId="41E723B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B52B18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E7138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770.0</w:t>
            </w:r>
          </w:p>
        </w:tc>
        <w:tc>
          <w:tcPr>
            <w:tcW w:w="772" w:type="pct"/>
            <w:shd w:val="clear" w:color="auto" w:fill="auto"/>
            <w:vAlign w:val="center"/>
            <w:hideMark/>
          </w:tcPr>
          <w:p w14:paraId="28A0938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785.8</w:t>
            </w:r>
          </w:p>
        </w:tc>
        <w:tc>
          <w:tcPr>
            <w:tcW w:w="588" w:type="pct"/>
            <w:shd w:val="clear" w:color="auto" w:fill="auto"/>
            <w:vAlign w:val="center"/>
            <w:hideMark/>
          </w:tcPr>
          <w:p w14:paraId="3347FF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2,837.9</w:t>
            </w:r>
          </w:p>
        </w:tc>
        <w:tc>
          <w:tcPr>
            <w:tcW w:w="591" w:type="pct"/>
            <w:shd w:val="clear" w:color="auto" w:fill="auto"/>
            <w:vAlign w:val="center"/>
            <w:hideMark/>
          </w:tcPr>
          <w:p w14:paraId="6C1356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361.1%</w:t>
            </w:r>
          </w:p>
        </w:tc>
      </w:tr>
      <w:tr w:rsidR="00BC421A" w:rsidRPr="00BC421A" w14:paraId="17BA1E79" w14:textId="77777777" w:rsidTr="00585467">
        <w:trPr>
          <w:trHeight w:val="288"/>
        </w:trPr>
        <w:tc>
          <w:tcPr>
            <w:tcW w:w="339" w:type="pct"/>
            <w:shd w:val="clear" w:color="auto" w:fill="auto"/>
            <w:vAlign w:val="center"/>
            <w:hideMark/>
          </w:tcPr>
          <w:p w14:paraId="3750956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980A2D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6F3760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5,593,122.6</w:t>
            </w:r>
          </w:p>
        </w:tc>
        <w:tc>
          <w:tcPr>
            <w:tcW w:w="772" w:type="pct"/>
            <w:shd w:val="clear" w:color="auto" w:fill="auto"/>
            <w:vAlign w:val="center"/>
            <w:hideMark/>
          </w:tcPr>
          <w:p w14:paraId="050300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5,643,654.8</w:t>
            </w:r>
          </w:p>
        </w:tc>
        <w:tc>
          <w:tcPr>
            <w:tcW w:w="588" w:type="pct"/>
            <w:shd w:val="clear" w:color="auto" w:fill="auto"/>
            <w:vAlign w:val="center"/>
            <w:hideMark/>
          </w:tcPr>
          <w:p w14:paraId="5F2967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5,643,565.1</w:t>
            </w:r>
          </w:p>
        </w:tc>
        <w:tc>
          <w:tcPr>
            <w:tcW w:w="591" w:type="pct"/>
            <w:shd w:val="clear" w:color="auto" w:fill="auto"/>
            <w:vAlign w:val="center"/>
            <w:hideMark/>
          </w:tcPr>
          <w:p w14:paraId="5286C8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310EA5B" w14:textId="77777777" w:rsidTr="00585467">
        <w:trPr>
          <w:trHeight w:val="288"/>
        </w:trPr>
        <w:tc>
          <w:tcPr>
            <w:tcW w:w="339" w:type="pct"/>
            <w:shd w:val="clear" w:color="auto" w:fill="auto"/>
            <w:vAlign w:val="center"/>
            <w:hideMark/>
          </w:tcPr>
          <w:p w14:paraId="5A2FBD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47E3FC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A6101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254,670.2</w:t>
            </w:r>
          </w:p>
        </w:tc>
        <w:tc>
          <w:tcPr>
            <w:tcW w:w="772" w:type="pct"/>
            <w:shd w:val="clear" w:color="auto" w:fill="auto"/>
            <w:vAlign w:val="center"/>
            <w:hideMark/>
          </w:tcPr>
          <w:p w14:paraId="667B71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272,032.8</w:t>
            </w:r>
          </w:p>
        </w:tc>
        <w:tc>
          <w:tcPr>
            <w:tcW w:w="588" w:type="pct"/>
            <w:shd w:val="clear" w:color="auto" w:fill="auto"/>
            <w:vAlign w:val="center"/>
            <w:hideMark/>
          </w:tcPr>
          <w:p w14:paraId="28D0C54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277,674.7</w:t>
            </w:r>
          </w:p>
        </w:tc>
        <w:tc>
          <w:tcPr>
            <w:tcW w:w="591" w:type="pct"/>
            <w:shd w:val="clear" w:color="auto" w:fill="auto"/>
            <w:vAlign w:val="center"/>
            <w:hideMark/>
          </w:tcPr>
          <w:p w14:paraId="6C2D5B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102.1%</w:t>
            </w:r>
          </w:p>
        </w:tc>
      </w:tr>
      <w:tr w:rsidR="00BC421A" w:rsidRPr="00BC421A" w14:paraId="75355DE3" w14:textId="77777777" w:rsidTr="00585467">
        <w:trPr>
          <w:trHeight w:val="288"/>
        </w:trPr>
        <w:tc>
          <w:tcPr>
            <w:tcW w:w="339" w:type="pct"/>
            <w:shd w:val="clear" w:color="auto" w:fill="auto"/>
            <w:vAlign w:val="center"/>
            <w:hideMark/>
          </w:tcPr>
          <w:p w14:paraId="5AFB605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8AB43F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D5C3A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106,373.0</w:t>
            </w:r>
          </w:p>
        </w:tc>
        <w:tc>
          <w:tcPr>
            <w:tcW w:w="772" w:type="pct"/>
            <w:shd w:val="clear" w:color="auto" w:fill="auto"/>
            <w:vAlign w:val="center"/>
            <w:hideMark/>
          </w:tcPr>
          <w:p w14:paraId="362C937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72,449.1</w:t>
            </w:r>
          </w:p>
        </w:tc>
        <w:tc>
          <w:tcPr>
            <w:tcW w:w="588" w:type="pct"/>
            <w:shd w:val="clear" w:color="auto" w:fill="auto"/>
            <w:vAlign w:val="center"/>
            <w:hideMark/>
          </w:tcPr>
          <w:p w14:paraId="672113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81,016.9</w:t>
            </w:r>
          </w:p>
        </w:tc>
        <w:tc>
          <w:tcPr>
            <w:tcW w:w="591" w:type="pct"/>
            <w:shd w:val="clear" w:color="auto" w:fill="auto"/>
            <w:vAlign w:val="center"/>
            <w:hideMark/>
          </w:tcPr>
          <w:p w14:paraId="7B011FF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111.8%</w:t>
            </w:r>
          </w:p>
        </w:tc>
      </w:tr>
      <w:tr w:rsidR="00BC421A" w:rsidRPr="00BC421A" w14:paraId="216E9DB4" w14:textId="77777777" w:rsidTr="00585467">
        <w:trPr>
          <w:trHeight w:val="288"/>
        </w:trPr>
        <w:tc>
          <w:tcPr>
            <w:tcW w:w="339" w:type="pct"/>
            <w:shd w:val="clear" w:color="auto" w:fill="auto"/>
            <w:vAlign w:val="center"/>
            <w:hideMark/>
          </w:tcPr>
          <w:p w14:paraId="1B5FCF2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27 01</w:t>
            </w:r>
          </w:p>
        </w:tc>
        <w:tc>
          <w:tcPr>
            <w:tcW w:w="1928" w:type="pct"/>
            <w:shd w:val="clear" w:color="auto" w:fill="auto"/>
            <w:vAlign w:val="center"/>
            <w:hideMark/>
          </w:tcPr>
          <w:p w14:paraId="459B684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783" w:type="pct"/>
            <w:shd w:val="clear" w:color="auto" w:fill="auto"/>
            <w:vAlign w:val="center"/>
            <w:hideMark/>
          </w:tcPr>
          <w:p w14:paraId="75FC6CD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63,853.0</w:t>
            </w:r>
          </w:p>
        </w:tc>
        <w:tc>
          <w:tcPr>
            <w:tcW w:w="772" w:type="pct"/>
            <w:shd w:val="clear" w:color="auto" w:fill="auto"/>
            <w:vAlign w:val="center"/>
            <w:hideMark/>
          </w:tcPr>
          <w:p w14:paraId="6FE785E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63,851.3</w:t>
            </w:r>
          </w:p>
        </w:tc>
        <w:tc>
          <w:tcPr>
            <w:tcW w:w="588" w:type="pct"/>
            <w:shd w:val="clear" w:color="auto" w:fill="auto"/>
            <w:vAlign w:val="center"/>
            <w:hideMark/>
          </w:tcPr>
          <w:p w14:paraId="200827F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82,745.7</w:t>
            </w:r>
          </w:p>
        </w:tc>
        <w:tc>
          <w:tcPr>
            <w:tcW w:w="591" w:type="pct"/>
            <w:shd w:val="clear" w:color="auto" w:fill="auto"/>
            <w:vAlign w:val="center"/>
            <w:hideMark/>
          </w:tcPr>
          <w:p w14:paraId="73F1E1C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129.6%</w:t>
            </w:r>
          </w:p>
        </w:tc>
      </w:tr>
      <w:tr w:rsidR="00BC421A" w:rsidRPr="00BC421A" w14:paraId="7092AD2B" w14:textId="77777777" w:rsidTr="00585467">
        <w:trPr>
          <w:trHeight w:val="288"/>
        </w:trPr>
        <w:tc>
          <w:tcPr>
            <w:tcW w:w="339" w:type="pct"/>
            <w:shd w:val="clear" w:color="auto" w:fill="auto"/>
            <w:vAlign w:val="center"/>
            <w:hideMark/>
          </w:tcPr>
          <w:p w14:paraId="2BA4CE2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C852D6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C2C42C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62,422.0</w:t>
            </w:r>
          </w:p>
        </w:tc>
        <w:tc>
          <w:tcPr>
            <w:tcW w:w="772" w:type="pct"/>
            <w:shd w:val="clear" w:color="auto" w:fill="auto"/>
            <w:vAlign w:val="center"/>
            <w:hideMark/>
          </w:tcPr>
          <w:p w14:paraId="5909BAB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62,287.9</w:t>
            </w:r>
          </w:p>
        </w:tc>
        <w:tc>
          <w:tcPr>
            <w:tcW w:w="588" w:type="pct"/>
            <w:shd w:val="clear" w:color="auto" w:fill="auto"/>
            <w:vAlign w:val="center"/>
            <w:hideMark/>
          </w:tcPr>
          <w:p w14:paraId="654C8E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80,591.4</w:t>
            </w:r>
          </w:p>
        </w:tc>
        <w:tc>
          <w:tcPr>
            <w:tcW w:w="591" w:type="pct"/>
            <w:shd w:val="clear" w:color="auto" w:fill="auto"/>
            <w:vAlign w:val="center"/>
            <w:hideMark/>
          </w:tcPr>
          <w:p w14:paraId="44FE73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129.4%</w:t>
            </w:r>
          </w:p>
        </w:tc>
      </w:tr>
      <w:tr w:rsidR="00BC421A" w:rsidRPr="00BC421A" w14:paraId="18138E65" w14:textId="77777777" w:rsidTr="00585467">
        <w:trPr>
          <w:trHeight w:val="288"/>
        </w:trPr>
        <w:tc>
          <w:tcPr>
            <w:tcW w:w="339" w:type="pct"/>
            <w:shd w:val="clear" w:color="auto" w:fill="auto"/>
            <w:vAlign w:val="center"/>
            <w:hideMark/>
          </w:tcPr>
          <w:p w14:paraId="460A4D1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43B8E8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BD75C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36,749.0</w:t>
            </w:r>
          </w:p>
        </w:tc>
        <w:tc>
          <w:tcPr>
            <w:tcW w:w="772" w:type="pct"/>
            <w:shd w:val="clear" w:color="auto" w:fill="auto"/>
            <w:vAlign w:val="center"/>
            <w:hideMark/>
          </w:tcPr>
          <w:p w14:paraId="1FF659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35,966.9</w:t>
            </w:r>
          </w:p>
        </w:tc>
        <w:tc>
          <w:tcPr>
            <w:tcW w:w="588" w:type="pct"/>
            <w:shd w:val="clear" w:color="auto" w:fill="auto"/>
            <w:vAlign w:val="center"/>
            <w:hideMark/>
          </w:tcPr>
          <w:p w14:paraId="48DBD7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42,898.9</w:t>
            </w:r>
          </w:p>
        </w:tc>
        <w:tc>
          <w:tcPr>
            <w:tcW w:w="591" w:type="pct"/>
            <w:shd w:val="clear" w:color="auto" w:fill="auto"/>
            <w:vAlign w:val="center"/>
            <w:hideMark/>
          </w:tcPr>
          <w:p w14:paraId="34DCDC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119.3%</w:t>
            </w:r>
          </w:p>
        </w:tc>
      </w:tr>
      <w:tr w:rsidR="00BC421A" w:rsidRPr="00BC421A" w14:paraId="18279392" w14:textId="77777777" w:rsidTr="00585467">
        <w:trPr>
          <w:trHeight w:val="288"/>
        </w:trPr>
        <w:tc>
          <w:tcPr>
            <w:tcW w:w="339" w:type="pct"/>
            <w:shd w:val="clear" w:color="auto" w:fill="auto"/>
            <w:vAlign w:val="center"/>
            <w:hideMark/>
          </w:tcPr>
          <w:p w14:paraId="414A71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FF375F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A0201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24,359.0</w:t>
            </w:r>
          </w:p>
        </w:tc>
        <w:tc>
          <w:tcPr>
            <w:tcW w:w="772" w:type="pct"/>
            <w:shd w:val="clear" w:color="auto" w:fill="auto"/>
            <w:vAlign w:val="center"/>
            <w:hideMark/>
          </w:tcPr>
          <w:p w14:paraId="5A0A7F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24,628.3</w:t>
            </w:r>
          </w:p>
        </w:tc>
        <w:tc>
          <w:tcPr>
            <w:tcW w:w="588" w:type="pct"/>
            <w:shd w:val="clear" w:color="auto" w:fill="auto"/>
            <w:vAlign w:val="center"/>
            <w:hideMark/>
          </w:tcPr>
          <w:p w14:paraId="5FB87D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34,128.3</w:t>
            </w:r>
          </w:p>
        </w:tc>
        <w:tc>
          <w:tcPr>
            <w:tcW w:w="591" w:type="pct"/>
            <w:shd w:val="clear" w:color="auto" w:fill="auto"/>
            <w:vAlign w:val="center"/>
            <w:hideMark/>
          </w:tcPr>
          <w:p w14:paraId="43AE7E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138.6%</w:t>
            </w:r>
          </w:p>
        </w:tc>
      </w:tr>
      <w:tr w:rsidR="00BC421A" w:rsidRPr="00BC421A" w14:paraId="4EF429DE" w14:textId="77777777" w:rsidTr="00585467">
        <w:trPr>
          <w:trHeight w:val="288"/>
        </w:trPr>
        <w:tc>
          <w:tcPr>
            <w:tcW w:w="339" w:type="pct"/>
            <w:shd w:val="clear" w:color="auto" w:fill="auto"/>
            <w:vAlign w:val="center"/>
            <w:hideMark/>
          </w:tcPr>
          <w:p w14:paraId="4154F46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330B4E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E992F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595.0</w:t>
            </w:r>
          </w:p>
        </w:tc>
        <w:tc>
          <w:tcPr>
            <w:tcW w:w="772" w:type="pct"/>
            <w:shd w:val="clear" w:color="auto" w:fill="auto"/>
            <w:vAlign w:val="center"/>
            <w:hideMark/>
          </w:tcPr>
          <w:p w14:paraId="45CF82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439.7</w:t>
            </w:r>
          </w:p>
        </w:tc>
        <w:tc>
          <w:tcPr>
            <w:tcW w:w="588" w:type="pct"/>
            <w:shd w:val="clear" w:color="auto" w:fill="auto"/>
            <w:vAlign w:val="center"/>
            <w:hideMark/>
          </w:tcPr>
          <w:p w14:paraId="44BD95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868.4</w:t>
            </w:r>
          </w:p>
        </w:tc>
        <w:tc>
          <w:tcPr>
            <w:tcW w:w="591" w:type="pct"/>
            <w:shd w:val="clear" w:color="auto" w:fill="auto"/>
            <w:vAlign w:val="center"/>
            <w:hideMark/>
          </w:tcPr>
          <w:p w14:paraId="380FBD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197.5%</w:t>
            </w:r>
          </w:p>
        </w:tc>
      </w:tr>
      <w:tr w:rsidR="00BC421A" w:rsidRPr="00BC421A" w14:paraId="4D6505B2" w14:textId="77777777" w:rsidTr="00585467">
        <w:trPr>
          <w:trHeight w:val="288"/>
        </w:trPr>
        <w:tc>
          <w:tcPr>
            <w:tcW w:w="339" w:type="pct"/>
            <w:shd w:val="clear" w:color="auto" w:fill="auto"/>
            <w:vAlign w:val="center"/>
            <w:hideMark/>
          </w:tcPr>
          <w:p w14:paraId="07F70E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BEB917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73823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495.0</w:t>
            </w:r>
          </w:p>
        </w:tc>
        <w:tc>
          <w:tcPr>
            <w:tcW w:w="772" w:type="pct"/>
            <w:shd w:val="clear" w:color="auto" w:fill="auto"/>
            <w:vAlign w:val="center"/>
            <w:hideMark/>
          </w:tcPr>
          <w:p w14:paraId="0FAE12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565.2</w:t>
            </w:r>
          </w:p>
        </w:tc>
        <w:tc>
          <w:tcPr>
            <w:tcW w:w="588" w:type="pct"/>
            <w:shd w:val="clear" w:color="auto" w:fill="auto"/>
            <w:vAlign w:val="center"/>
            <w:hideMark/>
          </w:tcPr>
          <w:p w14:paraId="23FE97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539.5</w:t>
            </w:r>
          </w:p>
        </w:tc>
        <w:tc>
          <w:tcPr>
            <w:tcW w:w="591" w:type="pct"/>
            <w:shd w:val="clear" w:color="auto" w:fill="auto"/>
            <w:vAlign w:val="center"/>
            <w:hideMark/>
          </w:tcPr>
          <w:p w14:paraId="79159E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95.5%</w:t>
            </w:r>
          </w:p>
        </w:tc>
      </w:tr>
      <w:tr w:rsidR="00BC421A" w:rsidRPr="00BC421A" w14:paraId="43CDA566" w14:textId="77777777" w:rsidTr="00585467">
        <w:trPr>
          <w:trHeight w:val="288"/>
        </w:trPr>
        <w:tc>
          <w:tcPr>
            <w:tcW w:w="339" w:type="pct"/>
            <w:shd w:val="clear" w:color="auto" w:fill="auto"/>
            <w:vAlign w:val="center"/>
            <w:hideMark/>
          </w:tcPr>
          <w:p w14:paraId="37984EA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0E90C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ED5AF0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224.0</w:t>
            </w:r>
          </w:p>
        </w:tc>
        <w:tc>
          <w:tcPr>
            <w:tcW w:w="772" w:type="pct"/>
            <w:shd w:val="clear" w:color="auto" w:fill="auto"/>
            <w:vAlign w:val="center"/>
            <w:hideMark/>
          </w:tcPr>
          <w:p w14:paraId="16A9C1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687.8</w:t>
            </w:r>
          </w:p>
        </w:tc>
        <w:tc>
          <w:tcPr>
            <w:tcW w:w="588" w:type="pct"/>
            <w:shd w:val="clear" w:color="auto" w:fill="auto"/>
            <w:vAlign w:val="center"/>
            <w:hideMark/>
          </w:tcPr>
          <w:p w14:paraId="096560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2,156.3</w:t>
            </w:r>
          </w:p>
        </w:tc>
        <w:tc>
          <w:tcPr>
            <w:tcW w:w="591" w:type="pct"/>
            <w:shd w:val="clear" w:color="auto" w:fill="auto"/>
            <w:vAlign w:val="center"/>
            <w:hideMark/>
          </w:tcPr>
          <w:p w14:paraId="11389C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313.5%</w:t>
            </w:r>
          </w:p>
        </w:tc>
      </w:tr>
      <w:tr w:rsidR="00BC421A" w:rsidRPr="00BC421A" w14:paraId="57A936BE" w14:textId="77777777" w:rsidTr="00585467">
        <w:trPr>
          <w:trHeight w:val="288"/>
        </w:trPr>
        <w:tc>
          <w:tcPr>
            <w:tcW w:w="339" w:type="pct"/>
            <w:shd w:val="clear" w:color="auto" w:fill="auto"/>
            <w:vAlign w:val="center"/>
            <w:hideMark/>
          </w:tcPr>
          <w:p w14:paraId="434F157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BF7672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D3CEC6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1,431.0</w:t>
            </w:r>
          </w:p>
        </w:tc>
        <w:tc>
          <w:tcPr>
            <w:tcW w:w="772" w:type="pct"/>
            <w:shd w:val="clear" w:color="auto" w:fill="auto"/>
            <w:vAlign w:val="center"/>
            <w:hideMark/>
          </w:tcPr>
          <w:p w14:paraId="55451B5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1,563.4</w:t>
            </w:r>
          </w:p>
        </w:tc>
        <w:tc>
          <w:tcPr>
            <w:tcW w:w="588" w:type="pct"/>
            <w:shd w:val="clear" w:color="auto" w:fill="auto"/>
            <w:vAlign w:val="center"/>
            <w:hideMark/>
          </w:tcPr>
          <w:p w14:paraId="57365A7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2,154.2</w:t>
            </w:r>
          </w:p>
        </w:tc>
        <w:tc>
          <w:tcPr>
            <w:tcW w:w="591" w:type="pct"/>
            <w:shd w:val="clear" w:color="auto" w:fill="auto"/>
            <w:vAlign w:val="center"/>
            <w:hideMark/>
          </w:tcPr>
          <w:p w14:paraId="5B39E8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137.8%</w:t>
            </w:r>
          </w:p>
        </w:tc>
      </w:tr>
      <w:tr w:rsidR="00BC421A" w:rsidRPr="00BC421A" w14:paraId="1C77DA1A" w14:textId="77777777" w:rsidTr="00585467">
        <w:trPr>
          <w:trHeight w:val="288"/>
        </w:trPr>
        <w:tc>
          <w:tcPr>
            <w:tcW w:w="339" w:type="pct"/>
            <w:shd w:val="clear" w:color="auto" w:fill="auto"/>
            <w:vAlign w:val="center"/>
            <w:hideMark/>
          </w:tcPr>
          <w:p w14:paraId="11A5F9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27 01 01</w:t>
            </w:r>
          </w:p>
        </w:tc>
        <w:tc>
          <w:tcPr>
            <w:tcW w:w="1928" w:type="pct"/>
            <w:shd w:val="clear" w:color="auto" w:fill="auto"/>
            <w:vAlign w:val="center"/>
            <w:hideMark/>
          </w:tcPr>
          <w:p w14:paraId="276C309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783" w:type="pct"/>
            <w:shd w:val="clear" w:color="auto" w:fill="auto"/>
            <w:vAlign w:val="center"/>
            <w:hideMark/>
          </w:tcPr>
          <w:p w14:paraId="7C900C6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11,016.0</w:t>
            </w:r>
          </w:p>
        </w:tc>
        <w:tc>
          <w:tcPr>
            <w:tcW w:w="772" w:type="pct"/>
            <w:shd w:val="clear" w:color="auto" w:fill="auto"/>
            <w:vAlign w:val="center"/>
            <w:hideMark/>
          </w:tcPr>
          <w:p w14:paraId="3D37E00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9,727.8</w:t>
            </w:r>
          </w:p>
        </w:tc>
        <w:tc>
          <w:tcPr>
            <w:tcW w:w="588" w:type="pct"/>
            <w:shd w:val="clear" w:color="auto" w:fill="auto"/>
            <w:vAlign w:val="center"/>
            <w:hideMark/>
          </w:tcPr>
          <w:p w14:paraId="239AFB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9,601.9</w:t>
            </w:r>
          </w:p>
        </w:tc>
        <w:tc>
          <w:tcPr>
            <w:tcW w:w="591" w:type="pct"/>
            <w:shd w:val="clear" w:color="auto" w:fill="auto"/>
            <w:vAlign w:val="center"/>
            <w:hideMark/>
          </w:tcPr>
          <w:p w14:paraId="0BA0375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98.7%</w:t>
            </w:r>
          </w:p>
        </w:tc>
      </w:tr>
      <w:tr w:rsidR="00BC421A" w:rsidRPr="00BC421A" w14:paraId="1523D71C" w14:textId="77777777" w:rsidTr="00585467">
        <w:trPr>
          <w:trHeight w:val="288"/>
        </w:trPr>
        <w:tc>
          <w:tcPr>
            <w:tcW w:w="339" w:type="pct"/>
            <w:shd w:val="clear" w:color="auto" w:fill="auto"/>
            <w:vAlign w:val="center"/>
            <w:hideMark/>
          </w:tcPr>
          <w:p w14:paraId="3CF6D49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44660B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AF9781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10,316.0</w:t>
            </w:r>
          </w:p>
        </w:tc>
        <w:tc>
          <w:tcPr>
            <w:tcW w:w="772" w:type="pct"/>
            <w:shd w:val="clear" w:color="auto" w:fill="auto"/>
            <w:vAlign w:val="center"/>
            <w:hideMark/>
          </w:tcPr>
          <w:p w14:paraId="4F7FFC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9,657.1</w:t>
            </w:r>
          </w:p>
        </w:tc>
        <w:tc>
          <w:tcPr>
            <w:tcW w:w="588" w:type="pct"/>
            <w:shd w:val="clear" w:color="auto" w:fill="auto"/>
            <w:vAlign w:val="center"/>
            <w:hideMark/>
          </w:tcPr>
          <w:p w14:paraId="7C01740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9,531.3</w:t>
            </w:r>
          </w:p>
        </w:tc>
        <w:tc>
          <w:tcPr>
            <w:tcW w:w="591" w:type="pct"/>
            <w:shd w:val="clear" w:color="auto" w:fill="auto"/>
            <w:vAlign w:val="center"/>
            <w:hideMark/>
          </w:tcPr>
          <w:p w14:paraId="5ECDB8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98.7%</w:t>
            </w:r>
          </w:p>
        </w:tc>
      </w:tr>
      <w:tr w:rsidR="00BC421A" w:rsidRPr="00BC421A" w14:paraId="6A126CD1" w14:textId="77777777" w:rsidTr="00585467">
        <w:trPr>
          <w:trHeight w:val="288"/>
        </w:trPr>
        <w:tc>
          <w:tcPr>
            <w:tcW w:w="339" w:type="pct"/>
            <w:shd w:val="clear" w:color="auto" w:fill="auto"/>
            <w:vAlign w:val="center"/>
            <w:hideMark/>
          </w:tcPr>
          <w:p w14:paraId="1B001A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DF4262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A67D6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772" w:type="pct"/>
            <w:shd w:val="clear" w:color="auto" w:fill="auto"/>
            <w:vAlign w:val="center"/>
            <w:hideMark/>
          </w:tcPr>
          <w:p w14:paraId="0C8F23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4,058.9</w:t>
            </w:r>
          </w:p>
        </w:tc>
        <w:tc>
          <w:tcPr>
            <w:tcW w:w="588" w:type="pct"/>
            <w:shd w:val="clear" w:color="auto" w:fill="auto"/>
            <w:vAlign w:val="center"/>
            <w:hideMark/>
          </w:tcPr>
          <w:p w14:paraId="6A54D2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4,053.3</w:t>
            </w:r>
          </w:p>
        </w:tc>
        <w:tc>
          <w:tcPr>
            <w:tcW w:w="591" w:type="pct"/>
            <w:shd w:val="clear" w:color="auto" w:fill="auto"/>
            <w:vAlign w:val="center"/>
            <w:hideMark/>
          </w:tcPr>
          <w:p w14:paraId="53150F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1E32EA8D" w14:textId="77777777" w:rsidTr="00585467">
        <w:trPr>
          <w:trHeight w:val="288"/>
        </w:trPr>
        <w:tc>
          <w:tcPr>
            <w:tcW w:w="339" w:type="pct"/>
            <w:shd w:val="clear" w:color="auto" w:fill="auto"/>
            <w:vAlign w:val="center"/>
            <w:hideMark/>
          </w:tcPr>
          <w:p w14:paraId="5FE571F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518A4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332FA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4,665.0</w:t>
            </w:r>
          </w:p>
        </w:tc>
        <w:tc>
          <w:tcPr>
            <w:tcW w:w="772" w:type="pct"/>
            <w:shd w:val="clear" w:color="auto" w:fill="auto"/>
            <w:vAlign w:val="center"/>
            <w:hideMark/>
          </w:tcPr>
          <w:p w14:paraId="65CFFE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4,800.9</w:t>
            </w:r>
          </w:p>
        </w:tc>
        <w:tc>
          <w:tcPr>
            <w:tcW w:w="588" w:type="pct"/>
            <w:shd w:val="clear" w:color="auto" w:fill="auto"/>
            <w:vAlign w:val="center"/>
            <w:hideMark/>
          </w:tcPr>
          <w:p w14:paraId="77505A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4,706.1</w:t>
            </w:r>
          </w:p>
        </w:tc>
        <w:tc>
          <w:tcPr>
            <w:tcW w:w="591" w:type="pct"/>
            <w:shd w:val="clear" w:color="auto" w:fill="auto"/>
            <w:vAlign w:val="center"/>
            <w:hideMark/>
          </w:tcPr>
          <w:p w14:paraId="60A467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98.0%</w:t>
            </w:r>
          </w:p>
        </w:tc>
      </w:tr>
      <w:tr w:rsidR="00BC421A" w:rsidRPr="00BC421A" w14:paraId="7CE75D9E" w14:textId="77777777" w:rsidTr="00585467">
        <w:trPr>
          <w:trHeight w:val="288"/>
        </w:trPr>
        <w:tc>
          <w:tcPr>
            <w:tcW w:w="339" w:type="pct"/>
            <w:shd w:val="clear" w:color="auto" w:fill="auto"/>
            <w:vAlign w:val="center"/>
            <w:hideMark/>
          </w:tcPr>
          <w:p w14:paraId="225CF0B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28AD5D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339CE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5BB2FB7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374.2</w:t>
            </w:r>
          </w:p>
        </w:tc>
        <w:tc>
          <w:tcPr>
            <w:tcW w:w="588" w:type="pct"/>
            <w:shd w:val="clear" w:color="auto" w:fill="auto"/>
            <w:vAlign w:val="center"/>
            <w:hideMark/>
          </w:tcPr>
          <w:p w14:paraId="7C6588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374.1</w:t>
            </w:r>
          </w:p>
        </w:tc>
        <w:tc>
          <w:tcPr>
            <w:tcW w:w="591" w:type="pct"/>
            <w:shd w:val="clear" w:color="auto" w:fill="auto"/>
            <w:vAlign w:val="center"/>
            <w:hideMark/>
          </w:tcPr>
          <w:p w14:paraId="5E40F4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6F964AC" w14:textId="77777777" w:rsidTr="00585467">
        <w:trPr>
          <w:trHeight w:val="288"/>
        </w:trPr>
        <w:tc>
          <w:tcPr>
            <w:tcW w:w="339" w:type="pct"/>
            <w:shd w:val="clear" w:color="auto" w:fill="auto"/>
            <w:vAlign w:val="center"/>
            <w:hideMark/>
          </w:tcPr>
          <w:p w14:paraId="52FF67D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B3F7D3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DB4A1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110.0</w:t>
            </w:r>
          </w:p>
        </w:tc>
        <w:tc>
          <w:tcPr>
            <w:tcW w:w="772" w:type="pct"/>
            <w:shd w:val="clear" w:color="auto" w:fill="auto"/>
            <w:vAlign w:val="center"/>
            <w:hideMark/>
          </w:tcPr>
          <w:p w14:paraId="5593F8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136.0</w:t>
            </w:r>
          </w:p>
        </w:tc>
        <w:tc>
          <w:tcPr>
            <w:tcW w:w="588" w:type="pct"/>
            <w:shd w:val="clear" w:color="auto" w:fill="auto"/>
            <w:vAlign w:val="center"/>
            <w:hideMark/>
          </w:tcPr>
          <w:p w14:paraId="28AEFD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130.8</w:t>
            </w:r>
          </w:p>
        </w:tc>
        <w:tc>
          <w:tcPr>
            <w:tcW w:w="591" w:type="pct"/>
            <w:shd w:val="clear" w:color="auto" w:fill="auto"/>
            <w:vAlign w:val="center"/>
            <w:hideMark/>
          </w:tcPr>
          <w:p w14:paraId="5C320B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96.2%</w:t>
            </w:r>
          </w:p>
        </w:tc>
      </w:tr>
      <w:tr w:rsidR="00BC421A" w:rsidRPr="00BC421A" w14:paraId="4885A33C" w14:textId="77777777" w:rsidTr="00585467">
        <w:trPr>
          <w:trHeight w:val="288"/>
        </w:trPr>
        <w:tc>
          <w:tcPr>
            <w:tcW w:w="339" w:type="pct"/>
            <w:shd w:val="clear" w:color="auto" w:fill="auto"/>
            <w:vAlign w:val="center"/>
            <w:hideMark/>
          </w:tcPr>
          <w:p w14:paraId="2897DC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F2CEF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1FA1F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41.0</w:t>
            </w:r>
          </w:p>
        </w:tc>
        <w:tc>
          <w:tcPr>
            <w:tcW w:w="772" w:type="pct"/>
            <w:shd w:val="clear" w:color="auto" w:fill="auto"/>
            <w:vAlign w:val="center"/>
            <w:hideMark/>
          </w:tcPr>
          <w:p w14:paraId="03A338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287.1</w:t>
            </w:r>
          </w:p>
        </w:tc>
        <w:tc>
          <w:tcPr>
            <w:tcW w:w="588" w:type="pct"/>
            <w:shd w:val="clear" w:color="auto" w:fill="auto"/>
            <w:vAlign w:val="center"/>
            <w:hideMark/>
          </w:tcPr>
          <w:p w14:paraId="27C4A4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267.0</w:t>
            </w:r>
          </w:p>
        </w:tc>
        <w:tc>
          <w:tcPr>
            <w:tcW w:w="591" w:type="pct"/>
            <w:shd w:val="clear" w:color="auto" w:fill="auto"/>
            <w:vAlign w:val="center"/>
            <w:hideMark/>
          </w:tcPr>
          <w:p w14:paraId="3DD8FD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93.0%</w:t>
            </w:r>
          </w:p>
        </w:tc>
      </w:tr>
      <w:tr w:rsidR="00BC421A" w:rsidRPr="00BC421A" w14:paraId="7597D78A" w14:textId="77777777" w:rsidTr="00585467">
        <w:trPr>
          <w:trHeight w:val="288"/>
        </w:trPr>
        <w:tc>
          <w:tcPr>
            <w:tcW w:w="339" w:type="pct"/>
            <w:shd w:val="clear" w:color="auto" w:fill="auto"/>
            <w:vAlign w:val="center"/>
            <w:hideMark/>
          </w:tcPr>
          <w:p w14:paraId="49D407A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63700E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72AEA0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700.0</w:t>
            </w:r>
          </w:p>
        </w:tc>
        <w:tc>
          <w:tcPr>
            <w:tcW w:w="772" w:type="pct"/>
            <w:shd w:val="clear" w:color="auto" w:fill="auto"/>
            <w:vAlign w:val="center"/>
            <w:hideMark/>
          </w:tcPr>
          <w:p w14:paraId="7460B9E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70.7</w:t>
            </w:r>
          </w:p>
        </w:tc>
        <w:tc>
          <w:tcPr>
            <w:tcW w:w="588" w:type="pct"/>
            <w:shd w:val="clear" w:color="auto" w:fill="auto"/>
            <w:vAlign w:val="center"/>
            <w:hideMark/>
          </w:tcPr>
          <w:p w14:paraId="3DC9997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70.6</w:t>
            </w:r>
          </w:p>
        </w:tc>
        <w:tc>
          <w:tcPr>
            <w:tcW w:w="591" w:type="pct"/>
            <w:shd w:val="clear" w:color="auto" w:fill="auto"/>
            <w:vAlign w:val="center"/>
            <w:hideMark/>
          </w:tcPr>
          <w:p w14:paraId="7A10E7C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0A5EE9CD" w14:textId="77777777" w:rsidTr="00585467">
        <w:trPr>
          <w:trHeight w:val="288"/>
        </w:trPr>
        <w:tc>
          <w:tcPr>
            <w:tcW w:w="339" w:type="pct"/>
            <w:shd w:val="clear" w:color="auto" w:fill="auto"/>
            <w:vAlign w:val="center"/>
            <w:hideMark/>
          </w:tcPr>
          <w:p w14:paraId="5D34AFD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27 01 02</w:t>
            </w:r>
          </w:p>
        </w:tc>
        <w:tc>
          <w:tcPr>
            <w:tcW w:w="1928" w:type="pct"/>
            <w:shd w:val="clear" w:color="auto" w:fill="auto"/>
            <w:vAlign w:val="center"/>
            <w:hideMark/>
          </w:tcPr>
          <w:p w14:paraId="494B65F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სამედიცინო საქმიანობის რეგულირების პროგრამა</w:t>
            </w:r>
          </w:p>
        </w:tc>
        <w:tc>
          <w:tcPr>
            <w:tcW w:w="783" w:type="pct"/>
            <w:shd w:val="clear" w:color="auto" w:fill="auto"/>
            <w:vAlign w:val="center"/>
            <w:hideMark/>
          </w:tcPr>
          <w:p w14:paraId="6C935C7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5,672.0</w:t>
            </w:r>
          </w:p>
        </w:tc>
        <w:tc>
          <w:tcPr>
            <w:tcW w:w="772" w:type="pct"/>
            <w:shd w:val="clear" w:color="auto" w:fill="auto"/>
            <w:vAlign w:val="center"/>
            <w:hideMark/>
          </w:tcPr>
          <w:p w14:paraId="6C4E3F3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5,678.3</w:t>
            </w:r>
          </w:p>
        </w:tc>
        <w:tc>
          <w:tcPr>
            <w:tcW w:w="588" w:type="pct"/>
            <w:shd w:val="clear" w:color="auto" w:fill="auto"/>
            <w:vAlign w:val="center"/>
            <w:hideMark/>
          </w:tcPr>
          <w:p w14:paraId="10DC8EB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5,592.9</w:t>
            </w:r>
          </w:p>
        </w:tc>
        <w:tc>
          <w:tcPr>
            <w:tcW w:w="591" w:type="pct"/>
            <w:shd w:val="clear" w:color="auto" w:fill="auto"/>
            <w:vAlign w:val="center"/>
            <w:hideMark/>
          </w:tcPr>
          <w:p w14:paraId="785C5CB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98.5%</w:t>
            </w:r>
          </w:p>
        </w:tc>
      </w:tr>
      <w:tr w:rsidR="00BC421A" w:rsidRPr="00BC421A" w14:paraId="56C0146A" w14:textId="77777777" w:rsidTr="00585467">
        <w:trPr>
          <w:trHeight w:val="288"/>
        </w:trPr>
        <w:tc>
          <w:tcPr>
            <w:tcW w:w="339" w:type="pct"/>
            <w:shd w:val="clear" w:color="auto" w:fill="auto"/>
            <w:vAlign w:val="center"/>
            <w:hideMark/>
          </w:tcPr>
          <w:p w14:paraId="763C0BD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89F94B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D1A22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5,652.0</w:t>
            </w:r>
          </w:p>
        </w:tc>
        <w:tc>
          <w:tcPr>
            <w:tcW w:w="772" w:type="pct"/>
            <w:shd w:val="clear" w:color="auto" w:fill="auto"/>
            <w:vAlign w:val="center"/>
            <w:hideMark/>
          </w:tcPr>
          <w:p w14:paraId="0EA0DA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5,605.0</w:t>
            </w:r>
          </w:p>
        </w:tc>
        <w:tc>
          <w:tcPr>
            <w:tcW w:w="588" w:type="pct"/>
            <w:shd w:val="clear" w:color="auto" w:fill="auto"/>
            <w:vAlign w:val="center"/>
            <w:hideMark/>
          </w:tcPr>
          <w:p w14:paraId="4BE668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5,519.5</w:t>
            </w:r>
          </w:p>
        </w:tc>
        <w:tc>
          <w:tcPr>
            <w:tcW w:w="591" w:type="pct"/>
            <w:shd w:val="clear" w:color="auto" w:fill="auto"/>
            <w:vAlign w:val="center"/>
            <w:hideMark/>
          </w:tcPr>
          <w:p w14:paraId="61495E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98.5%</w:t>
            </w:r>
          </w:p>
        </w:tc>
      </w:tr>
      <w:tr w:rsidR="00BC421A" w:rsidRPr="00BC421A" w14:paraId="40F05986" w14:textId="77777777" w:rsidTr="00585467">
        <w:trPr>
          <w:trHeight w:val="288"/>
        </w:trPr>
        <w:tc>
          <w:tcPr>
            <w:tcW w:w="339" w:type="pct"/>
            <w:shd w:val="clear" w:color="auto" w:fill="auto"/>
            <w:vAlign w:val="center"/>
            <w:hideMark/>
          </w:tcPr>
          <w:p w14:paraId="21DBFCC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F7C2E3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2A05AD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3,058.0</w:t>
            </w:r>
          </w:p>
        </w:tc>
        <w:tc>
          <w:tcPr>
            <w:tcW w:w="772" w:type="pct"/>
            <w:shd w:val="clear" w:color="auto" w:fill="auto"/>
            <w:vAlign w:val="center"/>
            <w:hideMark/>
          </w:tcPr>
          <w:p w14:paraId="36CABB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3,142.0</w:t>
            </w:r>
          </w:p>
        </w:tc>
        <w:tc>
          <w:tcPr>
            <w:tcW w:w="588" w:type="pct"/>
            <w:shd w:val="clear" w:color="auto" w:fill="auto"/>
            <w:vAlign w:val="center"/>
            <w:hideMark/>
          </w:tcPr>
          <w:p w14:paraId="1A8C04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3,136.3</w:t>
            </w:r>
          </w:p>
        </w:tc>
        <w:tc>
          <w:tcPr>
            <w:tcW w:w="591" w:type="pct"/>
            <w:shd w:val="clear" w:color="auto" w:fill="auto"/>
            <w:vAlign w:val="center"/>
            <w:hideMark/>
          </w:tcPr>
          <w:p w14:paraId="089B17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8A867BE" w14:textId="77777777" w:rsidTr="00585467">
        <w:trPr>
          <w:trHeight w:val="288"/>
        </w:trPr>
        <w:tc>
          <w:tcPr>
            <w:tcW w:w="339" w:type="pct"/>
            <w:shd w:val="clear" w:color="auto" w:fill="auto"/>
            <w:vAlign w:val="center"/>
            <w:hideMark/>
          </w:tcPr>
          <w:p w14:paraId="5FA73F6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E37FE1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51C01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2,570.0</w:t>
            </w:r>
          </w:p>
        </w:tc>
        <w:tc>
          <w:tcPr>
            <w:tcW w:w="772" w:type="pct"/>
            <w:shd w:val="clear" w:color="auto" w:fill="auto"/>
            <w:vAlign w:val="center"/>
            <w:hideMark/>
          </w:tcPr>
          <w:p w14:paraId="0E6B3A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2,276.7</w:t>
            </w:r>
          </w:p>
        </w:tc>
        <w:tc>
          <w:tcPr>
            <w:tcW w:w="588" w:type="pct"/>
            <w:shd w:val="clear" w:color="auto" w:fill="auto"/>
            <w:vAlign w:val="center"/>
            <w:hideMark/>
          </w:tcPr>
          <w:p w14:paraId="429EAB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2,197.3</w:t>
            </w:r>
          </w:p>
        </w:tc>
        <w:tc>
          <w:tcPr>
            <w:tcW w:w="591" w:type="pct"/>
            <w:shd w:val="clear" w:color="auto" w:fill="auto"/>
            <w:vAlign w:val="center"/>
            <w:hideMark/>
          </w:tcPr>
          <w:p w14:paraId="5C38C3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96.5%</w:t>
            </w:r>
          </w:p>
        </w:tc>
      </w:tr>
      <w:tr w:rsidR="00BC421A" w:rsidRPr="00BC421A" w14:paraId="097A5C17" w14:textId="77777777" w:rsidTr="00585467">
        <w:trPr>
          <w:trHeight w:val="288"/>
        </w:trPr>
        <w:tc>
          <w:tcPr>
            <w:tcW w:w="339" w:type="pct"/>
            <w:shd w:val="clear" w:color="auto" w:fill="auto"/>
            <w:vAlign w:val="center"/>
            <w:hideMark/>
          </w:tcPr>
          <w:p w14:paraId="3FA09B8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F7C143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61F56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B451C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w:t>
            </w:r>
          </w:p>
        </w:tc>
        <w:tc>
          <w:tcPr>
            <w:tcW w:w="588" w:type="pct"/>
            <w:shd w:val="clear" w:color="auto" w:fill="auto"/>
            <w:vAlign w:val="center"/>
            <w:hideMark/>
          </w:tcPr>
          <w:p w14:paraId="4551EC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w:t>
            </w:r>
          </w:p>
        </w:tc>
        <w:tc>
          <w:tcPr>
            <w:tcW w:w="591" w:type="pct"/>
            <w:shd w:val="clear" w:color="auto" w:fill="auto"/>
            <w:vAlign w:val="center"/>
            <w:hideMark/>
          </w:tcPr>
          <w:p w14:paraId="72DC53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98.3%</w:t>
            </w:r>
          </w:p>
        </w:tc>
      </w:tr>
      <w:tr w:rsidR="00BC421A" w:rsidRPr="00BC421A" w14:paraId="17785C3A" w14:textId="77777777" w:rsidTr="00585467">
        <w:trPr>
          <w:trHeight w:val="288"/>
        </w:trPr>
        <w:tc>
          <w:tcPr>
            <w:tcW w:w="339" w:type="pct"/>
            <w:shd w:val="clear" w:color="auto" w:fill="auto"/>
            <w:vAlign w:val="center"/>
            <w:hideMark/>
          </w:tcPr>
          <w:p w14:paraId="362B94D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0F964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A9FD9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217104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94.0</w:t>
            </w:r>
          </w:p>
        </w:tc>
        <w:tc>
          <w:tcPr>
            <w:tcW w:w="588" w:type="pct"/>
            <w:shd w:val="clear" w:color="auto" w:fill="auto"/>
            <w:vAlign w:val="center"/>
            <w:hideMark/>
          </w:tcPr>
          <w:p w14:paraId="07D4B7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94.0</w:t>
            </w:r>
          </w:p>
        </w:tc>
        <w:tc>
          <w:tcPr>
            <w:tcW w:w="591" w:type="pct"/>
            <w:shd w:val="clear" w:color="auto" w:fill="auto"/>
            <w:vAlign w:val="center"/>
            <w:hideMark/>
          </w:tcPr>
          <w:p w14:paraId="068AD7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710E4FC" w14:textId="77777777" w:rsidTr="00585467">
        <w:trPr>
          <w:trHeight w:val="288"/>
        </w:trPr>
        <w:tc>
          <w:tcPr>
            <w:tcW w:w="339" w:type="pct"/>
            <w:shd w:val="clear" w:color="auto" w:fill="auto"/>
            <w:vAlign w:val="center"/>
            <w:hideMark/>
          </w:tcPr>
          <w:p w14:paraId="7F76E3C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F0E1B4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B39F4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w:t>
            </w:r>
          </w:p>
        </w:tc>
        <w:tc>
          <w:tcPr>
            <w:tcW w:w="772" w:type="pct"/>
            <w:shd w:val="clear" w:color="auto" w:fill="auto"/>
            <w:vAlign w:val="center"/>
            <w:hideMark/>
          </w:tcPr>
          <w:p w14:paraId="697012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87.1</w:t>
            </w:r>
          </w:p>
        </w:tc>
        <w:tc>
          <w:tcPr>
            <w:tcW w:w="588" w:type="pct"/>
            <w:shd w:val="clear" w:color="auto" w:fill="auto"/>
            <w:vAlign w:val="center"/>
            <w:hideMark/>
          </w:tcPr>
          <w:p w14:paraId="0B7B84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86.8</w:t>
            </w:r>
          </w:p>
        </w:tc>
        <w:tc>
          <w:tcPr>
            <w:tcW w:w="591" w:type="pct"/>
            <w:shd w:val="clear" w:color="auto" w:fill="auto"/>
            <w:vAlign w:val="center"/>
            <w:hideMark/>
          </w:tcPr>
          <w:p w14:paraId="1C9F51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457A98CA" w14:textId="77777777" w:rsidTr="00585467">
        <w:trPr>
          <w:trHeight w:val="288"/>
        </w:trPr>
        <w:tc>
          <w:tcPr>
            <w:tcW w:w="339" w:type="pct"/>
            <w:shd w:val="clear" w:color="auto" w:fill="auto"/>
            <w:vAlign w:val="center"/>
            <w:hideMark/>
          </w:tcPr>
          <w:p w14:paraId="4E2D590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CBD7EA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CB13C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w:t>
            </w:r>
          </w:p>
        </w:tc>
        <w:tc>
          <w:tcPr>
            <w:tcW w:w="772" w:type="pct"/>
            <w:shd w:val="clear" w:color="auto" w:fill="auto"/>
            <w:vAlign w:val="center"/>
            <w:hideMark/>
          </w:tcPr>
          <w:p w14:paraId="465CF8A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73.4</w:t>
            </w:r>
          </w:p>
        </w:tc>
        <w:tc>
          <w:tcPr>
            <w:tcW w:w="588" w:type="pct"/>
            <w:shd w:val="clear" w:color="auto" w:fill="auto"/>
            <w:vAlign w:val="center"/>
            <w:hideMark/>
          </w:tcPr>
          <w:p w14:paraId="77BB4A9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73.4</w:t>
            </w:r>
          </w:p>
        </w:tc>
        <w:tc>
          <w:tcPr>
            <w:tcW w:w="591" w:type="pct"/>
            <w:shd w:val="clear" w:color="auto" w:fill="auto"/>
            <w:vAlign w:val="center"/>
            <w:hideMark/>
          </w:tcPr>
          <w:p w14:paraId="6729B11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0D0ADA6" w14:textId="77777777" w:rsidTr="00585467">
        <w:trPr>
          <w:trHeight w:val="288"/>
        </w:trPr>
        <w:tc>
          <w:tcPr>
            <w:tcW w:w="339" w:type="pct"/>
            <w:shd w:val="clear" w:color="auto" w:fill="auto"/>
            <w:vAlign w:val="center"/>
            <w:hideMark/>
          </w:tcPr>
          <w:p w14:paraId="0B445F6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27 01 03</w:t>
            </w:r>
          </w:p>
        </w:tc>
        <w:tc>
          <w:tcPr>
            <w:tcW w:w="1928" w:type="pct"/>
            <w:shd w:val="clear" w:color="auto" w:fill="auto"/>
            <w:vAlign w:val="center"/>
            <w:hideMark/>
          </w:tcPr>
          <w:p w14:paraId="590C494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დაავადებათა კონტროლისა და ეპიდემიოლოგიური უსაფრთხოების პროგრამის მართვა</w:t>
            </w:r>
          </w:p>
        </w:tc>
        <w:tc>
          <w:tcPr>
            <w:tcW w:w="783" w:type="pct"/>
            <w:shd w:val="clear" w:color="auto" w:fill="auto"/>
            <w:vAlign w:val="center"/>
            <w:hideMark/>
          </w:tcPr>
          <w:p w14:paraId="476433B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11,300.0</w:t>
            </w:r>
          </w:p>
        </w:tc>
        <w:tc>
          <w:tcPr>
            <w:tcW w:w="772" w:type="pct"/>
            <w:shd w:val="clear" w:color="auto" w:fill="auto"/>
            <w:vAlign w:val="center"/>
            <w:hideMark/>
          </w:tcPr>
          <w:p w14:paraId="6A209DD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11,329.8</w:t>
            </w:r>
          </w:p>
        </w:tc>
        <w:tc>
          <w:tcPr>
            <w:tcW w:w="588" w:type="pct"/>
            <w:shd w:val="clear" w:color="auto" w:fill="auto"/>
            <w:vAlign w:val="center"/>
            <w:hideMark/>
          </w:tcPr>
          <w:p w14:paraId="0053267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29,991.8</w:t>
            </w:r>
          </w:p>
        </w:tc>
        <w:tc>
          <w:tcPr>
            <w:tcW w:w="591" w:type="pct"/>
            <w:shd w:val="clear" w:color="auto" w:fill="auto"/>
            <w:vAlign w:val="center"/>
            <w:hideMark/>
          </w:tcPr>
          <w:p w14:paraId="10F70D9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264.7%</w:t>
            </w:r>
          </w:p>
        </w:tc>
      </w:tr>
      <w:tr w:rsidR="00BC421A" w:rsidRPr="00BC421A" w14:paraId="69ACD1CF" w14:textId="77777777" w:rsidTr="00585467">
        <w:trPr>
          <w:trHeight w:val="288"/>
        </w:trPr>
        <w:tc>
          <w:tcPr>
            <w:tcW w:w="339" w:type="pct"/>
            <w:shd w:val="clear" w:color="auto" w:fill="auto"/>
            <w:vAlign w:val="center"/>
            <w:hideMark/>
          </w:tcPr>
          <w:p w14:paraId="10A29B1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923BE7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B4E5BD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11,210.0</w:t>
            </w:r>
          </w:p>
        </w:tc>
        <w:tc>
          <w:tcPr>
            <w:tcW w:w="772" w:type="pct"/>
            <w:shd w:val="clear" w:color="auto" w:fill="auto"/>
            <w:vAlign w:val="center"/>
            <w:hideMark/>
          </w:tcPr>
          <w:p w14:paraId="0825BF3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11,057.3</w:t>
            </w:r>
          </w:p>
        </w:tc>
        <w:tc>
          <w:tcPr>
            <w:tcW w:w="588" w:type="pct"/>
            <w:shd w:val="clear" w:color="auto" w:fill="auto"/>
            <w:vAlign w:val="center"/>
            <w:hideMark/>
          </w:tcPr>
          <w:p w14:paraId="2B265E4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29,208.7</w:t>
            </w:r>
          </w:p>
        </w:tc>
        <w:tc>
          <w:tcPr>
            <w:tcW w:w="591" w:type="pct"/>
            <w:shd w:val="clear" w:color="auto" w:fill="auto"/>
            <w:vAlign w:val="center"/>
            <w:hideMark/>
          </w:tcPr>
          <w:p w14:paraId="79FC935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264.2%</w:t>
            </w:r>
          </w:p>
        </w:tc>
      </w:tr>
      <w:tr w:rsidR="00BC421A" w:rsidRPr="00BC421A" w14:paraId="67EC00EB" w14:textId="77777777" w:rsidTr="00585467">
        <w:trPr>
          <w:trHeight w:val="288"/>
        </w:trPr>
        <w:tc>
          <w:tcPr>
            <w:tcW w:w="339" w:type="pct"/>
            <w:shd w:val="clear" w:color="auto" w:fill="auto"/>
            <w:vAlign w:val="center"/>
            <w:hideMark/>
          </w:tcPr>
          <w:p w14:paraId="25F9D96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D1516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2D04C3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3,560.0</w:t>
            </w:r>
          </w:p>
        </w:tc>
        <w:tc>
          <w:tcPr>
            <w:tcW w:w="772" w:type="pct"/>
            <w:shd w:val="clear" w:color="auto" w:fill="auto"/>
            <w:vAlign w:val="center"/>
            <w:hideMark/>
          </w:tcPr>
          <w:p w14:paraId="2AC3CB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3,740.6</w:t>
            </w:r>
          </w:p>
        </w:tc>
        <w:tc>
          <w:tcPr>
            <w:tcW w:w="588" w:type="pct"/>
            <w:shd w:val="clear" w:color="auto" w:fill="auto"/>
            <w:vAlign w:val="center"/>
            <w:hideMark/>
          </w:tcPr>
          <w:p w14:paraId="347488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10,729.7</w:t>
            </w:r>
          </w:p>
        </w:tc>
        <w:tc>
          <w:tcPr>
            <w:tcW w:w="591" w:type="pct"/>
            <w:shd w:val="clear" w:color="auto" w:fill="auto"/>
            <w:vAlign w:val="center"/>
            <w:hideMark/>
          </w:tcPr>
          <w:p w14:paraId="75A221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286.8%</w:t>
            </w:r>
          </w:p>
        </w:tc>
      </w:tr>
      <w:tr w:rsidR="00BC421A" w:rsidRPr="00BC421A" w14:paraId="7568562C" w14:textId="77777777" w:rsidTr="00585467">
        <w:trPr>
          <w:trHeight w:val="288"/>
        </w:trPr>
        <w:tc>
          <w:tcPr>
            <w:tcW w:w="339" w:type="pct"/>
            <w:shd w:val="clear" w:color="auto" w:fill="auto"/>
            <w:vAlign w:val="center"/>
            <w:hideMark/>
          </w:tcPr>
          <w:p w14:paraId="63EC13E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2C491A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A13D2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7,450.0</w:t>
            </w:r>
          </w:p>
        </w:tc>
        <w:tc>
          <w:tcPr>
            <w:tcW w:w="772" w:type="pct"/>
            <w:shd w:val="clear" w:color="auto" w:fill="auto"/>
            <w:vAlign w:val="center"/>
            <w:hideMark/>
          </w:tcPr>
          <w:p w14:paraId="657909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7,244.2</w:t>
            </w:r>
          </w:p>
        </w:tc>
        <w:tc>
          <w:tcPr>
            <w:tcW w:w="588" w:type="pct"/>
            <w:shd w:val="clear" w:color="auto" w:fill="auto"/>
            <w:vAlign w:val="center"/>
            <w:hideMark/>
          </w:tcPr>
          <w:p w14:paraId="6F5C3F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16,485.1</w:t>
            </w:r>
          </w:p>
        </w:tc>
        <w:tc>
          <w:tcPr>
            <w:tcW w:w="591" w:type="pct"/>
            <w:shd w:val="clear" w:color="auto" w:fill="auto"/>
            <w:vAlign w:val="center"/>
            <w:hideMark/>
          </w:tcPr>
          <w:p w14:paraId="40EA3E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227.6%</w:t>
            </w:r>
          </w:p>
        </w:tc>
      </w:tr>
      <w:tr w:rsidR="00BC421A" w:rsidRPr="00BC421A" w14:paraId="44577DE6" w14:textId="77777777" w:rsidTr="00585467">
        <w:trPr>
          <w:trHeight w:val="288"/>
        </w:trPr>
        <w:tc>
          <w:tcPr>
            <w:tcW w:w="339" w:type="pct"/>
            <w:shd w:val="clear" w:color="auto" w:fill="auto"/>
            <w:vAlign w:val="center"/>
            <w:hideMark/>
          </w:tcPr>
          <w:p w14:paraId="3EBEB9A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5E4928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CD64F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64C661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298694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433.8</w:t>
            </w:r>
          </w:p>
        </w:tc>
        <w:tc>
          <w:tcPr>
            <w:tcW w:w="591" w:type="pct"/>
            <w:shd w:val="clear" w:color="auto" w:fill="auto"/>
            <w:vAlign w:val="center"/>
            <w:hideMark/>
          </w:tcPr>
          <w:p w14:paraId="2B039A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8677.0%</w:t>
            </w:r>
          </w:p>
        </w:tc>
      </w:tr>
      <w:tr w:rsidR="00BC421A" w:rsidRPr="00BC421A" w14:paraId="798C2526" w14:textId="77777777" w:rsidTr="00585467">
        <w:trPr>
          <w:trHeight w:val="288"/>
        </w:trPr>
        <w:tc>
          <w:tcPr>
            <w:tcW w:w="339" w:type="pct"/>
            <w:shd w:val="clear" w:color="auto" w:fill="auto"/>
            <w:vAlign w:val="center"/>
            <w:hideMark/>
          </w:tcPr>
          <w:p w14:paraId="6B85B3F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0355517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B23E4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w:t>
            </w:r>
          </w:p>
        </w:tc>
        <w:tc>
          <w:tcPr>
            <w:tcW w:w="772" w:type="pct"/>
            <w:shd w:val="clear" w:color="auto" w:fill="auto"/>
            <w:vAlign w:val="center"/>
            <w:hideMark/>
          </w:tcPr>
          <w:p w14:paraId="2B04D6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25.5</w:t>
            </w:r>
          </w:p>
        </w:tc>
        <w:tc>
          <w:tcPr>
            <w:tcW w:w="588" w:type="pct"/>
            <w:shd w:val="clear" w:color="auto" w:fill="auto"/>
            <w:vAlign w:val="center"/>
            <w:hideMark/>
          </w:tcPr>
          <w:p w14:paraId="7397DB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25.3</w:t>
            </w:r>
          </w:p>
        </w:tc>
        <w:tc>
          <w:tcPr>
            <w:tcW w:w="591" w:type="pct"/>
            <w:shd w:val="clear" w:color="auto" w:fill="auto"/>
            <w:vAlign w:val="center"/>
            <w:hideMark/>
          </w:tcPr>
          <w:p w14:paraId="23CC8E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99.3%</w:t>
            </w:r>
          </w:p>
        </w:tc>
      </w:tr>
      <w:tr w:rsidR="00BC421A" w:rsidRPr="00BC421A" w14:paraId="44FE0F18" w14:textId="77777777" w:rsidTr="00585467">
        <w:trPr>
          <w:trHeight w:val="288"/>
        </w:trPr>
        <w:tc>
          <w:tcPr>
            <w:tcW w:w="339" w:type="pct"/>
            <w:shd w:val="clear" w:color="auto" w:fill="auto"/>
            <w:vAlign w:val="center"/>
            <w:hideMark/>
          </w:tcPr>
          <w:p w14:paraId="107A09C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D5212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F64DE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w:t>
            </w:r>
          </w:p>
        </w:tc>
        <w:tc>
          <w:tcPr>
            <w:tcW w:w="772" w:type="pct"/>
            <w:shd w:val="clear" w:color="auto" w:fill="auto"/>
            <w:vAlign w:val="center"/>
            <w:hideMark/>
          </w:tcPr>
          <w:p w14:paraId="0BA6BA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42.0</w:t>
            </w:r>
          </w:p>
        </w:tc>
        <w:tc>
          <w:tcPr>
            <w:tcW w:w="588" w:type="pct"/>
            <w:shd w:val="clear" w:color="auto" w:fill="auto"/>
            <w:vAlign w:val="center"/>
            <w:hideMark/>
          </w:tcPr>
          <w:p w14:paraId="163DCE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1,534.7</w:t>
            </w:r>
          </w:p>
        </w:tc>
        <w:tc>
          <w:tcPr>
            <w:tcW w:w="591" w:type="pct"/>
            <w:shd w:val="clear" w:color="auto" w:fill="auto"/>
            <w:vAlign w:val="center"/>
            <w:hideMark/>
          </w:tcPr>
          <w:p w14:paraId="5C2650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3654.1%</w:t>
            </w:r>
          </w:p>
        </w:tc>
      </w:tr>
      <w:tr w:rsidR="00BC421A" w:rsidRPr="00BC421A" w14:paraId="2F9F86FF" w14:textId="77777777" w:rsidTr="00585467">
        <w:trPr>
          <w:trHeight w:val="288"/>
        </w:trPr>
        <w:tc>
          <w:tcPr>
            <w:tcW w:w="339" w:type="pct"/>
            <w:shd w:val="clear" w:color="auto" w:fill="auto"/>
            <w:vAlign w:val="center"/>
            <w:hideMark/>
          </w:tcPr>
          <w:p w14:paraId="6195D7F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C8C280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7E87EF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90.0</w:t>
            </w:r>
          </w:p>
        </w:tc>
        <w:tc>
          <w:tcPr>
            <w:tcW w:w="772" w:type="pct"/>
            <w:shd w:val="clear" w:color="auto" w:fill="auto"/>
            <w:vAlign w:val="center"/>
            <w:hideMark/>
          </w:tcPr>
          <w:p w14:paraId="6D5ABA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272.5</w:t>
            </w:r>
          </w:p>
        </w:tc>
        <w:tc>
          <w:tcPr>
            <w:tcW w:w="588" w:type="pct"/>
            <w:shd w:val="clear" w:color="auto" w:fill="auto"/>
            <w:vAlign w:val="center"/>
            <w:hideMark/>
          </w:tcPr>
          <w:p w14:paraId="4CB8FBA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783.1</w:t>
            </w:r>
          </w:p>
        </w:tc>
        <w:tc>
          <w:tcPr>
            <w:tcW w:w="591" w:type="pct"/>
            <w:shd w:val="clear" w:color="auto" w:fill="auto"/>
            <w:vAlign w:val="center"/>
            <w:hideMark/>
          </w:tcPr>
          <w:p w14:paraId="6F9B307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287.4%</w:t>
            </w:r>
          </w:p>
        </w:tc>
      </w:tr>
      <w:tr w:rsidR="00BC421A" w:rsidRPr="00BC421A" w14:paraId="6BABAC89" w14:textId="77777777" w:rsidTr="00585467">
        <w:trPr>
          <w:trHeight w:val="288"/>
        </w:trPr>
        <w:tc>
          <w:tcPr>
            <w:tcW w:w="339" w:type="pct"/>
            <w:shd w:val="clear" w:color="auto" w:fill="auto"/>
            <w:vAlign w:val="center"/>
            <w:hideMark/>
          </w:tcPr>
          <w:p w14:paraId="160AB3F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27 01 04</w:t>
            </w:r>
          </w:p>
        </w:tc>
        <w:tc>
          <w:tcPr>
            <w:tcW w:w="1928" w:type="pct"/>
            <w:shd w:val="clear" w:color="auto" w:fill="auto"/>
            <w:vAlign w:val="center"/>
            <w:hideMark/>
          </w:tcPr>
          <w:p w14:paraId="33A7B21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სოციალური დაცვის პროგრამების მართვა</w:t>
            </w:r>
          </w:p>
        </w:tc>
        <w:tc>
          <w:tcPr>
            <w:tcW w:w="783" w:type="pct"/>
            <w:shd w:val="clear" w:color="auto" w:fill="auto"/>
            <w:vAlign w:val="center"/>
            <w:hideMark/>
          </w:tcPr>
          <w:p w14:paraId="436843F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13,480.0</w:t>
            </w:r>
          </w:p>
        </w:tc>
        <w:tc>
          <w:tcPr>
            <w:tcW w:w="772" w:type="pct"/>
            <w:shd w:val="clear" w:color="auto" w:fill="auto"/>
            <w:vAlign w:val="center"/>
            <w:hideMark/>
          </w:tcPr>
          <w:p w14:paraId="1204679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13,532.7</w:t>
            </w:r>
          </w:p>
        </w:tc>
        <w:tc>
          <w:tcPr>
            <w:tcW w:w="588" w:type="pct"/>
            <w:shd w:val="clear" w:color="auto" w:fill="auto"/>
            <w:vAlign w:val="center"/>
            <w:hideMark/>
          </w:tcPr>
          <w:p w14:paraId="4E071EA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13,509.8</w:t>
            </w:r>
          </w:p>
        </w:tc>
        <w:tc>
          <w:tcPr>
            <w:tcW w:w="591" w:type="pct"/>
            <w:shd w:val="clear" w:color="auto" w:fill="auto"/>
            <w:vAlign w:val="center"/>
            <w:hideMark/>
          </w:tcPr>
          <w:p w14:paraId="022F4D0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99.8%</w:t>
            </w:r>
          </w:p>
        </w:tc>
      </w:tr>
      <w:tr w:rsidR="00BC421A" w:rsidRPr="00BC421A" w14:paraId="23DA1EFA" w14:textId="77777777" w:rsidTr="00585467">
        <w:trPr>
          <w:trHeight w:val="288"/>
        </w:trPr>
        <w:tc>
          <w:tcPr>
            <w:tcW w:w="339" w:type="pct"/>
            <w:shd w:val="clear" w:color="auto" w:fill="auto"/>
            <w:vAlign w:val="center"/>
            <w:hideMark/>
          </w:tcPr>
          <w:p w14:paraId="3406E22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71FEA8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E754BD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13,230.0</w:t>
            </w:r>
          </w:p>
        </w:tc>
        <w:tc>
          <w:tcPr>
            <w:tcW w:w="772" w:type="pct"/>
            <w:shd w:val="clear" w:color="auto" w:fill="auto"/>
            <w:vAlign w:val="center"/>
            <w:hideMark/>
          </w:tcPr>
          <w:p w14:paraId="24EBF25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12,819.5</w:t>
            </w:r>
          </w:p>
        </w:tc>
        <w:tc>
          <w:tcPr>
            <w:tcW w:w="588" w:type="pct"/>
            <w:shd w:val="clear" w:color="auto" w:fill="auto"/>
            <w:vAlign w:val="center"/>
            <w:hideMark/>
          </w:tcPr>
          <w:p w14:paraId="0ABCCF1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12,796.8</w:t>
            </w:r>
          </w:p>
        </w:tc>
        <w:tc>
          <w:tcPr>
            <w:tcW w:w="591" w:type="pct"/>
            <w:shd w:val="clear" w:color="auto" w:fill="auto"/>
            <w:vAlign w:val="center"/>
            <w:hideMark/>
          </w:tcPr>
          <w:p w14:paraId="08619D3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61542450" w14:textId="77777777" w:rsidTr="00585467">
        <w:trPr>
          <w:trHeight w:val="288"/>
        </w:trPr>
        <w:tc>
          <w:tcPr>
            <w:tcW w:w="339" w:type="pct"/>
            <w:shd w:val="clear" w:color="auto" w:fill="auto"/>
            <w:vAlign w:val="center"/>
            <w:hideMark/>
          </w:tcPr>
          <w:p w14:paraId="01E333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43368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34B9F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8,520.0</w:t>
            </w:r>
          </w:p>
        </w:tc>
        <w:tc>
          <w:tcPr>
            <w:tcW w:w="772" w:type="pct"/>
            <w:shd w:val="clear" w:color="auto" w:fill="auto"/>
            <w:vAlign w:val="center"/>
            <w:hideMark/>
          </w:tcPr>
          <w:p w14:paraId="473252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9,146.0</w:t>
            </w:r>
          </w:p>
        </w:tc>
        <w:tc>
          <w:tcPr>
            <w:tcW w:w="588" w:type="pct"/>
            <w:shd w:val="clear" w:color="auto" w:fill="auto"/>
            <w:vAlign w:val="center"/>
            <w:hideMark/>
          </w:tcPr>
          <w:p w14:paraId="709E2E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9,144.8</w:t>
            </w:r>
          </w:p>
        </w:tc>
        <w:tc>
          <w:tcPr>
            <w:tcW w:w="591" w:type="pct"/>
            <w:shd w:val="clear" w:color="auto" w:fill="auto"/>
            <w:vAlign w:val="center"/>
            <w:hideMark/>
          </w:tcPr>
          <w:p w14:paraId="7F6503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4F446A9" w14:textId="77777777" w:rsidTr="00585467">
        <w:trPr>
          <w:trHeight w:val="288"/>
        </w:trPr>
        <w:tc>
          <w:tcPr>
            <w:tcW w:w="339" w:type="pct"/>
            <w:shd w:val="clear" w:color="auto" w:fill="auto"/>
            <w:vAlign w:val="center"/>
            <w:hideMark/>
          </w:tcPr>
          <w:p w14:paraId="7401F8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975AD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B8454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4,500.0</w:t>
            </w:r>
          </w:p>
        </w:tc>
        <w:tc>
          <w:tcPr>
            <w:tcW w:w="772" w:type="pct"/>
            <w:shd w:val="clear" w:color="auto" w:fill="auto"/>
            <w:vAlign w:val="center"/>
            <w:hideMark/>
          </w:tcPr>
          <w:p w14:paraId="4E9D2D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3,513.1</w:t>
            </w:r>
          </w:p>
        </w:tc>
        <w:tc>
          <w:tcPr>
            <w:tcW w:w="588" w:type="pct"/>
            <w:shd w:val="clear" w:color="auto" w:fill="auto"/>
            <w:vAlign w:val="center"/>
            <w:hideMark/>
          </w:tcPr>
          <w:p w14:paraId="7EE8EB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3,493.5</w:t>
            </w:r>
          </w:p>
        </w:tc>
        <w:tc>
          <w:tcPr>
            <w:tcW w:w="591" w:type="pct"/>
            <w:shd w:val="clear" w:color="auto" w:fill="auto"/>
            <w:vAlign w:val="center"/>
            <w:hideMark/>
          </w:tcPr>
          <w:p w14:paraId="489270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53056ACD" w14:textId="77777777" w:rsidTr="00585467">
        <w:trPr>
          <w:trHeight w:val="288"/>
        </w:trPr>
        <w:tc>
          <w:tcPr>
            <w:tcW w:w="339" w:type="pct"/>
            <w:shd w:val="clear" w:color="auto" w:fill="auto"/>
            <w:vAlign w:val="center"/>
            <w:hideMark/>
          </w:tcPr>
          <w:p w14:paraId="1A4783C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49766F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F5543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w:t>
            </w:r>
          </w:p>
        </w:tc>
        <w:tc>
          <w:tcPr>
            <w:tcW w:w="772" w:type="pct"/>
            <w:shd w:val="clear" w:color="auto" w:fill="auto"/>
            <w:vAlign w:val="center"/>
            <w:hideMark/>
          </w:tcPr>
          <w:p w14:paraId="050014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55.3</w:t>
            </w:r>
          </w:p>
        </w:tc>
        <w:tc>
          <w:tcPr>
            <w:tcW w:w="588" w:type="pct"/>
            <w:shd w:val="clear" w:color="auto" w:fill="auto"/>
            <w:vAlign w:val="center"/>
            <w:hideMark/>
          </w:tcPr>
          <w:p w14:paraId="6F17DC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55.3</w:t>
            </w:r>
          </w:p>
        </w:tc>
        <w:tc>
          <w:tcPr>
            <w:tcW w:w="591" w:type="pct"/>
            <w:shd w:val="clear" w:color="auto" w:fill="auto"/>
            <w:vAlign w:val="center"/>
            <w:hideMark/>
          </w:tcPr>
          <w:p w14:paraId="0169CD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27F388F" w14:textId="77777777" w:rsidTr="00585467">
        <w:trPr>
          <w:trHeight w:val="288"/>
        </w:trPr>
        <w:tc>
          <w:tcPr>
            <w:tcW w:w="339" w:type="pct"/>
            <w:shd w:val="clear" w:color="auto" w:fill="auto"/>
            <w:vAlign w:val="center"/>
            <w:hideMark/>
          </w:tcPr>
          <w:p w14:paraId="11DF105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582C50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4CE6F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w:t>
            </w:r>
          </w:p>
        </w:tc>
        <w:tc>
          <w:tcPr>
            <w:tcW w:w="772" w:type="pct"/>
            <w:shd w:val="clear" w:color="auto" w:fill="auto"/>
            <w:vAlign w:val="center"/>
            <w:hideMark/>
          </w:tcPr>
          <w:p w14:paraId="2E9FCF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66.8</w:t>
            </w:r>
          </w:p>
        </w:tc>
        <w:tc>
          <w:tcPr>
            <w:tcW w:w="588" w:type="pct"/>
            <w:shd w:val="clear" w:color="auto" w:fill="auto"/>
            <w:vAlign w:val="center"/>
            <w:hideMark/>
          </w:tcPr>
          <w:p w14:paraId="43EF6C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66.3</w:t>
            </w:r>
          </w:p>
        </w:tc>
        <w:tc>
          <w:tcPr>
            <w:tcW w:w="591" w:type="pct"/>
            <w:shd w:val="clear" w:color="auto" w:fill="auto"/>
            <w:vAlign w:val="center"/>
            <w:hideMark/>
          </w:tcPr>
          <w:p w14:paraId="532160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99.3%</w:t>
            </w:r>
          </w:p>
        </w:tc>
      </w:tr>
      <w:tr w:rsidR="00BC421A" w:rsidRPr="00BC421A" w14:paraId="0A9313D1" w14:textId="77777777" w:rsidTr="00585467">
        <w:trPr>
          <w:trHeight w:val="288"/>
        </w:trPr>
        <w:tc>
          <w:tcPr>
            <w:tcW w:w="339" w:type="pct"/>
            <w:shd w:val="clear" w:color="auto" w:fill="auto"/>
            <w:vAlign w:val="center"/>
            <w:hideMark/>
          </w:tcPr>
          <w:p w14:paraId="25A992A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6CD0A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A8EC1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w:t>
            </w:r>
          </w:p>
        </w:tc>
        <w:tc>
          <w:tcPr>
            <w:tcW w:w="772" w:type="pct"/>
            <w:shd w:val="clear" w:color="auto" w:fill="auto"/>
            <w:vAlign w:val="center"/>
            <w:hideMark/>
          </w:tcPr>
          <w:p w14:paraId="01A657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38.3</w:t>
            </w:r>
          </w:p>
        </w:tc>
        <w:tc>
          <w:tcPr>
            <w:tcW w:w="588" w:type="pct"/>
            <w:shd w:val="clear" w:color="auto" w:fill="auto"/>
            <w:vAlign w:val="center"/>
            <w:hideMark/>
          </w:tcPr>
          <w:p w14:paraId="656C8E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36.9</w:t>
            </w:r>
          </w:p>
        </w:tc>
        <w:tc>
          <w:tcPr>
            <w:tcW w:w="591" w:type="pct"/>
            <w:shd w:val="clear" w:color="auto" w:fill="auto"/>
            <w:vAlign w:val="center"/>
            <w:hideMark/>
          </w:tcPr>
          <w:p w14:paraId="10AE52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96.4%</w:t>
            </w:r>
          </w:p>
        </w:tc>
      </w:tr>
      <w:tr w:rsidR="00BC421A" w:rsidRPr="00BC421A" w14:paraId="49477DDA" w14:textId="77777777" w:rsidTr="00585467">
        <w:trPr>
          <w:trHeight w:val="288"/>
        </w:trPr>
        <w:tc>
          <w:tcPr>
            <w:tcW w:w="339" w:type="pct"/>
            <w:shd w:val="clear" w:color="auto" w:fill="auto"/>
            <w:vAlign w:val="center"/>
            <w:hideMark/>
          </w:tcPr>
          <w:p w14:paraId="476BE46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1256AE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383F27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250.0</w:t>
            </w:r>
          </w:p>
        </w:tc>
        <w:tc>
          <w:tcPr>
            <w:tcW w:w="772" w:type="pct"/>
            <w:shd w:val="clear" w:color="auto" w:fill="auto"/>
            <w:vAlign w:val="center"/>
            <w:hideMark/>
          </w:tcPr>
          <w:p w14:paraId="57F8CB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713.3</w:t>
            </w:r>
          </w:p>
        </w:tc>
        <w:tc>
          <w:tcPr>
            <w:tcW w:w="588" w:type="pct"/>
            <w:shd w:val="clear" w:color="auto" w:fill="auto"/>
            <w:vAlign w:val="center"/>
            <w:hideMark/>
          </w:tcPr>
          <w:p w14:paraId="7EB3BB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712.9</w:t>
            </w:r>
          </w:p>
        </w:tc>
        <w:tc>
          <w:tcPr>
            <w:tcW w:w="591" w:type="pct"/>
            <w:shd w:val="clear" w:color="auto" w:fill="auto"/>
            <w:vAlign w:val="center"/>
            <w:hideMark/>
          </w:tcPr>
          <w:p w14:paraId="50257D5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6E0E367" w14:textId="77777777" w:rsidTr="00585467">
        <w:trPr>
          <w:trHeight w:val="288"/>
        </w:trPr>
        <w:tc>
          <w:tcPr>
            <w:tcW w:w="339" w:type="pct"/>
            <w:shd w:val="clear" w:color="auto" w:fill="auto"/>
            <w:vAlign w:val="center"/>
            <w:hideMark/>
          </w:tcPr>
          <w:p w14:paraId="56B3F3F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27 01 05</w:t>
            </w:r>
          </w:p>
        </w:tc>
        <w:tc>
          <w:tcPr>
            <w:tcW w:w="1928" w:type="pct"/>
            <w:shd w:val="clear" w:color="auto" w:fill="auto"/>
            <w:vAlign w:val="center"/>
            <w:hideMark/>
          </w:tcPr>
          <w:p w14:paraId="50A2B6B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783" w:type="pct"/>
            <w:shd w:val="clear" w:color="auto" w:fill="auto"/>
            <w:vAlign w:val="center"/>
            <w:hideMark/>
          </w:tcPr>
          <w:p w14:paraId="0D48C44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6,927.0</w:t>
            </w:r>
          </w:p>
        </w:tc>
        <w:tc>
          <w:tcPr>
            <w:tcW w:w="772" w:type="pct"/>
            <w:shd w:val="clear" w:color="auto" w:fill="auto"/>
            <w:vAlign w:val="center"/>
            <w:hideMark/>
          </w:tcPr>
          <w:p w14:paraId="3B9FA9C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7,204.3</w:t>
            </w:r>
          </w:p>
        </w:tc>
        <w:tc>
          <w:tcPr>
            <w:tcW w:w="588" w:type="pct"/>
            <w:shd w:val="clear" w:color="auto" w:fill="auto"/>
            <w:vAlign w:val="center"/>
            <w:hideMark/>
          </w:tcPr>
          <w:p w14:paraId="7741B93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7,804.0</w:t>
            </w:r>
          </w:p>
        </w:tc>
        <w:tc>
          <w:tcPr>
            <w:tcW w:w="591" w:type="pct"/>
            <w:shd w:val="clear" w:color="auto" w:fill="auto"/>
            <w:vAlign w:val="center"/>
            <w:hideMark/>
          </w:tcPr>
          <w:p w14:paraId="2F6A94F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108.3%</w:t>
            </w:r>
          </w:p>
        </w:tc>
      </w:tr>
      <w:tr w:rsidR="00BC421A" w:rsidRPr="00BC421A" w14:paraId="2CE61D8C" w14:textId="77777777" w:rsidTr="00585467">
        <w:trPr>
          <w:trHeight w:val="288"/>
        </w:trPr>
        <w:tc>
          <w:tcPr>
            <w:tcW w:w="339" w:type="pct"/>
            <w:shd w:val="clear" w:color="auto" w:fill="auto"/>
            <w:vAlign w:val="center"/>
            <w:hideMark/>
          </w:tcPr>
          <w:p w14:paraId="1C80B7F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11D640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F9250D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6,771.0</w:t>
            </w:r>
          </w:p>
        </w:tc>
        <w:tc>
          <w:tcPr>
            <w:tcW w:w="772" w:type="pct"/>
            <w:shd w:val="clear" w:color="auto" w:fill="auto"/>
            <w:vAlign w:val="center"/>
            <w:hideMark/>
          </w:tcPr>
          <w:p w14:paraId="1B33C6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7,054.7</w:t>
            </w:r>
          </w:p>
        </w:tc>
        <w:tc>
          <w:tcPr>
            <w:tcW w:w="588" w:type="pct"/>
            <w:shd w:val="clear" w:color="auto" w:fill="auto"/>
            <w:vAlign w:val="center"/>
            <w:hideMark/>
          </w:tcPr>
          <w:p w14:paraId="2C4E70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7,573.4</w:t>
            </w:r>
          </w:p>
        </w:tc>
        <w:tc>
          <w:tcPr>
            <w:tcW w:w="591" w:type="pct"/>
            <w:shd w:val="clear" w:color="auto" w:fill="auto"/>
            <w:vAlign w:val="center"/>
            <w:hideMark/>
          </w:tcPr>
          <w:p w14:paraId="5843677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107.4%</w:t>
            </w:r>
          </w:p>
        </w:tc>
      </w:tr>
      <w:tr w:rsidR="00BC421A" w:rsidRPr="00BC421A" w14:paraId="07D30F98" w14:textId="77777777" w:rsidTr="00585467">
        <w:trPr>
          <w:trHeight w:val="288"/>
        </w:trPr>
        <w:tc>
          <w:tcPr>
            <w:tcW w:w="339" w:type="pct"/>
            <w:shd w:val="clear" w:color="auto" w:fill="auto"/>
            <w:vAlign w:val="center"/>
            <w:hideMark/>
          </w:tcPr>
          <w:p w14:paraId="1308565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1E5BA6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252BBC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5,900.0</w:t>
            </w:r>
          </w:p>
        </w:tc>
        <w:tc>
          <w:tcPr>
            <w:tcW w:w="772" w:type="pct"/>
            <w:shd w:val="clear" w:color="auto" w:fill="auto"/>
            <w:vAlign w:val="center"/>
            <w:hideMark/>
          </w:tcPr>
          <w:p w14:paraId="19DD34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6,035.7</w:t>
            </w:r>
          </w:p>
        </w:tc>
        <w:tc>
          <w:tcPr>
            <w:tcW w:w="588" w:type="pct"/>
            <w:shd w:val="clear" w:color="auto" w:fill="auto"/>
            <w:vAlign w:val="center"/>
            <w:hideMark/>
          </w:tcPr>
          <w:p w14:paraId="562960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6,033.4</w:t>
            </w:r>
          </w:p>
        </w:tc>
        <w:tc>
          <w:tcPr>
            <w:tcW w:w="591" w:type="pct"/>
            <w:shd w:val="clear" w:color="auto" w:fill="auto"/>
            <w:vAlign w:val="center"/>
            <w:hideMark/>
          </w:tcPr>
          <w:p w14:paraId="0C6E8A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0D5121F" w14:textId="77777777" w:rsidTr="00585467">
        <w:trPr>
          <w:trHeight w:val="288"/>
        </w:trPr>
        <w:tc>
          <w:tcPr>
            <w:tcW w:w="339" w:type="pct"/>
            <w:shd w:val="clear" w:color="auto" w:fill="auto"/>
            <w:vAlign w:val="center"/>
            <w:hideMark/>
          </w:tcPr>
          <w:p w14:paraId="4709E7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207C1C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EA316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850.0</w:t>
            </w:r>
          </w:p>
        </w:tc>
        <w:tc>
          <w:tcPr>
            <w:tcW w:w="772" w:type="pct"/>
            <w:shd w:val="clear" w:color="auto" w:fill="auto"/>
            <w:vAlign w:val="center"/>
            <w:hideMark/>
          </w:tcPr>
          <w:p w14:paraId="31A28F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806.1</w:t>
            </w:r>
          </w:p>
        </w:tc>
        <w:tc>
          <w:tcPr>
            <w:tcW w:w="588" w:type="pct"/>
            <w:shd w:val="clear" w:color="auto" w:fill="auto"/>
            <w:vAlign w:val="center"/>
            <w:hideMark/>
          </w:tcPr>
          <w:p w14:paraId="446DD6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1,335.5</w:t>
            </w:r>
          </w:p>
        </w:tc>
        <w:tc>
          <w:tcPr>
            <w:tcW w:w="591" w:type="pct"/>
            <w:shd w:val="clear" w:color="auto" w:fill="auto"/>
            <w:vAlign w:val="center"/>
            <w:hideMark/>
          </w:tcPr>
          <w:p w14:paraId="44BC8F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165.7%</w:t>
            </w:r>
          </w:p>
        </w:tc>
      </w:tr>
      <w:tr w:rsidR="00BC421A" w:rsidRPr="00BC421A" w14:paraId="61C30FFE" w14:textId="77777777" w:rsidTr="00585467">
        <w:trPr>
          <w:trHeight w:val="288"/>
        </w:trPr>
        <w:tc>
          <w:tcPr>
            <w:tcW w:w="339" w:type="pct"/>
            <w:shd w:val="clear" w:color="auto" w:fill="auto"/>
            <w:vAlign w:val="center"/>
            <w:hideMark/>
          </w:tcPr>
          <w:p w14:paraId="5924E4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754BBB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8B362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64C695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73.0</w:t>
            </w:r>
          </w:p>
        </w:tc>
        <w:tc>
          <w:tcPr>
            <w:tcW w:w="588" w:type="pct"/>
            <w:shd w:val="clear" w:color="auto" w:fill="auto"/>
            <w:vAlign w:val="center"/>
            <w:hideMark/>
          </w:tcPr>
          <w:p w14:paraId="315F29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65.0</w:t>
            </w:r>
          </w:p>
        </w:tc>
        <w:tc>
          <w:tcPr>
            <w:tcW w:w="591" w:type="pct"/>
            <w:shd w:val="clear" w:color="auto" w:fill="auto"/>
            <w:vAlign w:val="center"/>
            <w:hideMark/>
          </w:tcPr>
          <w:p w14:paraId="2ABE4E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89.0%</w:t>
            </w:r>
          </w:p>
        </w:tc>
      </w:tr>
      <w:tr w:rsidR="00BC421A" w:rsidRPr="00BC421A" w14:paraId="58305EB9" w14:textId="77777777" w:rsidTr="00585467">
        <w:trPr>
          <w:trHeight w:val="288"/>
        </w:trPr>
        <w:tc>
          <w:tcPr>
            <w:tcW w:w="339" w:type="pct"/>
            <w:shd w:val="clear" w:color="auto" w:fill="auto"/>
            <w:vAlign w:val="center"/>
            <w:hideMark/>
          </w:tcPr>
          <w:p w14:paraId="134973B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3EA0C2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4E0FC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w:t>
            </w:r>
          </w:p>
        </w:tc>
        <w:tc>
          <w:tcPr>
            <w:tcW w:w="772" w:type="pct"/>
            <w:shd w:val="clear" w:color="auto" w:fill="auto"/>
            <w:vAlign w:val="center"/>
            <w:hideMark/>
          </w:tcPr>
          <w:p w14:paraId="064852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139.9</w:t>
            </w:r>
          </w:p>
        </w:tc>
        <w:tc>
          <w:tcPr>
            <w:tcW w:w="588" w:type="pct"/>
            <w:shd w:val="clear" w:color="auto" w:fill="auto"/>
            <w:vAlign w:val="center"/>
            <w:hideMark/>
          </w:tcPr>
          <w:p w14:paraId="1F8E0F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139.5</w:t>
            </w:r>
          </w:p>
        </w:tc>
        <w:tc>
          <w:tcPr>
            <w:tcW w:w="591" w:type="pct"/>
            <w:shd w:val="clear" w:color="auto" w:fill="auto"/>
            <w:vAlign w:val="center"/>
            <w:hideMark/>
          </w:tcPr>
          <w:p w14:paraId="280162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77C42E1B" w14:textId="77777777" w:rsidTr="00585467">
        <w:trPr>
          <w:trHeight w:val="288"/>
        </w:trPr>
        <w:tc>
          <w:tcPr>
            <w:tcW w:w="339" w:type="pct"/>
            <w:shd w:val="clear" w:color="auto" w:fill="auto"/>
            <w:vAlign w:val="center"/>
            <w:hideMark/>
          </w:tcPr>
          <w:p w14:paraId="52AEC29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56AE29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0843B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156.0</w:t>
            </w:r>
          </w:p>
        </w:tc>
        <w:tc>
          <w:tcPr>
            <w:tcW w:w="772" w:type="pct"/>
            <w:shd w:val="clear" w:color="auto" w:fill="auto"/>
            <w:vAlign w:val="center"/>
            <w:hideMark/>
          </w:tcPr>
          <w:p w14:paraId="2BE802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149.6</w:t>
            </w:r>
          </w:p>
        </w:tc>
        <w:tc>
          <w:tcPr>
            <w:tcW w:w="588" w:type="pct"/>
            <w:shd w:val="clear" w:color="auto" w:fill="auto"/>
            <w:vAlign w:val="center"/>
            <w:hideMark/>
          </w:tcPr>
          <w:p w14:paraId="7EB80D5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230.6</w:t>
            </w:r>
          </w:p>
        </w:tc>
        <w:tc>
          <w:tcPr>
            <w:tcW w:w="591" w:type="pct"/>
            <w:shd w:val="clear" w:color="auto" w:fill="auto"/>
            <w:vAlign w:val="center"/>
            <w:hideMark/>
          </w:tcPr>
          <w:p w14:paraId="75E5463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154.1%</w:t>
            </w:r>
          </w:p>
        </w:tc>
      </w:tr>
      <w:tr w:rsidR="00BC421A" w:rsidRPr="00BC421A" w14:paraId="4B9163BF" w14:textId="77777777" w:rsidTr="00585467">
        <w:trPr>
          <w:trHeight w:val="288"/>
        </w:trPr>
        <w:tc>
          <w:tcPr>
            <w:tcW w:w="339" w:type="pct"/>
            <w:shd w:val="clear" w:color="auto" w:fill="auto"/>
            <w:vAlign w:val="center"/>
            <w:hideMark/>
          </w:tcPr>
          <w:p w14:paraId="3C29B89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27 01 06</w:t>
            </w:r>
          </w:p>
        </w:tc>
        <w:tc>
          <w:tcPr>
            <w:tcW w:w="1928" w:type="pct"/>
            <w:shd w:val="clear" w:color="auto" w:fill="auto"/>
            <w:vAlign w:val="center"/>
            <w:hideMark/>
          </w:tcPr>
          <w:p w14:paraId="279A8F2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საგანგებო სიტუაციების კოორდინაციისა და გადაუდებელი დახმარების მართვა</w:t>
            </w:r>
          </w:p>
        </w:tc>
        <w:tc>
          <w:tcPr>
            <w:tcW w:w="783" w:type="pct"/>
            <w:shd w:val="clear" w:color="auto" w:fill="auto"/>
            <w:vAlign w:val="center"/>
            <w:hideMark/>
          </w:tcPr>
          <w:p w14:paraId="6F71D9E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4,255.0</w:t>
            </w:r>
          </w:p>
        </w:tc>
        <w:tc>
          <w:tcPr>
            <w:tcW w:w="772" w:type="pct"/>
            <w:shd w:val="clear" w:color="auto" w:fill="auto"/>
            <w:vAlign w:val="center"/>
            <w:hideMark/>
          </w:tcPr>
          <w:p w14:paraId="7DC04DF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4,115.8</w:t>
            </w:r>
          </w:p>
        </w:tc>
        <w:tc>
          <w:tcPr>
            <w:tcW w:w="588" w:type="pct"/>
            <w:shd w:val="clear" w:color="auto" w:fill="auto"/>
            <w:vAlign w:val="center"/>
            <w:hideMark/>
          </w:tcPr>
          <w:p w14:paraId="557D37E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4,030.5</w:t>
            </w:r>
          </w:p>
        </w:tc>
        <w:tc>
          <w:tcPr>
            <w:tcW w:w="591" w:type="pct"/>
            <w:shd w:val="clear" w:color="auto" w:fill="auto"/>
            <w:vAlign w:val="center"/>
            <w:hideMark/>
          </w:tcPr>
          <w:p w14:paraId="3FD78EE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97.9%</w:t>
            </w:r>
          </w:p>
        </w:tc>
      </w:tr>
      <w:tr w:rsidR="00BC421A" w:rsidRPr="00BC421A" w14:paraId="483A81CC" w14:textId="77777777" w:rsidTr="00585467">
        <w:trPr>
          <w:trHeight w:val="288"/>
        </w:trPr>
        <w:tc>
          <w:tcPr>
            <w:tcW w:w="339" w:type="pct"/>
            <w:shd w:val="clear" w:color="auto" w:fill="auto"/>
            <w:vAlign w:val="center"/>
            <w:hideMark/>
          </w:tcPr>
          <w:p w14:paraId="23AC629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74F0A4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E4A345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4,190.0</w:t>
            </w:r>
          </w:p>
        </w:tc>
        <w:tc>
          <w:tcPr>
            <w:tcW w:w="772" w:type="pct"/>
            <w:shd w:val="clear" w:color="auto" w:fill="auto"/>
            <w:vAlign w:val="center"/>
            <w:hideMark/>
          </w:tcPr>
          <w:p w14:paraId="1FC5B7D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4,078.4</w:t>
            </w:r>
          </w:p>
        </w:tc>
        <w:tc>
          <w:tcPr>
            <w:tcW w:w="588" w:type="pct"/>
            <w:shd w:val="clear" w:color="auto" w:fill="auto"/>
            <w:vAlign w:val="center"/>
            <w:hideMark/>
          </w:tcPr>
          <w:p w14:paraId="7F2A26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3,993.1</w:t>
            </w:r>
          </w:p>
        </w:tc>
        <w:tc>
          <w:tcPr>
            <w:tcW w:w="591" w:type="pct"/>
            <w:shd w:val="clear" w:color="auto" w:fill="auto"/>
            <w:vAlign w:val="center"/>
            <w:hideMark/>
          </w:tcPr>
          <w:p w14:paraId="0F22E1B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97.9%</w:t>
            </w:r>
          </w:p>
        </w:tc>
      </w:tr>
      <w:tr w:rsidR="00BC421A" w:rsidRPr="00BC421A" w14:paraId="6814F754" w14:textId="77777777" w:rsidTr="00585467">
        <w:trPr>
          <w:trHeight w:val="288"/>
        </w:trPr>
        <w:tc>
          <w:tcPr>
            <w:tcW w:w="339" w:type="pct"/>
            <w:shd w:val="clear" w:color="auto" w:fill="auto"/>
            <w:vAlign w:val="center"/>
            <w:hideMark/>
          </w:tcPr>
          <w:p w14:paraId="0792582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44CE9B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5AE32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2,900.0</w:t>
            </w:r>
          </w:p>
        </w:tc>
        <w:tc>
          <w:tcPr>
            <w:tcW w:w="772" w:type="pct"/>
            <w:shd w:val="clear" w:color="auto" w:fill="auto"/>
            <w:vAlign w:val="center"/>
            <w:hideMark/>
          </w:tcPr>
          <w:p w14:paraId="66D319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2,638.8</w:t>
            </w:r>
          </w:p>
        </w:tc>
        <w:tc>
          <w:tcPr>
            <w:tcW w:w="588" w:type="pct"/>
            <w:shd w:val="clear" w:color="auto" w:fill="auto"/>
            <w:vAlign w:val="center"/>
            <w:hideMark/>
          </w:tcPr>
          <w:p w14:paraId="4B8669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2,633.6</w:t>
            </w:r>
          </w:p>
        </w:tc>
        <w:tc>
          <w:tcPr>
            <w:tcW w:w="591" w:type="pct"/>
            <w:shd w:val="clear" w:color="auto" w:fill="auto"/>
            <w:vAlign w:val="center"/>
            <w:hideMark/>
          </w:tcPr>
          <w:p w14:paraId="7E9CFF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1E5C4A73" w14:textId="77777777" w:rsidTr="00585467">
        <w:trPr>
          <w:trHeight w:val="288"/>
        </w:trPr>
        <w:tc>
          <w:tcPr>
            <w:tcW w:w="339" w:type="pct"/>
            <w:shd w:val="clear" w:color="auto" w:fill="auto"/>
            <w:vAlign w:val="center"/>
            <w:hideMark/>
          </w:tcPr>
          <w:p w14:paraId="076145B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9BCE63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ED85F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1,175.0</w:t>
            </w:r>
          </w:p>
        </w:tc>
        <w:tc>
          <w:tcPr>
            <w:tcW w:w="772" w:type="pct"/>
            <w:shd w:val="clear" w:color="auto" w:fill="auto"/>
            <w:vAlign w:val="center"/>
            <w:hideMark/>
          </w:tcPr>
          <w:p w14:paraId="6DE173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1,344.3</w:t>
            </w:r>
          </w:p>
        </w:tc>
        <w:tc>
          <w:tcPr>
            <w:tcW w:w="588" w:type="pct"/>
            <w:shd w:val="clear" w:color="auto" w:fill="auto"/>
            <w:vAlign w:val="center"/>
            <w:hideMark/>
          </w:tcPr>
          <w:p w14:paraId="7D2272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1,273.1</w:t>
            </w:r>
          </w:p>
        </w:tc>
        <w:tc>
          <w:tcPr>
            <w:tcW w:w="591" w:type="pct"/>
            <w:shd w:val="clear" w:color="auto" w:fill="auto"/>
            <w:vAlign w:val="center"/>
            <w:hideMark/>
          </w:tcPr>
          <w:p w14:paraId="2D9DEB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94.7%</w:t>
            </w:r>
          </w:p>
        </w:tc>
      </w:tr>
      <w:tr w:rsidR="00BC421A" w:rsidRPr="00BC421A" w14:paraId="78130EFB" w14:textId="77777777" w:rsidTr="00585467">
        <w:trPr>
          <w:trHeight w:val="288"/>
        </w:trPr>
        <w:tc>
          <w:tcPr>
            <w:tcW w:w="339" w:type="pct"/>
            <w:shd w:val="clear" w:color="auto" w:fill="auto"/>
            <w:vAlign w:val="center"/>
            <w:hideMark/>
          </w:tcPr>
          <w:p w14:paraId="55A0DF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7AD839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69DD7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204EF0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69.3</w:t>
            </w:r>
          </w:p>
        </w:tc>
        <w:tc>
          <w:tcPr>
            <w:tcW w:w="588" w:type="pct"/>
            <w:shd w:val="clear" w:color="auto" w:fill="auto"/>
            <w:vAlign w:val="center"/>
            <w:hideMark/>
          </w:tcPr>
          <w:p w14:paraId="0F70FB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62.3</w:t>
            </w:r>
          </w:p>
        </w:tc>
        <w:tc>
          <w:tcPr>
            <w:tcW w:w="591" w:type="pct"/>
            <w:shd w:val="clear" w:color="auto" w:fill="auto"/>
            <w:vAlign w:val="center"/>
            <w:hideMark/>
          </w:tcPr>
          <w:p w14:paraId="7C6635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89.9%</w:t>
            </w:r>
          </w:p>
        </w:tc>
      </w:tr>
      <w:tr w:rsidR="00BC421A" w:rsidRPr="00BC421A" w14:paraId="15F3D032" w14:textId="77777777" w:rsidTr="00585467">
        <w:trPr>
          <w:trHeight w:val="288"/>
        </w:trPr>
        <w:tc>
          <w:tcPr>
            <w:tcW w:w="339" w:type="pct"/>
            <w:shd w:val="clear" w:color="auto" w:fill="auto"/>
            <w:vAlign w:val="center"/>
            <w:hideMark/>
          </w:tcPr>
          <w:p w14:paraId="0E32BB5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B4961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91B34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03C8B3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26.0</w:t>
            </w:r>
          </w:p>
        </w:tc>
        <w:tc>
          <w:tcPr>
            <w:tcW w:w="588" w:type="pct"/>
            <w:shd w:val="clear" w:color="auto" w:fill="auto"/>
            <w:vAlign w:val="center"/>
            <w:hideMark/>
          </w:tcPr>
          <w:p w14:paraId="45AB14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24.2</w:t>
            </w:r>
          </w:p>
        </w:tc>
        <w:tc>
          <w:tcPr>
            <w:tcW w:w="591" w:type="pct"/>
            <w:shd w:val="clear" w:color="auto" w:fill="auto"/>
            <w:vAlign w:val="center"/>
            <w:hideMark/>
          </w:tcPr>
          <w:p w14:paraId="4F4B47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93.1%</w:t>
            </w:r>
          </w:p>
        </w:tc>
      </w:tr>
      <w:tr w:rsidR="00BC421A" w:rsidRPr="00BC421A" w14:paraId="343B2599" w14:textId="77777777" w:rsidTr="00585467">
        <w:trPr>
          <w:trHeight w:val="288"/>
        </w:trPr>
        <w:tc>
          <w:tcPr>
            <w:tcW w:w="339" w:type="pct"/>
            <w:shd w:val="clear" w:color="auto" w:fill="auto"/>
            <w:vAlign w:val="center"/>
            <w:hideMark/>
          </w:tcPr>
          <w:p w14:paraId="4586CB8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F3AF12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343443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65.0</w:t>
            </w:r>
          </w:p>
        </w:tc>
        <w:tc>
          <w:tcPr>
            <w:tcW w:w="772" w:type="pct"/>
            <w:shd w:val="clear" w:color="auto" w:fill="auto"/>
            <w:vAlign w:val="center"/>
            <w:hideMark/>
          </w:tcPr>
          <w:p w14:paraId="769C7E9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37.4</w:t>
            </w:r>
          </w:p>
        </w:tc>
        <w:tc>
          <w:tcPr>
            <w:tcW w:w="588" w:type="pct"/>
            <w:shd w:val="clear" w:color="auto" w:fill="auto"/>
            <w:vAlign w:val="center"/>
            <w:hideMark/>
          </w:tcPr>
          <w:p w14:paraId="6CB06E4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37.3</w:t>
            </w:r>
          </w:p>
        </w:tc>
        <w:tc>
          <w:tcPr>
            <w:tcW w:w="591" w:type="pct"/>
            <w:shd w:val="clear" w:color="auto" w:fill="auto"/>
            <w:vAlign w:val="center"/>
            <w:hideMark/>
          </w:tcPr>
          <w:p w14:paraId="4784298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7EBC575B" w14:textId="77777777" w:rsidTr="00585467">
        <w:trPr>
          <w:trHeight w:val="288"/>
        </w:trPr>
        <w:tc>
          <w:tcPr>
            <w:tcW w:w="339" w:type="pct"/>
            <w:shd w:val="clear" w:color="auto" w:fill="auto"/>
            <w:vAlign w:val="center"/>
            <w:hideMark/>
          </w:tcPr>
          <w:p w14:paraId="5C1E1F7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27 01 07</w:t>
            </w:r>
          </w:p>
        </w:tc>
        <w:tc>
          <w:tcPr>
            <w:tcW w:w="1928" w:type="pct"/>
            <w:shd w:val="clear" w:color="auto" w:fill="auto"/>
            <w:vAlign w:val="center"/>
            <w:hideMark/>
          </w:tcPr>
          <w:p w14:paraId="0AAA23F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დევნილთა, ეკომიგრანტთა და საარსებო წყაროებით უზრუნველყოფა</w:t>
            </w:r>
          </w:p>
        </w:tc>
        <w:tc>
          <w:tcPr>
            <w:tcW w:w="783" w:type="pct"/>
            <w:shd w:val="clear" w:color="auto" w:fill="auto"/>
            <w:vAlign w:val="center"/>
            <w:hideMark/>
          </w:tcPr>
          <w:p w14:paraId="3C32D81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5,510.0</w:t>
            </w:r>
          </w:p>
        </w:tc>
        <w:tc>
          <w:tcPr>
            <w:tcW w:w="772" w:type="pct"/>
            <w:shd w:val="clear" w:color="auto" w:fill="auto"/>
            <w:vAlign w:val="center"/>
            <w:hideMark/>
          </w:tcPr>
          <w:p w14:paraId="0598623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5,490.8</w:t>
            </w:r>
          </w:p>
        </w:tc>
        <w:tc>
          <w:tcPr>
            <w:tcW w:w="588" w:type="pct"/>
            <w:shd w:val="clear" w:color="auto" w:fill="auto"/>
            <w:vAlign w:val="center"/>
            <w:hideMark/>
          </w:tcPr>
          <w:p w14:paraId="41FBACF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5,428.7</w:t>
            </w:r>
          </w:p>
        </w:tc>
        <w:tc>
          <w:tcPr>
            <w:tcW w:w="591" w:type="pct"/>
            <w:shd w:val="clear" w:color="auto" w:fill="auto"/>
            <w:vAlign w:val="center"/>
            <w:hideMark/>
          </w:tcPr>
          <w:p w14:paraId="6F28792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98.9%</w:t>
            </w:r>
          </w:p>
        </w:tc>
      </w:tr>
      <w:tr w:rsidR="00BC421A" w:rsidRPr="00BC421A" w14:paraId="6442B837" w14:textId="77777777" w:rsidTr="00585467">
        <w:trPr>
          <w:trHeight w:val="288"/>
        </w:trPr>
        <w:tc>
          <w:tcPr>
            <w:tcW w:w="339" w:type="pct"/>
            <w:shd w:val="clear" w:color="auto" w:fill="auto"/>
            <w:vAlign w:val="center"/>
            <w:hideMark/>
          </w:tcPr>
          <w:p w14:paraId="1A7032E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D5C75B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F1DE6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5,460.0</w:t>
            </w:r>
          </w:p>
        </w:tc>
        <w:tc>
          <w:tcPr>
            <w:tcW w:w="772" w:type="pct"/>
            <w:shd w:val="clear" w:color="auto" w:fill="auto"/>
            <w:vAlign w:val="center"/>
            <w:hideMark/>
          </w:tcPr>
          <w:p w14:paraId="793295F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5,351.7</w:t>
            </w:r>
          </w:p>
        </w:tc>
        <w:tc>
          <w:tcPr>
            <w:tcW w:w="588" w:type="pct"/>
            <w:shd w:val="clear" w:color="auto" w:fill="auto"/>
            <w:vAlign w:val="center"/>
            <w:hideMark/>
          </w:tcPr>
          <w:p w14:paraId="24B088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5,289.7</w:t>
            </w:r>
          </w:p>
        </w:tc>
        <w:tc>
          <w:tcPr>
            <w:tcW w:w="591" w:type="pct"/>
            <w:shd w:val="clear" w:color="auto" w:fill="auto"/>
            <w:vAlign w:val="center"/>
            <w:hideMark/>
          </w:tcPr>
          <w:p w14:paraId="2371EA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98.8%</w:t>
            </w:r>
          </w:p>
        </w:tc>
      </w:tr>
      <w:tr w:rsidR="00BC421A" w:rsidRPr="00BC421A" w14:paraId="56A6A911" w14:textId="77777777" w:rsidTr="00585467">
        <w:trPr>
          <w:trHeight w:val="288"/>
        </w:trPr>
        <w:tc>
          <w:tcPr>
            <w:tcW w:w="339" w:type="pct"/>
            <w:shd w:val="clear" w:color="auto" w:fill="auto"/>
            <w:vAlign w:val="center"/>
            <w:hideMark/>
          </w:tcPr>
          <w:p w14:paraId="6EA209B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95CB03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3E100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3,450.0</w:t>
            </w:r>
          </w:p>
        </w:tc>
        <w:tc>
          <w:tcPr>
            <w:tcW w:w="772" w:type="pct"/>
            <w:shd w:val="clear" w:color="auto" w:fill="auto"/>
            <w:vAlign w:val="center"/>
            <w:hideMark/>
          </w:tcPr>
          <w:p w14:paraId="79ED60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3,375.5</w:t>
            </w:r>
          </w:p>
        </w:tc>
        <w:tc>
          <w:tcPr>
            <w:tcW w:w="588" w:type="pct"/>
            <w:shd w:val="clear" w:color="auto" w:fill="auto"/>
            <w:vAlign w:val="center"/>
            <w:hideMark/>
          </w:tcPr>
          <w:p w14:paraId="22A9AC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3,348.5</w:t>
            </w:r>
          </w:p>
        </w:tc>
        <w:tc>
          <w:tcPr>
            <w:tcW w:w="591" w:type="pct"/>
            <w:shd w:val="clear" w:color="auto" w:fill="auto"/>
            <w:vAlign w:val="center"/>
            <w:hideMark/>
          </w:tcPr>
          <w:p w14:paraId="6257A0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16D91750" w14:textId="77777777" w:rsidTr="00585467">
        <w:trPr>
          <w:trHeight w:val="288"/>
        </w:trPr>
        <w:tc>
          <w:tcPr>
            <w:tcW w:w="339" w:type="pct"/>
            <w:shd w:val="clear" w:color="auto" w:fill="auto"/>
            <w:vAlign w:val="center"/>
            <w:hideMark/>
          </w:tcPr>
          <w:p w14:paraId="52B0C8E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318ADB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4CE52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772" w:type="pct"/>
            <w:shd w:val="clear" w:color="auto" w:fill="auto"/>
            <w:vAlign w:val="center"/>
            <w:hideMark/>
          </w:tcPr>
          <w:p w14:paraId="3A2F8D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1,883.1</w:t>
            </w:r>
          </w:p>
        </w:tc>
        <w:tc>
          <w:tcPr>
            <w:tcW w:w="588" w:type="pct"/>
            <w:shd w:val="clear" w:color="auto" w:fill="auto"/>
            <w:vAlign w:val="center"/>
            <w:hideMark/>
          </w:tcPr>
          <w:p w14:paraId="4D411A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1,849.9</w:t>
            </w:r>
          </w:p>
        </w:tc>
        <w:tc>
          <w:tcPr>
            <w:tcW w:w="591" w:type="pct"/>
            <w:shd w:val="clear" w:color="auto" w:fill="auto"/>
            <w:vAlign w:val="center"/>
            <w:hideMark/>
          </w:tcPr>
          <w:p w14:paraId="55A786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98.2%</w:t>
            </w:r>
          </w:p>
        </w:tc>
      </w:tr>
      <w:tr w:rsidR="00BC421A" w:rsidRPr="00BC421A" w14:paraId="2F7E5E27" w14:textId="77777777" w:rsidTr="00585467">
        <w:trPr>
          <w:trHeight w:val="288"/>
        </w:trPr>
        <w:tc>
          <w:tcPr>
            <w:tcW w:w="339" w:type="pct"/>
            <w:shd w:val="clear" w:color="auto" w:fill="auto"/>
            <w:vAlign w:val="center"/>
            <w:hideMark/>
          </w:tcPr>
          <w:p w14:paraId="216026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C0AF9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B1D78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349D9F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w:t>
            </w:r>
          </w:p>
        </w:tc>
        <w:tc>
          <w:tcPr>
            <w:tcW w:w="588" w:type="pct"/>
            <w:shd w:val="clear" w:color="auto" w:fill="auto"/>
            <w:vAlign w:val="center"/>
            <w:hideMark/>
          </w:tcPr>
          <w:p w14:paraId="1DF55D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68.2</w:t>
            </w:r>
          </w:p>
        </w:tc>
        <w:tc>
          <w:tcPr>
            <w:tcW w:w="591" w:type="pct"/>
            <w:shd w:val="clear" w:color="auto" w:fill="auto"/>
            <w:vAlign w:val="center"/>
            <w:hideMark/>
          </w:tcPr>
          <w:p w14:paraId="6916EC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97.5%</w:t>
            </w:r>
          </w:p>
        </w:tc>
      </w:tr>
      <w:tr w:rsidR="00BC421A" w:rsidRPr="00BC421A" w14:paraId="03E314A6" w14:textId="77777777" w:rsidTr="00585467">
        <w:trPr>
          <w:trHeight w:val="288"/>
        </w:trPr>
        <w:tc>
          <w:tcPr>
            <w:tcW w:w="339" w:type="pct"/>
            <w:shd w:val="clear" w:color="auto" w:fill="auto"/>
            <w:vAlign w:val="center"/>
            <w:hideMark/>
          </w:tcPr>
          <w:p w14:paraId="1DEED21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DFE809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798F3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1B243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23.1</w:t>
            </w:r>
          </w:p>
        </w:tc>
        <w:tc>
          <w:tcPr>
            <w:tcW w:w="588" w:type="pct"/>
            <w:shd w:val="clear" w:color="auto" w:fill="auto"/>
            <w:vAlign w:val="center"/>
            <w:hideMark/>
          </w:tcPr>
          <w:p w14:paraId="4EDEBF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w:t>
            </w:r>
          </w:p>
        </w:tc>
        <w:tc>
          <w:tcPr>
            <w:tcW w:w="591" w:type="pct"/>
            <w:shd w:val="clear" w:color="auto" w:fill="auto"/>
            <w:vAlign w:val="center"/>
            <w:hideMark/>
          </w:tcPr>
          <w:p w14:paraId="527595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03AD95D7" w14:textId="77777777" w:rsidTr="00585467">
        <w:trPr>
          <w:trHeight w:val="288"/>
        </w:trPr>
        <w:tc>
          <w:tcPr>
            <w:tcW w:w="339" w:type="pct"/>
            <w:shd w:val="clear" w:color="auto" w:fill="auto"/>
            <w:vAlign w:val="center"/>
            <w:hideMark/>
          </w:tcPr>
          <w:p w14:paraId="399BD56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A55E97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CEA64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w:t>
            </w:r>
          </w:p>
        </w:tc>
        <w:tc>
          <w:tcPr>
            <w:tcW w:w="772" w:type="pct"/>
            <w:shd w:val="clear" w:color="auto" w:fill="auto"/>
            <w:vAlign w:val="center"/>
            <w:hideMark/>
          </w:tcPr>
          <w:p w14:paraId="071AAC0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139.1</w:t>
            </w:r>
          </w:p>
        </w:tc>
        <w:tc>
          <w:tcPr>
            <w:tcW w:w="588" w:type="pct"/>
            <w:shd w:val="clear" w:color="auto" w:fill="auto"/>
            <w:vAlign w:val="center"/>
            <w:hideMark/>
          </w:tcPr>
          <w:p w14:paraId="254605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139.0</w:t>
            </w:r>
          </w:p>
        </w:tc>
        <w:tc>
          <w:tcPr>
            <w:tcW w:w="591" w:type="pct"/>
            <w:shd w:val="clear" w:color="auto" w:fill="auto"/>
            <w:vAlign w:val="center"/>
            <w:hideMark/>
          </w:tcPr>
          <w:p w14:paraId="0A413C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2FCD5902" w14:textId="77777777" w:rsidTr="00585467">
        <w:trPr>
          <w:trHeight w:val="288"/>
        </w:trPr>
        <w:tc>
          <w:tcPr>
            <w:tcW w:w="339" w:type="pct"/>
            <w:shd w:val="clear" w:color="auto" w:fill="auto"/>
            <w:vAlign w:val="center"/>
            <w:hideMark/>
          </w:tcPr>
          <w:p w14:paraId="3559FB4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27 01 08</w:t>
            </w:r>
          </w:p>
        </w:tc>
        <w:tc>
          <w:tcPr>
            <w:tcW w:w="1928" w:type="pct"/>
            <w:shd w:val="clear" w:color="auto" w:fill="auto"/>
            <w:vAlign w:val="center"/>
            <w:hideMark/>
          </w:tcPr>
          <w:p w14:paraId="58097FA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დასაქმების ხელშეწყობის მომსახურებათა მართვა</w:t>
            </w:r>
          </w:p>
        </w:tc>
        <w:tc>
          <w:tcPr>
            <w:tcW w:w="783" w:type="pct"/>
            <w:shd w:val="clear" w:color="auto" w:fill="auto"/>
            <w:vAlign w:val="center"/>
            <w:hideMark/>
          </w:tcPr>
          <w:p w14:paraId="7F73E21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1,213.0</w:t>
            </w:r>
          </w:p>
        </w:tc>
        <w:tc>
          <w:tcPr>
            <w:tcW w:w="772" w:type="pct"/>
            <w:shd w:val="clear" w:color="auto" w:fill="auto"/>
            <w:vAlign w:val="center"/>
            <w:hideMark/>
          </w:tcPr>
          <w:p w14:paraId="1BB683A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1,078.1</w:t>
            </w:r>
          </w:p>
        </w:tc>
        <w:tc>
          <w:tcPr>
            <w:tcW w:w="588" w:type="pct"/>
            <w:shd w:val="clear" w:color="auto" w:fill="auto"/>
            <w:vAlign w:val="center"/>
            <w:hideMark/>
          </w:tcPr>
          <w:p w14:paraId="43E6312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1,057.4</w:t>
            </w:r>
          </w:p>
        </w:tc>
        <w:tc>
          <w:tcPr>
            <w:tcW w:w="591" w:type="pct"/>
            <w:shd w:val="clear" w:color="auto" w:fill="auto"/>
            <w:vAlign w:val="center"/>
            <w:hideMark/>
          </w:tcPr>
          <w:p w14:paraId="70F9876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98.1%</w:t>
            </w:r>
          </w:p>
        </w:tc>
      </w:tr>
      <w:tr w:rsidR="00BC421A" w:rsidRPr="00BC421A" w14:paraId="6F6CE050" w14:textId="77777777" w:rsidTr="00585467">
        <w:trPr>
          <w:trHeight w:val="288"/>
        </w:trPr>
        <w:tc>
          <w:tcPr>
            <w:tcW w:w="339" w:type="pct"/>
            <w:shd w:val="clear" w:color="auto" w:fill="auto"/>
            <w:vAlign w:val="center"/>
            <w:hideMark/>
          </w:tcPr>
          <w:p w14:paraId="73DC77A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BE7C21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50D1C8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1,113.0</w:t>
            </w:r>
          </w:p>
        </w:tc>
        <w:tc>
          <w:tcPr>
            <w:tcW w:w="772" w:type="pct"/>
            <w:shd w:val="clear" w:color="auto" w:fill="auto"/>
            <w:vAlign w:val="center"/>
            <w:hideMark/>
          </w:tcPr>
          <w:p w14:paraId="530D62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981.9</w:t>
            </w:r>
          </w:p>
        </w:tc>
        <w:tc>
          <w:tcPr>
            <w:tcW w:w="588" w:type="pct"/>
            <w:shd w:val="clear" w:color="auto" w:fill="auto"/>
            <w:vAlign w:val="center"/>
            <w:hideMark/>
          </w:tcPr>
          <w:p w14:paraId="43907B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961.2</w:t>
            </w:r>
          </w:p>
        </w:tc>
        <w:tc>
          <w:tcPr>
            <w:tcW w:w="591" w:type="pct"/>
            <w:shd w:val="clear" w:color="auto" w:fill="auto"/>
            <w:vAlign w:val="center"/>
            <w:hideMark/>
          </w:tcPr>
          <w:p w14:paraId="18E049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97.9%</w:t>
            </w:r>
          </w:p>
        </w:tc>
      </w:tr>
      <w:tr w:rsidR="00BC421A" w:rsidRPr="00BC421A" w14:paraId="36AB8432" w14:textId="77777777" w:rsidTr="00585467">
        <w:trPr>
          <w:trHeight w:val="288"/>
        </w:trPr>
        <w:tc>
          <w:tcPr>
            <w:tcW w:w="339" w:type="pct"/>
            <w:shd w:val="clear" w:color="auto" w:fill="auto"/>
            <w:vAlign w:val="center"/>
            <w:hideMark/>
          </w:tcPr>
          <w:p w14:paraId="3EE64C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410E86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7B133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850.0</w:t>
            </w:r>
          </w:p>
        </w:tc>
        <w:tc>
          <w:tcPr>
            <w:tcW w:w="772" w:type="pct"/>
            <w:shd w:val="clear" w:color="auto" w:fill="auto"/>
            <w:vAlign w:val="center"/>
            <w:hideMark/>
          </w:tcPr>
          <w:p w14:paraId="24166A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701.4</w:t>
            </w:r>
          </w:p>
        </w:tc>
        <w:tc>
          <w:tcPr>
            <w:tcW w:w="588" w:type="pct"/>
            <w:shd w:val="clear" w:color="auto" w:fill="auto"/>
            <w:vAlign w:val="center"/>
            <w:hideMark/>
          </w:tcPr>
          <w:p w14:paraId="0AFCAC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691.3</w:t>
            </w:r>
          </w:p>
        </w:tc>
        <w:tc>
          <w:tcPr>
            <w:tcW w:w="591" w:type="pct"/>
            <w:shd w:val="clear" w:color="auto" w:fill="auto"/>
            <w:vAlign w:val="center"/>
            <w:hideMark/>
          </w:tcPr>
          <w:p w14:paraId="1A7C894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98.6%</w:t>
            </w:r>
          </w:p>
        </w:tc>
      </w:tr>
      <w:tr w:rsidR="00BC421A" w:rsidRPr="00BC421A" w14:paraId="72B36880" w14:textId="77777777" w:rsidTr="00585467">
        <w:trPr>
          <w:trHeight w:val="288"/>
        </w:trPr>
        <w:tc>
          <w:tcPr>
            <w:tcW w:w="339" w:type="pct"/>
            <w:shd w:val="clear" w:color="auto" w:fill="auto"/>
            <w:vAlign w:val="center"/>
            <w:hideMark/>
          </w:tcPr>
          <w:p w14:paraId="6CFB415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E07666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CF03A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772" w:type="pct"/>
            <w:shd w:val="clear" w:color="auto" w:fill="auto"/>
            <w:vAlign w:val="center"/>
            <w:hideMark/>
          </w:tcPr>
          <w:p w14:paraId="26F502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238.6</w:t>
            </w:r>
          </w:p>
        </w:tc>
        <w:tc>
          <w:tcPr>
            <w:tcW w:w="588" w:type="pct"/>
            <w:shd w:val="clear" w:color="auto" w:fill="auto"/>
            <w:vAlign w:val="center"/>
            <w:hideMark/>
          </w:tcPr>
          <w:p w14:paraId="207D2C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229.7</w:t>
            </w:r>
          </w:p>
        </w:tc>
        <w:tc>
          <w:tcPr>
            <w:tcW w:w="591" w:type="pct"/>
            <w:shd w:val="clear" w:color="auto" w:fill="auto"/>
            <w:vAlign w:val="center"/>
            <w:hideMark/>
          </w:tcPr>
          <w:p w14:paraId="7D103A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96.3%</w:t>
            </w:r>
          </w:p>
        </w:tc>
      </w:tr>
      <w:tr w:rsidR="00BC421A" w:rsidRPr="00BC421A" w14:paraId="25DB1F56" w14:textId="77777777" w:rsidTr="00585467">
        <w:trPr>
          <w:trHeight w:val="288"/>
        </w:trPr>
        <w:tc>
          <w:tcPr>
            <w:tcW w:w="339" w:type="pct"/>
            <w:shd w:val="clear" w:color="auto" w:fill="auto"/>
            <w:vAlign w:val="center"/>
            <w:hideMark/>
          </w:tcPr>
          <w:p w14:paraId="67BCF5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711EBF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596EA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69AE32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588" w:type="pct"/>
            <w:shd w:val="clear" w:color="auto" w:fill="auto"/>
            <w:vAlign w:val="center"/>
            <w:hideMark/>
          </w:tcPr>
          <w:p w14:paraId="5AD5F1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w:t>
            </w:r>
          </w:p>
        </w:tc>
        <w:tc>
          <w:tcPr>
            <w:tcW w:w="591" w:type="pct"/>
            <w:shd w:val="clear" w:color="auto" w:fill="auto"/>
            <w:vAlign w:val="center"/>
            <w:hideMark/>
          </w:tcPr>
          <w:p w14:paraId="5CA7A1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84.5%</w:t>
            </w:r>
          </w:p>
        </w:tc>
      </w:tr>
      <w:tr w:rsidR="00BC421A" w:rsidRPr="00BC421A" w14:paraId="2F3DCBD5" w14:textId="77777777" w:rsidTr="00585467">
        <w:trPr>
          <w:trHeight w:val="288"/>
        </w:trPr>
        <w:tc>
          <w:tcPr>
            <w:tcW w:w="339" w:type="pct"/>
            <w:shd w:val="clear" w:color="auto" w:fill="auto"/>
            <w:vAlign w:val="center"/>
            <w:hideMark/>
          </w:tcPr>
          <w:p w14:paraId="624DDA0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FB1B8F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012FD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33A37D0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31.9</w:t>
            </w:r>
          </w:p>
        </w:tc>
        <w:tc>
          <w:tcPr>
            <w:tcW w:w="588" w:type="pct"/>
            <w:shd w:val="clear" w:color="auto" w:fill="auto"/>
            <w:vAlign w:val="center"/>
            <w:hideMark/>
          </w:tcPr>
          <w:p w14:paraId="21FF73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31.8</w:t>
            </w:r>
          </w:p>
        </w:tc>
        <w:tc>
          <w:tcPr>
            <w:tcW w:w="591" w:type="pct"/>
            <w:shd w:val="clear" w:color="auto" w:fill="auto"/>
            <w:vAlign w:val="center"/>
            <w:hideMark/>
          </w:tcPr>
          <w:p w14:paraId="5FFAAF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1EFEAF7" w14:textId="77777777" w:rsidTr="00585467">
        <w:trPr>
          <w:trHeight w:val="288"/>
        </w:trPr>
        <w:tc>
          <w:tcPr>
            <w:tcW w:w="339" w:type="pct"/>
            <w:shd w:val="clear" w:color="auto" w:fill="auto"/>
            <w:vAlign w:val="center"/>
            <w:hideMark/>
          </w:tcPr>
          <w:p w14:paraId="70C1853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4B1F885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3BE158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7E4B833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96.2</w:t>
            </w:r>
          </w:p>
        </w:tc>
        <w:tc>
          <w:tcPr>
            <w:tcW w:w="588" w:type="pct"/>
            <w:shd w:val="clear" w:color="auto" w:fill="auto"/>
            <w:vAlign w:val="center"/>
            <w:hideMark/>
          </w:tcPr>
          <w:p w14:paraId="31F522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96.1</w:t>
            </w:r>
          </w:p>
        </w:tc>
        <w:tc>
          <w:tcPr>
            <w:tcW w:w="591" w:type="pct"/>
            <w:shd w:val="clear" w:color="auto" w:fill="auto"/>
            <w:vAlign w:val="center"/>
            <w:hideMark/>
          </w:tcPr>
          <w:p w14:paraId="242A32E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58D95FD7" w14:textId="77777777" w:rsidTr="00585467">
        <w:trPr>
          <w:trHeight w:val="288"/>
        </w:trPr>
        <w:tc>
          <w:tcPr>
            <w:tcW w:w="339" w:type="pct"/>
            <w:shd w:val="clear" w:color="auto" w:fill="auto"/>
            <w:vAlign w:val="center"/>
            <w:hideMark/>
          </w:tcPr>
          <w:p w14:paraId="6C15C2C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27 01 09</w:t>
            </w:r>
          </w:p>
        </w:tc>
        <w:tc>
          <w:tcPr>
            <w:tcW w:w="1928" w:type="pct"/>
            <w:shd w:val="clear" w:color="auto" w:fill="auto"/>
            <w:vAlign w:val="center"/>
            <w:hideMark/>
          </w:tcPr>
          <w:p w14:paraId="19DEE76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ჯანმრთელობის დაცვის პროგრამების მართვა</w:t>
            </w:r>
          </w:p>
        </w:tc>
        <w:tc>
          <w:tcPr>
            <w:tcW w:w="783" w:type="pct"/>
            <w:shd w:val="clear" w:color="auto" w:fill="auto"/>
            <w:vAlign w:val="center"/>
            <w:hideMark/>
          </w:tcPr>
          <w:p w14:paraId="175F21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4,480.0</w:t>
            </w:r>
          </w:p>
        </w:tc>
        <w:tc>
          <w:tcPr>
            <w:tcW w:w="772" w:type="pct"/>
            <w:shd w:val="clear" w:color="auto" w:fill="auto"/>
            <w:vAlign w:val="center"/>
            <w:hideMark/>
          </w:tcPr>
          <w:p w14:paraId="3797B3C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3,651.7</w:t>
            </w:r>
          </w:p>
        </w:tc>
        <w:tc>
          <w:tcPr>
            <w:tcW w:w="588" w:type="pct"/>
            <w:shd w:val="clear" w:color="auto" w:fill="auto"/>
            <w:vAlign w:val="center"/>
            <w:hideMark/>
          </w:tcPr>
          <w:p w14:paraId="51D7EB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3,624.0</w:t>
            </w:r>
          </w:p>
        </w:tc>
        <w:tc>
          <w:tcPr>
            <w:tcW w:w="591" w:type="pct"/>
            <w:shd w:val="clear" w:color="auto" w:fill="auto"/>
            <w:vAlign w:val="center"/>
            <w:hideMark/>
          </w:tcPr>
          <w:p w14:paraId="6373498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99.2%</w:t>
            </w:r>
          </w:p>
        </w:tc>
      </w:tr>
      <w:tr w:rsidR="00BC421A" w:rsidRPr="00BC421A" w14:paraId="45F829C9" w14:textId="77777777" w:rsidTr="00585467">
        <w:trPr>
          <w:trHeight w:val="288"/>
        </w:trPr>
        <w:tc>
          <w:tcPr>
            <w:tcW w:w="339" w:type="pct"/>
            <w:shd w:val="clear" w:color="auto" w:fill="auto"/>
            <w:vAlign w:val="center"/>
            <w:hideMark/>
          </w:tcPr>
          <w:p w14:paraId="263EAF1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DD00C7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17A84B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4,480.0</w:t>
            </w:r>
          </w:p>
        </w:tc>
        <w:tc>
          <w:tcPr>
            <w:tcW w:w="772" w:type="pct"/>
            <w:shd w:val="clear" w:color="auto" w:fill="auto"/>
            <w:vAlign w:val="center"/>
            <w:hideMark/>
          </w:tcPr>
          <w:p w14:paraId="14428B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3,642.7</w:t>
            </w:r>
          </w:p>
        </w:tc>
        <w:tc>
          <w:tcPr>
            <w:tcW w:w="588" w:type="pct"/>
            <w:shd w:val="clear" w:color="auto" w:fill="auto"/>
            <w:vAlign w:val="center"/>
            <w:hideMark/>
          </w:tcPr>
          <w:p w14:paraId="57DEE20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3,615.0</w:t>
            </w:r>
          </w:p>
        </w:tc>
        <w:tc>
          <w:tcPr>
            <w:tcW w:w="591" w:type="pct"/>
            <w:shd w:val="clear" w:color="auto" w:fill="auto"/>
            <w:vAlign w:val="center"/>
            <w:hideMark/>
          </w:tcPr>
          <w:p w14:paraId="1C92C76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99.2%</w:t>
            </w:r>
          </w:p>
        </w:tc>
      </w:tr>
      <w:tr w:rsidR="00BC421A" w:rsidRPr="00BC421A" w14:paraId="5A11D917" w14:textId="77777777" w:rsidTr="00585467">
        <w:trPr>
          <w:trHeight w:val="288"/>
        </w:trPr>
        <w:tc>
          <w:tcPr>
            <w:tcW w:w="339" w:type="pct"/>
            <w:shd w:val="clear" w:color="auto" w:fill="auto"/>
            <w:vAlign w:val="center"/>
            <w:hideMark/>
          </w:tcPr>
          <w:p w14:paraId="5C67D1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5D9E81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3A880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3,511.0</w:t>
            </w:r>
          </w:p>
        </w:tc>
        <w:tc>
          <w:tcPr>
            <w:tcW w:w="772" w:type="pct"/>
            <w:shd w:val="clear" w:color="auto" w:fill="auto"/>
            <w:vAlign w:val="center"/>
            <w:hideMark/>
          </w:tcPr>
          <w:p w14:paraId="52606F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3,089.6</w:t>
            </w:r>
          </w:p>
        </w:tc>
        <w:tc>
          <w:tcPr>
            <w:tcW w:w="588" w:type="pct"/>
            <w:shd w:val="clear" w:color="auto" w:fill="auto"/>
            <w:vAlign w:val="center"/>
            <w:hideMark/>
          </w:tcPr>
          <w:p w14:paraId="58984C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3,087.1</w:t>
            </w:r>
          </w:p>
        </w:tc>
        <w:tc>
          <w:tcPr>
            <w:tcW w:w="591" w:type="pct"/>
            <w:shd w:val="clear" w:color="auto" w:fill="auto"/>
            <w:vAlign w:val="center"/>
            <w:hideMark/>
          </w:tcPr>
          <w:p w14:paraId="65AA87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638EE189" w14:textId="77777777" w:rsidTr="00585467">
        <w:trPr>
          <w:trHeight w:val="288"/>
        </w:trPr>
        <w:tc>
          <w:tcPr>
            <w:tcW w:w="339" w:type="pct"/>
            <w:shd w:val="clear" w:color="auto" w:fill="auto"/>
            <w:vAlign w:val="center"/>
            <w:hideMark/>
          </w:tcPr>
          <w:p w14:paraId="79C2233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7CDE95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17DB2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899.0</w:t>
            </w:r>
          </w:p>
        </w:tc>
        <w:tc>
          <w:tcPr>
            <w:tcW w:w="772" w:type="pct"/>
            <w:shd w:val="clear" w:color="auto" w:fill="auto"/>
            <w:vAlign w:val="center"/>
            <w:hideMark/>
          </w:tcPr>
          <w:p w14:paraId="6E2C46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521.1</w:t>
            </w:r>
          </w:p>
        </w:tc>
        <w:tc>
          <w:tcPr>
            <w:tcW w:w="588" w:type="pct"/>
            <w:shd w:val="clear" w:color="auto" w:fill="auto"/>
            <w:vAlign w:val="center"/>
            <w:hideMark/>
          </w:tcPr>
          <w:p w14:paraId="33A9A7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497.5</w:t>
            </w:r>
          </w:p>
        </w:tc>
        <w:tc>
          <w:tcPr>
            <w:tcW w:w="591" w:type="pct"/>
            <w:shd w:val="clear" w:color="auto" w:fill="auto"/>
            <w:vAlign w:val="center"/>
            <w:hideMark/>
          </w:tcPr>
          <w:p w14:paraId="0E86C70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95.5%</w:t>
            </w:r>
          </w:p>
        </w:tc>
      </w:tr>
      <w:tr w:rsidR="00BC421A" w:rsidRPr="00BC421A" w14:paraId="0F5F40C2" w14:textId="77777777" w:rsidTr="00585467">
        <w:trPr>
          <w:trHeight w:val="288"/>
        </w:trPr>
        <w:tc>
          <w:tcPr>
            <w:tcW w:w="339" w:type="pct"/>
            <w:shd w:val="clear" w:color="auto" w:fill="auto"/>
            <w:vAlign w:val="center"/>
            <w:hideMark/>
          </w:tcPr>
          <w:p w14:paraId="7B6F3E3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B321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4234F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09A2EA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19.5</w:t>
            </w:r>
          </w:p>
        </w:tc>
        <w:tc>
          <w:tcPr>
            <w:tcW w:w="588" w:type="pct"/>
            <w:shd w:val="clear" w:color="auto" w:fill="auto"/>
            <w:vAlign w:val="center"/>
            <w:hideMark/>
          </w:tcPr>
          <w:p w14:paraId="4A02F5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18.1</w:t>
            </w:r>
          </w:p>
        </w:tc>
        <w:tc>
          <w:tcPr>
            <w:tcW w:w="591" w:type="pct"/>
            <w:shd w:val="clear" w:color="auto" w:fill="auto"/>
            <w:vAlign w:val="center"/>
            <w:hideMark/>
          </w:tcPr>
          <w:p w14:paraId="6E996F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92.7%</w:t>
            </w:r>
          </w:p>
        </w:tc>
      </w:tr>
      <w:tr w:rsidR="00BC421A" w:rsidRPr="00BC421A" w14:paraId="50CC642E" w14:textId="77777777" w:rsidTr="00585467">
        <w:trPr>
          <w:trHeight w:val="288"/>
        </w:trPr>
        <w:tc>
          <w:tcPr>
            <w:tcW w:w="339" w:type="pct"/>
            <w:shd w:val="clear" w:color="auto" w:fill="auto"/>
            <w:vAlign w:val="center"/>
            <w:hideMark/>
          </w:tcPr>
          <w:p w14:paraId="5444096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1296D5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D5564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0FFA62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12.5</w:t>
            </w:r>
          </w:p>
        </w:tc>
        <w:tc>
          <w:tcPr>
            <w:tcW w:w="588" w:type="pct"/>
            <w:shd w:val="clear" w:color="auto" w:fill="auto"/>
            <w:vAlign w:val="center"/>
            <w:hideMark/>
          </w:tcPr>
          <w:p w14:paraId="13A909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12.4</w:t>
            </w:r>
          </w:p>
        </w:tc>
        <w:tc>
          <w:tcPr>
            <w:tcW w:w="591" w:type="pct"/>
            <w:shd w:val="clear" w:color="auto" w:fill="auto"/>
            <w:vAlign w:val="center"/>
            <w:hideMark/>
          </w:tcPr>
          <w:p w14:paraId="56ECAD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99.0%</w:t>
            </w:r>
          </w:p>
        </w:tc>
      </w:tr>
      <w:tr w:rsidR="00BC421A" w:rsidRPr="00BC421A" w14:paraId="650553D4" w14:textId="77777777" w:rsidTr="00585467">
        <w:trPr>
          <w:trHeight w:val="288"/>
        </w:trPr>
        <w:tc>
          <w:tcPr>
            <w:tcW w:w="339" w:type="pct"/>
            <w:shd w:val="clear" w:color="auto" w:fill="auto"/>
            <w:vAlign w:val="center"/>
            <w:hideMark/>
          </w:tcPr>
          <w:p w14:paraId="4C2C08E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05DAD9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4D8DAB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7E4A563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w:t>
            </w:r>
          </w:p>
        </w:tc>
        <w:tc>
          <w:tcPr>
            <w:tcW w:w="588" w:type="pct"/>
            <w:shd w:val="clear" w:color="auto" w:fill="auto"/>
            <w:vAlign w:val="center"/>
            <w:hideMark/>
          </w:tcPr>
          <w:p w14:paraId="04D9A83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w:t>
            </w:r>
          </w:p>
        </w:tc>
        <w:tc>
          <w:tcPr>
            <w:tcW w:w="591" w:type="pct"/>
            <w:shd w:val="clear" w:color="auto" w:fill="auto"/>
            <w:vAlign w:val="center"/>
            <w:hideMark/>
          </w:tcPr>
          <w:p w14:paraId="2D16F6C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w:t>
            </w:r>
          </w:p>
        </w:tc>
      </w:tr>
      <w:tr w:rsidR="00BC421A" w:rsidRPr="00BC421A" w14:paraId="23950E49" w14:textId="77777777" w:rsidTr="00585467">
        <w:trPr>
          <w:trHeight w:val="288"/>
        </w:trPr>
        <w:tc>
          <w:tcPr>
            <w:tcW w:w="339" w:type="pct"/>
            <w:shd w:val="clear" w:color="auto" w:fill="auto"/>
            <w:vAlign w:val="center"/>
            <w:hideMark/>
          </w:tcPr>
          <w:p w14:paraId="186DE6A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27 01 10</w:t>
            </w:r>
          </w:p>
        </w:tc>
        <w:tc>
          <w:tcPr>
            <w:tcW w:w="1928" w:type="pct"/>
            <w:shd w:val="clear" w:color="auto" w:fill="auto"/>
            <w:vAlign w:val="center"/>
            <w:hideMark/>
          </w:tcPr>
          <w:p w14:paraId="4B373B9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ინფორმაციული ტექნოლოგიების სისტემების განვითარება და მართვა</w:t>
            </w:r>
          </w:p>
        </w:tc>
        <w:tc>
          <w:tcPr>
            <w:tcW w:w="783" w:type="pct"/>
            <w:shd w:val="clear" w:color="auto" w:fill="auto"/>
            <w:vAlign w:val="center"/>
            <w:hideMark/>
          </w:tcPr>
          <w:p w14:paraId="20F5C0F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0EF769B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2,041.9</w:t>
            </w:r>
          </w:p>
        </w:tc>
        <w:tc>
          <w:tcPr>
            <w:tcW w:w="588" w:type="pct"/>
            <w:shd w:val="clear" w:color="auto" w:fill="auto"/>
            <w:vAlign w:val="center"/>
            <w:hideMark/>
          </w:tcPr>
          <w:p w14:paraId="449E6F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2,104.8</w:t>
            </w:r>
          </w:p>
        </w:tc>
        <w:tc>
          <w:tcPr>
            <w:tcW w:w="591" w:type="pct"/>
            <w:shd w:val="clear" w:color="auto" w:fill="auto"/>
            <w:vAlign w:val="center"/>
            <w:hideMark/>
          </w:tcPr>
          <w:p w14:paraId="0D196DC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103.1%</w:t>
            </w:r>
          </w:p>
        </w:tc>
      </w:tr>
      <w:tr w:rsidR="00BC421A" w:rsidRPr="00BC421A" w14:paraId="37B1E37C" w14:textId="77777777" w:rsidTr="00585467">
        <w:trPr>
          <w:trHeight w:val="288"/>
        </w:trPr>
        <w:tc>
          <w:tcPr>
            <w:tcW w:w="339" w:type="pct"/>
            <w:shd w:val="clear" w:color="auto" w:fill="auto"/>
            <w:vAlign w:val="center"/>
            <w:hideMark/>
          </w:tcPr>
          <w:p w14:paraId="2851D9B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719269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AEAD0D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2D5A9B5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2,039.6</w:t>
            </w:r>
          </w:p>
        </w:tc>
        <w:tc>
          <w:tcPr>
            <w:tcW w:w="588" w:type="pct"/>
            <w:shd w:val="clear" w:color="auto" w:fill="auto"/>
            <w:vAlign w:val="center"/>
            <w:hideMark/>
          </w:tcPr>
          <w:p w14:paraId="08069D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2,102.6</w:t>
            </w:r>
          </w:p>
        </w:tc>
        <w:tc>
          <w:tcPr>
            <w:tcW w:w="591" w:type="pct"/>
            <w:shd w:val="clear" w:color="auto" w:fill="auto"/>
            <w:vAlign w:val="center"/>
            <w:hideMark/>
          </w:tcPr>
          <w:p w14:paraId="00E6F7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103.1%</w:t>
            </w:r>
          </w:p>
        </w:tc>
      </w:tr>
      <w:tr w:rsidR="00BC421A" w:rsidRPr="00BC421A" w14:paraId="6FAFD13D" w14:textId="77777777" w:rsidTr="00585467">
        <w:trPr>
          <w:trHeight w:val="288"/>
        </w:trPr>
        <w:tc>
          <w:tcPr>
            <w:tcW w:w="339" w:type="pct"/>
            <w:shd w:val="clear" w:color="auto" w:fill="auto"/>
            <w:vAlign w:val="center"/>
            <w:hideMark/>
          </w:tcPr>
          <w:p w14:paraId="3E70DAC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86A5B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A9137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00AFC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38.4</w:t>
            </w:r>
          </w:p>
        </w:tc>
        <w:tc>
          <w:tcPr>
            <w:tcW w:w="588" w:type="pct"/>
            <w:shd w:val="clear" w:color="auto" w:fill="auto"/>
            <w:vAlign w:val="center"/>
            <w:hideMark/>
          </w:tcPr>
          <w:p w14:paraId="207DBE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41.0</w:t>
            </w:r>
          </w:p>
        </w:tc>
        <w:tc>
          <w:tcPr>
            <w:tcW w:w="591" w:type="pct"/>
            <w:shd w:val="clear" w:color="auto" w:fill="auto"/>
            <w:vAlign w:val="center"/>
            <w:hideMark/>
          </w:tcPr>
          <w:p w14:paraId="12FF85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106.7%</w:t>
            </w:r>
          </w:p>
        </w:tc>
      </w:tr>
      <w:tr w:rsidR="00BC421A" w:rsidRPr="00BC421A" w14:paraId="4586D2D9" w14:textId="77777777" w:rsidTr="00585467">
        <w:trPr>
          <w:trHeight w:val="288"/>
        </w:trPr>
        <w:tc>
          <w:tcPr>
            <w:tcW w:w="339" w:type="pct"/>
            <w:shd w:val="clear" w:color="auto" w:fill="auto"/>
            <w:vAlign w:val="center"/>
            <w:hideMark/>
          </w:tcPr>
          <w:p w14:paraId="46FAF50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4975F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E345D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9E437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2,000.1</w:t>
            </w:r>
          </w:p>
        </w:tc>
        <w:tc>
          <w:tcPr>
            <w:tcW w:w="588" w:type="pct"/>
            <w:shd w:val="clear" w:color="auto" w:fill="auto"/>
            <w:vAlign w:val="center"/>
            <w:hideMark/>
          </w:tcPr>
          <w:p w14:paraId="633835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2,060.5</w:t>
            </w:r>
          </w:p>
        </w:tc>
        <w:tc>
          <w:tcPr>
            <w:tcW w:w="591" w:type="pct"/>
            <w:shd w:val="clear" w:color="auto" w:fill="auto"/>
            <w:vAlign w:val="center"/>
            <w:hideMark/>
          </w:tcPr>
          <w:p w14:paraId="7E6360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103.0%</w:t>
            </w:r>
          </w:p>
        </w:tc>
      </w:tr>
      <w:tr w:rsidR="00BC421A" w:rsidRPr="00BC421A" w14:paraId="3F42612B" w14:textId="77777777" w:rsidTr="00585467">
        <w:trPr>
          <w:trHeight w:val="288"/>
        </w:trPr>
        <w:tc>
          <w:tcPr>
            <w:tcW w:w="339" w:type="pct"/>
            <w:shd w:val="clear" w:color="auto" w:fill="auto"/>
            <w:vAlign w:val="center"/>
            <w:hideMark/>
          </w:tcPr>
          <w:p w14:paraId="6053B84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6D085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89501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75B11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w:t>
            </w:r>
          </w:p>
        </w:tc>
        <w:tc>
          <w:tcPr>
            <w:tcW w:w="588" w:type="pct"/>
            <w:shd w:val="clear" w:color="auto" w:fill="auto"/>
            <w:vAlign w:val="center"/>
            <w:hideMark/>
          </w:tcPr>
          <w:p w14:paraId="5BAD33D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w:t>
            </w:r>
          </w:p>
        </w:tc>
        <w:tc>
          <w:tcPr>
            <w:tcW w:w="591" w:type="pct"/>
            <w:shd w:val="clear" w:color="auto" w:fill="auto"/>
            <w:vAlign w:val="center"/>
            <w:hideMark/>
          </w:tcPr>
          <w:p w14:paraId="1EABC8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109FF230" w14:textId="77777777" w:rsidTr="00585467">
        <w:trPr>
          <w:trHeight w:val="288"/>
        </w:trPr>
        <w:tc>
          <w:tcPr>
            <w:tcW w:w="339" w:type="pct"/>
            <w:shd w:val="clear" w:color="auto" w:fill="auto"/>
            <w:vAlign w:val="center"/>
            <w:hideMark/>
          </w:tcPr>
          <w:p w14:paraId="7096978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C3FAE8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217F3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3BE9EE8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w:t>
            </w:r>
          </w:p>
        </w:tc>
        <w:tc>
          <w:tcPr>
            <w:tcW w:w="588" w:type="pct"/>
            <w:shd w:val="clear" w:color="auto" w:fill="auto"/>
            <w:vAlign w:val="center"/>
            <w:hideMark/>
          </w:tcPr>
          <w:p w14:paraId="1870B4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w:t>
            </w:r>
          </w:p>
        </w:tc>
        <w:tc>
          <w:tcPr>
            <w:tcW w:w="591" w:type="pct"/>
            <w:shd w:val="clear" w:color="auto" w:fill="auto"/>
            <w:vAlign w:val="center"/>
            <w:hideMark/>
          </w:tcPr>
          <w:p w14:paraId="36B9CA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95.7%</w:t>
            </w:r>
          </w:p>
        </w:tc>
      </w:tr>
      <w:tr w:rsidR="00BC421A" w:rsidRPr="00BC421A" w14:paraId="5B3E0C8B" w14:textId="77777777" w:rsidTr="00585467">
        <w:trPr>
          <w:trHeight w:val="288"/>
        </w:trPr>
        <w:tc>
          <w:tcPr>
            <w:tcW w:w="339" w:type="pct"/>
            <w:shd w:val="clear" w:color="auto" w:fill="auto"/>
            <w:vAlign w:val="center"/>
            <w:hideMark/>
          </w:tcPr>
          <w:p w14:paraId="631AD18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27 02</w:t>
            </w:r>
          </w:p>
        </w:tc>
        <w:tc>
          <w:tcPr>
            <w:tcW w:w="1928" w:type="pct"/>
            <w:shd w:val="clear" w:color="auto" w:fill="auto"/>
            <w:vAlign w:val="center"/>
            <w:hideMark/>
          </w:tcPr>
          <w:p w14:paraId="16E5542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მოსახლეობის სოციალური დაცვა</w:t>
            </w:r>
          </w:p>
        </w:tc>
        <w:tc>
          <w:tcPr>
            <w:tcW w:w="783" w:type="pct"/>
            <w:shd w:val="clear" w:color="auto" w:fill="auto"/>
            <w:vAlign w:val="center"/>
            <w:hideMark/>
          </w:tcPr>
          <w:p w14:paraId="76DA3EC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3,876,381.6</w:t>
            </w:r>
          </w:p>
        </w:tc>
        <w:tc>
          <w:tcPr>
            <w:tcW w:w="772" w:type="pct"/>
            <w:shd w:val="clear" w:color="auto" w:fill="auto"/>
            <w:vAlign w:val="center"/>
            <w:hideMark/>
          </w:tcPr>
          <w:p w14:paraId="2DA70D4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3,871,936.3</w:t>
            </w:r>
          </w:p>
        </w:tc>
        <w:tc>
          <w:tcPr>
            <w:tcW w:w="588" w:type="pct"/>
            <w:shd w:val="clear" w:color="auto" w:fill="auto"/>
            <w:vAlign w:val="center"/>
            <w:hideMark/>
          </w:tcPr>
          <w:p w14:paraId="7CB4D3B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3,871,692.3</w:t>
            </w:r>
          </w:p>
        </w:tc>
        <w:tc>
          <w:tcPr>
            <w:tcW w:w="591" w:type="pct"/>
            <w:shd w:val="clear" w:color="auto" w:fill="auto"/>
            <w:vAlign w:val="center"/>
            <w:hideMark/>
          </w:tcPr>
          <w:p w14:paraId="402B613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6ECEF52" w14:textId="77777777" w:rsidTr="00585467">
        <w:trPr>
          <w:trHeight w:val="288"/>
        </w:trPr>
        <w:tc>
          <w:tcPr>
            <w:tcW w:w="339" w:type="pct"/>
            <w:shd w:val="clear" w:color="auto" w:fill="auto"/>
            <w:vAlign w:val="center"/>
            <w:hideMark/>
          </w:tcPr>
          <w:p w14:paraId="767410D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DB76BA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0AA24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3,876,281.6</w:t>
            </w:r>
          </w:p>
        </w:tc>
        <w:tc>
          <w:tcPr>
            <w:tcW w:w="772" w:type="pct"/>
            <w:shd w:val="clear" w:color="auto" w:fill="auto"/>
            <w:vAlign w:val="center"/>
            <w:hideMark/>
          </w:tcPr>
          <w:p w14:paraId="7A58C0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3,871,670.5</w:t>
            </w:r>
          </w:p>
        </w:tc>
        <w:tc>
          <w:tcPr>
            <w:tcW w:w="588" w:type="pct"/>
            <w:shd w:val="clear" w:color="auto" w:fill="auto"/>
            <w:vAlign w:val="center"/>
            <w:hideMark/>
          </w:tcPr>
          <w:p w14:paraId="39E8F3E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3,871,426.6</w:t>
            </w:r>
          </w:p>
        </w:tc>
        <w:tc>
          <w:tcPr>
            <w:tcW w:w="591" w:type="pct"/>
            <w:shd w:val="clear" w:color="auto" w:fill="auto"/>
            <w:vAlign w:val="center"/>
            <w:hideMark/>
          </w:tcPr>
          <w:p w14:paraId="38E1BBC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DE58485" w14:textId="77777777" w:rsidTr="00585467">
        <w:trPr>
          <w:trHeight w:val="288"/>
        </w:trPr>
        <w:tc>
          <w:tcPr>
            <w:tcW w:w="339" w:type="pct"/>
            <w:shd w:val="clear" w:color="auto" w:fill="auto"/>
            <w:vAlign w:val="center"/>
            <w:hideMark/>
          </w:tcPr>
          <w:p w14:paraId="0AA601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D96FD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47F72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11,650.0</w:t>
            </w:r>
          </w:p>
        </w:tc>
        <w:tc>
          <w:tcPr>
            <w:tcW w:w="772" w:type="pct"/>
            <w:shd w:val="clear" w:color="auto" w:fill="auto"/>
            <w:vAlign w:val="center"/>
            <w:hideMark/>
          </w:tcPr>
          <w:p w14:paraId="685192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10,827.3</w:t>
            </w:r>
          </w:p>
        </w:tc>
        <w:tc>
          <w:tcPr>
            <w:tcW w:w="588" w:type="pct"/>
            <w:shd w:val="clear" w:color="auto" w:fill="auto"/>
            <w:vAlign w:val="center"/>
            <w:hideMark/>
          </w:tcPr>
          <w:p w14:paraId="1C6843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10,641.7</w:t>
            </w:r>
          </w:p>
        </w:tc>
        <w:tc>
          <w:tcPr>
            <w:tcW w:w="591" w:type="pct"/>
            <w:shd w:val="clear" w:color="auto" w:fill="auto"/>
            <w:vAlign w:val="center"/>
            <w:hideMark/>
          </w:tcPr>
          <w:p w14:paraId="66DFAC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98.3%</w:t>
            </w:r>
          </w:p>
        </w:tc>
      </w:tr>
      <w:tr w:rsidR="00BC421A" w:rsidRPr="00BC421A" w14:paraId="63C11C42" w14:textId="77777777" w:rsidTr="00585467">
        <w:trPr>
          <w:trHeight w:val="288"/>
        </w:trPr>
        <w:tc>
          <w:tcPr>
            <w:tcW w:w="339" w:type="pct"/>
            <w:shd w:val="clear" w:color="auto" w:fill="auto"/>
            <w:vAlign w:val="center"/>
            <w:hideMark/>
          </w:tcPr>
          <w:p w14:paraId="5919B6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A76C62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99CF6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5B108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23.3</w:t>
            </w:r>
          </w:p>
        </w:tc>
        <w:tc>
          <w:tcPr>
            <w:tcW w:w="588" w:type="pct"/>
            <w:shd w:val="clear" w:color="auto" w:fill="auto"/>
            <w:vAlign w:val="center"/>
            <w:hideMark/>
          </w:tcPr>
          <w:p w14:paraId="13AA3B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23.3</w:t>
            </w:r>
          </w:p>
        </w:tc>
        <w:tc>
          <w:tcPr>
            <w:tcW w:w="591" w:type="pct"/>
            <w:shd w:val="clear" w:color="auto" w:fill="auto"/>
            <w:vAlign w:val="center"/>
            <w:hideMark/>
          </w:tcPr>
          <w:p w14:paraId="04CA66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047EBF8" w14:textId="77777777" w:rsidTr="00585467">
        <w:trPr>
          <w:trHeight w:val="288"/>
        </w:trPr>
        <w:tc>
          <w:tcPr>
            <w:tcW w:w="339" w:type="pct"/>
            <w:shd w:val="clear" w:color="auto" w:fill="auto"/>
            <w:vAlign w:val="center"/>
            <w:hideMark/>
          </w:tcPr>
          <w:p w14:paraId="0265F19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BF2BB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A0273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3,860,521.6</w:t>
            </w:r>
          </w:p>
        </w:tc>
        <w:tc>
          <w:tcPr>
            <w:tcW w:w="772" w:type="pct"/>
            <w:shd w:val="clear" w:color="auto" w:fill="auto"/>
            <w:vAlign w:val="center"/>
            <w:hideMark/>
          </w:tcPr>
          <w:p w14:paraId="5B19C0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3,856,138.7</w:t>
            </w:r>
          </w:p>
        </w:tc>
        <w:tc>
          <w:tcPr>
            <w:tcW w:w="588" w:type="pct"/>
            <w:shd w:val="clear" w:color="auto" w:fill="auto"/>
            <w:vAlign w:val="center"/>
            <w:hideMark/>
          </w:tcPr>
          <w:p w14:paraId="060540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3,856,095.8</w:t>
            </w:r>
          </w:p>
        </w:tc>
        <w:tc>
          <w:tcPr>
            <w:tcW w:w="591" w:type="pct"/>
            <w:shd w:val="clear" w:color="auto" w:fill="auto"/>
            <w:vAlign w:val="center"/>
            <w:hideMark/>
          </w:tcPr>
          <w:p w14:paraId="127512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738DD43" w14:textId="77777777" w:rsidTr="00585467">
        <w:trPr>
          <w:trHeight w:val="288"/>
        </w:trPr>
        <w:tc>
          <w:tcPr>
            <w:tcW w:w="339" w:type="pct"/>
            <w:shd w:val="clear" w:color="auto" w:fill="auto"/>
            <w:vAlign w:val="center"/>
            <w:hideMark/>
          </w:tcPr>
          <w:p w14:paraId="523460D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E73C01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99E18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4,110.0</w:t>
            </w:r>
          </w:p>
        </w:tc>
        <w:tc>
          <w:tcPr>
            <w:tcW w:w="772" w:type="pct"/>
            <w:shd w:val="clear" w:color="auto" w:fill="auto"/>
            <w:vAlign w:val="center"/>
            <w:hideMark/>
          </w:tcPr>
          <w:p w14:paraId="41221C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4,681.3</w:t>
            </w:r>
          </w:p>
        </w:tc>
        <w:tc>
          <w:tcPr>
            <w:tcW w:w="588" w:type="pct"/>
            <w:shd w:val="clear" w:color="auto" w:fill="auto"/>
            <w:vAlign w:val="center"/>
            <w:hideMark/>
          </w:tcPr>
          <w:p w14:paraId="54AFAE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4,665.8</w:t>
            </w:r>
          </w:p>
        </w:tc>
        <w:tc>
          <w:tcPr>
            <w:tcW w:w="591" w:type="pct"/>
            <w:shd w:val="clear" w:color="auto" w:fill="auto"/>
            <w:vAlign w:val="center"/>
            <w:hideMark/>
          </w:tcPr>
          <w:p w14:paraId="72C5BE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49A0C3B0" w14:textId="77777777" w:rsidTr="00585467">
        <w:trPr>
          <w:trHeight w:val="288"/>
        </w:trPr>
        <w:tc>
          <w:tcPr>
            <w:tcW w:w="339" w:type="pct"/>
            <w:shd w:val="clear" w:color="auto" w:fill="auto"/>
            <w:vAlign w:val="center"/>
            <w:hideMark/>
          </w:tcPr>
          <w:p w14:paraId="4B8D223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067624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93197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1E9F4F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265.7</w:t>
            </w:r>
          </w:p>
        </w:tc>
        <w:tc>
          <w:tcPr>
            <w:tcW w:w="588" w:type="pct"/>
            <w:shd w:val="clear" w:color="auto" w:fill="auto"/>
            <w:vAlign w:val="center"/>
            <w:hideMark/>
          </w:tcPr>
          <w:p w14:paraId="60C8EDB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265.7</w:t>
            </w:r>
          </w:p>
        </w:tc>
        <w:tc>
          <w:tcPr>
            <w:tcW w:w="591" w:type="pct"/>
            <w:shd w:val="clear" w:color="auto" w:fill="auto"/>
            <w:vAlign w:val="center"/>
            <w:hideMark/>
          </w:tcPr>
          <w:p w14:paraId="1755977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3CD80BF" w14:textId="77777777" w:rsidTr="00585467">
        <w:trPr>
          <w:trHeight w:val="288"/>
        </w:trPr>
        <w:tc>
          <w:tcPr>
            <w:tcW w:w="339" w:type="pct"/>
            <w:shd w:val="clear" w:color="auto" w:fill="auto"/>
            <w:vAlign w:val="center"/>
            <w:hideMark/>
          </w:tcPr>
          <w:p w14:paraId="378022C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27 02 01</w:t>
            </w:r>
          </w:p>
        </w:tc>
        <w:tc>
          <w:tcPr>
            <w:tcW w:w="1928" w:type="pct"/>
            <w:shd w:val="clear" w:color="auto" w:fill="auto"/>
            <w:vAlign w:val="center"/>
            <w:hideMark/>
          </w:tcPr>
          <w:p w14:paraId="49C254E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მოსახლეობის საპენსიო უზრუნველყოფა</w:t>
            </w:r>
          </w:p>
        </w:tc>
        <w:tc>
          <w:tcPr>
            <w:tcW w:w="783" w:type="pct"/>
            <w:shd w:val="clear" w:color="auto" w:fill="auto"/>
            <w:vAlign w:val="center"/>
            <w:hideMark/>
          </w:tcPr>
          <w:p w14:paraId="3F40E9E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2,600,000.0</w:t>
            </w:r>
          </w:p>
        </w:tc>
        <w:tc>
          <w:tcPr>
            <w:tcW w:w="772" w:type="pct"/>
            <w:shd w:val="clear" w:color="auto" w:fill="auto"/>
            <w:vAlign w:val="center"/>
            <w:hideMark/>
          </w:tcPr>
          <w:p w14:paraId="3859382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2,574,784.4</w:t>
            </w:r>
          </w:p>
        </w:tc>
        <w:tc>
          <w:tcPr>
            <w:tcW w:w="588" w:type="pct"/>
            <w:shd w:val="clear" w:color="auto" w:fill="auto"/>
            <w:vAlign w:val="center"/>
            <w:hideMark/>
          </w:tcPr>
          <w:p w14:paraId="51CBFAB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2,574,783.2</w:t>
            </w:r>
          </w:p>
        </w:tc>
        <w:tc>
          <w:tcPr>
            <w:tcW w:w="591" w:type="pct"/>
            <w:shd w:val="clear" w:color="auto" w:fill="auto"/>
            <w:vAlign w:val="center"/>
            <w:hideMark/>
          </w:tcPr>
          <w:p w14:paraId="195E5AC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31F76AC" w14:textId="77777777" w:rsidTr="00585467">
        <w:trPr>
          <w:trHeight w:val="288"/>
        </w:trPr>
        <w:tc>
          <w:tcPr>
            <w:tcW w:w="339" w:type="pct"/>
            <w:shd w:val="clear" w:color="auto" w:fill="auto"/>
            <w:vAlign w:val="center"/>
            <w:hideMark/>
          </w:tcPr>
          <w:p w14:paraId="0DD1144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903A90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C795FF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2,600,000.0</w:t>
            </w:r>
          </w:p>
        </w:tc>
        <w:tc>
          <w:tcPr>
            <w:tcW w:w="772" w:type="pct"/>
            <w:shd w:val="clear" w:color="auto" w:fill="auto"/>
            <w:vAlign w:val="center"/>
            <w:hideMark/>
          </w:tcPr>
          <w:p w14:paraId="276282E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2,574,784.4</w:t>
            </w:r>
          </w:p>
        </w:tc>
        <w:tc>
          <w:tcPr>
            <w:tcW w:w="588" w:type="pct"/>
            <w:shd w:val="clear" w:color="auto" w:fill="auto"/>
            <w:vAlign w:val="center"/>
            <w:hideMark/>
          </w:tcPr>
          <w:p w14:paraId="0945D14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2,574,783.2</w:t>
            </w:r>
          </w:p>
        </w:tc>
        <w:tc>
          <w:tcPr>
            <w:tcW w:w="591" w:type="pct"/>
            <w:shd w:val="clear" w:color="auto" w:fill="auto"/>
            <w:vAlign w:val="center"/>
            <w:hideMark/>
          </w:tcPr>
          <w:p w14:paraId="5679A0E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DBE5CC2" w14:textId="77777777" w:rsidTr="00585467">
        <w:trPr>
          <w:trHeight w:val="288"/>
        </w:trPr>
        <w:tc>
          <w:tcPr>
            <w:tcW w:w="339" w:type="pct"/>
            <w:shd w:val="clear" w:color="auto" w:fill="auto"/>
            <w:vAlign w:val="center"/>
            <w:hideMark/>
          </w:tcPr>
          <w:p w14:paraId="39185E6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EA7EE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D13CD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BC414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34.0</w:t>
            </w:r>
          </w:p>
        </w:tc>
        <w:tc>
          <w:tcPr>
            <w:tcW w:w="588" w:type="pct"/>
            <w:shd w:val="clear" w:color="auto" w:fill="auto"/>
            <w:vAlign w:val="center"/>
            <w:hideMark/>
          </w:tcPr>
          <w:p w14:paraId="4C6352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34.0</w:t>
            </w:r>
          </w:p>
        </w:tc>
        <w:tc>
          <w:tcPr>
            <w:tcW w:w="591" w:type="pct"/>
            <w:shd w:val="clear" w:color="auto" w:fill="auto"/>
            <w:vAlign w:val="center"/>
            <w:hideMark/>
          </w:tcPr>
          <w:p w14:paraId="1952EF9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ED8206C" w14:textId="77777777" w:rsidTr="00585467">
        <w:trPr>
          <w:trHeight w:val="288"/>
        </w:trPr>
        <w:tc>
          <w:tcPr>
            <w:tcW w:w="339" w:type="pct"/>
            <w:shd w:val="clear" w:color="auto" w:fill="auto"/>
            <w:vAlign w:val="center"/>
            <w:hideMark/>
          </w:tcPr>
          <w:p w14:paraId="2AF93D5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6B31BA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038C8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D7D74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23.3</w:t>
            </w:r>
          </w:p>
        </w:tc>
        <w:tc>
          <w:tcPr>
            <w:tcW w:w="588" w:type="pct"/>
            <w:shd w:val="clear" w:color="auto" w:fill="auto"/>
            <w:vAlign w:val="center"/>
            <w:hideMark/>
          </w:tcPr>
          <w:p w14:paraId="00DF22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23.3</w:t>
            </w:r>
          </w:p>
        </w:tc>
        <w:tc>
          <w:tcPr>
            <w:tcW w:w="591" w:type="pct"/>
            <w:shd w:val="clear" w:color="auto" w:fill="auto"/>
            <w:vAlign w:val="center"/>
            <w:hideMark/>
          </w:tcPr>
          <w:p w14:paraId="0B4E1D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E51BA81" w14:textId="77777777" w:rsidTr="00585467">
        <w:trPr>
          <w:trHeight w:val="288"/>
        </w:trPr>
        <w:tc>
          <w:tcPr>
            <w:tcW w:w="339" w:type="pct"/>
            <w:shd w:val="clear" w:color="auto" w:fill="auto"/>
            <w:vAlign w:val="center"/>
            <w:hideMark/>
          </w:tcPr>
          <w:p w14:paraId="5460B42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EB0C8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04CC6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2,600,000.0</w:t>
            </w:r>
          </w:p>
        </w:tc>
        <w:tc>
          <w:tcPr>
            <w:tcW w:w="772" w:type="pct"/>
            <w:shd w:val="clear" w:color="auto" w:fill="auto"/>
            <w:vAlign w:val="center"/>
            <w:hideMark/>
          </w:tcPr>
          <w:p w14:paraId="1C6BCB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2,574,500.0</w:t>
            </w:r>
          </w:p>
        </w:tc>
        <w:tc>
          <w:tcPr>
            <w:tcW w:w="588" w:type="pct"/>
            <w:shd w:val="clear" w:color="auto" w:fill="auto"/>
            <w:vAlign w:val="center"/>
            <w:hideMark/>
          </w:tcPr>
          <w:p w14:paraId="6E773B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2,574,500.0</w:t>
            </w:r>
          </w:p>
        </w:tc>
        <w:tc>
          <w:tcPr>
            <w:tcW w:w="591" w:type="pct"/>
            <w:shd w:val="clear" w:color="auto" w:fill="auto"/>
            <w:vAlign w:val="center"/>
            <w:hideMark/>
          </w:tcPr>
          <w:p w14:paraId="6F2876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E8CF31A" w14:textId="77777777" w:rsidTr="00585467">
        <w:trPr>
          <w:trHeight w:val="288"/>
        </w:trPr>
        <w:tc>
          <w:tcPr>
            <w:tcW w:w="339" w:type="pct"/>
            <w:shd w:val="clear" w:color="auto" w:fill="auto"/>
            <w:vAlign w:val="center"/>
            <w:hideMark/>
          </w:tcPr>
          <w:p w14:paraId="206CD64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6565E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F02BE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75643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227.1</w:t>
            </w:r>
          </w:p>
        </w:tc>
        <w:tc>
          <w:tcPr>
            <w:tcW w:w="588" w:type="pct"/>
            <w:shd w:val="clear" w:color="auto" w:fill="auto"/>
            <w:vAlign w:val="center"/>
            <w:hideMark/>
          </w:tcPr>
          <w:p w14:paraId="2364A8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225.9</w:t>
            </w:r>
          </w:p>
        </w:tc>
        <w:tc>
          <w:tcPr>
            <w:tcW w:w="591" w:type="pct"/>
            <w:shd w:val="clear" w:color="auto" w:fill="auto"/>
            <w:vAlign w:val="center"/>
            <w:hideMark/>
          </w:tcPr>
          <w:p w14:paraId="679587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658CF51B" w14:textId="77777777" w:rsidTr="00585467">
        <w:trPr>
          <w:trHeight w:val="288"/>
        </w:trPr>
        <w:tc>
          <w:tcPr>
            <w:tcW w:w="339" w:type="pct"/>
            <w:shd w:val="clear" w:color="auto" w:fill="auto"/>
            <w:vAlign w:val="center"/>
            <w:hideMark/>
          </w:tcPr>
          <w:p w14:paraId="3057226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27 02 02</w:t>
            </w:r>
          </w:p>
        </w:tc>
        <w:tc>
          <w:tcPr>
            <w:tcW w:w="1928" w:type="pct"/>
            <w:shd w:val="clear" w:color="auto" w:fill="auto"/>
            <w:vAlign w:val="center"/>
            <w:hideMark/>
          </w:tcPr>
          <w:p w14:paraId="19CEDFD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მოსახლეობის მიზნობრივი ჯგუფების სოციალური დახმარება</w:t>
            </w:r>
          </w:p>
        </w:tc>
        <w:tc>
          <w:tcPr>
            <w:tcW w:w="783" w:type="pct"/>
            <w:shd w:val="clear" w:color="auto" w:fill="auto"/>
            <w:vAlign w:val="center"/>
            <w:hideMark/>
          </w:tcPr>
          <w:p w14:paraId="306E3DE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891,000.0</w:t>
            </w:r>
          </w:p>
        </w:tc>
        <w:tc>
          <w:tcPr>
            <w:tcW w:w="772" w:type="pct"/>
            <w:shd w:val="clear" w:color="auto" w:fill="auto"/>
            <w:vAlign w:val="center"/>
            <w:hideMark/>
          </w:tcPr>
          <w:p w14:paraId="104AB2D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908,351.2</w:t>
            </w:r>
          </w:p>
        </w:tc>
        <w:tc>
          <w:tcPr>
            <w:tcW w:w="588" w:type="pct"/>
            <w:shd w:val="clear" w:color="auto" w:fill="auto"/>
            <w:vAlign w:val="center"/>
            <w:hideMark/>
          </w:tcPr>
          <w:p w14:paraId="1CBBEB1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908,351.1</w:t>
            </w:r>
          </w:p>
        </w:tc>
        <w:tc>
          <w:tcPr>
            <w:tcW w:w="591" w:type="pct"/>
            <w:shd w:val="clear" w:color="auto" w:fill="auto"/>
            <w:vAlign w:val="center"/>
            <w:hideMark/>
          </w:tcPr>
          <w:p w14:paraId="7036133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36C23FCB" w14:textId="77777777" w:rsidTr="00585467">
        <w:trPr>
          <w:trHeight w:val="288"/>
        </w:trPr>
        <w:tc>
          <w:tcPr>
            <w:tcW w:w="339" w:type="pct"/>
            <w:shd w:val="clear" w:color="auto" w:fill="auto"/>
            <w:vAlign w:val="center"/>
            <w:hideMark/>
          </w:tcPr>
          <w:p w14:paraId="6BA4070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EAE081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579E4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891,000.0</w:t>
            </w:r>
          </w:p>
        </w:tc>
        <w:tc>
          <w:tcPr>
            <w:tcW w:w="772" w:type="pct"/>
            <w:shd w:val="clear" w:color="auto" w:fill="auto"/>
            <w:vAlign w:val="center"/>
            <w:hideMark/>
          </w:tcPr>
          <w:p w14:paraId="7031842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908,351.2</w:t>
            </w:r>
          </w:p>
        </w:tc>
        <w:tc>
          <w:tcPr>
            <w:tcW w:w="588" w:type="pct"/>
            <w:shd w:val="clear" w:color="auto" w:fill="auto"/>
            <w:vAlign w:val="center"/>
            <w:hideMark/>
          </w:tcPr>
          <w:p w14:paraId="36A8A9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908,351.1</w:t>
            </w:r>
          </w:p>
        </w:tc>
        <w:tc>
          <w:tcPr>
            <w:tcW w:w="591" w:type="pct"/>
            <w:shd w:val="clear" w:color="auto" w:fill="auto"/>
            <w:vAlign w:val="center"/>
            <w:hideMark/>
          </w:tcPr>
          <w:p w14:paraId="7F77ECB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4EDAF7A" w14:textId="77777777" w:rsidTr="00585467">
        <w:trPr>
          <w:trHeight w:val="288"/>
        </w:trPr>
        <w:tc>
          <w:tcPr>
            <w:tcW w:w="339" w:type="pct"/>
            <w:shd w:val="clear" w:color="auto" w:fill="auto"/>
            <w:vAlign w:val="center"/>
            <w:hideMark/>
          </w:tcPr>
          <w:p w14:paraId="5516118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AAA7BF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963C2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3,000.0</w:t>
            </w:r>
          </w:p>
        </w:tc>
        <w:tc>
          <w:tcPr>
            <w:tcW w:w="772" w:type="pct"/>
            <w:shd w:val="clear" w:color="auto" w:fill="auto"/>
            <w:vAlign w:val="center"/>
            <w:hideMark/>
          </w:tcPr>
          <w:p w14:paraId="5322B8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1,926.0</w:t>
            </w:r>
          </w:p>
        </w:tc>
        <w:tc>
          <w:tcPr>
            <w:tcW w:w="588" w:type="pct"/>
            <w:shd w:val="clear" w:color="auto" w:fill="auto"/>
            <w:vAlign w:val="center"/>
            <w:hideMark/>
          </w:tcPr>
          <w:p w14:paraId="75FCAD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1,925.9</w:t>
            </w:r>
          </w:p>
        </w:tc>
        <w:tc>
          <w:tcPr>
            <w:tcW w:w="591" w:type="pct"/>
            <w:shd w:val="clear" w:color="auto" w:fill="auto"/>
            <w:vAlign w:val="center"/>
            <w:hideMark/>
          </w:tcPr>
          <w:p w14:paraId="799930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25BEA3F" w14:textId="77777777" w:rsidTr="00585467">
        <w:trPr>
          <w:trHeight w:val="288"/>
        </w:trPr>
        <w:tc>
          <w:tcPr>
            <w:tcW w:w="339" w:type="pct"/>
            <w:shd w:val="clear" w:color="auto" w:fill="auto"/>
            <w:vAlign w:val="center"/>
            <w:hideMark/>
          </w:tcPr>
          <w:p w14:paraId="2D717F3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2A14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7683D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888,000.0</w:t>
            </w:r>
          </w:p>
        </w:tc>
        <w:tc>
          <w:tcPr>
            <w:tcW w:w="772" w:type="pct"/>
            <w:shd w:val="clear" w:color="auto" w:fill="auto"/>
            <w:vAlign w:val="center"/>
            <w:hideMark/>
          </w:tcPr>
          <w:p w14:paraId="05173B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906,416.3</w:t>
            </w:r>
          </w:p>
        </w:tc>
        <w:tc>
          <w:tcPr>
            <w:tcW w:w="588" w:type="pct"/>
            <w:shd w:val="clear" w:color="auto" w:fill="auto"/>
            <w:vAlign w:val="center"/>
            <w:hideMark/>
          </w:tcPr>
          <w:p w14:paraId="6751DA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906,416.3</w:t>
            </w:r>
          </w:p>
        </w:tc>
        <w:tc>
          <w:tcPr>
            <w:tcW w:w="591" w:type="pct"/>
            <w:shd w:val="clear" w:color="auto" w:fill="auto"/>
            <w:vAlign w:val="center"/>
            <w:hideMark/>
          </w:tcPr>
          <w:p w14:paraId="4A3305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57CEA2C" w14:textId="77777777" w:rsidTr="00585467">
        <w:trPr>
          <w:trHeight w:val="288"/>
        </w:trPr>
        <w:tc>
          <w:tcPr>
            <w:tcW w:w="339" w:type="pct"/>
            <w:shd w:val="clear" w:color="auto" w:fill="auto"/>
            <w:vAlign w:val="center"/>
            <w:hideMark/>
          </w:tcPr>
          <w:p w14:paraId="3B362F8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8C93F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B9CCB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939DC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w:t>
            </w:r>
          </w:p>
        </w:tc>
        <w:tc>
          <w:tcPr>
            <w:tcW w:w="588" w:type="pct"/>
            <w:shd w:val="clear" w:color="auto" w:fill="auto"/>
            <w:vAlign w:val="center"/>
            <w:hideMark/>
          </w:tcPr>
          <w:p w14:paraId="1BBFAE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w:t>
            </w:r>
          </w:p>
        </w:tc>
        <w:tc>
          <w:tcPr>
            <w:tcW w:w="591" w:type="pct"/>
            <w:shd w:val="clear" w:color="auto" w:fill="auto"/>
            <w:vAlign w:val="center"/>
            <w:hideMark/>
          </w:tcPr>
          <w:p w14:paraId="239BA7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44FA46F4" w14:textId="77777777" w:rsidTr="00585467">
        <w:trPr>
          <w:trHeight w:val="288"/>
        </w:trPr>
        <w:tc>
          <w:tcPr>
            <w:tcW w:w="339" w:type="pct"/>
            <w:shd w:val="clear" w:color="auto" w:fill="auto"/>
            <w:vAlign w:val="center"/>
            <w:hideMark/>
          </w:tcPr>
          <w:p w14:paraId="44306EA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27 02 03</w:t>
            </w:r>
          </w:p>
        </w:tc>
        <w:tc>
          <w:tcPr>
            <w:tcW w:w="1928" w:type="pct"/>
            <w:shd w:val="clear" w:color="auto" w:fill="auto"/>
            <w:vAlign w:val="center"/>
            <w:hideMark/>
          </w:tcPr>
          <w:p w14:paraId="1111E04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სოციალური რეაბილიტაცია და ბავშვზე ზრუნვა</w:t>
            </w:r>
          </w:p>
        </w:tc>
        <w:tc>
          <w:tcPr>
            <w:tcW w:w="783" w:type="pct"/>
            <w:shd w:val="clear" w:color="auto" w:fill="auto"/>
            <w:vAlign w:val="center"/>
            <w:hideMark/>
          </w:tcPr>
          <w:p w14:paraId="75D4BA1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40,000.0</w:t>
            </w:r>
          </w:p>
        </w:tc>
        <w:tc>
          <w:tcPr>
            <w:tcW w:w="772" w:type="pct"/>
            <w:shd w:val="clear" w:color="auto" w:fill="auto"/>
            <w:vAlign w:val="center"/>
            <w:hideMark/>
          </w:tcPr>
          <w:p w14:paraId="7CF3B8B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38,535.8</w:t>
            </w:r>
          </w:p>
        </w:tc>
        <w:tc>
          <w:tcPr>
            <w:tcW w:w="588" w:type="pct"/>
            <w:shd w:val="clear" w:color="auto" w:fill="auto"/>
            <w:vAlign w:val="center"/>
            <w:hideMark/>
          </w:tcPr>
          <w:p w14:paraId="2D02B6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38,483.4</w:t>
            </w:r>
          </w:p>
        </w:tc>
        <w:tc>
          <w:tcPr>
            <w:tcW w:w="591" w:type="pct"/>
            <w:shd w:val="clear" w:color="auto" w:fill="auto"/>
            <w:vAlign w:val="center"/>
            <w:hideMark/>
          </w:tcPr>
          <w:p w14:paraId="5C22FAB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737E0EBF" w14:textId="77777777" w:rsidTr="00585467">
        <w:trPr>
          <w:trHeight w:val="288"/>
        </w:trPr>
        <w:tc>
          <w:tcPr>
            <w:tcW w:w="339" w:type="pct"/>
            <w:shd w:val="clear" w:color="auto" w:fill="auto"/>
            <w:vAlign w:val="center"/>
            <w:hideMark/>
          </w:tcPr>
          <w:p w14:paraId="5080E91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C7BDBA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6A6282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40,000.0</w:t>
            </w:r>
          </w:p>
        </w:tc>
        <w:tc>
          <w:tcPr>
            <w:tcW w:w="772" w:type="pct"/>
            <w:shd w:val="clear" w:color="auto" w:fill="auto"/>
            <w:vAlign w:val="center"/>
            <w:hideMark/>
          </w:tcPr>
          <w:p w14:paraId="1F601B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38,535.8</w:t>
            </w:r>
          </w:p>
        </w:tc>
        <w:tc>
          <w:tcPr>
            <w:tcW w:w="588" w:type="pct"/>
            <w:shd w:val="clear" w:color="auto" w:fill="auto"/>
            <w:vAlign w:val="center"/>
            <w:hideMark/>
          </w:tcPr>
          <w:p w14:paraId="44FC2BE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38,483.4</w:t>
            </w:r>
          </w:p>
        </w:tc>
        <w:tc>
          <w:tcPr>
            <w:tcW w:w="591" w:type="pct"/>
            <w:shd w:val="clear" w:color="auto" w:fill="auto"/>
            <w:vAlign w:val="center"/>
            <w:hideMark/>
          </w:tcPr>
          <w:p w14:paraId="192D22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44E0AD03" w14:textId="77777777" w:rsidTr="00585467">
        <w:trPr>
          <w:trHeight w:val="288"/>
        </w:trPr>
        <w:tc>
          <w:tcPr>
            <w:tcW w:w="339" w:type="pct"/>
            <w:shd w:val="clear" w:color="auto" w:fill="auto"/>
            <w:vAlign w:val="center"/>
            <w:hideMark/>
          </w:tcPr>
          <w:p w14:paraId="4608B0C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6733B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DCD02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1,200.0</w:t>
            </w:r>
          </w:p>
        </w:tc>
        <w:tc>
          <w:tcPr>
            <w:tcW w:w="772" w:type="pct"/>
            <w:shd w:val="clear" w:color="auto" w:fill="auto"/>
            <w:vAlign w:val="center"/>
            <w:hideMark/>
          </w:tcPr>
          <w:p w14:paraId="5CDE1C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1,418.1</w:t>
            </w:r>
          </w:p>
        </w:tc>
        <w:tc>
          <w:tcPr>
            <w:tcW w:w="588" w:type="pct"/>
            <w:shd w:val="clear" w:color="auto" w:fill="auto"/>
            <w:vAlign w:val="center"/>
            <w:hideMark/>
          </w:tcPr>
          <w:p w14:paraId="4FF6C8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1,392.9</w:t>
            </w:r>
          </w:p>
        </w:tc>
        <w:tc>
          <w:tcPr>
            <w:tcW w:w="591" w:type="pct"/>
            <w:shd w:val="clear" w:color="auto" w:fill="auto"/>
            <w:vAlign w:val="center"/>
            <w:hideMark/>
          </w:tcPr>
          <w:p w14:paraId="497913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98.2%</w:t>
            </w:r>
          </w:p>
        </w:tc>
      </w:tr>
      <w:tr w:rsidR="00BC421A" w:rsidRPr="00BC421A" w14:paraId="6F3FC2FB" w14:textId="77777777" w:rsidTr="00585467">
        <w:trPr>
          <w:trHeight w:val="288"/>
        </w:trPr>
        <w:tc>
          <w:tcPr>
            <w:tcW w:w="339" w:type="pct"/>
            <w:shd w:val="clear" w:color="auto" w:fill="auto"/>
            <w:vAlign w:val="center"/>
            <w:hideMark/>
          </w:tcPr>
          <w:p w14:paraId="7A5A30D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1119A4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B576E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34,700.0</w:t>
            </w:r>
          </w:p>
        </w:tc>
        <w:tc>
          <w:tcPr>
            <w:tcW w:w="772" w:type="pct"/>
            <w:shd w:val="clear" w:color="auto" w:fill="auto"/>
            <w:vAlign w:val="center"/>
            <w:hideMark/>
          </w:tcPr>
          <w:p w14:paraId="7441A6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32,679.9</w:t>
            </w:r>
          </w:p>
        </w:tc>
        <w:tc>
          <w:tcPr>
            <w:tcW w:w="588" w:type="pct"/>
            <w:shd w:val="clear" w:color="auto" w:fill="auto"/>
            <w:vAlign w:val="center"/>
            <w:hideMark/>
          </w:tcPr>
          <w:p w14:paraId="15ADBB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32,666.8</w:t>
            </w:r>
          </w:p>
        </w:tc>
        <w:tc>
          <w:tcPr>
            <w:tcW w:w="591" w:type="pct"/>
            <w:shd w:val="clear" w:color="auto" w:fill="auto"/>
            <w:vAlign w:val="center"/>
            <w:hideMark/>
          </w:tcPr>
          <w:p w14:paraId="45086C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9475F82" w14:textId="77777777" w:rsidTr="00585467">
        <w:trPr>
          <w:trHeight w:val="288"/>
        </w:trPr>
        <w:tc>
          <w:tcPr>
            <w:tcW w:w="339" w:type="pct"/>
            <w:shd w:val="clear" w:color="auto" w:fill="auto"/>
            <w:vAlign w:val="center"/>
            <w:hideMark/>
          </w:tcPr>
          <w:p w14:paraId="7C2805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67560F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01616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4,100.0</w:t>
            </w:r>
          </w:p>
        </w:tc>
        <w:tc>
          <w:tcPr>
            <w:tcW w:w="772" w:type="pct"/>
            <w:shd w:val="clear" w:color="auto" w:fill="auto"/>
            <w:vAlign w:val="center"/>
            <w:hideMark/>
          </w:tcPr>
          <w:p w14:paraId="6A5C02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4,437.8</w:t>
            </w:r>
          </w:p>
        </w:tc>
        <w:tc>
          <w:tcPr>
            <w:tcW w:w="588" w:type="pct"/>
            <w:shd w:val="clear" w:color="auto" w:fill="auto"/>
            <w:vAlign w:val="center"/>
            <w:hideMark/>
          </w:tcPr>
          <w:p w14:paraId="66E619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4,423.7</w:t>
            </w:r>
          </w:p>
        </w:tc>
        <w:tc>
          <w:tcPr>
            <w:tcW w:w="591" w:type="pct"/>
            <w:shd w:val="clear" w:color="auto" w:fill="auto"/>
            <w:vAlign w:val="center"/>
            <w:hideMark/>
          </w:tcPr>
          <w:p w14:paraId="24645C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4CF071EB" w14:textId="77777777" w:rsidTr="00585467">
        <w:trPr>
          <w:trHeight w:val="288"/>
        </w:trPr>
        <w:tc>
          <w:tcPr>
            <w:tcW w:w="339" w:type="pct"/>
            <w:shd w:val="clear" w:color="auto" w:fill="auto"/>
            <w:vAlign w:val="center"/>
            <w:hideMark/>
          </w:tcPr>
          <w:p w14:paraId="0227E0B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27 02 04</w:t>
            </w:r>
          </w:p>
        </w:tc>
        <w:tc>
          <w:tcPr>
            <w:tcW w:w="1928" w:type="pct"/>
            <w:shd w:val="clear" w:color="auto" w:fill="auto"/>
            <w:vAlign w:val="center"/>
            <w:hideMark/>
          </w:tcPr>
          <w:p w14:paraId="4EE366F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სოციალური შეღავათები მაღალმთიან დასახლებაში</w:t>
            </w:r>
          </w:p>
        </w:tc>
        <w:tc>
          <w:tcPr>
            <w:tcW w:w="783" w:type="pct"/>
            <w:shd w:val="clear" w:color="auto" w:fill="auto"/>
            <w:vAlign w:val="center"/>
            <w:hideMark/>
          </w:tcPr>
          <w:p w14:paraId="04F250A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66,300.0</w:t>
            </w:r>
          </w:p>
        </w:tc>
        <w:tc>
          <w:tcPr>
            <w:tcW w:w="772" w:type="pct"/>
            <w:shd w:val="clear" w:color="auto" w:fill="auto"/>
            <w:vAlign w:val="center"/>
            <w:hideMark/>
          </w:tcPr>
          <w:p w14:paraId="5F0CDA4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72,073.9</w:t>
            </w:r>
          </w:p>
        </w:tc>
        <w:tc>
          <w:tcPr>
            <w:tcW w:w="588" w:type="pct"/>
            <w:shd w:val="clear" w:color="auto" w:fill="auto"/>
            <w:vAlign w:val="center"/>
            <w:hideMark/>
          </w:tcPr>
          <w:p w14:paraId="0B1DC35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72,073.7</w:t>
            </w:r>
          </w:p>
        </w:tc>
        <w:tc>
          <w:tcPr>
            <w:tcW w:w="591" w:type="pct"/>
            <w:shd w:val="clear" w:color="auto" w:fill="auto"/>
            <w:vAlign w:val="center"/>
            <w:hideMark/>
          </w:tcPr>
          <w:p w14:paraId="0FDA836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61DB1355" w14:textId="77777777" w:rsidTr="00585467">
        <w:trPr>
          <w:trHeight w:val="288"/>
        </w:trPr>
        <w:tc>
          <w:tcPr>
            <w:tcW w:w="339" w:type="pct"/>
            <w:shd w:val="clear" w:color="auto" w:fill="auto"/>
            <w:vAlign w:val="center"/>
            <w:hideMark/>
          </w:tcPr>
          <w:p w14:paraId="3F4F1A3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58AE762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7F737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66,300.0</w:t>
            </w:r>
          </w:p>
        </w:tc>
        <w:tc>
          <w:tcPr>
            <w:tcW w:w="772" w:type="pct"/>
            <w:shd w:val="clear" w:color="auto" w:fill="auto"/>
            <w:vAlign w:val="center"/>
            <w:hideMark/>
          </w:tcPr>
          <w:p w14:paraId="220867E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72,073.9</w:t>
            </w:r>
          </w:p>
        </w:tc>
        <w:tc>
          <w:tcPr>
            <w:tcW w:w="588" w:type="pct"/>
            <w:shd w:val="clear" w:color="auto" w:fill="auto"/>
            <w:vAlign w:val="center"/>
            <w:hideMark/>
          </w:tcPr>
          <w:p w14:paraId="37871C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72,073.7</w:t>
            </w:r>
          </w:p>
        </w:tc>
        <w:tc>
          <w:tcPr>
            <w:tcW w:w="591" w:type="pct"/>
            <w:shd w:val="clear" w:color="auto" w:fill="auto"/>
            <w:vAlign w:val="center"/>
            <w:hideMark/>
          </w:tcPr>
          <w:p w14:paraId="5552BAF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64A2E3E" w14:textId="77777777" w:rsidTr="00585467">
        <w:trPr>
          <w:trHeight w:val="288"/>
        </w:trPr>
        <w:tc>
          <w:tcPr>
            <w:tcW w:w="339" w:type="pct"/>
            <w:shd w:val="clear" w:color="auto" w:fill="auto"/>
            <w:vAlign w:val="center"/>
            <w:hideMark/>
          </w:tcPr>
          <w:p w14:paraId="2C8184E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FD4C11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000CF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66,300.0</w:t>
            </w:r>
          </w:p>
        </w:tc>
        <w:tc>
          <w:tcPr>
            <w:tcW w:w="772" w:type="pct"/>
            <w:shd w:val="clear" w:color="auto" w:fill="auto"/>
            <w:vAlign w:val="center"/>
            <w:hideMark/>
          </w:tcPr>
          <w:p w14:paraId="5A3283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72,073.9</w:t>
            </w:r>
          </w:p>
        </w:tc>
        <w:tc>
          <w:tcPr>
            <w:tcW w:w="588" w:type="pct"/>
            <w:shd w:val="clear" w:color="auto" w:fill="auto"/>
            <w:vAlign w:val="center"/>
            <w:hideMark/>
          </w:tcPr>
          <w:p w14:paraId="5EF49D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72,073.7</w:t>
            </w:r>
          </w:p>
        </w:tc>
        <w:tc>
          <w:tcPr>
            <w:tcW w:w="591" w:type="pct"/>
            <w:shd w:val="clear" w:color="auto" w:fill="auto"/>
            <w:vAlign w:val="center"/>
            <w:hideMark/>
          </w:tcPr>
          <w:p w14:paraId="693FF9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278A33E" w14:textId="77777777" w:rsidTr="00585467">
        <w:trPr>
          <w:trHeight w:val="288"/>
        </w:trPr>
        <w:tc>
          <w:tcPr>
            <w:tcW w:w="339" w:type="pct"/>
            <w:shd w:val="clear" w:color="auto" w:fill="auto"/>
            <w:vAlign w:val="center"/>
            <w:hideMark/>
          </w:tcPr>
          <w:p w14:paraId="76DCF57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27 02 05</w:t>
            </w:r>
          </w:p>
        </w:tc>
        <w:tc>
          <w:tcPr>
            <w:tcW w:w="1928" w:type="pct"/>
            <w:shd w:val="clear" w:color="auto" w:fill="auto"/>
            <w:vAlign w:val="center"/>
            <w:hideMark/>
          </w:tcPr>
          <w:p w14:paraId="15C284A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783" w:type="pct"/>
            <w:shd w:val="clear" w:color="auto" w:fill="auto"/>
            <w:vAlign w:val="center"/>
            <w:hideMark/>
          </w:tcPr>
          <w:p w14:paraId="6267655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7,600.0</w:t>
            </w:r>
          </w:p>
        </w:tc>
        <w:tc>
          <w:tcPr>
            <w:tcW w:w="772" w:type="pct"/>
            <w:shd w:val="clear" w:color="auto" w:fill="auto"/>
            <w:vAlign w:val="center"/>
            <w:hideMark/>
          </w:tcPr>
          <w:p w14:paraId="33A690D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7,790.4</w:t>
            </w:r>
          </w:p>
        </w:tc>
        <w:tc>
          <w:tcPr>
            <w:tcW w:w="588" w:type="pct"/>
            <w:shd w:val="clear" w:color="auto" w:fill="auto"/>
            <w:vAlign w:val="center"/>
            <w:hideMark/>
          </w:tcPr>
          <w:p w14:paraId="180E8B3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7,629.9</w:t>
            </w:r>
          </w:p>
        </w:tc>
        <w:tc>
          <w:tcPr>
            <w:tcW w:w="591" w:type="pct"/>
            <w:shd w:val="clear" w:color="auto" w:fill="auto"/>
            <w:vAlign w:val="center"/>
            <w:hideMark/>
          </w:tcPr>
          <w:p w14:paraId="00FF053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97.9%</w:t>
            </w:r>
          </w:p>
        </w:tc>
      </w:tr>
      <w:tr w:rsidR="00BC421A" w:rsidRPr="00BC421A" w14:paraId="58E42C84" w14:textId="77777777" w:rsidTr="00585467">
        <w:trPr>
          <w:trHeight w:val="288"/>
        </w:trPr>
        <w:tc>
          <w:tcPr>
            <w:tcW w:w="339" w:type="pct"/>
            <w:shd w:val="clear" w:color="auto" w:fill="auto"/>
            <w:vAlign w:val="center"/>
            <w:hideMark/>
          </w:tcPr>
          <w:p w14:paraId="791B503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7E08F3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CE21C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7,500.0</w:t>
            </w:r>
          </w:p>
        </w:tc>
        <w:tc>
          <w:tcPr>
            <w:tcW w:w="772" w:type="pct"/>
            <w:shd w:val="clear" w:color="auto" w:fill="auto"/>
            <w:vAlign w:val="center"/>
            <w:hideMark/>
          </w:tcPr>
          <w:p w14:paraId="396E073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7,524.7</w:t>
            </w:r>
          </w:p>
        </w:tc>
        <w:tc>
          <w:tcPr>
            <w:tcW w:w="588" w:type="pct"/>
            <w:shd w:val="clear" w:color="auto" w:fill="auto"/>
            <w:vAlign w:val="center"/>
            <w:hideMark/>
          </w:tcPr>
          <w:p w14:paraId="4D17B9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7,364.3</w:t>
            </w:r>
          </w:p>
        </w:tc>
        <w:tc>
          <w:tcPr>
            <w:tcW w:w="591" w:type="pct"/>
            <w:shd w:val="clear" w:color="auto" w:fill="auto"/>
            <w:vAlign w:val="center"/>
            <w:hideMark/>
          </w:tcPr>
          <w:p w14:paraId="2237FCA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97.9%</w:t>
            </w:r>
          </w:p>
        </w:tc>
      </w:tr>
      <w:tr w:rsidR="00BC421A" w:rsidRPr="00BC421A" w14:paraId="4EDE55BD" w14:textId="77777777" w:rsidTr="00585467">
        <w:trPr>
          <w:trHeight w:val="288"/>
        </w:trPr>
        <w:tc>
          <w:tcPr>
            <w:tcW w:w="339" w:type="pct"/>
            <w:shd w:val="clear" w:color="auto" w:fill="auto"/>
            <w:vAlign w:val="center"/>
            <w:hideMark/>
          </w:tcPr>
          <w:p w14:paraId="448CB75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627A5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DFB5C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7,450.0</w:t>
            </w:r>
          </w:p>
        </w:tc>
        <w:tc>
          <w:tcPr>
            <w:tcW w:w="772" w:type="pct"/>
            <w:shd w:val="clear" w:color="auto" w:fill="auto"/>
            <w:vAlign w:val="center"/>
            <w:hideMark/>
          </w:tcPr>
          <w:p w14:paraId="7F2ABD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7,449.2</w:t>
            </w:r>
          </w:p>
        </w:tc>
        <w:tc>
          <w:tcPr>
            <w:tcW w:w="588" w:type="pct"/>
            <w:shd w:val="clear" w:color="auto" w:fill="auto"/>
            <w:vAlign w:val="center"/>
            <w:hideMark/>
          </w:tcPr>
          <w:p w14:paraId="25BCAF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7,288.9</w:t>
            </w:r>
          </w:p>
        </w:tc>
        <w:tc>
          <w:tcPr>
            <w:tcW w:w="591" w:type="pct"/>
            <w:shd w:val="clear" w:color="auto" w:fill="auto"/>
            <w:vAlign w:val="center"/>
            <w:hideMark/>
          </w:tcPr>
          <w:p w14:paraId="529C3D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97.8%</w:t>
            </w:r>
          </w:p>
        </w:tc>
      </w:tr>
      <w:tr w:rsidR="00BC421A" w:rsidRPr="00BC421A" w14:paraId="0E68D51D" w14:textId="77777777" w:rsidTr="00585467">
        <w:trPr>
          <w:trHeight w:val="288"/>
        </w:trPr>
        <w:tc>
          <w:tcPr>
            <w:tcW w:w="339" w:type="pct"/>
            <w:shd w:val="clear" w:color="auto" w:fill="auto"/>
            <w:vAlign w:val="center"/>
            <w:hideMark/>
          </w:tcPr>
          <w:p w14:paraId="428C1AD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3EE622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B3846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w:t>
            </w:r>
          </w:p>
        </w:tc>
        <w:tc>
          <w:tcPr>
            <w:tcW w:w="772" w:type="pct"/>
            <w:shd w:val="clear" w:color="auto" w:fill="auto"/>
            <w:vAlign w:val="center"/>
            <w:hideMark/>
          </w:tcPr>
          <w:p w14:paraId="790543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68.0</w:t>
            </w:r>
          </w:p>
        </w:tc>
        <w:tc>
          <w:tcPr>
            <w:tcW w:w="588" w:type="pct"/>
            <w:shd w:val="clear" w:color="auto" w:fill="auto"/>
            <w:vAlign w:val="center"/>
            <w:hideMark/>
          </w:tcPr>
          <w:p w14:paraId="59EF93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68.0</w:t>
            </w:r>
          </w:p>
        </w:tc>
        <w:tc>
          <w:tcPr>
            <w:tcW w:w="591" w:type="pct"/>
            <w:shd w:val="clear" w:color="auto" w:fill="auto"/>
            <w:vAlign w:val="center"/>
            <w:hideMark/>
          </w:tcPr>
          <w:p w14:paraId="5708F9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A6821DD" w14:textId="77777777" w:rsidTr="00585467">
        <w:trPr>
          <w:trHeight w:val="288"/>
        </w:trPr>
        <w:tc>
          <w:tcPr>
            <w:tcW w:w="339" w:type="pct"/>
            <w:shd w:val="clear" w:color="auto" w:fill="auto"/>
            <w:vAlign w:val="center"/>
            <w:hideMark/>
          </w:tcPr>
          <w:p w14:paraId="66C46F1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8E75A2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E79F0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26FF7A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w:t>
            </w:r>
          </w:p>
        </w:tc>
        <w:tc>
          <w:tcPr>
            <w:tcW w:w="588" w:type="pct"/>
            <w:shd w:val="clear" w:color="auto" w:fill="auto"/>
            <w:vAlign w:val="center"/>
            <w:hideMark/>
          </w:tcPr>
          <w:p w14:paraId="320511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w:t>
            </w:r>
          </w:p>
        </w:tc>
        <w:tc>
          <w:tcPr>
            <w:tcW w:w="591" w:type="pct"/>
            <w:shd w:val="clear" w:color="auto" w:fill="auto"/>
            <w:vAlign w:val="center"/>
            <w:hideMark/>
          </w:tcPr>
          <w:p w14:paraId="077C66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97.9%</w:t>
            </w:r>
          </w:p>
        </w:tc>
      </w:tr>
      <w:tr w:rsidR="00BC421A" w:rsidRPr="00BC421A" w14:paraId="39ABB925" w14:textId="77777777" w:rsidTr="00585467">
        <w:trPr>
          <w:trHeight w:val="288"/>
        </w:trPr>
        <w:tc>
          <w:tcPr>
            <w:tcW w:w="339" w:type="pct"/>
            <w:shd w:val="clear" w:color="auto" w:fill="auto"/>
            <w:vAlign w:val="center"/>
            <w:hideMark/>
          </w:tcPr>
          <w:p w14:paraId="17E7F58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8C1FDA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52CB47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1F13963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265.7</w:t>
            </w:r>
          </w:p>
        </w:tc>
        <w:tc>
          <w:tcPr>
            <w:tcW w:w="588" w:type="pct"/>
            <w:shd w:val="clear" w:color="auto" w:fill="auto"/>
            <w:vAlign w:val="center"/>
            <w:hideMark/>
          </w:tcPr>
          <w:p w14:paraId="4D7782A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265.7</w:t>
            </w:r>
          </w:p>
        </w:tc>
        <w:tc>
          <w:tcPr>
            <w:tcW w:w="591" w:type="pct"/>
            <w:shd w:val="clear" w:color="auto" w:fill="auto"/>
            <w:vAlign w:val="center"/>
            <w:hideMark/>
          </w:tcPr>
          <w:p w14:paraId="7CDCB2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4A9774C" w14:textId="77777777" w:rsidTr="00585467">
        <w:trPr>
          <w:trHeight w:val="288"/>
        </w:trPr>
        <w:tc>
          <w:tcPr>
            <w:tcW w:w="339" w:type="pct"/>
            <w:shd w:val="clear" w:color="auto" w:fill="auto"/>
            <w:vAlign w:val="center"/>
            <w:hideMark/>
          </w:tcPr>
          <w:p w14:paraId="0BEA89C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27 02 06</w:t>
            </w:r>
          </w:p>
        </w:tc>
        <w:tc>
          <w:tcPr>
            <w:tcW w:w="1928" w:type="pct"/>
            <w:shd w:val="clear" w:color="auto" w:fill="auto"/>
            <w:vAlign w:val="center"/>
            <w:hideMark/>
          </w:tcPr>
          <w:p w14:paraId="3FB52A4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w:t>
            </w:r>
          </w:p>
        </w:tc>
        <w:tc>
          <w:tcPr>
            <w:tcW w:w="783" w:type="pct"/>
            <w:shd w:val="clear" w:color="auto" w:fill="auto"/>
            <w:vAlign w:val="center"/>
            <w:hideMark/>
          </w:tcPr>
          <w:p w14:paraId="2423D77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271,481.6</w:t>
            </w:r>
          </w:p>
        </w:tc>
        <w:tc>
          <w:tcPr>
            <w:tcW w:w="772" w:type="pct"/>
            <w:shd w:val="clear" w:color="auto" w:fill="auto"/>
            <w:vAlign w:val="center"/>
            <w:hideMark/>
          </w:tcPr>
          <w:p w14:paraId="0E0D926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270,400.6</w:t>
            </w:r>
          </w:p>
        </w:tc>
        <w:tc>
          <w:tcPr>
            <w:tcW w:w="588" w:type="pct"/>
            <w:shd w:val="clear" w:color="auto" w:fill="auto"/>
            <w:vAlign w:val="center"/>
            <w:hideMark/>
          </w:tcPr>
          <w:p w14:paraId="39B6264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270,371.0</w:t>
            </w:r>
          </w:p>
        </w:tc>
        <w:tc>
          <w:tcPr>
            <w:tcW w:w="591" w:type="pct"/>
            <w:shd w:val="clear" w:color="auto" w:fill="auto"/>
            <w:vAlign w:val="center"/>
            <w:hideMark/>
          </w:tcPr>
          <w:p w14:paraId="1BE82A3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9C2EEA8" w14:textId="77777777" w:rsidTr="00585467">
        <w:trPr>
          <w:trHeight w:val="288"/>
        </w:trPr>
        <w:tc>
          <w:tcPr>
            <w:tcW w:w="339" w:type="pct"/>
            <w:shd w:val="clear" w:color="auto" w:fill="auto"/>
            <w:vAlign w:val="center"/>
            <w:hideMark/>
          </w:tcPr>
          <w:p w14:paraId="6452723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9F5102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97AB13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271,481.6</w:t>
            </w:r>
          </w:p>
        </w:tc>
        <w:tc>
          <w:tcPr>
            <w:tcW w:w="772" w:type="pct"/>
            <w:shd w:val="clear" w:color="auto" w:fill="auto"/>
            <w:vAlign w:val="center"/>
            <w:hideMark/>
          </w:tcPr>
          <w:p w14:paraId="52EE6D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270,400.6</w:t>
            </w:r>
          </w:p>
        </w:tc>
        <w:tc>
          <w:tcPr>
            <w:tcW w:w="588" w:type="pct"/>
            <w:shd w:val="clear" w:color="auto" w:fill="auto"/>
            <w:vAlign w:val="center"/>
            <w:hideMark/>
          </w:tcPr>
          <w:p w14:paraId="1FD915F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270,371.0</w:t>
            </w:r>
          </w:p>
        </w:tc>
        <w:tc>
          <w:tcPr>
            <w:tcW w:w="591" w:type="pct"/>
            <w:shd w:val="clear" w:color="auto" w:fill="auto"/>
            <w:vAlign w:val="center"/>
            <w:hideMark/>
          </w:tcPr>
          <w:p w14:paraId="662C3A3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D11E322" w14:textId="77777777" w:rsidTr="00585467">
        <w:trPr>
          <w:trHeight w:val="288"/>
        </w:trPr>
        <w:tc>
          <w:tcPr>
            <w:tcW w:w="339" w:type="pct"/>
            <w:shd w:val="clear" w:color="auto" w:fill="auto"/>
            <w:vAlign w:val="center"/>
            <w:hideMark/>
          </w:tcPr>
          <w:p w14:paraId="564A7B3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2660B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FD521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271,481.6</w:t>
            </w:r>
          </w:p>
        </w:tc>
        <w:tc>
          <w:tcPr>
            <w:tcW w:w="772" w:type="pct"/>
            <w:shd w:val="clear" w:color="auto" w:fill="auto"/>
            <w:vAlign w:val="center"/>
            <w:hideMark/>
          </w:tcPr>
          <w:p w14:paraId="4E6DFF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270,400.6</w:t>
            </w:r>
          </w:p>
        </w:tc>
        <w:tc>
          <w:tcPr>
            <w:tcW w:w="588" w:type="pct"/>
            <w:shd w:val="clear" w:color="auto" w:fill="auto"/>
            <w:vAlign w:val="center"/>
            <w:hideMark/>
          </w:tcPr>
          <w:p w14:paraId="6CEF8E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270,371.0</w:t>
            </w:r>
          </w:p>
        </w:tc>
        <w:tc>
          <w:tcPr>
            <w:tcW w:w="591" w:type="pct"/>
            <w:shd w:val="clear" w:color="auto" w:fill="auto"/>
            <w:vAlign w:val="center"/>
            <w:hideMark/>
          </w:tcPr>
          <w:p w14:paraId="3D400B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D5CD2E2" w14:textId="77777777" w:rsidTr="00585467">
        <w:trPr>
          <w:trHeight w:val="288"/>
        </w:trPr>
        <w:tc>
          <w:tcPr>
            <w:tcW w:w="339" w:type="pct"/>
            <w:shd w:val="clear" w:color="auto" w:fill="auto"/>
            <w:vAlign w:val="center"/>
            <w:hideMark/>
          </w:tcPr>
          <w:p w14:paraId="12436E8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w:t>
            </w:r>
          </w:p>
        </w:tc>
        <w:tc>
          <w:tcPr>
            <w:tcW w:w="1928" w:type="pct"/>
            <w:shd w:val="clear" w:color="auto" w:fill="auto"/>
            <w:vAlign w:val="center"/>
            <w:hideMark/>
          </w:tcPr>
          <w:p w14:paraId="3FF3654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მოსახლეობის ჯანმრთელობის დაცვა</w:t>
            </w:r>
          </w:p>
        </w:tc>
        <w:tc>
          <w:tcPr>
            <w:tcW w:w="783" w:type="pct"/>
            <w:shd w:val="clear" w:color="auto" w:fill="auto"/>
            <w:vAlign w:val="center"/>
            <w:hideMark/>
          </w:tcPr>
          <w:p w14:paraId="7781AF9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2,365,016.0</w:t>
            </w:r>
          </w:p>
        </w:tc>
        <w:tc>
          <w:tcPr>
            <w:tcW w:w="772" w:type="pct"/>
            <w:shd w:val="clear" w:color="auto" w:fill="auto"/>
            <w:vAlign w:val="center"/>
            <w:hideMark/>
          </w:tcPr>
          <w:p w14:paraId="4539CFF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2,425,612.5</w:t>
            </w:r>
          </w:p>
        </w:tc>
        <w:tc>
          <w:tcPr>
            <w:tcW w:w="588" w:type="pct"/>
            <w:shd w:val="clear" w:color="auto" w:fill="auto"/>
            <w:vAlign w:val="center"/>
            <w:hideMark/>
          </w:tcPr>
          <w:p w14:paraId="55EBA1F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2,401,799.4</w:t>
            </w:r>
          </w:p>
        </w:tc>
        <w:tc>
          <w:tcPr>
            <w:tcW w:w="591" w:type="pct"/>
            <w:shd w:val="clear" w:color="auto" w:fill="auto"/>
            <w:vAlign w:val="center"/>
            <w:hideMark/>
          </w:tcPr>
          <w:p w14:paraId="4BB1C19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99.0%</w:t>
            </w:r>
          </w:p>
        </w:tc>
      </w:tr>
      <w:tr w:rsidR="00BC421A" w:rsidRPr="00BC421A" w14:paraId="395905A1" w14:textId="77777777" w:rsidTr="00585467">
        <w:trPr>
          <w:trHeight w:val="288"/>
        </w:trPr>
        <w:tc>
          <w:tcPr>
            <w:tcW w:w="339" w:type="pct"/>
            <w:shd w:val="clear" w:color="auto" w:fill="auto"/>
            <w:vAlign w:val="center"/>
            <w:hideMark/>
          </w:tcPr>
          <w:p w14:paraId="6D13332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49ED74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CB4C25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2,364,491.0</w:t>
            </w:r>
          </w:p>
        </w:tc>
        <w:tc>
          <w:tcPr>
            <w:tcW w:w="772" w:type="pct"/>
            <w:shd w:val="clear" w:color="auto" w:fill="auto"/>
            <w:vAlign w:val="center"/>
            <w:hideMark/>
          </w:tcPr>
          <w:p w14:paraId="2D9042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2,407,241.9</w:t>
            </w:r>
          </w:p>
        </w:tc>
        <w:tc>
          <w:tcPr>
            <w:tcW w:w="588" w:type="pct"/>
            <w:shd w:val="clear" w:color="auto" w:fill="auto"/>
            <w:vAlign w:val="center"/>
            <w:hideMark/>
          </w:tcPr>
          <w:p w14:paraId="124FFEC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2,378,270.5</w:t>
            </w:r>
          </w:p>
        </w:tc>
        <w:tc>
          <w:tcPr>
            <w:tcW w:w="591" w:type="pct"/>
            <w:shd w:val="clear" w:color="auto" w:fill="auto"/>
            <w:vAlign w:val="center"/>
            <w:hideMark/>
          </w:tcPr>
          <w:p w14:paraId="21EDC2D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98.8%</w:t>
            </w:r>
          </w:p>
        </w:tc>
      </w:tr>
      <w:tr w:rsidR="00BC421A" w:rsidRPr="00BC421A" w14:paraId="47D45161" w14:textId="77777777" w:rsidTr="00585467">
        <w:trPr>
          <w:trHeight w:val="288"/>
        </w:trPr>
        <w:tc>
          <w:tcPr>
            <w:tcW w:w="339" w:type="pct"/>
            <w:shd w:val="clear" w:color="auto" w:fill="auto"/>
            <w:vAlign w:val="center"/>
            <w:hideMark/>
          </w:tcPr>
          <w:p w14:paraId="2739C2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DE9D65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ECFD0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45832C8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544FAC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150.6</w:t>
            </w:r>
          </w:p>
        </w:tc>
        <w:tc>
          <w:tcPr>
            <w:tcW w:w="591" w:type="pct"/>
            <w:shd w:val="clear" w:color="auto" w:fill="auto"/>
            <w:vAlign w:val="center"/>
            <w:hideMark/>
          </w:tcPr>
          <w:p w14:paraId="0F8A4D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32A5779A" w14:textId="77777777" w:rsidTr="00585467">
        <w:trPr>
          <w:trHeight w:val="288"/>
        </w:trPr>
        <w:tc>
          <w:tcPr>
            <w:tcW w:w="339" w:type="pct"/>
            <w:shd w:val="clear" w:color="auto" w:fill="auto"/>
            <w:vAlign w:val="center"/>
            <w:hideMark/>
          </w:tcPr>
          <w:p w14:paraId="3742BF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6B17D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23809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432,991.8</w:t>
            </w:r>
          </w:p>
        </w:tc>
        <w:tc>
          <w:tcPr>
            <w:tcW w:w="772" w:type="pct"/>
            <w:shd w:val="clear" w:color="auto" w:fill="auto"/>
            <w:vAlign w:val="center"/>
            <w:hideMark/>
          </w:tcPr>
          <w:p w14:paraId="2AC0BE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401,346.7</w:t>
            </w:r>
          </w:p>
        </w:tc>
        <w:tc>
          <w:tcPr>
            <w:tcW w:w="588" w:type="pct"/>
            <w:shd w:val="clear" w:color="auto" w:fill="auto"/>
            <w:vAlign w:val="center"/>
            <w:hideMark/>
          </w:tcPr>
          <w:p w14:paraId="3F5BC8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365,731.5</w:t>
            </w:r>
          </w:p>
        </w:tc>
        <w:tc>
          <w:tcPr>
            <w:tcW w:w="591" w:type="pct"/>
            <w:shd w:val="clear" w:color="auto" w:fill="auto"/>
            <w:vAlign w:val="center"/>
            <w:hideMark/>
          </w:tcPr>
          <w:p w14:paraId="3F22BC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91.1%</w:t>
            </w:r>
          </w:p>
        </w:tc>
      </w:tr>
      <w:tr w:rsidR="00BC421A" w:rsidRPr="00BC421A" w14:paraId="5A876516" w14:textId="77777777" w:rsidTr="00585467">
        <w:trPr>
          <w:trHeight w:val="288"/>
        </w:trPr>
        <w:tc>
          <w:tcPr>
            <w:tcW w:w="339" w:type="pct"/>
            <w:shd w:val="clear" w:color="auto" w:fill="auto"/>
            <w:vAlign w:val="center"/>
            <w:hideMark/>
          </w:tcPr>
          <w:p w14:paraId="10EA1C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4B6E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8D2E3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D7FBD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879.3</w:t>
            </w:r>
          </w:p>
        </w:tc>
        <w:tc>
          <w:tcPr>
            <w:tcW w:w="588" w:type="pct"/>
            <w:shd w:val="clear" w:color="auto" w:fill="auto"/>
            <w:vAlign w:val="center"/>
            <w:hideMark/>
          </w:tcPr>
          <w:p w14:paraId="289C09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1,333.1</w:t>
            </w:r>
          </w:p>
        </w:tc>
        <w:tc>
          <w:tcPr>
            <w:tcW w:w="591" w:type="pct"/>
            <w:shd w:val="clear" w:color="auto" w:fill="auto"/>
            <w:vAlign w:val="center"/>
            <w:hideMark/>
          </w:tcPr>
          <w:p w14:paraId="052794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151.6%</w:t>
            </w:r>
          </w:p>
        </w:tc>
      </w:tr>
      <w:tr w:rsidR="00BC421A" w:rsidRPr="00BC421A" w14:paraId="16AC856A" w14:textId="77777777" w:rsidTr="00585467">
        <w:trPr>
          <w:trHeight w:val="288"/>
        </w:trPr>
        <w:tc>
          <w:tcPr>
            <w:tcW w:w="339" w:type="pct"/>
            <w:shd w:val="clear" w:color="auto" w:fill="auto"/>
            <w:vAlign w:val="center"/>
            <w:hideMark/>
          </w:tcPr>
          <w:p w14:paraId="173DE5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CA0A17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95E61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175.0</w:t>
            </w:r>
          </w:p>
        </w:tc>
        <w:tc>
          <w:tcPr>
            <w:tcW w:w="772" w:type="pct"/>
            <w:shd w:val="clear" w:color="auto" w:fill="auto"/>
            <w:vAlign w:val="center"/>
            <w:hideMark/>
          </w:tcPr>
          <w:p w14:paraId="34CDDDE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322.0</w:t>
            </w:r>
          </w:p>
        </w:tc>
        <w:tc>
          <w:tcPr>
            <w:tcW w:w="588" w:type="pct"/>
            <w:shd w:val="clear" w:color="auto" w:fill="auto"/>
            <w:vAlign w:val="center"/>
            <w:hideMark/>
          </w:tcPr>
          <w:p w14:paraId="58C6F8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1,937.7</w:t>
            </w:r>
          </w:p>
        </w:tc>
        <w:tc>
          <w:tcPr>
            <w:tcW w:w="591" w:type="pct"/>
            <w:shd w:val="clear" w:color="auto" w:fill="auto"/>
            <w:vAlign w:val="center"/>
            <w:hideMark/>
          </w:tcPr>
          <w:p w14:paraId="6443C3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601.8%</w:t>
            </w:r>
          </w:p>
        </w:tc>
      </w:tr>
      <w:tr w:rsidR="00BC421A" w:rsidRPr="00BC421A" w14:paraId="624DEE60" w14:textId="77777777" w:rsidTr="00585467">
        <w:trPr>
          <w:trHeight w:val="288"/>
        </w:trPr>
        <w:tc>
          <w:tcPr>
            <w:tcW w:w="339" w:type="pct"/>
            <w:shd w:val="clear" w:color="auto" w:fill="auto"/>
            <w:vAlign w:val="center"/>
            <w:hideMark/>
          </w:tcPr>
          <w:p w14:paraId="7386E70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95B031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3925E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1,730,066.0</w:t>
            </w:r>
          </w:p>
        </w:tc>
        <w:tc>
          <w:tcPr>
            <w:tcW w:w="772" w:type="pct"/>
            <w:shd w:val="clear" w:color="auto" w:fill="auto"/>
            <w:vAlign w:val="center"/>
            <w:hideMark/>
          </w:tcPr>
          <w:p w14:paraId="3147CE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1,784,390.0</w:t>
            </w:r>
          </w:p>
        </w:tc>
        <w:tc>
          <w:tcPr>
            <w:tcW w:w="588" w:type="pct"/>
            <w:shd w:val="clear" w:color="auto" w:fill="auto"/>
            <w:vAlign w:val="center"/>
            <w:hideMark/>
          </w:tcPr>
          <w:p w14:paraId="2ACD87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1,784,470.7</w:t>
            </w:r>
          </w:p>
        </w:tc>
        <w:tc>
          <w:tcPr>
            <w:tcW w:w="591" w:type="pct"/>
            <w:shd w:val="clear" w:color="auto" w:fill="auto"/>
            <w:vAlign w:val="center"/>
            <w:hideMark/>
          </w:tcPr>
          <w:p w14:paraId="29DB6F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BA2B08A" w14:textId="77777777" w:rsidTr="00585467">
        <w:trPr>
          <w:trHeight w:val="288"/>
        </w:trPr>
        <w:tc>
          <w:tcPr>
            <w:tcW w:w="339" w:type="pct"/>
            <w:shd w:val="clear" w:color="auto" w:fill="auto"/>
            <w:vAlign w:val="center"/>
            <w:hideMark/>
          </w:tcPr>
          <w:p w14:paraId="62BED3E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D44ED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4E237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201,258.2</w:t>
            </w:r>
          </w:p>
        </w:tc>
        <w:tc>
          <w:tcPr>
            <w:tcW w:w="772" w:type="pct"/>
            <w:shd w:val="clear" w:color="auto" w:fill="auto"/>
            <w:vAlign w:val="center"/>
            <w:hideMark/>
          </w:tcPr>
          <w:p w14:paraId="55697B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220,303.8</w:t>
            </w:r>
          </w:p>
        </w:tc>
        <w:tc>
          <w:tcPr>
            <w:tcW w:w="588" w:type="pct"/>
            <w:shd w:val="clear" w:color="auto" w:fill="auto"/>
            <w:vAlign w:val="center"/>
            <w:hideMark/>
          </w:tcPr>
          <w:p w14:paraId="4AA087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224,646.8</w:t>
            </w:r>
          </w:p>
        </w:tc>
        <w:tc>
          <w:tcPr>
            <w:tcW w:w="591" w:type="pct"/>
            <w:shd w:val="clear" w:color="auto" w:fill="auto"/>
            <w:vAlign w:val="center"/>
            <w:hideMark/>
          </w:tcPr>
          <w:p w14:paraId="0B7D93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102.0%</w:t>
            </w:r>
          </w:p>
        </w:tc>
      </w:tr>
      <w:tr w:rsidR="00BC421A" w:rsidRPr="00BC421A" w14:paraId="380B7C7B" w14:textId="77777777" w:rsidTr="00585467">
        <w:trPr>
          <w:trHeight w:val="288"/>
        </w:trPr>
        <w:tc>
          <w:tcPr>
            <w:tcW w:w="339" w:type="pct"/>
            <w:shd w:val="clear" w:color="auto" w:fill="auto"/>
            <w:vAlign w:val="center"/>
            <w:hideMark/>
          </w:tcPr>
          <w:p w14:paraId="5B5B8C5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2243A0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2D2F6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525.0</w:t>
            </w:r>
          </w:p>
        </w:tc>
        <w:tc>
          <w:tcPr>
            <w:tcW w:w="772" w:type="pct"/>
            <w:shd w:val="clear" w:color="auto" w:fill="auto"/>
            <w:vAlign w:val="center"/>
            <w:hideMark/>
          </w:tcPr>
          <w:p w14:paraId="1247BC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18,370.6</w:t>
            </w:r>
          </w:p>
        </w:tc>
        <w:tc>
          <w:tcPr>
            <w:tcW w:w="588" w:type="pct"/>
            <w:shd w:val="clear" w:color="auto" w:fill="auto"/>
            <w:vAlign w:val="center"/>
            <w:hideMark/>
          </w:tcPr>
          <w:p w14:paraId="6517948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23,528.9</w:t>
            </w:r>
          </w:p>
        </w:tc>
        <w:tc>
          <w:tcPr>
            <w:tcW w:w="591" w:type="pct"/>
            <w:shd w:val="clear" w:color="auto" w:fill="auto"/>
            <w:vAlign w:val="center"/>
            <w:hideMark/>
          </w:tcPr>
          <w:p w14:paraId="54AAD07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128.1%</w:t>
            </w:r>
          </w:p>
        </w:tc>
      </w:tr>
      <w:tr w:rsidR="00BC421A" w:rsidRPr="00BC421A" w14:paraId="2F62AE96" w14:textId="77777777" w:rsidTr="00585467">
        <w:trPr>
          <w:trHeight w:val="288"/>
        </w:trPr>
        <w:tc>
          <w:tcPr>
            <w:tcW w:w="339" w:type="pct"/>
            <w:shd w:val="clear" w:color="auto" w:fill="auto"/>
            <w:vAlign w:val="center"/>
            <w:hideMark/>
          </w:tcPr>
          <w:p w14:paraId="2BB3571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27 03 01</w:t>
            </w:r>
          </w:p>
        </w:tc>
        <w:tc>
          <w:tcPr>
            <w:tcW w:w="1928" w:type="pct"/>
            <w:shd w:val="clear" w:color="auto" w:fill="auto"/>
            <w:vAlign w:val="center"/>
            <w:hideMark/>
          </w:tcPr>
          <w:p w14:paraId="1A2025F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მოსახლეობის საყოველთაო ჯანმრთელობის დაცვა</w:t>
            </w:r>
          </w:p>
        </w:tc>
        <w:tc>
          <w:tcPr>
            <w:tcW w:w="783" w:type="pct"/>
            <w:shd w:val="clear" w:color="auto" w:fill="auto"/>
            <w:vAlign w:val="center"/>
            <w:hideMark/>
          </w:tcPr>
          <w:p w14:paraId="5E5CE85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800,000.0</w:t>
            </w:r>
          </w:p>
        </w:tc>
        <w:tc>
          <w:tcPr>
            <w:tcW w:w="772" w:type="pct"/>
            <w:shd w:val="clear" w:color="auto" w:fill="auto"/>
            <w:vAlign w:val="center"/>
            <w:hideMark/>
          </w:tcPr>
          <w:p w14:paraId="2D4B391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800,440.8</w:t>
            </w:r>
          </w:p>
        </w:tc>
        <w:tc>
          <w:tcPr>
            <w:tcW w:w="588" w:type="pct"/>
            <w:shd w:val="clear" w:color="auto" w:fill="auto"/>
            <w:vAlign w:val="center"/>
            <w:hideMark/>
          </w:tcPr>
          <w:p w14:paraId="39DAD4A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800,330.6</w:t>
            </w:r>
          </w:p>
        </w:tc>
        <w:tc>
          <w:tcPr>
            <w:tcW w:w="591" w:type="pct"/>
            <w:shd w:val="clear" w:color="auto" w:fill="auto"/>
            <w:vAlign w:val="center"/>
            <w:hideMark/>
          </w:tcPr>
          <w:p w14:paraId="1B1C7FE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27D7711" w14:textId="77777777" w:rsidTr="00585467">
        <w:trPr>
          <w:trHeight w:val="288"/>
        </w:trPr>
        <w:tc>
          <w:tcPr>
            <w:tcW w:w="339" w:type="pct"/>
            <w:shd w:val="clear" w:color="auto" w:fill="auto"/>
            <w:vAlign w:val="center"/>
            <w:hideMark/>
          </w:tcPr>
          <w:p w14:paraId="77D06DC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21081D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E5152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800,000.0</w:t>
            </w:r>
          </w:p>
        </w:tc>
        <w:tc>
          <w:tcPr>
            <w:tcW w:w="772" w:type="pct"/>
            <w:shd w:val="clear" w:color="auto" w:fill="auto"/>
            <w:vAlign w:val="center"/>
            <w:hideMark/>
          </w:tcPr>
          <w:p w14:paraId="30D0D9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796,391.2</w:t>
            </w:r>
          </w:p>
        </w:tc>
        <w:tc>
          <w:tcPr>
            <w:tcW w:w="588" w:type="pct"/>
            <w:shd w:val="clear" w:color="auto" w:fill="auto"/>
            <w:vAlign w:val="center"/>
            <w:hideMark/>
          </w:tcPr>
          <w:p w14:paraId="5743536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796,284.3</w:t>
            </w:r>
          </w:p>
        </w:tc>
        <w:tc>
          <w:tcPr>
            <w:tcW w:w="591" w:type="pct"/>
            <w:shd w:val="clear" w:color="auto" w:fill="auto"/>
            <w:vAlign w:val="center"/>
            <w:hideMark/>
          </w:tcPr>
          <w:p w14:paraId="4CE32E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E7ED13D" w14:textId="77777777" w:rsidTr="00585467">
        <w:trPr>
          <w:trHeight w:val="288"/>
        </w:trPr>
        <w:tc>
          <w:tcPr>
            <w:tcW w:w="339" w:type="pct"/>
            <w:shd w:val="clear" w:color="auto" w:fill="auto"/>
            <w:vAlign w:val="center"/>
            <w:hideMark/>
          </w:tcPr>
          <w:p w14:paraId="624DA89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8493B1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C6BB3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4,000.0</w:t>
            </w:r>
          </w:p>
        </w:tc>
        <w:tc>
          <w:tcPr>
            <w:tcW w:w="772" w:type="pct"/>
            <w:shd w:val="clear" w:color="auto" w:fill="auto"/>
            <w:vAlign w:val="center"/>
            <w:hideMark/>
          </w:tcPr>
          <w:p w14:paraId="1AE425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4,190.7</w:t>
            </w:r>
          </w:p>
        </w:tc>
        <w:tc>
          <w:tcPr>
            <w:tcW w:w="588" w:type="pct"/>
            <w:shd w:val="clear" w:color="auto" w:fill="auto"/>
            <w:vAlign w:val="center"/>
            <w:hideMark/>
          </w:tcPr>
          <w:p w14:paraId="3D7257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4,084.9</w:t>
            </w:r>
          </w:p>
        </w:tc>
        <w:tc>
          <w:tcPr>
            <w:tcW w:w="591" w:type="pct"/>
            <w:shd w:val="clear" w:color="auto" w:fill="auto"/>
            <w:vAlign w:val="center"/>
            <w:hideMark/>
          </w:tcPr>
          <w:p w14:paraId="66895B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97.5%</w:t>
            </w:r>
          </w:p>
        </w:tc>
      </w:tr>
      <w:tr w:rsidR="00BC421A" w:rsidRPr="00BC421A" w14:paraId="263527CC" w14:textId="77777777" w:rsidTr="00585467">
        <w:trPr>
          <w:trHeight w:val="288"/>
        </w:trPr>
        <w:tc>
          <w:tcPr>
            <w:tcW w:w="339" w:type="pct"/>
            <w:shd w:val="clear" w:color="auto" w:fill="auto"/>
            <w:vAlign w:val="center"/>
            <w:hideMark/>
          </w:tcPr>
          <w:p w14:paraId="222DD7F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3C3118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D83FF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796,000.0</w:t>
            </w:r>
          </w:p>
        </w:tc>
        <w:tc>
          <w:tcPr>
            <w:tcW w:w="772" w:type="pct"/>
            <w:shd w:val="clear" w:color="auto" w:fill="auto"/>
            <w:vAlign w:val="center"/>
            <w:hideMark/>
          </w:tcPr>
          <w:p w14:paraId="4BF33F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791,564.3</w:t>
            </w:r>
          </w:p>
        </w:tc>
        <w:tc>
          <w:tcPr>
            <w:tcW w:w="588" w:type="pct"/>
            <w:shd w:val="clear" w:color="auto" w:fill="auto"/>
            <w:vAlign w:val="center"/>
            <w:hideMark/>
          </w:tcPr>
          <w:p w14:paraId="4DC87A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791,563.6</w:t>
            </w:r>
          </w:p>
        </w:tc>
        <w:tc>
          <w:tcPr>
            <w:tcW w:w="591" w:type="pct"/>
            <w:shd w:val="clear" w:color="auto" w:fill="auto"/>
            <w:vAlign w:val="center"/>
            <w:hideMark/>
          </w:tcPr>
          <w:p w14:paraId="1F01E1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4663565" w14:textId="77777777" w:rsidTr="00585467">
        <w:trPr>
          <w:trHeight w:val="288"/>
        </w:trPr>
        <w:tc>
          <w:tcPr>
            <w:tcW w:w="339" w:type="pct"/>
            <w:shd w:val="clear" w:color="auto" w:fill="auto"/>
            <w:vAlign w:val="center"/>
            <w:hideMark/>
          </w:tcPr>
          <w:p w14:paraId="6044825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493D8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7C9B8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0C0DE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636.2</w:t>
            </w:r>
          </w:p>
        </w:tc>
        <w:tc>
          <w:tcPr>
            <w:tcW w:w="588" w:type="pct"/>
            <w:shd w:val="clear" w:color="auto" w:fill="auto"/>
            <w:vAlign w:val="center"/>
            <w:hideMark/>
          </w:tcPr>
          <w:p w14:paraId="5227F5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635.8</w:t>
            </w:r>
          </w:p>
        </w:tc>
        <w:tc>
          <w:tcPr>
            <w:tcW w:w="591" w:type="pct"/>
            <w:shd w:val="clear" w:color="auto" w:fill="auto"/>
            <w:vAlign w:val="center"/>
            <w:hideMark/>
          </w:tcPr>
          <w:p w14:paraId="620928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35B7EC99" w14:textId="77777777" w:rsidTr="00585467">
        <w:trPr>
          <w:trHeight w:val="288"/>
        </w:trPr>
        <w:tc>
          <w:tcPr>
            <w:tcW w:w="339" w:type="pct"/>
            <w:shd w:val="clear" w:color="auto" w:fill="auto"/>
            <w:vAlign w:val="center"/>
            <w:hideMark/>
          </w:tcPr>
          <w:p w14:paraId="301B1AB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ADBB83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A36ED7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284200F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4,049.6</w:t>
            </w:r>
          </w:p>
        </w:tc>
        <w:tc>
          <w:tcPr>
            <w:tcW w:w="588" w:type="pct"/>
            <w:shd w:val="clear" w:color="auto" w:fill="auto"/>
            <w:vAlign w:val="center"/>
            <w:hideMark/>
          </w:tcPr>
          <w:p w14:paraId="072C10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4,046.3</w:t>
            </w:r>
          </w:p>
        </w:tc>
        <w:tc>
          <w:tcPr>
            <w:tcW w:w="591" w:type="pct"/>
            <w:shd w:val="clear" w:color="auto" w:fill="auto"/>
            <w:vAlign w:val="center"/>
            <w:hideMark/>
          </w:tcPr>
          <w:p w14:paraId="4077244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25E9DD95" w14:textId="77777777" w:rsidTr="00585467">
        <w:trPr>
          <w:trHeight w:val="288"/>
        </w:trPr>
        <w:tc>
          <w:tcPr>
            <w:tcW w:w="339" w:type="pct"/>
            <w:shd w:val="clear" w:color="auto" w:fill="auto"/>
            <w:vAlign w:val="center"/>
            <w:hideMark/>
          </w:tcPr>
          <w:p w14:paraId="6BFC688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27 03 02</w:t>
            </w:r>
          </w:p>
        </w:tc>
        <w:tc>
          <w:tcPr>
            <w:tcW w:w="1928" w:type="pct"/>
            <w:shd w:val="clear" w:color="auto" w:fill="auto"/>
            <w:vAlign w:val="center"/>
            <w:hideMark/>
          </w:tcPr>
          <w:p w14:paraId="4D42A65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საზოგადოებრივი ჯანმრთელობის დაცვა</w:t>
            </w:r>
          </w:p>
        </w:tc>
        <w:tc>
          <w:tcPr>
            <w:tcW w:w="783" w:type="pct"/>
            <w:shd w:val="clear" w:color="auto" w:fill="auto"/>
            <w:vAlign w:val="center"/>
            <w:hideMark/>
          </w:tcPr>
          <w:p w14:paraId="10F3FA0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113,654.0</w:t>
            </w:r>
          </w:p>
        </w:tc>
        <w:tc>
          <w:tcPr>
            <w:tcW w:w="772" w:type="pct"/>
            <w:shd w:val="clear" w:color="auto" w:fill="auto"/>
            <w:vAlign w:val="center"/>
            <w:hideMark/>
          </w:tcPr>
          <w:p w14:paraId="7ACA93C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99,096.6</w:t>
            </w:r>
          </w:p>
        </w:tc>
        <w:tc>
          <w:tcPr>
            <w:tcW w:w="588" w:type="pct"/>
            <w:shd w:val="clear" w:color="auto" w:fill="auto"/>
            <w:vAlign w:val="center"/>
            <w:hideMark/>
          </w:tcPr>
          <w:p w14:paraId="4894724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124,048.7</w:t>
            </w:r>
          </w:p>
        </w:tc>
        <w:tc>
          <w:tcPr>
            <w:tcW w:w="591" w:type="pct"/>
            <w:shd w:val="clear" w:color="auto" w:fill="auto"/>
            <w:vAlign w:val="center"/>
            <w:hideMark/>
          </w:tcPr>
          <w:p w14:paraId="01F16CD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125.2%</w:t>
            </w:r>
          </w:p>
        </w:tc>
      </w:tr>
      <w:tr w:rsidR="00BC421A" w:rsidRPr="00BC421A" w14:paraId="17256220" w14:textId="77777777" w:rsidTr="00585467">
        <w:trPr>
          <w:trHeight w:val="288"/>
        </w:trPr>
        <w:tc>
          <w:tcPr>
            <w:tcW w:w="339" w:type="pct"/>
            <w:shd w:val="clear" w:color="auto" w:fill="auto"/>
            <w:vAlign w:val="center"/>
            <w:hideMark/>
          </w:tcPr>
          <w:p w14:paraId="17E676A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F63714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4FDDE5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113,524.0</w:t>
            </w:r>
          </w:p>
        </w:tc>
        <w:tc>
          <w:tcPr>
            <w:tcW w:w="772" w:type="pct"/>
            <w:shd w:val="clear" w:color="auto" w:fill="auto"/>
            <w:vAlign w:val="center"/>
            <w:hideMark/>
          </w:tcPr>
          <w:p w14:paraId="3A470A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99,096.6</w:t>
            </w:r>
          </w:p>
        </w:tc>
        <w:tc>
          <w:tcPr>
            <w:tcW w:w="588" w:type="pct"/>
            <w:shd w:val="clear" w:color="auto" w:fill="auto"/>
            <w:vAlign w:val="center"/>
            <w:hideMark/>
          </w:tcPr>
          <w:p w14:paraId="525A07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123,710.5</w:t>
            </w:r>
          </w:p>
        </w:tc>
        <w:tc>
          <w:tcPr>
            <w:tcW w:w="591" w:type="pct"/>
            <w:shd w:val="clear" w:color="auto" w:fill="auto"/>
            <w:vAlign w:val="center"/>
            <w:hideMark/>
          </w:tcPr>
          <w:p w14:paraId="62EF73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124.8%</w:t>
            </w:r>
          </w:p>
        </w:tc>
      </w:tr>
      <w:tr w:rsidR="00BC421A" w:rsidRPr="00BC421A" w14:paraId="7773225A" w14:textId="77777777" w:rsidTr="00585467">
        <w:trPr>
          <w:trHeight w:val="288"/>
        </w:trPr>
        <w:tc>
          <w:tcPr>
            <w:tcW w:w="339" w:type="pct"/>
            <w:shd w:val="clear" w:color="auto" w:fill="auto"/>
            <w:vAlign w:val="center"/>
            <w:hideMark/>
          </w:tcPr>
          <w:p w14:paraId="103233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0ED9E9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6EA0D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C2050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3EBF44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150.6</w:t>
            </w:r>
          </w:p>
        </w:tc>
        <w:tc>
          <w:tcPr>
            <w:tcW w:w="591" w:type="pct"/>
            <w:shd w:val="clear" w:color="auto" w:fill="auto"/>
            <w:vAlign w:val="center"/>
            <w:hideMark/>
          </w:tcPr>
          <w:p w14:paraId="4ABAB3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154FB7FD" w14:textId="77777777" w:rsidTr="00585467">
        <w:trPr>
          <w:trHeight w:val="288"/>
        </w:trPr>
        <w:tc>
          <w:tcPr>
            <w:tcW w:w="339" w:type="pct"/>
            <w:shd w:val="clear" w:color="auto" w:fill="auto"/>
            <w:vAlign w:val="center"/>
            <w:hideMark/>
          </w:tcPr>
          <w:p w14:paraId="16F9DED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E6B99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06ACD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7,721.8</w:t>
            </w:r>
          </w:p>
        </w:tc>
        <w:tc>
          <w:tcPr>
            <w:tcW w:w="772" w:type="pct"/>
            <w:shd w:val="clear" w:color="auto" w:fill="auto"/>
            <w:vAlign w:val="center"/>
            <w:hideMark/>
          </w:tcPr>
          <w:p w14:paraId="2C63BD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14,625.2</w:t>
            </w:r>
          </w:p>
        </w:tc>
        <w:tc>
          <w:tcPr>
            <w:tcW w:w="588" w:type="pct"/>
            <w:shd w:val="clear" w:color="auto" w:fill="auto"/>
            <w:vAlign w:val="center"/>
            <w:hideMark/>
          </w:tcPr>
          <w:p w14:paraId="0968C7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32,822.7</w:t>
            </w:r>
          </w:p>
        </w:tc>
        <w:tc>
          <w:tcPr>
            <w:tcW w:w="591" w:type="pct"/>
            <w:shd w:val="clear" w:color="auto" w:fill="auto"/>
            <w:vAlign w:val="center"/>
            <w:hideMark/>
          </w:tcPr>
          <w:p w14:paraId="13C55B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224.4%</w:t>
            </w:r>
          </w:p>
        </w:tc>
      </w:tr>
      <w:tr w:rsidR="00BC421A" w:rsidRPr="00BC421A" w14:paraId="6BC9EE4D" w14:textId="77777777" w:rsidTr="00585467">
        <w:trPr>
          <w:trHeight w:val="288"/>
        </w:trPr>
        <w:tc>
          <w:tcPr>
            <w:tcW w:w="339" w:type="pct"/>
            <w:shd w:val="clear" w:color="auto" w:fill="auto"/>
            <w:vAlign w:val="center"/>
            <w:hideMark/>
          </w:tcPr>
          <w:p w14:paraId="2E52224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FF9CE9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D7663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1C768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69F919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1,603.0</w:t>
            </w:r>
          </w:p>
        </w:tc>
        <w:tc>
          <w:tcPr>
            <w:tcW w:w="591" w:type="pct"/>
            <w:shd w:val="clear" w:color="auto" w:fill="auto"/>
            <w:vAlign w:val="center"/>
            <w:hideMark/>
          </w:tcPr>
          <w:p w14:paraId="1449BC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2FCE236A" w14:textId="77777777" w:rsidTr="00585467">
        <w:trPr>
          <w:trHeight w:val="288"/>
        </w:trPr>
        <w:tc>
          <w:tcPr>
            <w:tcW w:w="339" w:type="pct"/>
            <w:shd w:val="clear" w:color="auto" w:fill="auto"/>
            <w:vAlign w:val="center"/>
            <w:hideMark/>
          </w:tcPr>
          <w:p w14:paraId="3CC7E46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B911FF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98573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58,169.0</w:t>
            </w:r>
          </w:p>
        </w:tc>
        <w:tc>
          <w:tcPr>
            <w:tcW w:w="772" w:type="pct"/>
            <w:shd w:val="clear" w:color="auto" w:fill="auto"/>
            <w:vAlign w:val="center"/>
            <w:hideMark/>
          </w:tcPr>
          <w:p w14:paraId="3FB729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45,157.8</w:t>
            </w:r>
          </w:p>
        </w:tc>
        <w:tc>
          <w:tcPr>
            <w:tcW w:w="588" w:type="pct"/>
            <w:shd w:val="clear" w:color="auto" w:fill="auto"/>
            <w:vAlign w:val="center"/>
            <w:hideMark/>
          </w:tcPr>
          <w:p w14:paraId="70B670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45,314.6</w:t>
            </w:r>
          </w:p>
        </w:tc>
        <w:tc>
          <w:tcPr>
            <w:tcW w:w="591" w:type="pct"/>
            <w:shd w:val="clear" w:color="auto" w:fill="auto"/>
            <w:vAlign w:val="center"/>
            <w:hideMark/>
          </w:tcPr>
          <w:p w14:paraId="220834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100.3%</w:t>
            </w:r>
          </w:p>
        </w:tc>
      </w:tr>
      <w:tr w:rsidR="00BC421A" w:rsidRPr="00BC421A" w14:paraId="1AA5A6A7" w14:textId="77777777" w:rsidTr="00585467">
        <w:trPr>
          <w:trHeight w:val="288"/>
        </w:trPr>
        <w:tc>
          <w:tcPr>
            <w:tcW w:w="339" w:type="pct"/>
            <w:shd w:val="clear" w:color="auto" w:fill="auto"/>
            <w:vAlign w:val="center"/>
            <w:hideMark/>
          </w:tcPr>
          <w:p w14:paraId="123159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433B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0531E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47,633.2</w:t>
            </w:r>
          </w:p>
        </w:tc>
        <w:tc>
          <w:tcPr>
            <w:tcW w:w="772" w:type="pct"/>
            <w:shd w:val="clear" w:color="auto" w:fill="auto"/>
            <w:vAlign w:val="center"/>
            <w:hideMark/>
          </w:tcPr>
          <w:p w14:paraId="1FC4EE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39,313.6</w:t>
            </w:r>
          </w:p>
        </w:tc>
        <w:tc>
          <w:tcPr>
            <w:tcW w:w="588" w:type="pct"/>
            <w:shd w:val="clear" w:color="auto" w:fill="auto"/>
            <w:vAlign w:val="center"/>
            <w:hideMark/>
          </w:tcPr>
          <w:p w14:paraId="60FA0B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43,819.6</w:t>
            </w:r>
          </w:p>
        </w:tc>
        <w:tc>
          <w:tcPr>
            <w:tcW w:w="591" w:type="pct"/>
            <w:shd w:val="clear" w:color="auto" w:fill="auto"/>
            <w:vAlign w:val="center"/>
            <w:hideMark/>
          </w:tcPr>
          <w:p w14:paraId="7386EF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111.5%</w:t>
            </w:r>
          </w:p>
        </w:tc>
      </w:tr>
      <w:tr w:rsidR="00BC421A" w:rsidRPr="00BC421A" w14:paraId="658AF48A" w14:textId="77777777" w:rsidTr="00585467">
        <w:trPr>
          <w:trHeight w:val="288"/>
        </w:trPr>
        <w:tc>
          <w:tcPr>
            <w:tcW w:w="339" w:type="pct"/>
            <w:shd w:val="clear" w:color="auto" w:fill="auto"/>
            <w:vAlign w:val="center"/>
            <w:hideMark/>
          </w:tcPr>
          <w:p w14:paraId="5FF7103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436B72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21CEF1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130.0</w:t>
            </w:r>
          </w:p>
        </w:tc>
        <w:tc>
          <w:tcPr>
            <w:tcW w:w="772" w:type="pct"/>
            <w:shd w:val="clear" w:color="auto" w:fill="auto"/>
            <w:vAlign w:val="center"/>
            <w:hideMark/>
          </w:tcPr>
          <w:p w14:paraId="0B0E22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3843B3C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338.3</w:t>
            </w:r>
          </w:p>
        </w:tc>
        <w:tc>
          <w:tcPr>
            <w:tcW w:w="591" w:type="pct"/>
            <w:shd w:val="clear" w:color="auto" w:fill="auto"/>
            <w:vAlign w:val="center"/>
            <w:hideMark/>
          </w:tcPr>
          <w:p w14:paraId="1853E52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79B67A93" w14:textId="77777777" w:rsidTr="00585467">
        <w:trPr>
          <w:trHeight w:val="288"/>
        </w:trPr>
        <w:tc>
          <w:tcPr>
            <w:tcW w:w="339" w:type="pct"/>
            <w:shd w:val="clear" w:color="auto" w:fill="auto"/>
            <w:vAlign w:val="center"/>
            <w:hideMark/>
          </w:tcPr>
          <w:p w14:paraId="1ED4372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27 03 02 01</w:t>
            </w:r>
          </w:p>
        </w:tc>
        <w:tc>
          <w:tcPr>
            <w:tcW w:w="1928" w:type="pct"/>
            <w:shd w:val="clear" w:color="auto" w:fill="auto"/>
            <w:vAlign w:val="center"/>
            <w:hideMark/>
          </w:tcPr>
          <w:p w14:paraId="4E540DD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დაავადებათა ადრეული გამოვლენა და სკრინინგი</w:t>
            </w:r>
          </w:p>
        </w:tc>
        <w:tc>
          <w:tcPr>
            <w:tcW w:w="783" w:type="pct"/>
            <w:shd w:val="clear" w:color="auto" w:fill="auto"/>
            <w:vAlign w:val="center"/>
            <w:hideMark/>
          </w:tcPr>
          <w:p w14:paraId="09A48A1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2,800.0</w:t>
            </w:r>
          </w:p>
        </w:tc>
        <w:tc>
          <w:tcPr>
            <w:tcW w:w="772" w:type="pct"/>
            <w:shd w:val="clear" w:color="auto" w:fill="auto"/>
            <w:vAlign w:val="center"/>
            <w:hideMark/>
          </w:tcPr>
          <w:p w14:paraId="08524D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2,500.8</w:t>
            </w:r>
          </w:p>
        </w:tc>
        <w:tc>
          <w:tcPr>
            <w:tcW w:w="588" w:type="pct"/>
            <w:shd w:val="clear" w:color="auto" w:fill="auto"/>
            <w:vAlign w:val="center"/>
            <w:hideMark/>
          </w:tcPr>
          <w:p w14:paraId="587ABDF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2,493.6</w:t>
            </w:r>
          </w:p>
        </w:tc>
        <w:tc>
          <w:tcPr>
            <w:tcW w:w="591" w:type="pct"/>
            <w:shd w:val="clear" w:color="auto" w:fill="auto"/>
            <w:vAlign w:val="center"/>
            <w:hideMark/>
          </w:tcPr>
          <w:p w14:paraId="77D6779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00D7724E" w14:textId="77777777" w:rsidTr="00585467">
        <w:trPr>
          <w:trHeight w:val="288"/>
        </w:trPr>
        <w:tc>
          <w:tcPr>
            <w:tcW w:w="339" w:type="pct"/>
            <w:shd w:val="clear" w:color="auto" w:fill="auto"/>
            <w:vAlign w:val="center"/>
            <w:hideMark/>
          </w:tcPr>
          <w:p w14:paraId="6889458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53D03B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0C45BB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2,800.0</w:t>
            </w:r>
          </w:p>
        </w:tc>
        <w:tc>
          <w:tcPr>
            <w:tcW w:w="772" w:type="pct"/>
            <w:shd w:val="clear" w:color="auto" w:fill="auto"/>
            <w:vAlign w:val="center"/>
            <w:hideMark/>
          </w:tcPr>
          <w:p w14:paraId="4800875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2,500.8</w:t>
            </w:r>
          </w:p>
        </w:tc>
        <w:tc>
          <w:tcPr>
            <w:tcW w:w="588" w:type="pct"/>
            <w:shd w:val="clear" w:color="auto" w:fill="auto"/>
            <w:vAlign w:val="center"/>
            <w:hideMark/>
          </w:tcPr>
          <w:p w14:paraId="57546C4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2,493.6</w:t>
            </w:r>
          </w:p>
        </w:tc>
        <w:tc>
          <w:tcPr>
            <w:tcW w:w="591" w:type="pct"/>
            <w:shd w:val="clear" w:color="auto" w:fill="auto"/>
            <w:vAlign w:val="center"/>
            <w:hideMark/>
          </w:tcPr>
          <w:p w14:paraId="5CCB5DB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w:t>
            </w:r>
          </w:p>
        </w:tc>
      </w:tr>
      <w:tr w:rsidR="00BC421A" w:rsidRPr="00BC421A" w14:paraId="5E52C402" w14:textId="77777777" w:rsidTr="00585467">
        <w:trPr>
          <w:trHeight w:val="288"/>
        </w:trPr>
        <w:tc>
          <w:tcPr>
            <w:tcW w:w="339" w:type="pct"/>
            <w:shd w:val="clear" w:color="auto" w:fill="auto"/>
            <w:vAlign w:val="center"/>
            <w:hideMark/>
          </w:tcPr>
          <w:p w14:paraId="6448C39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68587D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BB87F8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2,800.0</w:t>
            </w:r>
          </w:p>
        </w:tc>
        <w:tc>
          <w:tcPr>
            <w:tcW w:w="772" w:type="pct"/>
            <w:shd w:val="clear" w:color="auto" w:fill="auto"/>
            <w:vAlign w:val="center"/>
            <w:hideMark/>
          </w:tcPr>
          <w:p w14:paraId="5000F1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2,500.8</w:t>
            </w:r>
          </w:p>
        </w:tc>
        <w:tc>
          <w:tcPr>
            <w:tcW w:w="588" w:type="pct"/>
            <w:shd w:val="clear" w:color="auto" w:fill="auto"/>
            <w:vAlign w:val="center"/>
            <w:hideMark/>
          </w:tcPr>
          <w:p w14:paraId="4F35E4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2,493.6</w:t>
            </w:r>
          </w:p>
        </w:tc>
        <w:tc>
          <w:tcPr>
            <w:tcW w:w="591" w:type="pct"/>
            <w:shd w:val="clear" w:color="auto" w:fill="auto"/>
            <w:vAlign w:val="center"/>
            <w:hideMark/>
          </w:tcPr>
          <w:p w14:paraId="618FA2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526D38BF" w14:textId="77777777" w:rsidTr="00585467">
        <w:trPr>
          <w:trHeight w:val="288"/>
        </w:trPr>
        <w:tc>
          <w:tcPr>
            <w:tcW w:w="339" w:type="pct"/>
            <w:shd w:val="clear" w:color="auto" w:fill="auto"/>
            <w:vAlign w:val="center"/>
            <w:hideMark/>
          </w:tcPr>
          <w:p w14:paraId="28365E9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27 03 02 02</w:t>
            </w:r>
          </w:p>
        </w:tc>
        <w:tc>
          <w:tcPr>
            <w:tcW w:w="1928" w:type="pct"/>
            <w:shd w:val="clear" w:color="auto" w:fill="auto"/>
            <w:vAlign w:val="center"/>
            <w:hideMark/>
          </w:tcPr>
          <w:p w14:paraId="48D8775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იმუნიზაცია</w:t>
            </w:r>
          </w:p>
        </w:tc>
        <w:tc>
          <w:tcPr>
            <w:tcW w:w="783" w:type="pct"/>
            <w:shd w:val="clear" w:color="auto" w:fill="auto"/>
            <w:vAlign w:val="center"/>
            <w:hideMark/>
          </w:tcPr>
          <w:p w14:paraId="33680BD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43,388.0</w:t>
            </w:r>
          </w:p>
        </w:tc>
        <w:tc>
          <w:tcPr>
            <w:tcW w:w="772" w:type="pct"/>
            <w:shd w:val="clear" w:color="auto" w:fill="auto"/>
            <w:vAlign w:val="center"/>
            <w:hideMark/>
          </w:tcPr>
          <w:p w14:paraId="399A336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41,195.0</w:t>
            </w:r>
          </w:p>
        </w:tc>
        <w:tc>
          <w:tcPr>
            <w:tcW w:w="588" w:type="pct"/>
            <w:shd w:val="clear" w:color="auto" w:fill="auto"/>
            <w:vAlign w:val="center"/>
            <w:hideMark/>
          </w:tcPr>
          <w:p w14:paraId="6BB2040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41,194.3</w:t>
            </w:r>
          </w:p>
        </w:tc>
        <w:tc>
          <w:tcPr>
            <w:tcW w:w="591" w:type="pct"/>
            <w:shd w:val="clear" w:color="auto" w:fill="auto"/>
            <w:vAlign w:val="center"/>
            <w:hideMark/>
          </w:tcPr>
          <w:p w14:paraId="2750663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6FE7DCEE" w14:textId="77777777" w:rsidTr="00585467">
        <w:trPr>
          <w:trHeight w:val="288"/>
        </w:trPr>
        <w:tc>
          <w:tcPr>
            <w:tcW w:w="339" w:type="pct"/>
            <w:shd w:val="clear" w:color="auto" w:fill="auto"/>
            <w:vAlign w:val="center"/>
            <w:hideMark/>
          </w:tcPr>
          <w:p w14:paraId="4326D42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3A58AB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0C6C72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43,278.0</w:t>
            </w:r>
          </w:p>
        </w:tc>
        <w:tc>
          <w:tcPr>
            <w:tcW w:w="772" w:type="pct"/>
            <w:shd w:val="clear" w:color="auto" w:fill="auto"/>
            <w:vAlign w:val="center"/>
            <w:hideMark/>
          </w:tcPr>
          <w:p w14:paraId="24D2D9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41,195.0</w:t>
            </w:r>
          </w:p>
        </w:tc>
        <w:tc>
          <w:tcPr>
            <w:tcW w:w="588" w:type="pct"/>
            <w:shd w:val="clear" w:color="auto" w:fill="auto"/>
            <w:vAlign w:val="center"/>
            <w:hideMark/>
          </w:tcPr>
          <w:p w14:paraId="47F4447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41,194.3</w:t>
            </w:r>
          </w:p>
        </w:tc>
        <w:tc>
          <w:tcPr>
            <w:tcW w:w="591" w:type="pct"/>
            <w:shd w:val="clear" w:color="auto" w:fill="auto"/>
            <w:vAlign w:val="center"/>
            <w:hideMark/>
          </w:tcPr>
          <w:p w14:paraId="00F2710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3C45E41" w14:textId="77777777" w:rsidTr="00585467">
        <w:trPr>
          <w:trHeight w:val="288"/>
        </w:trPr>
        <w:tc>
          <w:tcPr>
            <w:tcW w:w="339" w:type="pct"/>
            <w:shd w:val="clear" w:color="auto" w:fill="auto"/>
            <w:vAlign w:val="center"/>
            <w:hideMark/>
          </w:tcPr>
          <w:p w14:paraId="2D13952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34E57A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F84A0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165.0</w:t>
            </w:r>
          </w:p>
        </w:tc>
        <w:tc>
          <w:tcPr>
            <w:tcW w:w="772" w:type="pct"/>
            <w:shd w:val="clear" w:color="auto" w:fill="auto"/>
            <w:vAlign w:val="center"/>
            <w:hideMark/>
          </w:tcPr>
          <w:p w14:paraId="2E0DD5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60.1</w:t>
            </w:r>
          </w:p>
        </w:tc>
        <w:tc>
          <w:tcPr>
            <w:tcW w:w="588" w:type="pct"/>
            <w:shd w:val="clear" w:color="auto" w:fill="auto"/>
            <w:vAlign w:val="center"/>
            <w:hideMark/>
          </w:tcPr>
          <w:p w14:paraId="63D471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59.6</w:t>
            </w:r>
          </w:p>
        </w:tc>
        <w:tc>
          <w:tcPr>
            <w:tcW w:w="591" w:type="pct"/>
            <w:shd w:val="clear" w:color="auto" w:fill="auto"/>
            <w:vAlign w:val="center"/>
            <w:hideMark/>
          </w:tcPr>
          <w:p w14:paraId="681474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99.3%</w:t>
            </w:r>
          </w:p>
        </w:tc>
      </w:tr>
      <w:tr w:rsidR="00BC421A" w:rsidRPr="00BC421A" w14:paraId="2D284723" w14:textId="77777777" w:rsidTr="00585467">
        <w:trPr>
          <w:trHeight w:val="288"/>
        </w:trPr>
        <w:tc>
          <w:tcPr>
            <w:tcW w:w="339" w:type="pct"/>
            <w:shd w:val="clear" w:color="auto" w:fill="auto"/>
            <w:vAlign w:val="center"/>
            <w:hideMark/>
          </w:tcPr>
          <w:p w14:paraId="4F60D4D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0D1B48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807DE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12,033.0</w:t>
            </w:r>
          </w:p>
        </w:tc>
        <w:tc>
          <w:tcPr>
            <w:tcW w:w="772" w:type="pct"/>
            <w:shd w:val="clear" w:color="auto" w:fill="auto"/>
            <w:vAlign w:val="center"/>
            <w:hideMark/>
          </w:tcPr>
          <w:p w14:paraId="00F7B8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7,148.0</w:t>
            </w:r>
          </w:p>
        </w:tc>
        <w:tc>
          <w:tcPr>
            <w:tcW w:w="588" w:type="pct"/>
            <w:shd w:val="clear" w:color="auto" w:fill="auto"/>
            <w:vAlign w:val="center"/>
            <w:hideMark/>
          </w:tcPr>
          <w:p w14:paraId="3A5B71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7,147.7</w:t>
            </w:r>
          </w:p>
        </w:tc>
        <w:tc>
          <w:tcPr>
            <w:tcW w:w="591" w:type="pct"/>
            <w:shd w:val="clear" w:color="auto" w:fill="auto"/>
            <w:vAlign w:val="center"/>
            <w:hideMark/>
          </w:tcPr>
          <w:p w14:paraId="6126EB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75390CA" w14:textId="77777777" w:rsidTr="00585467">
        <w:trPr>
          <w:trHeight w:val="288"/>
        </w:trPr>
        <w:tc>
          <w:tcPr>
            <w:tcW w:w="339" w:type="pct"/>
            <w:shd w:val="clear" w:color="auto" w:fill="auto"/>
            <w:vAlign w:val="center"/>
            <w:hideMark/>
          </w:tcPr>
          <w:p w14:paraId="7D3DD0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76CD1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4ADBF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31,080.0</w:t>
            </w:r>
          </w:p>
        </w:tc>
        <w:tc>
          <w:tcPr>
            <w:tcW w:w="772" w:type="pct"/>
            <w:shd w:val="clear" w:color="auto" w:fill="auto"/>
            <w:vAlign w:val="center"/>
            <w:hideMark/>
          </w:tcPr>
          <w:p w14:paraId="0899F9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33,987.0</w:t>
            </w:r>
          </w:p>
        </w:tc>
        <w:tc>
          <w:tcPr>
            <w:tcW w:w="588" w:type="pct"/>
            <w:shd w:val="clear" w:color="auto" w:fill="auto"/>
            <w:vAlign w:val="center"/>
            <w:hideMark/>
          </w:tcPr>
          <w:p w14:paraId="15F76B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33,986.9</w:t>
            </w:r>
          </w:p>
        </w:tc>
        <w:tc>
          <w:tcPr>
            <w:tcW w:w="591" w:type="pct"/>
            <w:shd w:val="clear" w:color="auto" w:fill="auto"/>
            <w:vAlign w:val="center"/>
            <w:hideMark/>
          </w:tcPr>
          <w:p w14:paraId="4FEB0C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FD62604" w14:textId="77777777" w:rsidTr="00585467">
        <w:trPr>
          <w:trHeight w:val="288"/>
        </w:trPr>
        <w:tc>
          <w:tcPr>
            <w:tcW w:w="339" w:type="pct"/>
            <w:shd w:val="clear" w:color="auto" w:fill="auto"/>
            <w:vAlign w:val="center"/>
            <w:hideMark/>
          </w:tcPr>
          <w:p w14:paraId="2BE653B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E26BED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F7427C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110.0</w:t>
            </w:r>
          </w:p>
        </w:tc>
        <w:tc>
          <w:tcPr>
            <w:tcW w:w="772" w:type="pct"/>
            <w:shd w:val="clear" w:color="auto" w:fill="auto"/>
            <w:vAlign w:val="center"/>
            <w:hideMark/>
          </w:tcPr>
          <w:p w14:paraId="5625F54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09404AE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0285BDF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0AEAEE07" w14:textId="77777777" w:rsidTr="00585467">
        <w:trPr>
          <w:trHeight w:val="288"/>
        </w:trPr>
        <w:tc>
          <w:tcPr>
            <w:tcW w:w="339" w:type="pct"/>
            <w:shd w:val="clear" w:color="auto" w:fill="auto"/>
            <w:vAlign w:val="center"/>
            <w:hideMark/>
          </w:tcPr>
          <w:p w14:paraId="357D4D8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27 03 02 03</w:t>
            </w:r>
          </w:p>
        </w:tc>
        <w:tc>
          <w:tcPr>
            <w:tcW w:w="1928" w:type="pct"/>
            <w:shd w:val="clear" w:color="auto" w:fill="auto"/>
            <w:vAlign w:val="center"/>
            <w:hideMark/>
          </w:tcPr>
          <w:p w14:paraId="23134DD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ეპიდზედამხედველობა</w:t>
            </w:r>
          </w:p>
        </w:tc>
        <w:tc>
          <w:tcPr>
            <w:tcW w:w="783" w:type="pct"/>
            <w:shd w:val="clear" w:color="auto" w:fill="auto"/>
            <w:vAlign w:val="center"/>
            <w:hideMark/>
          </w:tcPr>
          <w:p w14:paraId="369E143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2,200.0</w:t>
            </w:r>
          </w:p>
        </w:tc>
        <w:tc>
          <w:tcPr>
            <w:tcW w:w="772" w:type="pct"/>
            <w:shd w:val="clear" w:color="auto" w:fill="auto"/>
            <w:vAlign w:val="center"/>
            <w:hideMark/>
          </w:tcPr>
          <w:p w14:paraId="697B278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1,548.2</w:t>
            </w:r>
          </w:p>
        </w:tc>
        <w:tc>
          <w:tcPr>
            <w:tcW w:w="588" w:type="pct"/>
            <w:shd w:val="clear" w:color="auto" w:fill="auto"/>
            <w:vAlign w:val="center"/>
            <w:hideMark/>
          </w:tcPr>
          <w:p w14:paraId="34A9195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1,492.1</w:t>
            </w:r>
          </w:p>
        </w:tc>
        <w:tc>
          <w:tcPr>
            <w:tcW w:w="591" w:type="pct"/>
            <w:shd w:val="clear" w:color="auto" w:fill="auto"/>
            <w:vAlign w:val="center"/>
            <w:hideMark/>
          </w:tcPr>
          <w:p w14:paraId="563D5B7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96.4%</w:t>
            </w:r>
          </w:p>
        </w:tc>
      </w:tr>
      <w:tr w:rsidR="00BC421A" w:rsidRPr="00BC421A" w14:paraId="48AA790A" w14:textId="77777777" w:rsidTr="00585467">
        <w:trPr>
          <w:trHeight w:val="288"/>
        </w:trPr>
        <w:tc>
          <w:tcPr>
            <w:tcW w:w="339" w:type="pct"/>
            <w:shd w:val="clear" w:color="auto" w:fill="auto"/>
            <w:vAlign w:val="center"/>
            <w:hideMark/>
          </w:tcPr>
          <w:p w14:paraId="71BA377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FEDCD0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0DF83C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2,200.0</w:t>
            </w:r>
          </w:p>
        </w:tc>
        <w:tc>
          <w:tcPr>
            <w:tcW w:w="772" w:type="pct"/>
            <w:shd w:val="clear" w:color="auto" w:fill="auto"/>
            <w:vAlign w:val="center"/>
            <w:hideMark/>
          </w:tcPr>
          <w:p w14:paraId="09D0056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1,548.2</w:t>
            </w:r>
          </w:p>
        </w:tc>
        <w:tc>
          <w:tcPr>
            <w:tcW w:w="588" w:type="pct"/>
            <w:shd w:val="clear" w:color="auto" w:fill="auto"/>
            <w:vAlign w:val="center"/>
            <w:hideMark/>
          </w:tcPr>
          <w:p w14:paraId="0C6CD1A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1,492.1</w:t>
            </w:r>
          </w:p>
        </w:tc>
        <w:tc>
          <w:tcPr>
            <w:tcW w:w="591" w:type="pct"/>
            <w:shd w:val="clear" w:color="auto" w:fill="auto"/>
            <w:vAlign w:val="center"/>
            <w:hideMark/>
          </w:tcPr>
          <w:p w14:paraId="45B4EB0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96.4%</w:t>
            </w:r>
          </w:p>
        </w:tc>
      </w:tr>
      <w:tr w:rsidR="00BC421A" w:rsidRPr="00BC421A" w14:paraId="58A7A2B5" w14:textId="77777777" w:rsidTr="00585467">
        <w:trPr>
          <w:trHeight w:val="288"/>
        </w:trPr>
        <w:tc>
          <w:tcPr>
            <w:tcW w:w="339" w:type="pct"/>
            <w:shd w:val="clear" w:color="auto" w:fill="auto"/>
            <w:vAlign w:val="center"/>
            <w:hideMark/>
          </w:tcPr>
          <w:p w14:paraId="4EF23F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E71C3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D7487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975.0</w:t>
            </w:r>
          </w:p>
        </w:tc>
        <w:tc>
          <w:tcPr>
            <w:tcW w:w="772" w:type="pct"/>
            <w:shd w:val="clear" w:color="auto" w:fill="auto"/>
            <w:vAlign w:val="center"/>
            <w:hideMark/>
          </w:tcPr>
          <w:p w14:paraId="6A6EB2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29.8</w:t>
            </w:r>
          </w:p>
        </w:tc>
        <w:tc>
          <w:tcPr>
            <w:tcW w:w="588" w:type="pct"/>
            <w:shd w:val="clear" w:color="auto" w:fill="auto"/>
            <w:vAlign w:val="center"/>
            <w:hideMark/>
          </w:tcPr>
          <w:p w14:paraId="33CE46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29.6</w:t>
            </w:r>
          </w:p>
        </w:tc>
        <w:tc>
          <w:tcPr>
            <w:tcW w:w="591" w:type="pct"/>
            <w:shd w:val="clear" w:color="auto" w:fill="auto"/>
            <w:vAlign w:val="center"/>
            <w:hideMark/>
          </w:tcPr>
          <w:p w14:paraId="0B7669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41B1B4DF" w14:textId="77777777" w:rsidTr="00585467">
        <w:trPr>
          <w:trHeight w:val="288"/>
        </w:trPr>
        <w:tc>
          <w:tcPr>
            <w:tcW w:w="339" w:type="pct"/>
            <w:shd w:val="clear" w:color="auto" w:fill="auto"/>
            <w:vAlign w:val="center"/>
            <w:hideMark/>
          </w:tcPr>
          <w:p w14:paraId="3219D4F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40AFD9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4AE59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1,225.0</w:t>
            </w:r>
          </w:p>
        </w:tc>
        <w:tc>
          <w:tcPr>
            <w:tcW w:w="772" w:type="pct"/>
            <w:shd w:val="clear" w:color="auto" w:fill="auto"/>
            <w:vAlign w:val="center"/>
            <w:hideMark/>
          </w:tcPr>
          <w:p w14:paraId="3FA2C1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1,518.4</w:t>
            </w:r>
          </w:p>
        </w:tc>
        <w:tc>
          <w:tcPr>
            <w:tcW w:w="588" w:type="pct"/>
            <w:shd w:val="clear" w:color="auto" w:fill="auto"/>
            <w:vAlign w:val="center"/>
            <w:hideMark/>
          </w:tcPr>
          <w:p w14:paraId="61DB5A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1,462.5</w:t>
            </w:r>
          </w:p>
        </w:tc>
        <w:tc>
          <w:tcPr>
            <w:tcW w:w="591" w:type="pct"/>
            <w:shd w:val="clear" w:color="auto" w:fill="auto"/>
            <w:vAlign w:val="center"/>
            <w:hideMark/>
          </w:tcPr>
          <w:p w14:paraId="37292D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96.3%</w:t>
            </w:r>
          </w:p>
        </w:tc>
      </w:tr>
      <w:tr w:rsidR="00BC421A" w:rsidRPr="00BC421A" w14:paraId="1312859E" w14:textId="77777777" w:rsidTr="00585467">
        <w:trPr>
          <w:trHeight w:val="288"/>
        </w:trPr>
        <w:tc>
          <w:tcPr>
            <w:tcW w:w="339" w:type="pct"/>
            <w:shd w:val="clear" w:color="auto" w:fill="auto"/>
            <w:vAlign w:val="center"/>
            <w:hideMark/>
          </w:tcPr>
          <w:p w14:paraId="5974997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27 03 02 04</w:t>
            </w:r>
          </w:p>
        </w:tc>
        <w:tc>
          <w:tcPr>
            <w:tcW w:w="1928" w:type="pct"/>
            <w:shd w:val="clear" w:color="auto" w:fill="auto"/>
            <w:vAlign w:val="center"/>
            <w:hideMark/>
          </w:tcPr>
          <w:p w14:paraId="69313F6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უსაფრთხო სისხლი</w:t>
            </w:r>
          </w:p>
        </w:tc>
        <w:tc>
          <w:tcPr>
            <w:tcW w:w="783" w:type="pct"/>
            <w:shd w:val="clear" w:color="auto" w:fill="auto"/>
            <w:vAlign w:val="center"/>
            <w:hideMark/>
          </w:tcPr>
          <w:p w14:paraId="2159467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4,000.0</w:t>
            </w:r>
          </w:p>
        </w:tc>
        <w:tc>
          <w:tcPr>
            <w:tcW w:w="772" w:type="pct"/>
            <w:shd w:val="clear" w:color="auto" w:fill="auto"/>
            <w:vAlign w:val="center"/>
            <w:hideMark/>
          </w:tcPr>
          <w:p w14:paraId="78F09E4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5,688.7</w:t>
            </w:r>
          </w:p>
        </w:tc>
        <w:tc>
          <w:tcPr>
            <w:tcW w:w="588" w:type="pct"/>
            <w:shd w:val="clear" w:color="auto" w:fill="auto"/>
            <w:vAlign w:val="center"/>
            <w:hideMark/>
          </w:tcPr>
          <w:p w14:paraId="41F5680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5,686.6</w:t>
            </w:r>
          </w:p>
        </w:tc>
        <w:tc>
          <w:tcPr>
            <w:tcW w:w="591" w:type="pct"/>
            <w:shd w:val="clear" w:color="auto" w:fill="auto"/>
            <w:vAlign w:val="center"/>
            <w:hideMark/>
          </w:tcPr>
          <w:p w14:paraId="7EA4CB2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065352BC" w14:textId="77777777" w:rsidTr="00585467">
        <w:trPr>
          <w:trHeight w:val="288"/>
        </w:trPr>
        <w:tc>
          <w:tcPr>
            <w:tcW w:w="339" w:type="pct"/>
            <w:shd w:val="clear" w:color="auto" w:fill="auto"/>
            <w:vAlign w:val="center"/>
            <w:hideMark/>
          </w:tcPr>
          <w:p w14:paraId="489CA7F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CE5411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1FFFC2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4,000.0</w:t>
            </w:r>
          </w:p>
        </w:tc>
        <w:tc>
          <w:tcPr>
            <w:tcW w:w="772" w:type="pct"/>
            <w:shd w:val="clear" w:color="auto" w:fill="auto"/>
            <w:vAlign w:val="center"/>
            <w:hideMark/>
          </w:tcPr>
          <w:p w14:paraId="147A5A3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5,688.7</w:t>
            </w:r>
          </w:p>
        </w:tc>
        <w:tc>
          <w:tcPr>
            <w:tcW w:w="588" w:type="pct"/>
            <w:shd w:val="clear" w:color="auto" w:fill="auto"/>
            <w:vAlign w:val="center"/>
            <w:hideMark/>
          </w:tcPr>
          <w:p w14:paraId="34E399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5,686.6</w:t>
            </w:r>
          </w:p>
        </w:tc>
        <w:tc>
          <w:tcPr>
            <w:tcW w:w="591" w:type="pct"/>
            <w:shd w:val="clear" w:color="auto" w:fill="auto"/>
            <w:vAlign w:val="center"/>
            <w:hideMark/>
          </w:tcPr>
          <w:p w14:paraId="1A92A1B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7335FF3" w14:textId="77777777" w:rsidTr="00585467">
        <w:trPr>
          <w:trHeight w:val="288"/>
        </w:trPr>
        <w:tc>
          <w:tcPr>
            <w:tcW w:w="339" w:type="pct"/>
            <w:shd w:val="clear" w:color="auto" w:fill="auto"/>
            <w:vAlign w:val="center"/>
            <w:hideMark/>
          </w:tcPr>
          <w:p w14:paraId="4599BAE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5A524F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B88C0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387.0</w:t>
            </w:r>
          </w:p>
        </w:tc>
        <w:tc>
          <w:tcPr>
            <w:tcW w:w="772" w:type="pct"/>
            <w:shd w:val="clear" w:color="auto" w:fill="auto"/>
            <w:vAlign w:val="center"/>
            <w:hideMark/>
          </w:tcPr>
          <w:p w14:paraId="6845FA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5,688.7</w:t>
            </w:r>
          </w:p>
        </w:tc>
        <w:tc>
          <w:tcPr>
            <w:tcW w:w="588" w:type="pct"/>
            <w:shd w:val="clear" w:color="auto" w:fill="auto"/>
            <w:vAlign w:val="center"/>
            <w:hideMark/>
          </w:tcPr>
          <w:p w14:paraId="5FB73A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5,686.6</w:t>
            </w:r>
          </w:p>
        </w:tc>
        <w:tc>
          <w:tcPr>
            <w:tcW w:w="591" w:type="pct"/>
            <w:shd w:val="clear" w:color="auto" w:fill="auto"/>
            <w:vAlign w:val="center"/>
            <w:hideMark/>
          </w:tcPr>
          <w:p w14:paraId="135962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D6295CD" w14:textId="77777777" w:rsidTr="00585467">
        <w:trPr>
          <w:trHeight w:val="288"/>
        </w:trPr>
        <w:tc>
          <w:tcPr>
            <w:tcW w:w="339" w:type="pct"/>
            <w:shd w:val="clear" w:color="auto" w:fill="auto"/>
            <w:vAlign w:val="center"/>
            <w:hideMark/>
          </w:tcPr>
          <w:p w14:paraId="38F4E40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5DD29A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093B3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3,613.0</w:t>
            </w:r>
          </w:p>
        </w:tc>
        <w:tc>
          <w:tcPr>
            <w:tcW w:w="772" w:type="pct"/>
            <w:shd w:val="clear" w:color="auto" w:fill="auto"/>
            <w:vAlign w:val="center"/>
            <w:hideMark/>
          </w:tcPr>
          <w:p w14:paraId="2D4F7D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5D8CAC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78C735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587123E1" w14:textId="77777777" w:rsidTr="00585467">
        <w:trPr>
          <w:trHeight w:val="288"/>
        </w:trPr>
        <w:tc>
          <w:tcPr>
            <w:tcW w:w="339" w:type="pct"/>
            <w:shd w:val="clear" w:color="auto" w:fill="auto"/>
            <w:vAlign w:val="center"/>
            <w:hideMark/>
          </w:tcPr>
          <w:p w14:paraId="1A19814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27 03 02 05</w:t>
            </w:r>
          </w:p>
        </w:tc>
        <w:tc>
          <w:tcPr>
            <w:tcW w:w="1928" w:type="pct"/>
            <w:shd w:val="clear" w:color="auto" w:fill="auto"/>
            <w:vAlign w:val="center"/>
            <w:hideMark/>
          </w:tcPr>
          <w:p w14:paraId="5F80AC1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w:t>
            </w:r>
          </w:p>
        </w:tc>
        <w:tc>
          <w:tcPr>
            <w:tcW w:w="783" w:type="pct"/>
            <w:shd w:val="clear" w:color="auto" w:fill="auto"/>
            <w:vAlign w:val="center"/>
            <w:hideMark/>
          </w:tcPr>
          <w:p w14:paraId="665817B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260.0</w:t>
            </w:r>
          </w:p>
        </w:tc>
        <w:tc>
          <w:tcPr>
            <w:tcW w:w="772" w:type="pct"/>
            <w:shd w:val="clear" w:color="auto" w:fill="auto"/>
            <w:vAlign w:val="center"/>
            <w:hideMark/>
          </w:tcPr>
          <w:p w14:paraId="5C92F4B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257.9</w:t>
            </w:r>
          </w:p>
        </w:tc>
        <w:tc>
          <w:tcPr>
            <w:tcW w:w="588" w:type="pct"/>
            <w:shd w:val="clear" w:color="auto" w:fill="auto"/>
            <w:vAlign w:val="center"/>
            <w:hideMark/>
          </w:tcPr>
          <w:p w14:paraId="0CC2E8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257.5</w:t>
            </w:r>
          </w:p>
        </w:tc>
        <w:tc>
          <w:tcPr>
            <w:tcW w:w="591" w:type="pct"/>
            <w:shd w:val="clear" w:color="auto" w:fill="auto"/>
            <w:vAlign w:val="center"/>
            <w:hideMark/>
          </w:tcPr>
          <w:p w14:paraId="2C5F209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5F6EE3B5" w14:textId="77777777" w:rsidTr="00585467">
        <w:trPr>
          <w:trHeight w:val="288"/>
        </w:trPr>
        <w:tc>
          <w:tcPr>
            <w:tcW w:w="339" w:type="pct"/>
            <w:shd w:val="clear" w:color="auto" w:fill="auto"/>
            <w:vAlign w:val="center"/>
            <w:hideMark/>
          </w:tcPr>
          <w:p w14:paraId="077A5A5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BE868C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E08D52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260.0</w:t>
            </w:r>
          </w:p>
        </w:tc>
        <w:tc>
          <w:tcPr>
            <w:tcW w:w="772" w:type="pct"/>
            <w:shd w:val="clear" w:color="auto" w:fill="auto"/>
            <w:vAlign w:val="center"/>
            <w:hideMark/>
          </w:tcPr>
          <w:p w14:paraId="53E686B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257.9</w:t>
            </w:r>
          </w:p>
        </w:tc>
        <w:tc>
          <w:tcPr>
            <w:tcW w:w="588" w:type="pct"/>
            <w:shd w:val="clear" w:color="auto" w:fill="auto"/>
            <w:vAlign w:val="center"/>
            <w:hideMark/>
          </w:tcPr>
          <w:p w14:paraId="4DCA3DB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257.5</w:t>
            </w:r>
          </w:p>
        </w:tc>
        <w:tc>
          <w:tcPr>
            <w:tcW w:w="591" w:type="pct"/>
            <w:shd w:val="clear" w:color="auto" w:fill="auto"/>
            <w:vAlign w:val="center"/>
            <w:hideMark/>
          </w:tcPr>
          <w:p w14:paraId="62AE9A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4EECCE24" w14:textId="77777777" w:rsidTr="00585467">
        <w:trPr>
          <w:trHeight w:val="288"/>
        </w:trPr>
        <w:tc>
          <w:tcPr>
            <w:tcW w:w="339" w:type="pct"/>
            <w:shd w:val="clear" w:color="auto" w:fill="auto"/>
            <w:vAlign w:val="center"/>
            <w:hideMark/>
          </w:tcPr>
          <w:p w14:paraId="3C22930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5708D6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9ED71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260.0</w:t>
            </w:r>
          </w:p>
        </w:tc>
        <w:tc>
          <w:tcPr>
            <w:tcW w:w="772" w:type="pct"/>
            <w:shd w:val="clear" w:color="auto" w:fill="auto"/>
            <w:vAlign w:val="center"/>
            <w:hideMark/>
          </w:tcPr>
          <w:p w14:paraId="45384B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107.9</w:t>
            </w:r>
          </w:p>
        </w:tc>
        <w:tc>
          <w:tcPr>
            <w:tcW w:w="588" w:type="pct"/>
            <w:shd w:val="clear" w:color="auto" w:fill="auto"/>
            <w:vAlign w:val="center"/>
            <w:hideMark/>
          </w:tcPr>
          <w:p w14:paraId="1BC260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107.8</w:t>
            </w:r>
          </w:p>
        </w:tc>
        <w:tc>
          <w:tcPr>
            <w:tcW w:w="591" w:type="pct"/>
            <w:shd w:val="clear" w:color="auto" w:fill="auto"/>
            <w:vAlign w:val="center"/>
            <w:hideMark/>
          </w:tcPr>
          <w:p w14:paraId="0AFE0A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572C8518" w14:textId="77777777" w:rsidTr="00585467">
        <w:trPr>
          <w:trHeight w:val="288"/>
        </w:trPr>
        <w:tc>
          <w:tcPr>
            <w:tcW w:w="339" w:type="pct"/>
            <w:shd w:val="clear" w:color="auto" w:fill="auto"/>
            <w:vAlign w:val="center"/>
            <w:hideMark/>
          </w:tcPr>
          <w:p w14:paraId="6DAD0A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278BF0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D44F9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A2A8F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588" w:type="pct"/>
            <w:shd w:val="clear" w:color="auto" w:fill="auto"/>
            <w:vAlign w:val="center"/>
            <w:hideMark/>
          </w:tcPr>
          <w:p w14:paraId="3DDE69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149.7</w:t>
            </w:r>
          </w:p>
        </w:tc>
        <w:tc>
          <w:tcPr>
            <w:tcW w:w="591" w:type="pct"/>
            <w:shd w:val="clear" w:color="auto" w:fill="auto"/>
            <w:vAlign w:val="center"/>
            <w:hideMark/>
          </w:tcPr>
          <w:p w14:paraId="1874E2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539A9AF1" w14:textId="77777777" w:rsidTr="00585467">
        <w:trPr>
          <w:trHeight w:val="288"/>
        </w:trPr>
        <w:tc>
          <w:tcPr>
            <w:tcW w:w="339" w:type="pct"/>
            <w:shd w:val="clear" w:color="auto" w:fill="auto"/>
            <w:vAlign w:val="center"/>
            <w:hideMark/>
          </w:tcPr>
          <w:p w14:paraId="61FAC84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27 03 02 06</w:t>
            </w:r>
          </w:p>
        </w:tc>
        <w:tc>
          <w:tcPr>
            <w:tcW w:w="1928" w:type="pct"/>
            <w:shd w:val="clear" w:color="auto" w:fill="auto"/>
            <w:vAlign w:val="center"/>
            <w:hideMark/>
          </w:tcPr>
          <w:p w14:paraId="6CE22E7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ტუბერკულოზის მართვა</w:t>
            </w:r>
          </w:p>
        </w:tc>
        <w:tc>
          <w:tcPr>
            <w:tcW w:w="783" w:type="pct"/>
            <w:shd w:val="clear" w:color="auto" w:fill="auto"/>
            <w:vAlign w:val="center"/>
            <w:hideMark/>
          </w:tcPr>
          <w:p w14:paraId="3C1DBA4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17,159.0</w:t>
            </w:r>
          </w:p>
        </w:tc>
        <w:tc>
          <w:tcPr>
            <w:tcW w:w="772" w:type="pct"/>
            <w:shd w:val="clear" w:color="auto" w:fill="auto"/>
            <w:vAlign w:val="center"/>
            <w:hideMark/>
          </w:tcPr>
          <w:p w14:paraId="5B7F822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10,480.2</w:t>
            </w:r>
          </w:p>
        </w:tc>
        <w:tc>
          <w:tcPr>
            <w:tcW w:w="588" w:type="pct"/>
            <w:shd w:val="clear" w:color="auto" w:fill="auto"/>
            <w:vAlign w:val="center"/>
            <w:hideMark/>
          </w:tcPr>
          <w:p w14:paraId="45B17FB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25,593.7</w:t>
            </w:r>
          </w:p>
        </w:tc>
        <w:tc>
          <w:tcPr>
            <w:tcW w:w="591" w:type="pct"/>
            <w:shd w:val="clear" w:color="auto" w:fill="auto"/>
            <w:vAlign w:val="center"/>
            <w:hideMark/>
          </w:tcPr>
          <w:p w14:paraId="457C7B7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244.2%</w:t>
            </w:r>
          </w:p>
        </w:tc>
      </w:tr>
      <w:tr w:rsidR="00BC421A" w:rsidRPr="00BC421A" w14:paraId="7F0E0DA0" w14:textId="77777777" w:rsidTr="00585467">
        <w:trPr>
          <w:trHeight w:val="288"/>
        </w:trPr>
        <w:tc>
          <w:tcPr>
            <w:tcW w:w="339" w:type="pct"/>
            <w:shd w:val="clear" w:color="auto" w:fill="auto"/>
            <w:vAlign w:val="center"/>
            <w:hideMark/>
          </w:tcPr>
          <w:p w14:paraId="6D36E74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E53F69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6290B9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17,159.0</w:t>
            </w:r>
          </w:p>
        </w:tc>
        <w:tc>
          <w:tcPr>
            <w:tcW w:w="772" w:type="pct"/>
            <w:shd w:val="clear" w:color="auto" w:fill="auto"/>
            <w:vAlign w:val="center"/>
            <w:hideMark/>
          </w:tcPr>
          <w:p w14:paraId="0FAEE4B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10,480.2</w:t>
            </w:r>
          </w:p>
        </w:tc>
        <w:tc>
          <w:tcPr>
            <w:tcW w:w="588" w:type="pct"/>
            <w:shd w:val="clear" w:color="auto" w:fill="auto"/>
            <w:vAlign w:val="center"/>
            <w:hideMark/>
          </w:tcPr>
          <w:p w14:paraId="43883AA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25,376.3</w:t>
            </w:r>
          </w:p>
        </w:tc>
        <w:tc>
          <w:tcPr>
            <w:tcW w:w="591" w:type="pct"/>
            <w:shd w:val="clear" w:color="auto" w:fill="auto"/>
            <w:vAlign w:val="center"/>
            <w:hideMark/>
          </w:tcPr>
          <w:p w14:paraId="5C3F2F7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242.1%</w:t>
            </w:r>
          </w:p>
        </w:tc>
      </w:tr>
      <w:tr w:rsidR="00BC421A" w:rsidRPr="00BC421A" w14:paraId="5B39EA85" w14:textId="77777777" w:rsidTr="00585467">
        <w:trPr>
          <w:trHeight w:val="288"/>
        </w:trPr>
        <w:tc>
          <w:tcPr>
            <w:tcW w:w="339" w:type="pct"/>
            <w:shd w:val="clear" w:color="auto" w:fill="auto"/>
            <w:vAlign w:val="center"/>
            <w:hideMark/>
          </w:tcPr>
          <w:p w14:paraId="592DA1F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6AA8D4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7FA47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78517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47D3A4D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59.0</w:t>
            </w:r>
          </w:p>
        </w:tc>
        <w:tc>
          <w:tcPr>
            <w:tcW w:w="591" w:type="pct"/>
            <w:shd w:val="clear" w:color="auto" w:fill="auto"/>
            <w:vAlign w:val="center"/>
            <w:hideMark/>
          </w:tcPr>
          <w:p w14:paraId="1D68DE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4AC7C539" w14:textId="77777777" w:rsidTr="00585467">
        <w:trPr>
          <w:trHeight w:val="288"/>
        </w:trPr>
        <w:tc>
          <w:tcPr>
            <w:tcW w:w="339" w:type="pct"/>
            <w:shd w:val="clear" w:color="auto" w:fill="auto"/>
            <w:vAlign w:val="center"/>
            <w:hideMark/>
          </w:tcPr>
          <w:p w14:paraId="57E6D94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E2AD81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CB05C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710.0</w:t>
            </w:r>
          </w:p>
        </w:tc>
        <w:tc>
          <w:tcPr>
            <w:tcW w:w="772" w:type="pct"/>
            <w:shd w:val="clear" w:color="auto" w:fill="auto"/>
            <w:vAlign w:val="center"/>
            <w:hideMark/>
          </w:tcPr>
          <w:p w14:paraId="74CDB7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1,045.3</w:t>
            </w:r>
          </w:p>
        </w:tc>
        <w:tc>
          <w:tcPr>
            <w:tcW w:w="588" w:type="pct"/>
            <w:shd w:val="clear" w:color="auto" w:fill="auto"/>
            <w:vAlign w:val="center"/>
            <w:hideMark/>
          </w:tcPr>
          <w:p w14:paraId="12FF61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12,300.4</w:t>
            </w:r>
          </w:p>
        </w:tc>
        <w:tc>
          <w:tcPr>
            <w:tcW w:w="591" w:type="pct"/>
            <w:shd w:val="clear" w:color="auto" w:fill="auto"/>
            <w:vAlign w:val="center"/>
            <w:hideMark/>
          </w:tcPr>
          <w:p w14:paraId="6A5B47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1176.8%</w:t>
            </w:r>
          </w:p>
        </w:tc>
      </w:tr>
      <w:tr w:rsidR="00BC421A" w:rsidRPr="00BC421A" w14:paraId="726674BE" w14:textId="77777777" w:rsidTr="00585467">
        <w:trPr>
          <w:trHeight w:val="288"/>
        </w:trPr>
        <w:tc>
          <w:tcPr>
            <w:tcW w:w="339" w:type="pct"/>
            <w:shd w:val="clear" w:color="auto" w:fill="auto"/>
            <w:vAlign w:val="center"/>
            <w:hideMark/>
          </w:tcPr>
          <w:p w14:paraId="6CE5F70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434AF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99EF9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2E06B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067AC1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1,603.0</w:t>
            </w:r>
          </w:p>
        </w:tc>
        <w:tc>
          <w:tcPr>
            <w:tcW w:w="591" w:type="pct"/>
            <w:shd w:val="clear" w:color="auto" w:fill="auto"/>
            <w:vAlign w:val="center"/>
            <w:hideMark/>
          </w:tcPr>
          <w:p w14:paraId="2E50F2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263629AE" w14:textId="77777777" w:rsidTr="00585467">
        <w:trPr>
          <w:trHeight w:val="288"/>
        </w:trPr>
        <w:tc>
          <w:tcPr>
            <w:tcW w:w="339" w:type="pct"/>
            <w:shd w:val="clear" w:color="auto" w:fill="auto"/>
            <w:vAlign w:val="center"/>
            <w:hideMark/>
          </w:tcPr>
          <w:p w14:paraId="5F998E2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0EFC5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9876D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12,192.0</w:t>
            </w:r>
          </w:p>
        </w:tc>
        <w:tc>
          <w:tcPr>
            <w:tcW w:w="772" w:type="pct"/>
            <w:shd w:val="clear" w:color="auto" w:fill="auto"/>
            <w:vAlign w:val="center"/>
            <w:hideMark/>
          </w:tcPr>
          <w:p w14:paraId="4B7278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7,983.1</w:t>
            </w:r>
          </w:p>
        </w:tc>
        <w:tc>
          <w:tcPr>
            <w:tcW w:w="588" w:type="pct"/>
            <w:shd w:val="clear" w:color="auto" w:fill="auto"/>
            <w:vAlign w:val="center"/>
            <w:hideMark/>
          </w:tcPr>
          <w:p w14:paraId="018F88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8,141.6</w:t>
            </w:r>
          </w:p>
        </w:tc>
        <w:tc>
          <w:tcPr>
            <w:tcW w:w="591" w:type="pct"/>
            <w:shd w:val="clear" w:color="auto" w:fill="auto"/>
            <w:vAlign w:val="center"/>
            <w:hideMark/>
          </w:tcPr>
          <w:p w14:paraId="7A6C42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102.0%</w:t>
            </w:r>
          </w:p>
        </w:tc>
      </w:tr>
      <w:tr w:rsidR="00BC421A" w:rsidRPr="00BC421A" w14:paraId="13F9F55D" w14:textId="77777777" w:rsidTr="00585467">
        <w:trPr>
          <w:trHeight w:val="288"/>
        </w:trPr>
        <w:tc>
          <w:tcPr>
            <w:tcW w:w="339" w:type="pct"/>
            <w:shd w:val="clear" w:color="auto" w:fill="auto"/>
            <w:vAlign w:val="center"/>
            <w:hideMark/>
          </w:tcPr>
          <w:p w14:paraId="06E9BF7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0632E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7FA7D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4,257.0</w:t>
            </w:r>
          </w:p>
        </w:tc>
        <w:tc>
          <w:tcPr>
            <w:tcW w:w="772" w:type="pct"/>
            <w:shd w:val="clear" w:color="auto" w:fill="auto"/>
            <w:vAlign w:val="center"/>
            <w:hideMark/>
          </w:tcPr>
          <w:p w14:paraId="2FA1CB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1,451.8</w:t>
            </w:r>
          </w:p>
        </w:tc>
        <w:tc>
          <w:tcPr>
            <w:tcW w:w="588" w:type="pct"/>
            <w:shd w:val="clear" w:color="auto" w:fill="auto"/>
            <w:vAlign w:val="center"/>
            <w:hideMark/>
          </w:tcPr>
          <w:p w14:paraId="6D0B62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3,272.3</w:t>
            </w:r>
          </w:p>
        </w:tc>
        <w:tc>
          <w:tcPr>
            <w:tcW w:w="591" w:type="pct"/>
            <w:shd w:val="clear" w:color="auto" w:fill="auto"/>
            <w:vAlign w:val="center"/>
            <w:hideMark/>
          </w:tcPr>
          <w:p w14:paraId="68DA26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225.4%</w:t>
            </w:r>
          </w:p>
        </w:tc>
      </w:tr>
      <w:tr w:rsidR="00BC421A" w:rsidRPr="00BC421A" w14:paraId="771BEE87" w14:textId="77777777" w:rsidTr="00585467">
        <w:trPr>
          <w:trHeight w:val="288"/>
        </w:trPr>
        <w:tc>
          <w:tcPr>
            <w:tcW w:w="339" w:type="pct"/>
            <w:shd w:val="clear" w:color="auto" w:fill="auto"/>
            <w:vAlign w:val="center"/>
            <w:hideMark/>
          </w:tcPr>
          <w:p w14:paraId="7746A64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C660C8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1FB27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3B2B1E5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00375F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217.4</w:t>
            </w:r>
          </w:p>
        </w:tc>
        <w:tc>
          <w:tcPr>
            <w:tcW w:w="591" w:type="pct"/>
            <w:shd w:val="clear" w:color="auto" w:fill="auto"/>
            <w:vAlign w:val="center"/>
            <w:hideMark/>
          </w:tcPr>
          <w:p w14:paraId="674903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5CFD5B5E" w14:textId="77777777" w:rsidTr="00585467">
        <w:trPr>
          <w:trHeight w:val="288"/>
        </w:trPr>
        <w:tc>
          <w:tcPr>
            <w:tcW w:w="339" w:type="pct"/>
            <w:shd w:val="clear" w:color="auto" w:fill="auto"/>
            <w:vAlign w:val="center"/>
            <w:hideMark/>
          </w:tcPr>
          <w:p w14:paraId="059AB97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27 03 02 07</w:t>
            </w:r>
          </w:p>
        </w:tc>
        <w:tc>
          <w:tcPr>
            <w:tcW w:w="1928" w:type="pct"/>
            <w:shd w:val="clear" w:color="auto" w:fill="auto"/>
            <w:vAlign w:val="center"/>
            <w:hideMark/>
          </w:tcPr>
          <w:p w14:paraId="1BCAC16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აივ ინფექციის/შიდსის მართვა</w:t>
            </w:r>
          </w:p>
        </w:tc>
        <w:tc>
          <w:tcPr>
            <w:tcW w:w="783" w:type="pct"/>
            <w:shd w:val="clear" w:color="auto" w:fill="auto"/>
            <w:vAlign w:val="center"/>
            <w:hideMark/>
          </w:tcPr>
          <w:p w14:paraId="4C6A9A2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14,060.0</w:t>
            </w:r>
          </w:p>
        </w:tc>
        <w:tc>
          <w:tcPr>
            <w:tcW w:w="772" w:type="pct"/>
            <w:shd w:val="clear" w:color="auto" w:fill="auto"/>
            <w:vAlign w:val="center"/>
            <w:hideMark/>
          </w:tcPr>
          <w:p w14:paraId="30A9CA0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13,139.7</w:t>
            </w:r>
          </w:p>
        </w:tc>
        <w:tc>
          <w:tcPr>
            <w:tcW w:w="588" w:type="pct"/>
            <w:shd w:val="clear" w:color="auto" w:fill="auto"/>
            <w:vAlign w:val="center"/>
            <w:hideMark/>
          </w:tcPr>
          <w:p w14:paraId="7CB836E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23,151.3</w:t>
            </w:r>
          </w:p>
        </w:tc>
        <w:tc>
          <w:tcPr>
            <w:tcW w:w="591" w:type="pct"/>
            <w:shd w:val="clear" w:color="auto" w:fill="auto"/>
            <w:vAlign w:val="center"/>
            <w:hideMark/>
          </w:tcPr>
          <w:p w14:paraId="421FE76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176.2%</w:t>
            </w:r>
          </w:p>
        </w:tc>
      </w:tr>
      <w:tr w:rsidR="00BC421A" w:rsidRPr="00BC421A" w14:paraId="68B99640" w14:textId="77777777" w:rsidTr="00585467">
        <w:trPr>
          <w:trHeight w:val="288"/>
        </w:trPr>
        <w:tc>
          <w:tcPr>
            <w:tcW w:w="339" w:type="pct"/>
            <w:shd w:val="clear" w:color="auto" w:fill="auto"/>
            <w:vAlign w:val="center"/>
            <w:hideMark/>
          </w:tcPr>
          <w:p w14:paraId="7EA7162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B09399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BF45A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14,060.0</w:t>
            </w:r>
          </w:p>
        </w:tc>
        <w:tc>
          <w:tcPr>
            <w:tcW w:w="772" w:type="pct"/>
            <w:shd w:val="clear" w:color="auto" w:fill="auto"/>
            <w:vAlign w:val="center"/>
            <w:hideMark/>
          </w:tcPr>
          <w:p w14:paraId="484C8D2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13,139.7</w:t>
            </w:r>
          </w:p>
        </w:tc>
        <w:tc>
          <w:tcPr>
            <w:tcW w:w="588" w:type="pct"/>
            <w:shd w:val="clear" w:color="auto" w:fill="auto"/>
            <w:vAlign w:val="center"/>
            <w:hideMark/>
          </w:tcPr>
          <w:p w14:paraId="3BCF850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23,030.5</w:t>
            </w:r>
          </w:p>
        </w:tc>
        <w:tc>
          <w:tcPr>
            <w:tcW w:w="591" w:type="pct"/>
            <w:shd w:val="clear" w:color="auto" w:fill="auto"/>
            <w:vAlign w:val="center"/>
            <w:hideMark/>
          </w:tcPr>
          <w:p w14:paraId="232F4D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175.3%</w:t>
            </w:r>
          </w:p>
        </w:tc>
      </w:tr>
      <w:tr w:rsidR="00BC421A" w:rsidRPr="00BC421A" w14:paraId="028581D3" w14:textId="77777777" w:rsidTr="00585467">
        <w:trPr>
          <w:trHeight w:val="288"/>
        </w:trPr>
        <w:tc>
          <w:tcPr>
            <w:tcW w:w="339" w:type="pct"/>
            <w:shd w:val="clear" w:color="auto" w:fill="auto"/>
            <w:vAlign w:val="center"/>
            <w:hideMark/>
          </w:tcPr>
          <w:p w14:paraId="32C5FEA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0C7FC2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3204A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48CB09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30309E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91.6</w:t>
            </w:r>
          </w:p>
        </w:tc>
        <w:tc>
          <w:tcPr>
            <w:tcW w:w="591" w:type="pct"/>
            <w:shd w:val="clear" w:color="auto" w:fill="auto"/>
            <w:vAlign w:val="center"/>
            <w:hideMark/>
          </w:tcPr>
          <w:p w14:paraId="542DF7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3227508A" w14:textId="77777777" w:rsidTr="00585467">
        <w:trPr>
          <w:trHeight w:val="288"/>
        </w:trPr>
        <w:tc>
          <w:tcPr>
            <w:tcW w:w="339" w:type="pct"/>
            <w:shd w:val="clear" w:color="auto" w:fill="auto"/>
            <w:vAlign w:val="center"/>
            <w:hideMark/>
          </w:tcPr>
          <w:p w14:paraId="56D23AA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A2182B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2A1B4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0A7A6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2,825.0</w:t>
            </w:r>
          </w:p>
        </w:tc>
        <w:tc>
          <w:tcPr>
            <w:tcW w:w="588" w:type="pct"/>
            <w:shd w:val="clear" w:color="auto" w:fill="auto"/>
            <w:vAlign w:val="center"/>
            <w:hideMark/>
          </w:tcPr>
          <w:p w14:paraId="5AB59A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9,878.0</w:t>
            </w:r>
          </w:p>
        </w:tc>
        <w:tc>
          <w:tcPr>
            <w:tcW w:w="591" w:type="pct"/>
            <w:shd w:val="clear" w:color="auto" w:fill="auto"/>
            <w:vAlign w:val="center"/>
            <w:hideMark/>
          </w:tcPr>
          <w:p w14:paraId="040440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349.7%</w:t>
            </w:r>
          </w:p>
        </w:tc>
      </w:tr>
      <w:tr w:rsidR="00BC421A" w:rsidRPr="00BC421A" w14:paraId="26A07377" w14:textId="77777777" w:rsidTr="00585467">
        <w:trPr>
          <w:trHeight w:val="288"/>
        </w:trPr>
        <w:tc>
          <w:tcPr>
            <w:tcW w:w="339" w:type="pct"/>
            <w:shd w:val="clear" w:color="auto" w:fill="auto"/>
            <w:vAlign w:val="center"/>
            <w:hideMark/>
          </w:tcPr>
          <w:p w14:paraId="29497C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33BEC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CEB50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8,370.0</w:t>
            </w:r>
          </w:p>
        </w:tc>
        <w:tc>
          <w:tcPr>
            <w:tcW w:w="772" w:type="pct"/>
            <w:shd w:val="clear" w:color="auto" w:fill="auto"/>
            <w:vAlign w:val="center"/>
            <w:hideMark/>
          </w:tcPr>
          <w:p w14:paraId="5A7811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8,553.2</w:t>
            </w:r>
          </w:p>
        </w:tc>
        <w:tc>
          <w:tcPr>
            <w:tcW w:w="588" w:type="pct"/>
            <w:shd w:val="clear" w:color="auto" w:fill="auto"/>
            <w:vAlign w:val="center"/>
            <w:hideMark/>
          </w:tcPr>
          <w:p w14:paraId="4B3ABD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8,552.9</w:t>
            </w:r>
          </w:p>
        </w:tc>
        <w:tc>
          <w:tcPr>
            <w:tcW w:w="591" w:type="pct"/>
            <w:shd w:val="clear" w:color="auto" w:fill="auto"/>
            <w:vAlign w:val="center"/>
            <w:hideMark/>
          </w:tcPr>
          <w:p w14:paraId="279553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AC183E7" w14:textId="77777777" w:rsidTr="00585467">
        <w:trPr>
          <w:trHeight w:val="288"/>
        </w:trPr>
        <w:tc>
          <w:tcPr>
            <w:tcW w:w="339" w:type="pct"/>
            <w:shd w:val="clear" w:color="auto" w:fill="auto"/>
            <w:vAlign w:val="center"/>
            <w:hideMark/>
          </w:tcPr>
          <w:p w14:paraId="747A703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8302C4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B2047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5,690.0</w:t>
            </w:r>
          </w:p>
        </w:tc>
        <w:tc>
          <w:tcPr>
            <w:tcW w:w="772" w:type="pct"/>
            <w:shd w:val="clear" w:color="auto" w:fill="auto"/>
            <w:vAlign w:val="center"/>
            <w:hideMark/>
          </w:tcPr>
          <w:p w14:paraId="70652A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1,761.5</w:t>
            </w:r>
          </w:p>
        </w:tc>
        <w:tc>
          <w:tcPr>
            <w:tcW w:w="588" w:type="pct"/>
            <w:shd w:val="clear" w:color="auto" w:fill="auto"/>
            <w:vAlign w:val="center"/>
            <w:hideMark/>
          </w:tcPr>
          <w:p w14:paraId="740E52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4,507.9</w:t>
            </w:r>
          </w:p>
        </w:tc>
        <w:tc>
          <w:tcPr>
            <w:tcW w:w="591" w:type="pct"/>
            <w:shd w:val="clear" w:color="auto" w:fill="auto"/>
            <w:vAlign w:val="center"/>
            <w:hideMark/>
          </w:tcPr>
          <w:p w14:paraId="648419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255.9%</w:t>
            </w:r>
          </w:p>
        </w:tc>
      </w:tr>
      <w:tr w:rsidR="00BC421A" w:rsidRPr="00BC421A" w14:paraId="595B3CA3" w14:textId="77777777" w:rsidTr="00585467">
        <w:trPr>
          <w:trHeight w:val="288"/>
        </w:trPr>
        <w:tc>
          <w:tcPr>
            <w:tcW w:w="339" w:type="pct"/>
            <w:shd w:val="clear" w:color="auto" w:fill="auto"/>
            <w:vAlign w:val="center"/>
            <w:hideMark/>
          </w:tcPr>
          <w:p w14:paraId="2CEE04A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234EB9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33F85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3702CA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010CD64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120.9</w:t>
            </w:r>
          </w:p>
        </w:tc>
        <w:tc>
          <w:tcPr>
            <w:tcW w:w="591" w:type="pct"/>
            <w:shd w:val="clear" w:color="auto" w:fill="auto"/>
            <w:vAlign w:val="center"/>
            <w:hideMark/>
          </w:tcPr>
          <w:p w14:paraId="6484E53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3E77D00B" w14:textId="77777777" w:rsidTr="00585467">
        <w:trPr>
          <w:trHeight w:val="288"/>
        </w:trPr>
        <w:tc>
          <w:tcPr>
            <w:tcW w:w="339" w:type="pct"/>
            <w:shd w:val="clear" w:color="auto" w:fill="auto"/>
            <w:vAlign w:val="center"/>
            <w:hideMark/>
          </w:tcPr>
          <w:p w14:paraId="1C32189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27 03 02 08</w:t>
            </w:r>
          </w:p>
        </w:tc>
        <w:tc>
          <w:tcPr>
            <w:tcW w:w="1928" w:type="pct"/>
            <w:shd w:val="clear" w:color="auto" w:fill="auto"/>
            <w:vAlign w:val="center"/>
            <w:hideMark/>
          </w:tcPr>
          <w:p w14:paraId="48E6883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დედათა და ბავშვთა ჯანმრთელობა</w:t>
            </w:r>
          </w:p>
        </w:tc>
        <w:tc>
          <w:tcPr>
            <w:tcW w:w="783" w:type="pct"/>
            <w:shd w:val="clear" w:color="auto" w:fill="auto"/>
            <w:vAlign w:val="center"/>
            <w:hideMark/>
          </w:tcPr>
          <w:p w14:paraId="4F0374C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8,000.0</w:t>
            </w:r>
          </w:p>
        </w:tc>
        <w:tc>
          <w:tcPr>
            <w:tcW w:w="772" w:type="pct"/>
            <w:shd w:val="clear" w:color="auto" w:fill="auto"/>
            <w:vAlign w:val="center"/>
            <w:hideMark/>
          </w:tcPr>
          <w:p w14:paraId="52A3B9E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7,035.4</w:t>
            </w:r>
          </w:p>
        </w:tc>
        <w:tc>
          <w:tcPr>
            <w:tcW w:w="588" w:type="pct"/>
            <w:shd w:val="clear" w:color="auto" w:fill="auto"/>
            <w:vAlign w:val="center"/>
            <w:hideMark/>
          </w:tcPr>
          <w:p w14:paraId="6E1EC06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7,030.4</w:t>
            </w:r>
          </w:p>
        </w:tc>
        <w:tc>
          <w:tcPr>
            <w:tcW w:w="591" w:type="pct"/>
            <w:shd w:val="clear" w:color="auto" w:fill="auto"/>
            <w:vAlign w:val="center"/>
            <w:hideMark/>
          </w:tcPr>
          <w:p w14:paraId="2CC9380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2801ABF6" w14:textId="77777777" w:rsidTr="00585467">
        <w:trPr>
          <w:trHeight w:val="288"/>
        </w:trPr>
        <w:tc>
          <w:tcPr>
            <w:tcW w:w="339" w:type="pct"/>
            <w:shd w:val="clear" w:color="auto" w:fill="auto"/>
            <w:vAlign w:val="center"/>
            <w:hideMark/>
          </w:tcPr>
          <w:p w14:paraId="15750BD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654FD4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5850D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8,000.0</w:t>
            </w:r>
          </w:p>
        </w:tc>
        <w:tc>
          <w:tcPr>
            <w:tcW w:w="772" w:type="pct"/>
            <w:shd w:val="clear" w:color="auto" w:fill="auto"/>
            <w:vAlign w:val="center"/>
            <w:hideMark/>
          </w:tcPr>
          <w:p w14:paraId="1C6B200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7,035.4</w:t>
            </w:r>
          </w:p>
        </w:tc>
        <w:tc>
          <w:tcPr>
            <w:tcW w:w="588" w:type="pct"/>
            <w:shd w:val="clear" w:color="auto" w:fill="auto"/>
            <w:vAlign w:val="center"/>
            <w:hideMark/>
          </w:tcPr>
          <w:p w14:paraId="54B8BFD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7,030.4</w:t>
            </w:r>
          </w:p>
        </w:tc>
        <w:tc>
          <w:tcPr>
            <w:tcW w:w="591" w:type="pct"/>
            <w:shd w:val="clear" w:color="auto" w:fill="auto"/>
            <w:vAlign w:val="center"/>
            <w:hideMark/>
          </w:tcPr>
          <w:p w14:paraId="4EA4EC1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6D41C32A" w14:textId="77777777" w:rsidTr="00585467">
        <w:trPr>
          <w:trHeight w:val="288"/>
        </w:trPr>
        <w:tc>
          <w:tcPr>
            <w:tcW w:w="339" w:type="pct"/>
            <w:shd w:val="clear" w:color="auto" w:fill="auto"/>
            <w:vAlign w:val="center"/>
            <w:hideMark/>
          </w:tcPr>
          <w:p w14:paraId="632EB7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230B6B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1DECA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0B1D7E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83.0</w:t>
            </w:r>
          </w:p>
        </w:tc>
        <w:tc>
          <w:tcPr>
            <w:tcW w:w="588" w:type="pct"/>
            <w:shd w:val="clear" w:color="auto" w:fill="auto"/>
            <w:vAlign w:val="center"/>
            <w:hideMark/>
          </w:tcPr>
          <w:p w14:paraId="058289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83.0</w:t>
            </w:r>
          </w:p>
        </w:tc>
        <w:tc>
          <w:tcPr>
            <w:tcW w:w="591" w:type="pct"/>
            <w:shd w:val="clear" w:color="auto" w:fill="auto"/>
            <w:vAlign w:val="center"/>
            <w:hideMark/>
          </w:tcPr>
          <w:p w14:paraId="7BE076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A06F8EC" w14:textId="77777777" w:rsidTr="00585467">
        <w:trPr>
          <w:trHeight w:val="288"/>
        </w:trPr>
        <w:tc>
          <w:tcPr>
            <w:tcW w:w="339" w:type="pct"/>
            <w:shd w:val="clear" w:color="auto" w:fill="auto"/>
            <w:vAlign w:val="center"/>
            <w:hideMark/>
          </w:tcPr>
          <w:p w14:paraId="0EE91AD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1FB6A7C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D5068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7,526.0</w:t>
            </w:r>
          </w:p>
        </w:tc>
        <w:tc>
          <w:tcPr>
            <w:tcW w:w="772" w:type="pct"/>
            <w:shd w:val="clear" w:color="auto" w:fill="auto"/>
            <w:vAlign w:val="center"/>
            <w:hideMark/>
          </w:tcPr>
          <w:p w14:paraId="50C78D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6,833.9</w:t>
            </w:r>
          </w:p>
        </w:tc>
        <w:tc>
          <w:tcPr>
            <w:tcW w:w="588" w:type="pct"/>
            <w:shd w:val="clear" w:color="auto" w:fill="auto"/>
            <w:vAlign w:val="center"/>
            <w:hideMark/>
          </w:tcPr>
          <w:p w14:paraId="127D6B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6,833.6</w:t>
            </w:r>
          </w:p>
        </w:tc>
        <w:tc>
          <w:tcPr>
            <w:tcW w:w="591" w:type="pct"/>
            <w:shd w:val="clear" w:color="auto" w:fill="auto"/>
            <w:vAlign w:val="center"/>
            <w:hideMark/>
          </w:tcPr>
          <w:p w14:paraId="7095B3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DD027FB" w14:textId="77777777" w:rsidTr="00585467">
        <w:trPr>
          <w:trHeight w:val="288"/>
        </w:trPr>
        <w:tc>
          <w:tcPr>
            <w:tcW w:w="339" w:type="pct"/>
            <w:shd w:val="clear" w:color="auto" w:fill="auto"/>
            <w:vAlign w:val="center"/>
            <w:hideMark/>
          </w:tcPr>
          <w:p w14:paraId="388845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ECF1E2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AC5A5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374.0</w:t>
            </w:r>
          </w:p>
        </w:tc>
        <w:tc>
          <w:tcPr>
            <w:tcW w:w="772" w:type="pct"/>
            <w:shd w:val="clear" w:color="auto" w:fill="auto"/>
            <w:vAlign w:val="center"/>
            <w:hideMark/>
          </w:tcPr>
          <w:p w14:paraId="1B6EC5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118.5</w:t>
            </w:r>
          </w:p>
        </w:tc>
        <w:tc>
          <w:tcPr>
            <w:tcW w:w="588" w:type="pct"/>
            <w:shd w:val="clear" w:color="auto" w:fill="auto"/>
            <w:vAlign w:val="center"/>
            <w:hideMark/>
          </w:tcPr>
          <w:p w14:paraId="038BA3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113.8</w:t>
            </w:r>
          </w:p>
        </w:tc>
        <w:tc>
          <w:tcPr>
            <w:tcW w:w="591" w:type="pct"/>
            <w:shd w:val="clear" w:color="auto" w:fill="auto"/>
            <w:vAlign w:val="center"/>
            <w:hideMark/>
          </w:tcPr>
          <w:p w14:paraId="1EFAFD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96.0%</w:t>
            </w:r>
          </w:p>
        </w:tc>
      </w:tr>
      <w:tr w:rsidR="00BC421A" w:rsidRPr="00BC421A" w14:paraId="39679F10" w14:textId="77777777" w:rsidTr="00585467">
        <w:trPr>
          <w:trHeight w:val="288"/>
        </w:trPr>
        <w:tc>
          <w:tcPr>
            <w:tcW w:w="339" w:type="pct"/>
            <w:shd w:val="clear" w:color="auto" w:fill="auto"/>
            <w:vAlign w:val="center"/>
            <w:hideMark/>
          </w:tcPr>
          <w:p w14:paraId="559A803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27 03 02 09</w:t>
            </w:r>
          </w:p>
        </w:tc>
        <w:tc>
          <w:tcPr>
            <w:tcW w:w="1928" w:type="pct"/>
            <w:shd w:val="clear" w:color="auto" w:fill="auto"/>
            <w:vAlign w:val="center"/>
            <w:hideMark/>
          </w:tcPr>
          <w:p w14:paraId="23362C2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ნარკომანიით დაავადებულ პაციენტთა მკურნალობა</w:t>
            </w:r>
          </w:p>
        </w:tc>
        <w:tc>
          <w:tcPr>
            <w:tcW w:w="783" w:type="pct"/>
            <w:shd w:val="clear" w:color="auto" w:fill="auto"/>
            <w:vAlign w:val="center"/>
            <w:hideMark/>
          </w:tcPr>
          <w:p w14:paraId="7049A4E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13,402.0</w:t>
            </w:r>
          </w:p>
        </w:tc>
        <w:tc>
          <w:tcPr>
            <w:tcW w:w="772" w:type="pct"/>
            <w:shd w:val="clear" w:color="auto" w:fill="auto"/>
            <w:vAlign w:val="center"/>
            <w:hideMark/>
          </w:tcPr>
          <w:p w14:paraId="5447CA4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12,782.9</w:t>
            </w:r>
          </w:p>
        </w:tc>
        <w:tc>
          <w:tcPr>
            <w:tcW w:w="588" w:type="pct"/>
            <w:shd w:val="clear" w:color="auto" w:fill="auto"/>
            <w:vAlign w:val="center"/>
            <w:hideMark/>
          </w:tcPr>
          <w:p w14:paraId="6127944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12,782.8</w:t>
            </w:r>
          </w:p>
        </w:tc>
        <w:tc>
          <w:tcPr>
            <w:tcW w:w="591" w:type="pct"/>
            <w:shd w:val="clear" w:color="auto" w:fill="auto"/>
            <w:vAlign w:val="center"/>
            <w:hideMark/>
          </w:tcPr>
          <w:p w14:paraId="466F5DA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9173097" w14:textId="77777777" w:rsidTr="00585467">
        <w:trPr>
          <w:trHeight w:val="288"/>
        </w:trPr>
        <w:tc>
          <w:tcPr>
            <w:tcW w:w="339" w:type="pct"/>
            <w:shd w:val="clear" w:color="auto" w:fill="auto"/>
            <w:vAlign w:val="center"/>
            <w:hideMark/>
          </w:tcPr>
          <w:p w14:paraId="574DFDC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60DBAB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7C20A1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13,402.0</w:t>
            </w:r>
          </w:p>
        </w:tc>
        <w:tc>
          <w:tcPr>
            <w:tcW w:w="772" w:type="pct"/>
            <w:shd w:val="clear" w:color="auto" w:fill="auto"/>
            <w:vAlign w:val="center"/>
            <w:hideMark/>
          </w:tcPr>
          <w:p w14:paraId="2A0A63A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12,782.9</w:t>
            </w:r>
          </w:p>
        </w:tc>
        <w:tc>
          <w:tcPr>
            <w:tcW w:w="588" w:type="pct"/>
            <w:shd w:val="clear" w:color="auto" w:fill="auto"/>
            <w:vAlign w:val="center"/>
            <w:hideMark/>
          </w:tcPr>
          <w:p w14:paraId="6B9EFB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12,782.8</w:t>
            </w:r>
          </w:p>
        </w:tc>
        <w:tc>
          <w:tcPr>
            <w:tcW w:w="591" w:type="pct"/>
            <w:shd w:val="clear" w:color="auto" w:fill="auto"/>
            <w:vAlign w:val="center"/>
            <w:hideMark/>
          </w:tcPr>
          <w:p w14:paraId="4D1210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91049E6" w14:textId="77777777" w:rsidTr="00585467">
        <w:trPr>
          <w:trHeight w:val="288"/>
        </w:trPr>
        <w:tc>
          <w:tcPr>
            <w:tcW w:w="339" w:type="pct"/>
            <w:shd w:val="clear" w:color="auto" w:fill="auto"/>
            <w:vAlign w:val="center"/>
            <w:hideMark/>
          </w:tcPr>
          <w:p w14:paraId="19AFE5F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C16687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2B32D8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772" w:type="pct"/>
            <w:shd w:val="clear" w:color="auto" w:fill="auto"/>
            <w:vAlign w:val="center"/>
            <w:hideMark/>
          </w:tcPr>
          <w:p w14:paraId="3EE624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159.6</w:t>
            </w:r>
          </w:p>
        </w:tc>
        <w:tc>
          <w:tcPr>
            <w:tcW w:w="588" w:type="pct"/>
            <w:shd w:val="clear" w:color="auto" w:fill="auto"/>
            <w:vAlign w:val="center"/>
            <w:hideMark/>
          </w:tcPr>
          <w:p w14:paraId="1E0B87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159.6</w:t>
            </w:r>
          </w:p>
        </w:tc>
        <w:tc>
          <w:tcPr>
            <w:tcW w:w="591" w:type="pct"/>
            <w:shd w:val="clear" w:color="auto" w:fill="auto"/>
            <w:vAlign w:val="center"/>
            <w:hideMark/>
          </w:tcPr>
          <w:p w14:paraId="3B647C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0AC7680" w14:textId="77777777" w:rsidTr="00585467">
        <w:trPr>
          <w:trHeight w:val="288"/>
        </w:trPr>
        <w:tc>
          <w:tcPr>
            <w:tcW w:w="339" w:type="pct"/>
            <w:shd w:val="clear" w:color="auto" w:fill="auto"/>
            <w:vAlign w:val="center"/>
            <w:hideMark/>
          </w:tcPr>
          <w:p w14:paraId="20EFCDD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AB9011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66C4B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13,252.0</w:t>
            </w:r>
          </w:p>
        </w:tc>
        <w:tc>
          <w:tcPr>
            <w:tcW w:w="772" w:type="pct"/>
            <w:shd w:val="clear" w:color="auto" w:fill="auto"/>
            <w:vAlign w:val="center"/>
            <w:hideMark/>
          </w:tcPr>
          <w:p w14:paraId="539E9C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12,623.3</w:t>
            </w:r>
          </w:p>
        </w:tc>
        <w:tc>
          <w:tcPr>
            <w:tcW w:w="588" w:type="pct"/>
            <w:shd w:val="clear" w:color="auto" w:fill="auto"/>
            <w:vAlign w:val="center"/>
            <w:hideMark/>
          </w:tcPr>
          <w:p w14:paraId="06E512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12,623.2</w:t>
            </w:r>
          </w:p>
        </w:tc>
        <w:tc>
          <w:tcPr>
            <w:tcW w:w="591" w:type="pct"/>
            <w:shd w:val="clear" w:color="auto" w:fill="auto"/>
            <w:vAlign w:val="center"/>
            <w:hideMark/>
          </w:tcPr>
          <w:p w14:paraId="1CF3D1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D0103DD" w14:textId="77777777" w:rsidTr="00585467">
        <w:trPr>
          <w:trHeight w:val="288"/>
        </w:trPr>
        <w:tc>
          <w:tcPr>
            <w:tcW w:w="339" w:type="pct"/>
            <w:shd w:val="clear" w:color="auto" w:fill="auto"/>
            <w:vAlign w:val="center"/>
            <w:hideMark/>
          </w:tcPr>
          <w:p w14:paraId="034AED7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27 03 02 10</w:t>
            </w:r>
          </w:p>
        </w:tc>
        <w:tc>
          <w:tcPr>
            <w:tcW w:w="1928" w:type="pct"/>
            <w:shd w:val="clear" w:color="auto" w:fill="auto"/>
            <w:vAlign w:val="center"/>
            <w:hideMark/>
          </w:tcPr>
          <w:p w14:paraId="6C847CF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ჯანმრთელობის ხელშეწყობა</w:t>
            </w:r>
          </w:p>
        </w:tc>
        <w:tc>
          <w:tcPr>
            <w:tcW w:w="783" w:type="pct"/>
            <w:shd w:val="clear" w:color="auto" w:fill="auto"/>
            <w:vAlign w:val="center"/>
            <w:hideMark/>
          </w:tcPr>
          <w:p w14:paraId="31BBEDC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1,385.0</w:t>
            </w:r>
          </w:p>
        </w:tc>
        <w:tc>
          <w:tcPr>
            <w:tcW w:w="772" w:type="pct"/>
            <w:shd w:val="clear" w:color="auto" w:fill="auto"/>
            <w:vAlign w:val="center"/>
            <w:hideMark/>
          </w:tcPr>
          <w:p w14:paraId="119E8DA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1,298.7</w:t>
            </w:r>
          </w:p>
        </w:tc>
        <w:tc>
          <w:tcPr>
            <w:tcW w:w="588" w:type="pct"/>
            <w:shd w:val="clear" w:color="auto" w:fill="auto"/>
            <w:vAlign w:val="center"/>
            <w:hideMark/>
          </w:tcPr>
          <w:p w14:paraId="0AACA0F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1,206.9</w:t>
            </w:r>
          </w:p>
        </w:tc>
        <w:tc>
          <w:tcPr>
            <w:tcW w:w="591" w:type="pct"/>
            <w:shd w:val="clear" w:color="auto" w:fill="auto"/>
            <w:vAlign w:val="center"/>
            <w:hideMark/>
          </w:tcPr>
          <w:p w14:paraId="1BA751F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92.9%</w:t>
            </w:r>
          </w:p>
        </w:tc>
      </w:tr>
      <w:tr w:rsidR="00BC421A" w:rsidRPr="00BC421A" w14:paraId="4665B39B" w14:textId="77777777" w:rsidTr="00585467">
        <w:trPr>
          <w:trHeight w:val="288"/>
        </w:trPr>
        <w:tc>
          <w:tcPr>
            <w:tcW w:w="339" w:type="pct"/>
            <w:shd w:val="clear" w:color="auto" w:fill="auto"/>
            <w:vAlign w:val="center"/>
            <w:hideMark/>
          </w:tcPr>
          <w:p w14:paraId="2AFE34E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53FCF3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BFC65C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1,365.0</w:t>
            </w:r>
          </w:p>
        </w:tc>
        <w:tc>
          <w:tcPr>
            <w:tcW w:w="772" w:type="pct"/>
            <w:shd w:val="clear" w:color="auto" w:fill="auto"/>
            <w:vAlign w:val="center"/>
            <w:hideMark/>
          </w:tcPr>
          <w:p w14:paraId="0CD8D7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1,298.7</w:t>
            </w:r>
          </w:p>
        </w:tc>
        <w:tc>
          <w:tcPr>
            <w:tcW w:w="588" w:type="pct"/>
            <w:shd w:val="clear" w:color="auto" w:fill="auto"/>
            <w:vAlign w:val="center"/>
            <w:hideMark/>
          </w:tcPr>
          <w:p w14:paraId="75CE99B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1,206.9</w:t>
            </w:r>
          </w:p>
        </w:tc>
        <w:tc>
          <w:tcPr>
            <w:tcW w:w="591" w:type="pct"/>
            <w:shd w:val="clear" w:color="auto" w:fill="auto"/>
            <w:vAlign w:val="center"/>
            <w:hideMark/>
          </w:tcPr>
          <w:p w14:paraId="11ECD9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92.9%</w:t>
            </w:r>
          </w:p>
        </w:tc>
      </w:tr>
      <w:tr w:rsidR="00BC421A" w:rsidRPr="00BC421A" w14:paraId="2C9D2DC0" w14:textId="77777777" w:rsidTr="00585467">
        <w:trPr>
          <w:trHeight w:val="288"/>
        </w:trPr>
        <w:tc>
          <w:tcPr>
            <w:tcW w:w="339" w:type="pct"/>
            <w:shd w:val="clear" w:color="auto" w:fill="auto"/>
            <w:vAlign w:val="center"/>
            <w:hideMark/>
          </w:tcPr>
          <w:p w14:paraId="46A80B0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7BC4E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E13FD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1,310.8</w:t>
            </w:r>
          </w:p>
        </w:tc>
        <w:tc>
          <w:tcPr>
            <w:tcW w:w="772" w:type="pct"/>
            <w:shd w:val="clear" w:color="auto" w:fill="auto"/>
            <w:vAlign w:val="center"/>
            <w:hideMark/>
          </w:tcPr>
          <w:p w14:paraId="6FE617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1,298.7</w:t>
            </w:r>
          </w:p>
        </w:tc>
        <w:tc>
          <w:tcPr>
            <w:tcW w:w="588" w:type="pct"/>
            <w:shd w:val="clear" w:color="auto" w:fill="auto"/>
            <w:vAlign w:val="center"/>
            <w:hideMark/>
          </w:tcPr>
          <w:p w14:paraId="6929E2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1,206.9</w:t>
            </w:r>
          </w:p>
        </w:tc>
        <w:tc>
          <w:tcPr>
            <w:tcW w:w="591" w:type="pct"/>
            <w:shd w:val="clear" w:color="auto" w:fill="auto"/>
            <w:vAlign w:val="center"/>
            <w:hideMark/>
          </w:tcPr>
          <w:p w14:paraId="06DECE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92.9%</w:t>
            </w:r>
          </w:p>
        </w:tc>
      </w:tr>
      <w:tr w:rsidR="00BC421A" w:rsidRPr="00BC421A" w14:paraId="0AD15ADA" w14:textId="77777777" w:rsidTr="00585467">
        <w:trPr>
          <w:trHeight w:val="288"/>
        </w:trPr>
        <w:tc>
          <w:tcPr>
            <w:tcW w:w="339" w:type="pct"/>
            <w:shd w:val="clear" w:color="auto" w:fill="auto"/>
            <w:vAlign w:val="center"/>
            <w:hideMark/>
          </w:tcPr>
          <w:p w14:paraId="24F0E70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8DCE8C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DDB6C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54.2</w:t>
            </w:r>
          </w:p>
        </w:tc>
        <w:tc>
          <w:tcPr>
            <w:tcW w:w="772" w:type="pct"/>
            <w:shd w:val="clear" w:color="auto" w:fill="auto"/>
            <w:vAlign w:val="center"/>
            <w:hideMark/>
          </w:tcPr>
          <w:p w14:paraId="45CBBF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346F26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2729D4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55727DA2" w14:textId="77777777" w:rsidTr="00585467">
        <w:trPr>
          <w:trHeight w:val="288"/>
        </w:trPr>
        <w:tc>
          <w:tcPr>
            <w:tcW w:w="339" w:type="pct"/>
            <w:shd w:val="clear" w:color="auto" w:fill="auto"/>
            <w:vAlign w:val="center"/>
            <w:hideMark/>
          </w:tcPr>
          <w:p w14:paraId="1C971AC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BEB76B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33577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w:t>
            </w:r>
          </w:p>
        </w:tc>
        <w:tc>
          <w:tcPr>
            <w:tcW w:w="772" w:type="pct"/>
            <w:shd w:val="clear" w:color="auto" w:fill="auto"/>
            <w:vAlign w:val="center"/>
            <w:hideMark/>
          </w:tcPr>
          <w:p w14:paraId="75293A5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49AFB1E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7449FCC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187780E8" w14:textId="77777777" w:rsidTr="00585467">
        <w:trPr>
          <w:trHeight w:val="288"/>
        </w:trPr>
        <w:tc>
          <w:tcPr>
            <w:tcW w:w="339" w:type="pct"/>
            <w:shd w:val="clear" w:color="auto" w:fill="auto"/>
            <w:vAlign w:val="center"/>
            <w:hideMark/>
          </w:tcPr>
          <w:p w14:paraId="244AA41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27 03 02 11</w:t>
            </w:r>
          </w:p>
        </w:tc>
        <w:tc>
          <w:tcPr>
            <w:tcW w:w="1928" w:type="pct"/>
            <w:shd w:val="clear" w:color="auto" w:fill="auto"/>
            <w:vAlign w:val="center"/>
            <w:hideMark/>
          </w:tcPr>
          <w:p w14:paraId="5E84EF7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C ჰეპატიტის მართვა</w:t>
            </w:r>
          </w:p>
        </w:tc>
        <w:tc>
          <w:tcPr>
            <w:tcW w:w="783" w:type="pct"/>
            <w:shd w:val="clear" w:color="auto" w:fill="auto"/>
            <w:vAlign w:val="center"/>
            <w:hideMark/>
          </w:tcPr>
          <w:p w14:paraId="2CE2EF5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7,000.0</w:t>
            </w:r>
          </w:p>
        </w:tc>
        <w:tc>
          <w:tcPr>
            <w:tcW w:w="772" w:type="pct"/>
            <w:shd w:val="clear" w:color="auto" w:fill="auto"/>
            <w:vAlign w:val="center"/>
            <w:hideMark/>
          </w:tcPr>
          <w:p w14:paraId="19057B6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3,169.1</w:t>
            </w:r>
          </w:p>
        </w:tc>
        <w:tc>
          <w:tcPr>
            <w:tcW w:w="588" w:type="pct"/>
            <w:shd w:val="clear" w:color="auto" w:fill="auto"/>
            <w:vAlign w:val="center"/>
            <w:hideMark/>
          </w:tcPr>
          <w:p w14:paraId="025D111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3,159.5</w:t>
            </w:r>
          </w:p>
        </w:tc>
        <w:tc>
          <w:tcPr>
            <w:tcW w:w="591" w:type="pct"/>
            <w:shd w:val="clear" w:color="auto" w:fill="auto"/>
            <w:vAlign w:val="center"/>
            <w:hideMark/>
          </w:tcPr>
          <w:p w14:paraId="476568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19F0225D" w14:textId="77777777" w:rsidTr="00585467">
        <w:trPr>
          <w:trHeight w:val="288"/>
        </w:trPr>
        <w:tc>
          <w:tcPr>
            <w:tcW w:w="339" w:type="pct"/>
            <w:shd w:val="clear" w:color="auto" w:fill="auto"/>
            <w:vAlign w:val="center"/>
            <w:hideMark/>
          </w:tcPr>
          <w:p w14:paraId="3B98F3D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5D025D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D49CB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7,000.0</w:t>
            </w:r>
          </w:p>
        </w:tc>
        <w:tc>
          <w:tcPr>
            <w:tcW w:w="772" w:type="pct"/>
            <w:shd w:val="clear" w:color="auto" w:fill="auto"/>
            <w:vAlign w:val="center"/>
            <w:hideMark/>
          </w:tcPr>
          <w:p w14:paraId="231F57E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3,169.1</w:t>
            </w:r>
          </w:p>
        </w:tc>
        <w:tc>
          <w:tcPr>
            <w:tcW w:w="588" w:type="pct"/>
            <w:shd w:val="clear" w:color="auto" w:fill="auto"/>
            <w:vAlign w:val="center"/>
            <w:hideMark/>
          </w:tcPr>
          <w:p w14:paraId="047CC2C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3,159.5</w:t>
            </w:r>
          </w:p>
        </w:tc>
        <w:tc>
          <w:tcPr>
            <w:tcW w:w="591" w:type="pct"/>
            <w:shd w:val="clear" w:color="auto" w:fill="auto"/>
            <w:vAlign w:val="center"/>
            <w:hideMark/>
          </w:tcPr>
          <w:p w14:paraId="41489E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w:t>
            </w:r>
          </w:p>
        </w:tc>
      </w:tr>
      <w:tr w:rsidR="00BC421A" w:rsidRPr="00BC421A" w14:paraId="1512A03D" w14:textId="77777777" w:rsidTr="00585467">
        <w:trPr>
          <w:trHeight w:val="288"/>
        </w:trPr>
        <w:tc>
          <w:tcPr>
            <w:tcW w:w="339" w:type="pct"/>
            <w:shd w:val="clear" w:color="auto" w:fill="auto"/>
            <w:vAlign w:val="center"/>
            <w:hideMark/>
          </w:tcPr>
          <w:p w14:paraId="2C6315B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043DA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62FB5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864.0</w:t>
            </w:r>
          </w:p>
        </w:tc>
        <w:tc>
          <w:tcPr>
            <w:tcW w:w="772" w:type="pct"/>
            <w:shd w:val="clear" w:color="auto" w:fill="auto"/>
            <w:vAlign w:val="center"/>
            <w:hideMark/>
          </w:tcPr>
          <w:p w14:paraId="1F5FA8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826.3</w:t>
            </w:r>
          </w:p>
        </w:tc>
        <w:tc>
          <w:tcPr>
            <w:tcW w:w="588" w:type="pct"/>
            <w:shd w:val="clear" w:color="auto" w:fill="auto"/>
            <w:vAlign w:val="center"/>
            <w:hideMark/>
          </w:tcPr>
          <w:p w14:paraId="33C029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817.5</w:t>
            </w:r>
          </w:p>
        </w:tc>
        <w:tc>
          <w:tcPr>
            <w:tcW w:w="591" w:type="pct"/>
            <w:shd w:val="clear" w:color="auto" w:fill="auto"/>
            <w:vAlign w:val="center"/>
            <w:hideMark/>
          </w:tcPr>
          <w:p w14:paraId="6E0A1D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98.9%</w:t>
            </w:r>
          </w:p>
        </w:tc>
      </w:tr>
      <w:tr w:rsidR="00BC421A" w:rsidRPr="00BC421A" w14:paraId="76123EB6" w14:textId="77777777" w:rsidTr="00585467">
        <w:trPr>
          <w:trHeight w:val="288"/>
        </w:trPr>
        <w:tc>
          <w:tcPr>
            <w:tcW w:w="339" w:type="pct"/>
            <w:shd w:val="clear" w:color="auto" w:fill="auto"/>
            <w:vAlign w:val="center"/>
            <w:hideMark/>
          </w:tcPr>
          <w:p w14:paraId="0699FD7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9E2FC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B9C96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4,796.0</w:t>
            </w:r>
          </w:p>
        </w:tc>
        <w:tc>
          <w:tcPr>
            <w:tcW w:w="772" w:type="pct"/>
            <w:shd w:val="clear" w:color="auto" w:fill="auto"/>
            <w:vAlign w:val="center"/>
            <w:hideMark/>
          </w:tcPr>
          <w:p w14:paraId="013FD9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2,016.3</w:t>
            </w:r>
          </w:p>
        </w:tc>
        <w:tc>
          <w:tcPr>
            <w:tcW w:w="588" w:type="pct"/>
            <w:shd w:val="clear" w:color="auto" w:fill="auto"/>
            <w:vAlign w:val="center"/>
            <w:hideMark/>
          </w:tcPr>
          <w:p w14:paraId="098BAE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2,015.5</w:t>
            </w:r>
          </w:p>
        </w:tc>
        <w:tc>
          <w:tcPr>
            <w:tcW w:w="591" w:type="pct"/>
            <w:shd w:val="clear" w:color="auto" w:fill="auto"/>
            <w:vAlign w:val="center"/>
            <w:hideMark/>
          </w:tcPr>
          <w:p w14:paraId="4EB44D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7D2360C" w14:textId="77777777" w:rsidTr="00585467">
        <w:trPr>
          <w:trHeight w:val="288"/>
        </w:trPr>
        <w:tc>
          <w:tcPr>
            <w:tcW w:w="339" w:type="pct"/>
            <w:shd w:val="clear" w:color="auto" w:fill="auto"/>
            <w:vAlign w:val="center"/>
            <w:hideMark/>
          </w:tcPr>
          <w:p w14:paraId="34FCB6F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E03FC7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9F960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1,340.0</w:t>
            </w:r>
          </w:p>
        </w:tc>
        <w:tc>
          <w:tcPr>
            <w:tcW w:w="772" w:type="pct"/>
            <w:shd w:val="clear" w:color="auto" w:fill="auto"/>
            <w:vAlign w:val="center"/>
            <w:hideMark/>
          </w:tcPr>
          <w:p w14:paraId="4EEAD3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326.5</w:t>
            </w:r>
          </w:p>
        </w:tc>
        <w:tc>
          <w:tcPr>
            <w:tcW w:w="588" w:type="pct"/>
            <w:shd w:val="clear" w:color="auto" w:fill="auto"/>
            <w:vAlign w:val="center"/>
            <w:hideMark/>
          </w:tcPr>
          <w:p w14:paraId="21B4F7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326.5</w:t>
            </w:r>
          </w:p>
        </w:tc>
        <w:tc>
          <w:tcPr>
            <w:tcW w:w="591" w:type="pct"/>
            <w:shd w:val="clear" w:color="auto" w:fill="auto"/>
            <w:vAlign w:val="center"/>
            <w:hideMark/>
          </w:tcPr>
          <w:p w14:paraId="369687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E6DDF34" w14:textId="77777777" w:rsidTr="00585467">
        <w:trPr>
          <w:trHeight w:val="288"/>
        </w:trPr>
        <w:tc>
          <w:tcPr>
            <w:tcW w:w="339" w:type="pct"/>
            <w:shd w:val="clear" w:color="auto" w:fill="auto"/>
            <w:vAlign w:val="center"/>
            <w:hideMark/>
          </w:tcPr>
          <w:p w14:paraId="66703B5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27 03 03</w:t>
            </w:r>
          </w:p>
        </w:tc>
        <w:tc>
          <w:tcPr>
            <w:tcW w:w="1928" w:type="pct"/>
            <w:shd w:val="clear" w:color="auto" w:fill="auto"/>
            <w:vAlign w:val="center"/>
            <w:hideMark/>
          </w:tcPr>
          <w:p w14:paraId="7AA1F97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მოსახლეობისათვის სამედიცინო მომსახურების მიწოდება პრიორიტეტულ სფეროებში</w:t>
            </w:r>
          </w:p>
        </w:tc>
        <w:tc>
          <w:tcPr>
            <w:tcW w:w="783" w:type="pct"/>
            <w:shd w:val="clear" w:color="auto" w:fill="auto"/>
            <w:vAlign w:val="center"/>
            <w:hideMark/>
          </w:tcPr>
          <w:p w14:paraId="32EBF0D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1,450,862.0</w:t>
            </w:r>
          </w:p>
        </w:tc>
        <w:tc>
          <w:tcPr>
            <w:tcW w:w="772" w:type="pct"/>
            <w:shd w:val="clear" w:color="auto" w:fill="auto"/>
            <w:vAlign w:val="center"/>
            <w:hideMark/>
          </w:tcPr>
          <w:p w14:paraId="208270B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1,525,853.4</w:t>
            </w:r>
          </w:p>
        </w:tc>
        <w:tc>
          <w:tcPr>
            <w:tcW w:w="588" w:type="pct"/>
            <w:shd w:val="clear" w:color="auto" w:fill="auto"/>
            <w:vAlign w:val="center"/>
            <w:hideMark/>
          </w:tcPr>
          <w:p w14:paraId="472C1BA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1,477,199.7</w:t>
            </w:r>
          </w:p>
        </w:tc>
        <w:tc>
          <w:tcPr>
            <w:tcW w:w="591" w:type="pct"/>
            <w:shd w:val="clear" w:color="auto" w:fill="auto"/>
            <w:vAlign w:val="center"/>
            <w:hideMark/>
          </w:tcPr>
          <w:p w14:paraId="022E1F2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96.8%</w:t>
            </w:r>
          </w:p>
        </w:tc>
      </w:tr>
      <w:tr w:rsidR="00BC421A" w:rsidRPr="00BC421A" w14:paraId="3A61903A" w14:textId="77777777" w:rsidTr="00585467">
        <w:trPr>
          <w:trHeight w:val="288"/>
        </w:trPr>
        <w:tc>
          <w:tcPr>
            <w:tcW w:w="339" w:type="pct"/>
            <w:shd w:val="clear" w:color="auto" w:fill="auto"/>
            <w:vAlign w:val="center"/>
            <w:hideMark/>
          </w:tcPr>
          <w:p w14:paraId="1818A50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4801E4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215E1E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1,450,467.0</w:t>
            </w:r>
          </w:p>
        </w:tc>
        <w:tc>
          <w:tcPr>
            <w:tcW w:w="772" w:type="pct"/>
            <w:shd w:val="clear" w:color="auto" w:fill="auto"/>
            <w:vAlign w:val="center"/>
            <w:hideMark/>
          </w:tcPr>
          <w:p w14:paraId="5C894F6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1,511,532.5</w:t>
            </w:r>
          </w:p>
        </w:tc>
        <w:tc>
          <w:tcPr>
            <w:tcW w:w="588" w:type="pct"/>
            <w:shd w:val="clear" w:color="auto" w:fill="auto"/>
            <w:vAlign w:val="center"/>
            <w:hideMark/>
          </w:tcPr>
          <w:p w14:paraId="1AB7605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1,458,055.3</w:t>
            </w:r>
          </w:p>
        </w:tc>
        <w:tc>
          <w:tcPr>
            <w:tcW w:w="591" w:type="pct"/>
            <w:shd w:val="clear" w:color="auto" w:fill="auto"/>
            <w:vAlign w:val="center"/>
            <w:hideMark/>
          </w:tcPr>
          <w:p w14:paraId="07F76EC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96.5%</w:t>
            </w:r>
          </w:p>
        </w:tc>
      </w:tr>
      <w:tr w:rsidR="00BC421A" w:rsidRPr="00BC421A" w14:paraId="37A4D7C7" w14:textId="77777777" w:rsidTr="00585467">
        <w:trPr>
          <w:trHeight w:val="288"/>
        </w:trPr>
        <w:tc>
          <w:tcPr>
            <w:tcW w:w="339" w:type="pct"/>
            <w:shd w:val="clear" w:color="auto" w:fill="auto"/>
            <w:vAlign w:val="center"/>
            <w:hideMark/>
          </w:tcPr>
          <w:p w14:paraId="4BE6C2E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ED117B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68715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420,830.0</w:t>
            </w:r>
          </w:p>
        </w:tc>
        <w:tc>
          <w:tcPr>
            <w:tcW w:w="772" w:type="pct"/>
            <w:shd w:val="clear" w:color="auto" w:fill="auto"/>
            <w:vAlign w:val="center"/>
            <w:hideMark/>
          </w:tcPr>
          <w:p w14:paraId="675C49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382,530.2</w:t>
            </w:r>
          </w:p>
        </w:tc>
        <w:tc>
          <w:tcPr>
            <w:tcW w:w="588" w:type="pct"/>
            <w:shd w:val="clear" w:color="auto" w:fill="auto"/>
            <w:vAlign w:val="center"/>
            <w:hideMark/>
          </w:tcPr>
          <w:p w14:paraId="5A766F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328,823.9</w:t>
            </w:r>
          </w:p>
        </w:tc>
        <w:tc>
          <w:tcPr>
            <w:tcW w:w="591" w:type="pct"/>
            <w:shd w:val="clear" w:color="auto" w:fill="auto"/>
            <w:vAlign w:val="center"/>
            <w:hideMark/>
          </w:tcPr>
          <w:p w14:paraId="0CA882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86.0%</w:t>
            </w:r>
          </w:p>
        </w:tc>
      </w:tr>
      <w:tr w:rsidR="00BC421A" w:rsidRPr="00BC421A" w14:paraId="4F31321B" w14:textId="77777777" w:rsidTr="00585467">
        <w:trPr>
          <w:trHeight w:val="288"/>
        </w:trPr>
        <w:tc>
          <w:tcPr>
            <w:tcW w:w="339" w:type="pct"/>
            <w:shd w:val="clear" w:color="auto" w:fill="auto"/>
            <w:vAlign w:val="center"/>
            <w:hideMark/>
          </w:tcPr>
          <w:p w14:paraId="49F6B9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9370C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FE9B8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456AA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879.3</w:t>
            </w:r>
          </w:p>
        </w:tc>
        <w:tc>
          <w:tcPr>
            <w:tcW w:w="588" w:type="pct"/>
            <w:shd w:val="clear" w:color="auto" w:fill="auto"/>
            <w:vAlign w:val="center"/>
            <w:hideMark/>
          </w:tcPr>
          <w:p w14:paraId="3BD272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1,333.1</w:t>
            </w:r>
          </w:p>
        </w:tc>
        <w:tc>
          <w:tcPr>
            <w:tcW w:w="591" w:type="pct"/>
            <w:shd w:val="clear" w:color="auto" w:fill="auto"/>
            <w:vAlign w:val="center"/>
            <w:hideMark/>
          </w:tcPr>
          <w:p w14:paraId="137D76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151.6%</w:t>
            </w:r>
          </w:p>
        </w:tc>
      </w:tr>
      <w:tr w:rsidR="00BC421A" w:rsidRPr="00BC421A" w14:paraId="469407DC" w14:textId="77777777" w:rsidTr="00585467">
        <w:trPr>
          <w:trHeight w:val="288"/>
        </w:trPr>
        <w:tc>
          <w:tcPr>
            <w:tcW w:w="339" w:type="pct"/>
            <w:shd w:val="clear" w:color="auto" w:fill="auto"/>
            <w:vAlign w:val="center"/>
            <w:hideMark/>
          </w:tcPr>
          <w:p w14:paraId="2D5C1B7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197508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64F9BE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175.0</w:t>
            </w:r>
          </w:p>
        </w:tc>
        <w:tc>
          <w:tcPr>
            <w:tcW w:w="772" w:type="pct"/>
            <w:shd w:val="clear" w:color="auto" w:fill="auto"/>
            <w:vAlign w:val="center"/>
            <w:hideMark/>
          </w:tcPr>
          <w:p w14:paraId="5C1EB9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172.0</w:t>
            </w:r>
          </w:p>
        </w:tc>
        <w:tc>
          <w:tcPr>
            <w:tcW w:w="588" w:type="pct"/>
            <w:shd w:val="clear" w:color="auto" w:fill="auto"/>
            <w:vAlign w:val="center"/>
            <w:hideMark/>
          </w:tcPr>
          <w:p w14:paraId="21CDCB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184.8</w:t>
            </w:r>
          </w:p>
        </w:tc>
        <w:tc>
          <w:tcPr>
            <w:tcW w:w="591" w:type="pct"/>
            <w:shd w:val="clear" w:color="auto" w:fill="auto"/>
            <w:vAlign w:val="center"/>
            <w:hideMark/>
          </w:tcPr>
          <w:p w14:paraId="6F05A4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107.4%</w:t>
            </w:r>
          </w:p>
        </w:tc>
      </w:tr>
      <w:tr w:rsidR="00BC421A" w:rsidRPr="00BC421A" w14:paraId="029BA2A0" w14:textId="77777777" w:rsidTr="00585467">
        <w:trPr>
          <w:trHeight w:val="288"/>
        </w:trPr>
        <w:tc>
          <w:tcPr>
            <w:tcW w:w="339" w:type="pct"/>
            <w:shd w:val="clear" w:color="auto" w:fill="auto"/>
            <w:vAlign w:val="center"/>
            <w:hideMark/>
          </w:tcPr>
          <w:p w14:paraId="37FE69F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6335FC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BED25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875,897.0</w:t>
            </w:r>
          </w:p>
        </w:tc>
        <w:tc>
          <w:tcPr>
            <w:tcW w:w="772" w:type="pct"/>
            <w:shd w:val="clear" w:color="auto" w:fill="auto"/>
            <w:vAlign w:val="center"/>
            <w:hideMark/>
          </w:tcPr>
          <w:p w14:paraId="03CD87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947,668.0</w:t>
            </w:r>
          </w:p>
        </w:tc>
        <w:tc>
          <w:tcPr>
            <w:tcW w:w="588" w:type="pct"/>
            <w:shd w:val="clear" w:color="auto" w:fill="auto"/>
            <w:vAlign w:val="center"/>
            <w:hideMark/>
          </w:tcPr>
          <w:p w14:paraId="7EC48F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947,592.5</w:t>
            </w:r>
          </w:p>
        </w:tc>
        <w:tc>
          <w:tcPr>
            <w:tcW w:w="591" w:type="pct"/>
            <w:shd w:val="clear" w:color="auto" w:fill="auto"/>
            <w:vAlign w:val="center"/>
            <w:hideMark/>
          </w:tcPr>
          <w:p w14:paraId="55CF09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C820FA0" w14:textId="77777777" w:rsidTr="00585467">
        <w:trPr>
          <w:trHeight w:val="288"/>
        </w:trPr>
        <w:tc>
          <w:tcPr>
            <w:tcW w:w="339" w:type="pct"/>
            <w:shd w:val="clear" w:color="auto" w:fill="auto"/>
            <w:vAlign w:val="center"/>
            <w:hideMark/>
          </w:tcPr>
          <w:p w14:paraId="27BA989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C7D73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3BBB2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153,565.0</w:t>
            </w:r>
          </w:p>
        </w:tc>
        <w:tc>
          <w:tcPr>
            <w:tcW w:w="772" w:type="pct"/>
            <w:shd w:val="clear" w:color="auto" w:fill="auto"/>
            <w:vAlign w:val="center"/>
            <w:hideMark/>
          </w:tcPr>
          <w:p w14:paraId="42CDC7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180,283.0</w:t>
            </w:r>
          </w:p>
        </w:tc>
        <w:tc>
          <w:tcPr>
            <w:tcW w:w="588" w:type="pct"/>
            <w:shd w:val="clear" w:color="auto" w:fill="auto"/>
            <w:vAlign w:val="center"/>
            <w:hideMark/>
          </w:tcPr>
          <w:p w14:paraId="6B7BEE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180,121.0</w:t>
            </w:r>
          </w:p>
        </w:tc>
        <w:tc>
          <w:tcPr>
            <w:tcW w:w="591" w:type="pct"/>
            <w:shd w:val="clear" w:color="auto" w:fill="auto"/>
            <w:vAlign w:val="center"/>
            <w:hideMark/>
          </w:tcPr>
          <w:p w14:paraId="0C7E18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2EE18E09" w14:textId="77777777" w:rsidTr="00585467">
        <w:trPr>
          <w:trHeight w:val="288"/>
        </w:trPr>
        <w:tc>
          <w:tcPr>
            <w:tcW w:w="339" w:type="pct"/>
            <w:shd w:val="clear" w:color="auto" w:fill="auto"/>
            <w:vAlign w:val="center"/>
            <w:hideMark/>
          </w:tcPr>
          <w:p w14:paraId="049E64D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B902FC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586AA2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395.0</w:t>
            </w:r>
          </w:p>
        </w:tc>
        <w:tc>
          <w:tcPr>
            <w:tcW w:w="772" w:type="pct"/>
            <w:shd w:val="clear" w:color="auto" w:fill="auto"/>
            <w:vAlign w:val="center"/>
            <w:hideMark/>
          </w:tcPr>
          <w:p w14:paraId="4A3B975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14,321.0</w:t>
            </w:r>
          </w:p>
        </w:tc>
        <w:tc>
          <w:tcPr>
            <w:tcW w:w="588" w:type="pct"/>
            <w:shd w:val="clear" w:color="auto" w:fill="auto"/>
            <w:vAlign w:val="center"/>
            <w:hideMark/>
          </w:tcPr>
          <w:p w14:paraId="6B294BA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19,144.4</w:t>
            </w:r>
          </w:p>
        </w:tc>
        <w:tc>
          <w:tcPr>
            <w:tcW w:w="591" w:type="pct"/>
            <w:shd w:val="clear" w:color="auto" w:fill="auto"/>
            <w:vAlign w:val="center"/>
            <w:hideMark/>
          </w:tcPr>
          <w:p w14:paraId="2A48333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133.7%</w:t>
            </w:r>
          </w:p>
        </w:tc>
      </w:tr>
      <w:tr w:rsidR="00BC421A" w:rsidRPr="00BC421A" w14:paraId="2FBDB3DC" w14:textId="77777777" w:rsidTr="00585467">
        <w:trPr>
          <w:trHeight w:val="288"/>
        </w:trPr>
        <w:tc>
          <w:tcPr>
            <w:tcW w:w="339" w:type="pct"/>
            <w:shd w:val="clear" w:color="auto" w:fill="auto"/>
            <w:vAlign w:val="center"/>
            <w:hideMark/>
          </w:tcPr>
          <w:p w14:paraId="1E12CC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27 03 03 01</w:t>
            </w:r>
          </w:p>
        </w:tc>
        <w:tc>
          <w:tcPr>
            <w:tcW w:w="1928" w:type="pct"/>
            <w:shd w:val="clear" w:color="auto" w:fill="auto"/>
            <w:vAlign w:val="center"/>
            <w:hideMark/>
          </w:tcPr>
          <w:p w14:paraId="524CA23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ფსიქიკური ჯანმრთელობა</w:t>
            </w:r>
          </w:p>
        </w:tc>
        <w:tc>
          <w:tcPr>
            <w:tcW w:w="783" w:type="pct"/>
            <w:shd w:val="clear" w:color="auto" w:fill="auto"/>
            <w:vAlign w:val="center"/>
            <w:hideMark/>
          </w:tcPr>
          <w:p w14:paraId="60F9384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28,900.0</w:t>
            </w:r>
          </w:p>
        </w:tc>
        <w:tc>
          <w:tcPr>
            <w:tcW w:w="772" w:type="pct"/>
            <w:shd w:val="clear" w:color="auto" w:fill="auto"/>
            <w:vAlign w:val="center"/>
            <w:hideMark/>
          </w:tcPr>
          <w:p w14:paraId="53F1037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27,529.1</w:t>
            </w:r>
          </w:p>
        </w:tc>
        <w:tc>
          <w:tcPr>
            <w:tcW w:w="588" w:type="pct"/>
            <w:shd w:val="clear" w:color="auto" w:fill="auto"/>
            <w:vAlign w:val="center"/>
            <w:hideMark/>
          </w:tcPr>
          <w:p w14:paraId="601FAA6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27,528.9</w:t>
            </w:r>
          </w:p>
        </w:tc>
        <w:tc>
          <w:tcPr>
            <w:tcW w:w="591" w:type="pct"/>
            <w:shd w:val="clear" w:color="auto" w:fill="auto"/>
            <w:vAlign w:val="center"/>
            <w:hideMark/>
          </w:tcPr>
          <w:p w14:paraId="39D8082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224780A" w14:textId="77777777" w:rsidTr="00585467">
        <w:trPr>
          <w:trHeight w:val="288"/>
        </w:trPr>
        <w:tc>
          <w:tcPr>
            <w:tcW w:w="339" w:type="pct"/>
            <w:shd w:val="clear" w:color="auto" w:fill="auto"/>
            <w:vAlign w:val="center"/>
            <w:hideMark/>
          </w:tcPr>
          <w:p w14:paraId="1BA9C3C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AC8A6B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EB0E39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28,900.0</w:t>
            </w:r>
          </w:p>
        </w:tc>
        <w:tc>
          <w:tcPr>
            <w:tcW w:w="772" w:type="pct"/>
            <w:shd w:val="clear" w:color="auto" w:fill="auto"/>
            <w:vAlign w:val="center"/>
            <w:hideMark/>
          </w:tcPr>
          <w:p w14:paraId="431816A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27,529.1</w:t>
            </w:r>
          </w:p>
        </w:tc>
        <w:tc>
          <w:tcPr>
            <w:tcW w:w="588" w:type="pct"/>
            <w:shd w:val="clear" w:color="auto" w:fill="auto"/>
            <w:vAlign w:val="center"/>
            <w:hideMark/>
          </w:tcPr>
          <w:p w14:paraId="0E292B9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27,528.9</w:t>
            </w:r>
          </w:p>
        </w:tc>
        <w:tc>
          <w:tcPr>
            <w:tcW w:w="591" w:type="pct"/>
            <w:shd w:val="clear" w:color="auto" w:fill="auto"/>
            <w:vAlign w:val="center"/>
            <w:hideMark/>
          </w:tcPr>
          <w:p w14:paraId="5C79A7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00C6B47" w14:textId="77777777" w:rsidTr="00585467">
        <w:trPr>
          <w:trHeight w:val="288"/>
        </w:trPr>
        <w:tc>
          <w:tcPr>
            <w:tcW w:w="339" w:type="pct"/>
            <w:shd w:val="clear" w:color="auto" w:fill="auto"/>
            <w:vAlign w:val="center"/>
            <w:hideMark/>
          </w:tcPr>
          <w:p w14:paraId="0C1DFFF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F047A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DFA4E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28,900.0</w:t>
            </w:r>
          </w:p>
        </w:tc>
        <w:tc>
          <w:tcPr>
            <w:tcW w:w="772" w:type="pct"/>
            <w:shd w:val="clear" w:color="auto" w:fill="auto"/>
            <w:vAlign w:val="center"/>
            <w:hideMark/>
          </w:tcPr>
          <w:p w14:paraId="26ACF2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27,529.1</w:t>
            </w:r>
          </w:p>
        </w:tc>
        <w:tc>
          <w:tcPr>
            <w:tcW w:w="588" w:type="pct"/>
            <w:shd w:val="clear" w:color="auto" w:fill="auto"/>
            <w:vAlign w:val="center"/>
            <w:hideMark/>
          </w:tcPr>
          <w:p w14:paraId="53D63F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27,528.9</w:t>
            </w:r>
          </w:p>
        </w:tc>
        <w:tc>
          <w:tcPr>
            <w:tcW w:w="591" w:type="pct"/>
            <w:shd w:val="clear" w:color="auto" w:fill="auto"/>
            <w:vAlign w:val="center"/>
            <w:hideMark/>
          </w:tcPr>
          <w:p w14:paraId="5D4CA2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E49BB7C" w14:textId="77777777" w:rsidTr="00585467">
        <w:trPr>
          <w:trHeight w:val="288"/>
        </w:trPr>
        <w:tc>
          <w:tcPr>
            <w:tcW w:w="339" w:type="pct"/>
            <w:shd w:val="clear" w:color="auto" w:fill="auto"/>
            <w:vAlign w:val="center"/>
            <w:hideMark/>
          </w:tcPr>
          <w:p w14:paraId="577C603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27 03 03 02</w:t>
            </w:r>
          </w:p>
        </w:tc>
        <w:tc>
          <w:tcPr>
            <w:tcW w:w="1928" w:type="pct"/>
            <w:shd w:val="clear" w:color="auto" w:fill="auto"/>
            <w:vAlign w:val="center"/>
            <w:hideMark/>
          </w:tcPr>
          <w:p w14:paraId="59847E5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დიაბეტის მართვა</w:t>
            </w:r>
          </w:p>
        </w:tc>
        <w:tc>
          <w:tcPr>
            <w:tcW w:w="783" w:type="pct"/>
            <w:shd w:val="clear" w:color="auto" w:fill="auto"/>
            <w:vAlign w:val="center"/>
            <w:hideMark/>
          </w:tcPr>
          <w:p w14:paraId="4AEEBCD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19,693.0</w:t>
            </w:r>
          </w:p>
        </w:tc>
        <w:tc>
          <w:tcPr>
            <w:tcW w:w="772" w:type="pct"/>
            <w:shd w:val="clear" w:color="auto" w:fill="auto"/>
            <w:vAlign w:val="center"/>
            <w:hideMark/>
          </w:tcPr>
          <w:p w14:paraId="43CEA47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17,808.4</w:t>
            </w:r>
          </w:p>
        </w:tc>
        <w:tc>
          <w:tcPr>
            <w:tcW w:w="588" w:type="pct"/>
            <w:shd w:val="clear" w:color="auto" w:fill="auto"/>
            <w:vAlign w:val="center"/>
            <w:hideMark/>
          </w:tcPr>
          <w:p w14:paraId="69897EA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17,808.1</w:t>
            </w:r>
          </w:p>
        </w:tc>
        <w:tc>
          <w:tcPr>
            <w:tcW w:w="591" w:type="pct"/>
            <w:shd w:val="clear" w:color="auto" w:fill="auto"/>
            <w:vAlign w:val="center"/>
            <w:hideMark/>
          </w:tcPr>
          <w:p w14:paraId="5ACD3A7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396950BB" w14:textId="77777777" w:rsidTr="00585467">
        <w:trPr>
          <w:trHeight w:val="288"/>
        </w:trPr>
        <w:tc>
          <w:tcPr>
            <w:tcW w:w="339" w:type="pct"/>
            <w:shd w:val="clear" w:color="auto" w:fill="auto"/>
            <w:vAlign w:val="center"/>
            <w:hideMark/>
          </w:tcPr>
          <w:p w14:paraId="3DAA310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526CC9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C84169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19,693.0</w:t>
            </w:r>
          </w:p>
        </w:tc>
        <w:tc>
          <w:tcPr>
            <w:tcW w:w="772" w:type="pct"/>
            <w:shd w:val="clear" w:color="auto" w:fill="auto"/>
            <w:vAlign w:val="center"/>
            <w:hideMark/>
          </w:tcPr>
          <w:p w14:paraId="7263BF9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17,808.4</w:t>
            </w:r>
          </w:p>
        </w:tc>
        <w:tc>
          <w:tcPr>
            <w:tcW w:w="588" w:type="pct"/>
            <w:shd w:val="clear" w:color="auto" w:fill="auto"/>
            <w:vAlign w:val="center"/>
            <w:hideMark/>
          </w:tcPr>
          <w:p w14:paraId="77B95C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17,808.1</w:t>
            </w:r>
          </w:p>
        </w:tc>
        <w:tc>
          <w:tcPr>
            <w:tcW w:w="591" w:type="pct"/>
            <w:shd w:val="clear" w:color="auto" w:fill="auto"/>
            <w:vAlign w:val="center"/>
            <w:hideMark/>
          </w:tcPr>
          <w:p w14:paraId="1D0DE72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DB808D9" w14:textId="77777777" w:rsidTr="00585467">
        <w:trPr>
          <w:trHeight w:val="288"/>
        </w:trPr>
        <w:tc>
          <w:tcPr>
            <w:tcW w:w="339" w:type="pct"/>
            <w:shd w:val="clear" w:color="auto" w:fill="auto"/>
            <w:vAlign w:val="center"/>
            <w:hideMark/>
          </w:tcPr>
          <w:p w14:paraId="184AEB0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D2838C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B15EE3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204.0</w:t>
            </w:r>
          </w:p>
        </w:tc>
        <w:tc>
          <w:tcPr>
            <w:tcW w:w="772" w:type="pct"/>
            <w:shd w:val="clear" w:color="auto" w:fill="auto"/>
            <w:vAlign w:val="center"/>
            <w:hideMark/>
          </w:tcPr>
          <w:p w14:paraId="7360DD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204.0</w:t>
            </w:r>
          </w:p>
        </w:tc>
        <w:tc>
          <w:tcPr>
            <w:tcW w:w="588" w:type="pct"/>
            <w:shd w:val="clear" w:color="auto" w:fill="auto"/>
            <w:vAlign w:val="center"/>
            <w:hideMark/>
          </w:tcPr>
          <w:p w14:paraId="6625B9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204.0</w:t>
            </w:r>
          </w:p>
        </w:tc>
        <w:tc>
          <w:tcPr>
            <w:tcW w:w="591" w:type="pct"/>
            <w:shd w:val="clear" w:color="auto" w:fill="auto"/>
            <w:vAlign w:val="center"/>
            <w:hideMark/>
          </w:tcPr>
          <w:p w14:paraId="503AE0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B091951" w14:textId="77777777" w:rsidTr="00585467">
        <w:trPr>
          <w:trHeight w:val="288"/>
        </w:trPr>
        <w:tc>
          <w:tcPr>
            <w:tcW w:w="339" w:type="pct"/>
            <w:shd w:val="clear" w:color="auto" w:fill="auto"/>
            <w:vAlign w:val="center"/>
            <w:hideMark/>
          </w:tcPr>
          <w:p w14:paraId="183864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67412C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E0086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19,489.0</w:t>
            </w:r>
          </w:p>
        </w:tc>
        <w:tc>
          <w:tcPr>
            <w:tcW w:w="772" w:type="pct"/>
            <w:shd w:val="clear" w:color="auto" w:fill="auto"/>
            <w:vAlign w:val="center"/>
            <w:hideMark/>
          </w:tcPr>
          <w:p w14:paraId="252C17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17,604.4</w:t>
            </w:r>
          </w:p>
        </w:tc>
        <w:tc>
          <w:tcPr>
            <w:tcW w:w="588" w:type="pct"/>
            <w:shd w:val="clear" w:color="auto" w:fill="auto"/>
            <w:vAlign w:val="center"/>
            <w:hideMark/>
          </w:tcPr>
          <w:p w14:paraId="27905A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17,604.1</w:t>
            </w:r>
          </w:p>
        </w:tc>
        <w:tc>
          <w:tcPr>
            <w:tcW w:w="591" w:type="pct"/>
            <w:shd w:val="clear" w:color="auto" w:fill="auto"/>
            <w:vAlign w:val="center"/>
            <w:hideMark/>
          </w:tcPr>
          <w:p w14:paraId="67E36E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976951C" w14:textId="77777777" w:rsidTr="00585467">
        <w:trPr>
          <w:trHeight w:val="288"/>
        </w:trPr>
        <w:tc>
          <w:tcPr>
            <w:tcW w:w="339" w:type="pct"/>
            <w:shd w:val="clear" w:color="auto" w:fill="auto"/>
            <w:vAlign w:val="center"/>
            <w:hideMark/>
          </w:tcPr>
          <w:p w14:paraId="471CF54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27 03 03 03</w:t>
            </w:r>
          </w:p>
        </w:tc>
        <w:tc>
          <w:tcPr>
            <w:tcW w:w="1928" w:type="pct"/>
            <w:shd w:val="clear" w:color="auto" w:fill="auto"/>
            <w:vAlign w:val="center"/>
            <w:hideMark/>
          </w:tcPr>
          <w:p w14:paraId="3CFA1E6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ბავშვთა ონკოჰემატოლოგიური მომსახურება</w:t>
            </w:r>
          </w:p>
        </w:tc>
        <w:tc>
          <w:tcPr>
            <w:tcW w:w="783" w:type="pct"/>
            <w:shd w:val="clear" w:color="auto" w:fill="auto"/>
            <w:vAlign w:val="center"/>
            <w:hideMark/>
          </w:tcPr>
          <w:p w14:paraId="626E04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2,000.0</w:t>
            </w:r>
          </w:p>
        </w:tc>
        <w:tc>
          <w:tcPr>
            <w:tcW w:w="772" w:type="pct"/>
            <w:shd w:val="clear" w:color="auto" w:fill="auto"/>
            <w:vAlign w:val="center"/>
            <w:hideMark/>
          </w:tcPr>
          <w:p w14:paraId="31B2787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2,000.0</w:t>
            </w:r>
          </w:p>
        </w:tc>
        <w:tc>
          <w:tcPr>
            <w:tcW w:w="588" w:type="pct"/>
            <w:shd w:val="clear" w:color="auto" w:fill="auto"/>
            <w:vAlign w:val="center"/>
            <w:hideMark/>
          </w:tcPr>
          <w:p w14:paraId="26C4006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2,000.0</w:t>
            </w:r>
          </w:p>
        </w:tc>
        <w:tc>
          <w:tcPr>
            <w:tcW w:w="591" w:type="pct"/>
            <w:shd w:val="clear" w:color="auto" w:fill="auto"/>
            <w:vAlign w:val="center"/>
            <w:hideMark/>
          </w:tcPr>
          <w:p w14:paraId="4850A92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7013D45A" w14:textId="77777777" w:rsidTr="00585467">
        <w:trPr>
          <w:trHeight w:val="288"/>
        </w:trPr>
        <w:tc>
          <w:tcPr>
            <w:tcW w:w="339" w:type="pct"/>
            <w:shd w:val="clear" w:color="auto" w:fill="auto"/>
            <w:vAlign w:val="center"/>
            <w:hideMark/>
          </w:tcPr>
          <w:p w14:paraId="35433FB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FF13D6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4CE83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772" w:type="pct"/>
            <w:shd w:val="clear" w:color="auto" w:fill="auto"/>
            <w:vAlign w:val="center"/>
            <w:hideMark/>
          </w:tcPr>
          <w:p w14:paraId="51A6C76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588" w:type="pct"/>
            <w:shd w:val="clear" w:color="auto" w:fill="auto"/>
            <w:vAlign w:val="center"/>
            <w:hideMark/>
          </w:tcPr>
          <w:p w14:paraId="063D75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591" w:type="pct"/>
            <w:shd w:val="clear" w:color="auto" w:fill="auto"/>
            <w:vAlign w:val="center"/>
            <w:hideMark/>
          </w:tcPr>
          <w:p w14:paraId="7EC895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E142D5B" w14:textId="77777777" w:rsidTr="00585467">
        <w:trPr>
          <w:trHeight w:val="288"/>
        </w:trPr>
        <w:tc>
          <w:tcPr>
            <w:tcW w:w="339" w:type="pct"/>
            <w:shd w:val="clear" w:color="auto" w:fill="auto"/>
            <w:vAlign w:val="center"/>
            <w:hideMark/>
          </w:tcPr>
          <w:p w14:paraId="43C681C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16E47C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EC366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772" w:type="pct"/>
            <w:shd w:val="clear" w:color="auto" w:fill="auto"/>
            <w:vAlign w:val="center"/>
            <w:hideMark/>
          </w:tcPr>
          <w:p w14:paraId="592D9C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588" w:type="pct"/>
            <w:shd w:val="clear" w:color="auto" w:fill="auto"/>
            <w:vAlign w:val="center"/>
            <w:hideMark/>
          </w:tcPr>
          <w:p w14:paraId="45D67D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591" w:type="pct"/>
            <w:shd w:val="clear" w:color="auto" w:fill="auto"/>
            <w:vAlign w:val="center"/>
            <w:hideMark/>
          </w:tcPr>
          <w:p w14:paraId="508D0C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CAAE38A" w14:textId="77777777" w:rsidTr="00585467">
        <w:trPr>
          <w:trHeight w:val="288"/>
        </w:trPr>
        <w:tc>
          <w:tcPr>
            <w:tcW w:w="339" w:type="pct"/>
            <w:shd w:val="clear" w:color="auto" w:fill="auto"/>
            <w:vAlign w:val="center"/>
            <w:hideMark/>
          </w:tcPr>
          <w:p w14:paraId="771CE5B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27 03 03 04</w:t>
            </w:r>
          </w:p>
        </w:tc>
        <w:tc>
          <w:tcPr>
            <w:tcW w:w="1928" w:type="pct"/>
            <w:shd w:val="clear" w:color="auto" w:fill="auto"/>
            <w:vAlign w:val="center"/>
            <w:hideMark/>
          </w:tcPr>
          <w:p w14:paraId="2AA52EF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დიალიზი და თირკმლის ტრანსპლანტაცია</w:t>
            </w:r>
          </w:p>
        </w:tc>
        <w:tc>
          <w:tcPr>
            <w:tcW w:w="783" w:type="pct"/>
            <w:shd w:val="clear" w:color="auto" w:fill="auto"/>
            <w:vAlign w:val="center"/>
            <w:hideMark/>
          </w:tcPr>
          <w:p w14:paraId="1E06937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53,650.0</w:t>
            </w:r>
          </w:p>
        </w:tc>
        <w:tc>
          <w:tcPr>
            <w:tcW w:w="772" w:type="pct"/>
            <w:shd w:val="clear" w:color="auto" w:fill="auto"/>
            <w:vAlign w:val="center"/>
            <w:hideMark/>
          </w:tcPr>
          <w:p w14:paraId="7D5413B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49,248.1</w:t>
            </w:r>
          </w:p>
        </w:tc>
        <w:tc>
          <w:tcPr>
            <w:tcW w:w="588" w:type="pct"/>
            <w:shd w:val="clear" w:color="auto" w:fill="auto"/>
            <w:vAlign w:val="center"/>
            <w:hideMark/>
          </w:tcPr>
          <w:p w14:paraId="1D86663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49,247.9</w:t>
            </w:r>
          </w:p>
        </w:tc>
        <w:tc>
          <w:tcPr>
            <w:tcW w:w="591" w:type="pct"/>
            <w:shd w:val="clear" w:color="auto" w:fill="auto"/>
            <w:vAlign w:val="center"/>
            <w:hideMark/>
          </w:tcPr>
          <w:p w14:paraId="480C587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6A34DD07" w14:textId="77777777" w:rsidTr="00585467">
        <w:trPr>
          <w:trHeight w:val="288"/>
        </w:trPr>
        <w:tc>
          <w:tcPr>
            <w:tcW w:w="339" w:type="pct"/>
            <w:shd w:val="clear" w:color="auto" w:fill="auto"/>
            <w:vAlign w:val="center"/>
            <w:hideMark/>
          </w:tcPr>
          <w:p w14:paraId="62E7E6D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58FD1C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96F62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53,650.0</w:t>
            </w:r>
          </w:p>
        </w:tc>
        <w:tc>
          <w:tcPr>
            <w:tcW w:w="772" w:type="pct"/>
            <w:shd w:val="clear" w:color="auto" w:fill="auto"/>
            <w:vAlign w:val="center"/>
            <w:hideMark/>
          </w:tcPr>
          <w:p w14:paraId="3125DD4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49,248.1</w:t>
            </w:r>
          </w:p>
        </w:tc>
        <w:tc>
          <w:tcPr>
            <w:tcW w:w="588" w:type="pct"/>
            <w:shd w:val="clear" w:color="auto" w:fill="auto"/>
            <w:vAlign w:val="center"/>
            <w:hideMark/>
          </w:tcPr>
          <w:p w14:paraId="14A5A20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49,247.9</w:t>
            </w:r>
          </w:p>
        </w:tc>
        <w:tc>
          <w:tcPr>
            <w:tcW w:w="591" w:type="pct"/>
            <w:shd w:val="clear" w:color="auto" w:fill="auto"/>
            <w:vAlign w:val="center"/>
            <w:hideMark/>
          </w:tcPr>
          <w:p w14:paraId="31461F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229754C" w14:textId="77777777" w:rsidTr="00585467">
        <w:trPr>
          <w:trHeight w:val="288"/>
        </w:trPr>
        <w:tc>
          <w:tcPr>
            <w:tcW w:w="339" w:type="pct"/>
            <w:shd w:val="clear" w:color="auto" w:fill="auto"/>
            <w:vAlign w:val="center"/>
            <w:hideMark/>
          </w:tcPr>
          <w:p w14:paraId="091044F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50326F0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9DA3B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36.0</w:t>
            </w:r>
          </w:p>
        </w:tc>
        <w:tc>
          <w:tcPr>
            <w:tcW w:w="772" w:type="pct"/>
            <w:shd w:val="clear" w:color="auto" w:fill="auto"/>
            <w:vAlign w:val="center"/>
            <w:hideMark/>
          </w:tcPr>
          <w:p w14:paraId="0422F2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36.0</w:t>
            </w:r>
          </w:p>
        </w:tc>
        <w:tc>
          <w:tcPr>
            <w:tcW w:w="588" w:type="pct"/>
            <w:shd w:val="clear" w:color="auto" w:fill="auto"/>
            <w:vAlign w:val="center"/>
            <w:hideMark/>
          </w:tcPr>
          <w:p w14:paraId="4BCDB5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36.0</w:t>
            </w:r>
          </w:p>
        </w:tc>
        <w:tc>
          <w:tcPr>
            <w:tcW w:w="591" w:type="pct"/>
            <w:shd w:val="clear" w:color="auto" w:fill="auto"/>
            <w:vAlign w:val="center"/>
            <w:hideMark/>
          </w:tcPr>
          <w:p w14:paraId="2DCB0F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E83B1EA" w14:textId="77777777" w:rsidTr="00585467">
        <w:trPr>
          <w:trHeight w:val="288"/>
        </w:trPr>
        <w:tc>
          <w:tcPr>
            <w:tcW w:w="339" w:type="pct"/>
            <w:shd w:val="clear" w:color="auto" w:fill="auto"/>
            <w:vAlign w:val="center"/>
            <w:hideMark/>
          </w:tcPr>
          <w:p w14:paraId="6B85D84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8C7C6D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323B08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53,614.0</w:t>
            </w:r>
          </w:p>
        </w:tc>
        <w:tc>
          <w:tcPr>
            <w:tcW w:w="772" w:type="pct"/>
            <w:shd w:val="clear" w:color="auto" w:fill="auto"/>
            <w:vAlign w:val="center"/>
            <w:hideMark/>
          </w:tcPr>
          <w:p w14:paraId="3B37C1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49,212.1</w:t>
            </w:r>
          </w:p>
        </w:tc>
        <w:tc>
          <w:tcPr>
            <w:tcW w:w="588" w:type="pct"/>
            <w:shd w:val="clear" w:color="auto" w:fill="auto"/>
            <w:vAlign w:val="center"/>
            <w:hideMark/>
          </w:tcPr>
          <w:p w14:paraId="650DB7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49,211.9</w:t>
            </w:r>
          </w:p>
        </w:tc>
        <w:tc>
          <w:tcPr>
            <w:tcW w:w="591" w:type="pct"/>
            <w:shd w:val="clear" w:color="auto" w:fill="auto"/>
            <w:vAlign w:val="center"/>
            <w:hideMark/>
          </w:tcPr>
          <w:p w14:paraId="5A55F4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43C8BFA" w14:textId="77777777" w:rsidTr="00585467">
        <w:trPr>
          <w:trHeight w:val="288"/>
        </w:trPr>
        <w:tc>
          <w:tcPr>
            <w:tcW w:w="339" w:type="pct"/>
            <w:shd w:val="clear" w:color="auto" w:fill="auto"/>
            <w:vAlign w:val="center"/>
            <w:hideMark/>
          </w:tcPr>
          <w:p w14:paraId="0D4D37A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27 03 03 05</w:t>
            </w:r>
          </w:p>
        </w:tc>
        <w:tc>
          <w:tcPr>
            <w:tcW w:w="1928" w:type="pct"/>
            <w:shd w:val="clear" w:color="auto" w:fill="auto"/>
            <w:vAlign w:val="center"/>
            <w:hideMark/>
          </w:tcPr>
          <w:p w14:paraId="665BB1E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ინკურაბელურ პაციენტთა პალიატიური მზრუნველობა</w:t>
            </w:r>
          </w:p>
        </w:tc>
        <w:tc>
          <w:tcPr>
            <w:tcW w:w="783" w:type="pct"/>
            <w:shd w:val="clear" w:color="auto" w:fill="auto"/>
            <w:vAlign w:val="center"/>
            <w:hideMark/>
          </w:tcPr>
          <w:p w14:paraId="66C45D9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4,480.0</w:t>
            </w:r>
          </w:p>
        </w:tc>
        <w:tc>
          <w:tcPr>
            <w:tcW w:w="772" w:type="pct"/>
            <w:shd w:val="clear" w:color="auto" w:fill="auto"/>
            <w:vAlign w:val="center"/>
            <w:hideMark/>
          </w:tcPr>
          <w:p w14:paraId="1646EA3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3,779.8</w:t>
            </w:r>
          </w:p>
        </w:tc>
        <w:tc>
          <w:tcPr>
            <w:tcW w:w="588" w:type="pct"/>
            <w:shd w:val="clear" w:color="auto" w:fill="auto"/>
            <w:vAlign w:val="center"/>
            <w:hideMark/>
          </w:tcPr>
          <w:p w14:paraId="3994AFC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3,779.6</w:t>
            </w:r>
          </w:p>
        </w:tc>
        <w:tc>
          <w:tcPr>
            <w:tcW w:w="591" w:type="pct"/>
            <w:shd w:val="clear" w:color="auto" w:fill="auto"/>
            <w:vAlign w:val="center"/>
            <w:hideMark/>
          </w:tcPr>
          <w:p w14:paraId="18273C2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3F55C362" w14:textId="77777777" w:rsidTr="00585467">
        <w:trPr>
          <w:trHeight w:val="288"/>
        </w:trPr>
        <w:tc>
          <w:tcPr>
            <w:tcW w:w="339" w:type="pct"/>
            <w:shd w:val="clear" w:color="auto" w:fill="auto"/>
            <w:vAlign w:val="center"/>
            <w:hideMark/>
          </w:tcPr>
          <w:p w14:paraId="11D2B27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B144A8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47B0C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4,480.0</w:t>
            </w:r>
          </w:p>
        </w:tc>
        <w:tc>
          <w:tcPr>
            <w:tcW w:w="772" w:type="pct"/>
            <w:shd w:val="clear" w:color="auto" w:fill="auto"/>
            <w:vAlign w:val="center"/>
            <w:hideMark/>
          </w:tcPr>
          <w:p w14:paraId="6F9022D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3,779.8</w:t>
            </w:r>
          </w:p>
        </w:tc>
        <w:tc>
          <w:tcPr>
            <w:tcW w:w="588" w:type="pct"/>
            <w:shd w:val="clear" w:color="auto" w:fill="auto"/>
            <w:vAlign w:val="center"/>
            <w:hideMark/>
          </w:tcPr>
          <w:p w14:paraId="0794BCC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3,779.6</w:t>
            </w:r>
          </w:p>
        </w:tc>
        <w:tc>
          <w:tcPr>
            <w:tcW w:w="591" w:type="pct"/>
            <w:shd w:val="clear" w:color="auto" w:fill="auto"/>
            <w:vAlign w:val="center"/>
            <w:hideMark/>
          </w:tcPr>
          <w:p w14:paraId="701A630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0101000" w14:textId="77777777" w:rsidTr="00585467">
        <w:trPr>
          <w:trHeight w:val="288"/>
        </w:trPr>
        <w:tc>
          <w:tcPr>
            <w:tcW w:w="339" w:type="pct"/>
            <w:shd w:val="clear" w:color="auto" w:fill="auto"/>
            <w:vAlign w:val="center"/>
            <w:hideMark/>
          </w:tcPr>
          <w:p w14:paraId="583557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15D30C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F2468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290.0</w:t>
            </w:r>
          </w:p>
        </w:tc>
        <w:tc>
          <w:tcPr>
            <w:tcW w:w="772" w:type="pct"/>
            <w:shd w:val="clear" w:color="auto" w:fill="auto"/>
            <w:vAlign w:val="center"/>
            <w:hideMark/>
          </w:tcPr>
          <w:p w14:paraId="72BC8C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288.3</w:t>
            </w:r>
          </w:p>
        </w:tc>
        <w:tc>
          <w:tcPr>
            <w:tcW w:w="588" w:type="pct"/>
            <w:shd w:val="clear" w:color="auto" w:fill="auto"/>
            <w:vAlign w:val="center"/>
            <w:hideMark/>
          </w:tcPr>
          <w:p w14:paraId="466D30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288.3</w:t>
            </w:r>
          </w:p>
        </w:tc>
        <w:tc>
          <w:tcPr>
            <w:tcW w:w="591" w:type="pct"/>
            <w:shd w:val="clear" w:color="auto" w:fill="auto"/>
            <w:vAlign w:val="center"/>
            <w:hideMark/>
          </w:tcPr>
          <w:p w14:paraId="65DED1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C3FB3FB" w14:textId="77777777" w:rsidTr="00585467">
        <w:trPr>
          <w:trHeight w:val="288"/>
        </w:trPr>
        <w:tc>
          <w:tcPr>
            <w:tcW w:w="339" w:type="pct"/>
            <w:shd w:val="clear" w:color="auto" w:fill="auto"/>
            <w:vAlign w:val="center"/>
            <w:hideMark/>
          </w:tcPr>
          <w:p w14:paraId="73429D1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91C4C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C3650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4,190.0</w:t>
            </w:r>
          </w:p>
        </w:tc>
        <w:tc>
          <w:tcPr>
            <w:tcW w:w="772" w:type="pct"/>
            <w:shd w:val="clear" w:color="auto" w:fill="auto"/>
            <w:vAlign w:val="center"/>
            <w:hideMark/>
          </w:tcPr>
          <w:p w14:paraId="0AB242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3,491.5</w:t>
            </w:r>
          </w:p>
        </w:tc>
        <w:tc>
          <w:tcPr>
            <w:tcW w:w="588" w:type="pct"/>
            <w:shd w:val="clear" w:color="auto" w:fill="auto"/>
            <w:vAlign w:val="center"/>
            <w:hideMark/>
          </w:tcPr>
          <w:p w14:paraId="73A773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3,491.3</w:t>
            </w:r>
          </w:p>
        </w:tc>
        <w:tc>
          <w:tcPr>
            <w:tcW w:w="591" w:type="pct"/>
            <w:shd w:val="clear" w:color="auto" w:fill="auto"/>
            <w:vAlign w:val="center"/>
            <w:hideMark/>
          </w:tcPr>
          <w:p w14:paraId="7A06A6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166C02D" w14:textId="77777777" w:rsidTr="00585467">
        <w:trPr>
          <w:trHeight w:val="288"/>
        </w:trPr>
        <w:tc>
          <w:tcPr>
            <w:tcW w:w="339" w:type="pct"/>
            <w:shd w:val="clear" w:color="auto" w:fill="auto"/>
            <w:vAlign w:val="center"/>
            <w:hideMark/>
          </w:tcPr>
          <w:p w14:paraId="62E8A03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27 03 03 06</w:t>
            </w:r>
          </w:p>
        </w:tc>
        <w:tc>
          <w:tcPr>
            <w:tcW w:w="1928" w:type="pct"/>
            <w:shd w:val="clear" w:color="auto" w:fill="auto"/>
            <w:vAlign w:val="center"/>
            <w:hideMark/>
          </w:tcPr>
          <w:p w14:paraId="115642F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783" w:type="pct"/>
            <w:shd w:val="clear" w:color="auto" w:fill="auto"/>
            <w:vAlign w:val="center"/>
            <w:hideMark/>
          </w:tcPr>
          <w:p w14:paraId="35536B9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15,204.0</w:t>
            </w:r>
          </w:p>
        </w:tc>
        <w:tc>
          <w:tcPr>
            <w:tcW w:w="772" w:type="pct"/>
            <w:shd w:val="clear" w:color="auto" w:fill="auto"/>
            <w:vAlign w:val="center"/>
            <w:hideMark/>
          </w:tcPr>
          <w:p w14:paraId="5C53A81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14,447.1</w:t>
            </w:r>
          </w:p>
        </w:tc>
        <w:tc>
          <w:tcPr>
            <w:tcW w:w="588" w:type="pct"/>
            <w:shd w:val="clear" w:color="auto" w:fill="auto"/>
            <w:vAlign w:val="center"/>
            <w:hideMark/>
          </w:tcPr>
          <w:p w14:paraId="10638C1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14,447.0</w:t>
            </w:r>
          </w:p>
        </w:tc>
        <w:tc>
          <w:tcPr>
            <w:tcW w:w="591" w:type="pct"/>
            <w:shd w:val="clear" w:color="auto" w:fill="auto"/>
            <w:vAlign w:val="center"/>
            <w:hideMark/>
          </w:tcPr>
          <w:p w14:paraId="56010D4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7A956EB9" w14:textId="77777777" w:rsidTr="00585467">
        <w:trPr>
          <w:trHeight w:val="288"/>
        </w:trPr>
        <w:tc>
          <w:tcPr>
            <w:tcW w:w="339" w:type="pct"/>
            <w:shd w:val="clear" w:color="auto" w:fill="auto"/>
            <w:vAlign w:val="center"/>
            <w:hideMark/>
          </w:tcPr>
          <w:p w14:paraId="5DE722F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73616F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11A97A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15,204.0</w:t>
            </w:r>
          </w:p>
        </w:tc>
        <w:tc>
          <w:tcPr>
            <w:tcW w:w="772" w:type="pct"/>
            <w:shd w:val="clear" w:color="auto" w:fill="auto"/>
            <w:vAlign w:val="center"/>
            <w:hideMark/>
          </w:tcPr>
          <w:p w14:paraId="3438D0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14,447.1</w:t>
            </w:r>
          </w:p>
        </w:tc>
        <w:tc>
          <w:tcPr>
            <w:tcW w:w="588" w:type="pct"/>
            <w:shd w:val="clear" w:color="auto" w:fill="auto"/>
            <w:vAlign w:val="center"/>
            <w:hideMark/>
          </w:tcPr>
          <w:p w14:paraId="02AE972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14,447.0</w:t>
            </w:r>
          </w:p>
        </w:tc>
        <w:tc>
          <w:tcPr>
            <w:tcW w:w="591" w:type="pct"/>
            <w:shd w:val="clear" w:color="auto" w:fill="auto"/>
            <w:vAlign w:val="center"/>
            <w:hideMark/>
          </w:tcPr>
          <w:p w14:paraId="7EEA38E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F68C961" w14:textId="77777777" w:rsidTr="00585467">
        <w:trPr>
          <w:trHeight w:val="288"/>
        </w:trPr>
        <w:tc>
          <w:tcPr>
            <w:tcW w:w="339" w:type="pct"/>
            <w:shd w:val="clear" w:color="auto" w:fill="auto"/>
            <w:vAlign w:val="center"/>
            <w:hideMark/>
          </w:tcPr>
          <w:p w14:paraId="51C5B5B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8D8960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8006A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772" w:type="pct"/>
            <w:shd w:val="clear" w:color="auto" w:fill="auto"/>
            <w:vAlign w:val="center"/>
            <w:hideMark/>
          </w:tcPr>
          <w:p w14:paraId="62EF6B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588" w:type="pct"/>
            <w:shd w:val="clear" w:color="auto" w:fill="auto"/>
            <w:vAlign w:val="center"/>
            <w:hideMark/>
          </w:tcPr>
          <w:p w14:paraId="15FEBD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591" w:type="pct"/>
            <w:shd w:val="clear" w:color="auto" w:fill="auto"/>
            <w:vAlign w:val="center"/>
            <w:hideMark/>
          </w:tcPr>
          <w:p w14:paraId="68BD40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5C40E50" w14:textId="77777777" w:rsidTr="00585467">
        <w:trPr>
          <w:trHeight w:val="288"/>
        </w:trPr>
        <w:tc>
          <w:tcPr>
            <w:tcW w:w="339" w:type="pct"/>
            <w:shd w:val="clear" w:color="auto" w:fill="auto"/>
            <w:vAlign w:val="center"/>
            <w:hideMark/>
          </w:tcPr>
          <w:p w14:paraId="320275B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36AC16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18A50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14,904.0</w:t>
            </w:r>
          </w:p>
        </w:tc>
        <w:tc>
          <w:tcPr>
            <w:tcW w:w="772" w:type="pct"/>
            <w:shd w:val="clear" w:color="auto" w:fill="auto"/>
            <w:vAlign w:val="center"/>
            <w:hideMark/>
          </w:tcPr>
          <w:p w14:paraId="4245E8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14,147.1</w:t>
            </w:r>
          </w:p>
        </w:tc>
        <w:tc>
          <w:tcPr>
            <w:tcW w:w="588" w:type="pct"/>
            <w:shd w:val="clear" w:color="auto" w:fill="auto"/>
            <w:vAlign w:val="center"/>
            <w:hideMark/>
          </w:tcPr>
          <w:p w14:paraId="0F0470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14,147.0</w:t>
            </w:r>
          </w:p>
        </w:tc>
        <w:tc>
          <w:tcPr>
            <w:tcW w:w="591" w:type="pct"/>
            <w:shd w:val="clear" w:color="auto" w:fill="auto"/>
            <w:vAlign w:val="center"/>
            <w:hideMark/>
          </w:tcPr>
          <w:p w14:paraId="385090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60821AA" w14:textId="77777777" w:rsidTr="00585467">
        <w:trPr>
          <w:trHeight w:val="288"/>
        </w:trPr>
        <w:tc>
          <w:tcPr>
            <w:tcW w:w="339" w:type="pct"/>
            <w:shd w:val="clear" w:color="auto" w:fill="auto"/>
            <w:vAlign w:val="center"/>
            <w:hideMark/>
          </w:tcPr>
          <w:p w14:paraId="4D65D30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27 03 03 07</w:t>
            </w:r>
          </w:p>
        </w:tc>
        <w:tc>
          <w:tcPr>
            <w:tcW w:w="1928" w:type="pct"/>
            <w:shd w:val="clear" w:color="auto" w:fill="auto"/>
            <w:vAlign w:val="center"/>
            <w:hideMark/>
          </w:tcPr>
          <w:p w14:paraId="565E783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პირველადი და გადაუდებელი სამედიცინო დახმარების უზრუნველყოფა</w:t>
            </w:r>
          </w:p>
        </w:tc>
        <w:tc>
          <w:tcPr>
            <w:tcW w:w="783" w:type="pct"/>
            <w:shd w:val="clear" w:color="auto" w:fill="auto"/>
            <w:vAlign w:val="center"/>
            <w:hideMark/>
          </w:tcPr>
          <w:p w14:paraId="013664F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121,435.0</w:t>
            </w:r>
          </w:p>
        </w:tc>
        <w:tc>
          <w:tcPr>
            <w:tcW w:w="772" w:type="pct"/>
            <w:shd w:val="clear" w:color="auto" w:fill="auto"/>
            <w:vAlign w:val="center"/>
            <w:hideMark/>
          </w:tcPr>
          <w:p w14:paraId="1ECC3E2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120,732.9</w:t>
            </w:r>
          </w:p>
        </w:tc>
        <w:tc>
          <w:tcPr>
            <w:tcW w:w="588" w:type="pct"/>
            <w:shd w:val="clear" w:color="auto" w:fill="auto"/>
            <w:vAlign w:val="center"/>
            <w:hideMark/>
          </w:tcPr>
          <w:p w14:paraId="1C7969F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127,567.0</w:t>
            </w:r>
          </w:p>
        </w:tc>
        <w:tc>
          <w:tcPr>
            <w:tcW w:w="591" w:type="pct"/>
            <w:shd w:val="clear" w:color="auto" w:fill="auto"/>
            <w:vAlign w:val="center"/>
            <w:hideMark/>
          </w:tcPr>
          <w:p w14:paraId="78E3CBA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105.7%</w:t>
            </w:r>
          </w:p>
        </w:tc>
      </w:tr>
      <w:tr w:rsidR="00BC421A" w:rsidRPr="00BC421A" w14:paraId="3114A8AB" w14:textId="77777777" w:rsidTr="00585467">
        <w:trPr>
          <w:trHeight w:val="288"/>
        </w:trPr>
        <w:tc>
          <w:tcPr>
            <w:tcW w:w="339" w:type="pct"/>
            <w:shd w:val="clear" w:color="auto" w:fill="auto"/>
            <w:vAlign w:val="center"/>
            <w:hideMark/>
          </w:tcPr>
          <w:p w14:paraId="1100592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568808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516F18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121,040.0</w:t>
            </w:r>
          </w:p>
        </w:tc>
        <w:tc>
          <w:tcPr>
            <w:tcW w:w="772" w:type="pct"/>
            <w:shd w:val="clear" w:color="auto" w:fill="auto"/>
            <w:vAlign w:val="center"/>
            <w:hideMark/>
          </w:tcPr>
          <w:p w14:paraId="7C3D0DB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120,699.0</w:t>
            </w:r>
          </w:p>
        </w:tc>
        <w:tc>
          <w:tcPr>
            <w:tcW w:w="588" w:type="pct"/>
            <w:shd w:val="clear" w:color="auto" w:fill="auto"/>
            <w:vAlign w:val="center"/>
            <w:hideMark/>
          </w:tcPr>
          <w:p w14:paraId="4D4392A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120,678.7</w:t>
            </w:r>
          </w:p>
        </w:tc>
        <w:tc>
          <w:tcPr>
            <w:tcW w:w="591" w:type="pct"/>
            <w:shd w:val="clear" w:color="auto" w:fill="auto"/>
            <w:vAlign w:val="center"/>
            <w:hideMark/>
          </w:tcPr>
          <w:p w14:paraId="345EBA0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5F55B30" w14:textId="77777777" w:rsidTr="00585467">
        <w:trPr>
          <w:trHeight w:val="288"/>
        </w:trPr>
        <w:tc>
          <w:tcPr>
            <w:tcW w:w="339" w:type="pct"/>
            <w:shd w:val="clear" w:color="auto" w:fill="auto"/>
            <w:vAlign w:val="center"/>
            <w:hideMark/>
          </w:tcPr>
          <w:p w14:paraId="00976C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C1A31C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3F56C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82,000.0</w:t>
            </w:r>
          </w:p>
        </w:tc>
        <w:tc>
          <w:tcPr>
            <w:tcW w:w="772" w:type="pct"/>
            <w:shd w:val="clear" w:color="auto" w:fill="auto"/>
            <w:vAlign w:val="center"/>
            <w:hideMark/>
          </w:tcPr>
          <w:p w14:paraId="196185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83,025.5</w:t>
            </w:r>
          </w:p>
        </w:tc>
        <w:tc>
          <w:tcPr>
            <w:tcW w:w="588" w:type="pct"/>
            <w:shd w:val="clear" w:color="auto" w:fill="auto"/>
            <w:vAlign w:val="center"/>
            <w:hideMark/>
          </w:tcPr>
          <w:p w14:paraId="4D5187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83,045.4</w:t>
            </w:r>
          </w:p>
        </w:tc>
        <w:tc>
          <w:tcPr>
            <w:tcW w:w="591" w:type="pct"/>
            <w:shd w:val="clear" w:color="auto" w:fill="auto"/>
            <w:vAlign w:val="center"/>
            <w:hideMark/>
          </w:tcPr>
          <w:p w14:paraId="4BB4E6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34B6581" w14:textId="77777777" w:rsidTr="00585467">
        <w:trPr>
          <w:trHeight w:val="288"/>
        </w:trPr>
        <w:tc>
          <w:tcPr>
            <w:tcW w:w="339" w:type="pct"/>
            <w:shd w:val="clear" w:color="auto" w:fill="auto"/>
            <w:vAlign w:val="center"/>
            <w:hideMark/>
          </w:tcPr>
          <w:p w14:paraId="60B83A7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6A8EFE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6A0956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175.0</w:t>
            </w:r>
          </w:p>
        </w:tc>
        <w:tc>
          <w:tcPr>
            <w:tcW w:w="772" w:type="pct"/>
            <w:shd w:val="clear" w:color="auto" w:fill="auto"/>
            <w:vAlign w:val="center"/>
            <w:hideMark/>
          </w:tcPr>
          <w:p w14:paraId="034758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172.0</w:t>
            </w:r>
          </w:p>
        </w:tc>
        <w:tc>
          <w:tcPr>
            <w:tcW w:w="588" w:type="pct"/>
            <w:shd w:val="clear" w:color="auto" w:fill="auto"/>
            <w:vAlign w:val="center"/>
            <w:hideMark/>
          </w:tcPr>
          <w:p w14:paraId="630A64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184.8</w:t>
            </w:r>
          </w:p>
        </w:tc>
        <w:tc>
          <w:tcPr>
            <w:tcW w:w="591" w:type="pct"/>
            <w:shd w:val="clear" w:color="auto" w:fill="auto"/>
            <w:vAlign w:val="center"/>
            <w:hideMark/>
          </w:tcPr>
          <w:p w14:paraId="20BFA5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107.4%</w:t>
            </w:r>
          </w:p>
        </w:tc>
      </w:tr>
      <w:tr w:rsidR="00BC421A" w:rsidRPr="00BC421A" w14:paraId="6777FF31" w14:textId="77777777" w:rsidTr="00585467">
        <w:trPr>
          <w:trHeight w:val="288"/>
        </w:trPr>
        <w:tc>
          <w:tcPr>
            <w:tcW w:w="339" w:type="pct"/>
            <w:shd w:val="clear" w:color="auto" w:fill="auto"/>
            <w:vAlign w:val="center"/>
            <w:hideMark/>
          </w:tcPr>
          <w:p w14:paraId="2E81EB9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938D9A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50299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35,300.0</w:t>
            </w:r>
          </w:p>
        </w:tc>
        <w:tc>
          <w:tcPr>
            <w:tcW w:w="772" w:type="pct"/>
            <w:shd w:val="clear" w:color="auto" w:fill="auto"/>
            <w:vAlign w:val="center"/>
            <w:hideMark/>
          </w:tcPr>
          <w:p w14:paraId="6FC9DE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35,206.5</w:t>
            </w:r>
          </w:p>
        </w:tc>
        <w:tc>
          <w:tcPr>
            <w:tcW w:w="588" w:type="pct"/>
            <w:shd w:val="clear" w:color="auto" w:fill="auto"/>
            <w:vAlign w:val="center"/>
            <w:hideMark/>
          </w:tcPr>
          <w:p w14:paraId="2E5BC0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35,160.7</w:t>
            </w:r>
          </w:p>
        </w:tc>
        <w:tc>
          <w:tcPr>
            <w:tcW w:w="591" w:type="pct"/>
            <w:shd w:val="clear" w:color="auto" w:fill="auto"/>
            <w:vAlign w:val="center"/>
            <w:hideMark/>
          </w:tcPr>
          <w:p w14:paraId="10FD7B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03F425DF" w14:textId="77777777" w:rsidTr="00585467">
        <w:trPr>
          <w:trHeight w:val="288"/>
        </w:trPr>
        <w:tc>
          <w:tcPr>
            <w:tcW w:w="339" w:type="pct"/>
            <w:shd w:val="clear" w:color="auto" w:fill="auto"/>
            <w:vAlign w:val="center"/>
            <w:hideMark/>
          </w:tcPr>
          <w:p w14:paraId="0185FA4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BDE685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E553A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3,565.0</w:t>
            </w:r>
          </w:p>
        </w:tc>
        <w:tc>
          <w:tcPr>
            <w:tcW w:w="772" w:type="pct"/>
            <w:shd w:val="clear" w:color="auto" w:fill="auto"/>
            <w:vAlign w:val="center"/>
            <w:hideMark/>
          </w:tcPr>
          <w:p w14:paraId="56BBD4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2,295.0</w:t>
            </w:r>
          </w:p>
        </w:tc>
        <w:tc>
          <w:tcPr>
            <w:tcW w:w="588" w:type="pct"/>
            <w:shd w:val="clear" w:color="auto" w:fill="auto"/>
            <w:vAlign w:val="center"/>
            <w:hideMark/>
          </w:tcPr>
          <w:p w14:paraId="7EC4740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2,287.8</w:t>
            </w:r>
          </w:p>
        </w:tc>
        <w:tc>
          <w:tcPr>
            <w:tcW w:w="591" w:type="pct"/>
            <w:shd w:val="clear" w:color="auto" w:fill="auto"/>
            <w:vAlign w:val="center"/>
            <w:hideMark/>
          </w:tcPr>
          <w:p w14:paraId="51A362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51A4F856" w14:textId="77777777" w:rsidTr="00585467">
        <w:trPr>
          <w:trHeight w:val="288"/>
        </w:trPr>
        <w:tc>
          <w:tcPr>
            <w:tcW w:w="339" w:type="pct"/>
            <w:shd w:val="clear" w:color="auto" w:fill="auto"/>
            <w:vAlign w:val="center"/>
            <w:hideMark/>
          </w:tcPr>
          <w:p w14:paraId="485D9D8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A7007E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6EBD89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395.0</w:t>
            </w:r>
          </w:p>
        </w:tc>
        <w:tc>
          <w:tcPr>
            <w:tcW w:w="772" w:type="pct"/>
            <w:shd w:val="clear" w:color="auto" w:fill="auto"/>
            <w:vAlign w:val="center"/>
            <w:hideMark/>
          </w:tcPr>
          <w:p w14:paraId="60E046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33.9</w:t>
            </w:r>
          </w:p>
        </w:tc>
        <w:tc>
          <w:tcPr>
            <w:tcW w:w="588" w:type="pct"/>
            <w:shd w:val="clear" w:color="auto" w:fill="auto"/>
            <w:vAlign w:val="center"/>
            <w:hideMark/>
          </w:tcPr>
          <w:p w14:paraId="170F10C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6,888.4</w:t>
            </w:r>
          </w:p>
        </w:tc>
        <w:tc>
          <w:tcPr>
            <w:tcW w:w="591" w:type="pct"/>
            <w:shd w:val="clear" w:color="auto" w:fill="auto"/>
            <w:vAlign w:val="center"/>
            <w:hideMark/>
          </w:tcPr>
          <w:p w14:paraId="3802773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20319.7%</w:t>
            </w:r>
          </w:p>
        </w:tc>
      </w:tr>
      <w:tr w:rsidR="00BC421A" w:rsidRPr="00BC421A" w14:paraId="7F3CE9EA" w14:textId="77777777" w:rsidTr="00585467">
        <w:trPr>
          <w:trHeight w:val="288"/>
        </w:trPr>
        <w:tc>
          <w:tcPr>
            <w:tcW w:w="339" w:type="pct"/>
            <w:shd w:val="clear" w:color="auto" w:fill="auto"/>
            <w:vAlign w:val="center"/>
            <w:hideMark/>
          </w:tcPr>
          <w:p w14:paraId="40D7D64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27 03 03 08</w:t>
            </w:r>
          </w:p>
        </w:tc>
        <w:tc>
          <w:tcPr>
            <w:tcW w:w="1928" w:type="pct"/>
            <w:shd w:val="clear" w:color="auto" w:fill="auto"/>
            <w:vAlign w:val="center"/>
            <w:hideMark/>
          </w:tcPr>
          <w:p w14:paraId="3344563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რეფერალური მომსახურება</w:t>
            </w:r>
          </w:p>
        </w:tc>
        <w:tc>
          <w:tcPr>
            <w:tcW w:w="783" w:type="pct"/>
            <w:shd w:val="clear" w:color="auto" w:fill="auto"/>
            <w:vAlign w:val="center"/>
            <w:hideMark/>
          </w:tcPr>
          <w:p w14:paraId="5FACF99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48,300.0</w:t>
            </w:r>
          </w:p>
        </w:tc>
        <w:tc>
          <w:tcPr>
            <w:tcW w:w="772" w:type="pct"/>
            <w:shd w:val="clear" w:color="auto" w:fill="auto"/>
            <w:vAlign w:val="center"/>
            <w:hideMark/>
          </w:tcPr>
          <w:p w14:paraId="09F0D04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73,297.0</w:t>
            </w:r>
          </w:p>
        </w:tc>
        <w:tc>
          <w:tcPr>
            <w:tcW w:w="588" w:type="pct"/>
            <w:shd w:val="clear" w:color="auto" w:fill="auto"/>
            <w:vAlign w:val="center"/>
            <w:hideMark/>
          </w:tcPr>
          <w:p w14:paraId="76722DB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73,285.4</w:t>
            </w:r>
          </w:p>
        </w:tc>
        <w:tc>
          <w:tcPr>
            <w:tcW w:w="591" w:type="pct"/>
            <w:shd w:val="clear" w:color="auto" w:fill="auto"/>
            <w:vAlign w:val="center"/>
            <w:hideMark/>
          </w:tcPr>
          <w:p w14:paraId="1551D3F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534F6FE9" w14:textId="77777777" w:rsidTr="00585467">
        <w:trPr>
          <w:trHeight w:val="288"/>
        </w:trPr>
        <w:tc>
          <w:tcPr>
            <w:tcW w:w="339" w:type="pct"/>
            <w:shd w:val="clear" w:color="auto" w:fill="auto"/>
            <w:vAlign w:val="center"/>
            <w:hideMark/>
          </w:tcPr>
          <w:p w14:paraId="5EE6B1A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339AF5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707FF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48,300.0</w:t>
            </w:r>
          </w:p>
        </w:tc>
        <w:tc>
          <w:tcPr>
            <w:tcW w:w="772" w:type="pct"/>
            <w:shd w:val="clear" w:color="auto" w:fill="auto"/>
            <w:vAlign w:val="center"/>
            <w:hideMark/>
          </w:tcPr>
          <w:p w14:paraId="38E8B2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73,297.0</w:t>
            </w:r>
          </w:p>
        </w:tc>
        <w:tc>
          <w:tcPr>
            <w:tcW w:w="588" w:type="pct"/>
            <w:shd w:val="clear" w:color="auto" w:fill="auto"/>
            <w:vAlign w:val="center"/>
            <w:hideMark/>
          </w:tcPr>
          <w:p w14:paraId="520419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73,285.4</w:t>
            </w:r>
          </w:p>
        </w:tc>
        <w:tc>
          <w:tcPr>
            <w:tcW w:w="591" w:type="pct"/>
            <w:shd w:val="clear" w:color="auto" w:fill="auto"/>
            <w:vAlign w:val="center"/>
            <w:hideMark/>
          </w:tcPr>
          <w:p w14:paraId="025A0A7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5C56CA4" w14:textId="77777777" w:rsidTr="00585467">
        <w:trPr>
          <w:trHeight w:val="288"/>
        </w:trPr>
        <w:tc>
          <w:tcPr>
            <w:tcW w:w="339" w:type="pct"/>
            <w:shd w:val="clear" w:color="auto" w:fill="auto"/>
            <w:vAlign w:val="center"/>
            <w:hideMark/>
          </w:tcPr>
          <w:p w14:paraId="298515D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1A39B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C93E7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48,300.0</w:t>
            </w:r>
          </w:p>
        </w:tc>
        <w:tc>
          <w:tcPr>
            <w:tcW w:w="772" w:type="pct"/>
            <w:shd w:val="clear" w:color="auto" w:fill="auto"/>
            <w:vAlign w:val="center"/>
            <w:hideMark/>
          </w:tcPr>
          <w:p w14:paraId="4135A9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73,297.0</w:t>
            </w:r>
          </w:p>
        </w:tc>
        <w:tc>
          <w:tcPr>
            <w:tcW w:w="588" w:type="pct"/>
            <w:shd w:val="clear" w:color="auto" w:fill="auto"/>
            <w:vAlign w:val="center"/>
            <w:hideMark/>
          </w:tcPr>
          <w:p w14:paraId="42A6CA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73,285.4</w:t>
            </w:r>
          </w:p>
        </w:tc>
        <w:tc>
          <w:tcPr>
            <w:tcW w:w="591" w:type="pct"/>
            <w:shd w:val="clear" w:color="auto" w:fill="auto"/>
            <w:vAlign w:val="center"/>
            <w:hideMark/>
          </w:tcPr>
          <w:p w14:paraId="13BF1C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3D9BA6F" w14:textId="77777777" w:rsidTr="00585467">
        <w:trPr>
          <w:trHeight w:val="288"/>
        </w:trPr>
        <w:tc>
          <w:tcPr>
            <w:tcW w:w="339" w:type="pct"/>
            <w:shd w:val="clear" w:color="auto" w:fill="auto"/>
            <w:vAlign w:val="center"/>
            <w:hideMark/>
          </w:tcPr>
          <w:p w14:paraId="21E5A06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27 03 03 09</w:t>
            </w:r>
          </w:p>
        </w:tc>
        <w:tc>
          <w:tcPr>
            <w:tcW w:w="1928" w:type="pct"/>
            <w:shd w:val="clear" w:color="auto" w:fill="auto"/>
            <w:vAlign w:val="center"/>
            <w:hideMark/>
          </w:tcPr>
          <w:p w14:paraId="01484F1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თავდაცვის ძალებში გასაწვევ მოქალაქეთა სამედიცინო შემოწმება</w:t>
            </w:r>
          </w:p>
        </w:tc>
        <w:tc>
          <w:tcPr>
            <w:tcW w:w="783" w:type="pct"/>
            <w:shd w:val="clear" w:color="auto" w:fill="auto"/>
            <w:vAlign w:val="center"/>
            <w:hideMark/>
          </w:tcPr>
          <w:p w14:paraId="4E0DEE0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1,000.0</w:t>
            </w:r>
          </w:p>
        </w:tc>
        <w:tc>
          <w:tcPr>
            <w:tcW w:w="772" w:type="pct"/>
            <w:shd w:val="clear" w:color="auto" w:fill="auto"/>
            <w:vAlign w:val="center"/>
            <w:hideMark/>
          </w:tcPr>
          <w:p w14:paraId="07708A5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457.9</w:t>
            </w:r>
          </w:p>
        </w:tc>
        <w:tc>
          <w:tcPr>
            <w:tcW w:w="588" w:type="pct"/>
            <w:shd w:val="clear" w:color="auto" w:fill="auto"/>
            <w:vAlign w:val="center"/>
            <w:hideMark/>
          </w:tcPr>
          <w:p w14:paraId="0378C33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457.6</w:t>
            </w:r>
          </w:p>
        </w:tc>
        <w:tc>
          <w:tcPr>
            <w:tcW w:w="591" w:type="pct"/>
            <w:shd w:val="clear" w:color="auto" w:fill="auto"/>
            <w:vAlign w:val="center"/>
            <w:hideMark/>
          </w:tcPr>
          <w:p w14:paraId="4AE6D08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27752DC2" w14:textId="77777777" w:rsidTr="00585467">
        <w:trPr>
          <w:trHeight w:val="288"/>
        </w:trPr>
        <w:tc>
          <w:tcPr>
            <w:tcW w:w="339" w:type="pct"/>
            <w:shd w:val="clear" w:color="auto" w:fill="auto"/>
            <w:vAlign w:val="center"/>
            <w:hideMark/>
          </w:tcPr>
          <w:p w14:paraId="22D1F87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C34986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8C8B98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w:t>
            </w:r>
          </w:p>
        </w:tc>
        <w:tc>
          <w:tcPr>
            <w:tcW w:w="772" w:type="pct"/>
            <w:shd w:val="clear" w:color="auto" w:fill="auto"/>
            <w:vAlign w:val="center"/>
            <w:hideMark/>
          </w:tcPr>
          <w:p w14:paraId="078377B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457.9</w:t>
            </w:r>
          </w:p>
        </w:tc>
        <w:tc>
          <w:tcPr>
            <w:tcW w:w="588" w:type="pct"/>
            <w:shd w:val="clear" w:color="auto" w:fill="auto"/>
            <w:vAlign w:val="center"/>
            <w:hideMark/>
          </w:tcPr>
          <w:p w14:paraId="5993ABD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457.6</w:t>
            </w:r>
          </w:p>
        </w:tc>
        <w:tc>
          <w:tcPr>
            <w:tcW w:w="591" w:type="pct"/>
            <w:shd w:val="clear" w:color="auto" w:fill="auto"/>
            <w:vAlign w:val="center"/>
            <w:hideMark/>
          </w:tcPr>
          <w:p w14:paraId="113488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5551936B" w14:textId="77777777" w:rsidTr="00585467">
        <w:trPr>
          <w:trHeight w:val="288"/>
        </w:trPr>
        <w:tc>
          <w:tcPr>
            <w:tcW w:w="339" w:type="pct"/>
            <w:shd w:val="clear" w:color="auto" w:fill="auto"/>
            <w:vAlign w:val="center"/>
            <w:hideMark/>
          </w:tcPr>
          <w:p w14:paraId="5569408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1DD0E6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87D4D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772" w:type="pct"/>
            <w:shd w:val="clear" w:color="auto" w:fill="auto"/>
            <w:vAlign w:val="center"/>
            <w:hideMark/>
          </w:tcPr>
          <w:p w14:paraId="5A11D1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457.9</w:t>
            </w:r>
          </w:p>
        </w:tc>
        <w:tc>
          <w:tcPr>
            <w:tcW w:w="588" w:type="pct"/>
            <w:shd w:val="clear" w:color="auto" w:fill="auto"/>
            <w:vAlign w:val="center"/>
            <w:hideMark/>
          </w:tcPr>
          <w:p w14:paraId="7893A5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457.6</w:t>
            </w:r>
          </w:p>
        </w:tc>
        <w:tc>
          <w:tcPr>
            <w:tcW w:w="591" w:type="pct"/>
            <w:shd w:val="clear" w:color="auto" w:fill="auto"/>
            <w:vAlign w:val="center"/>
            <w:hideMark/>
          </w:tcPr>
          <w:p w14:paraId="5335E2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4E9DF454" w14:textId="77777777" w:rsidTr="00585467">
        <w:trPr>
          <w:trHeight w:val="288"/>
        </w:trPr>
        <w:tc>
          <w:tcPr>
            <w:tcW w:w="339" w:type="pct"/>
            <w:shd w:val="clear" w:color="auto" w:fill="auto"/>
            <w:vAlign w:val="center"/>
            <w:hideMark/>
          </w:tcPr>
          <w:p w14:paraId="359160B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27 03 03 10</w:t>
            </w:r>
          </w:p>
        </w:tc>
        <w:tc>
          <w:tcPr>
            <w:tcW w:w="1928" w:type="pct"/>
            <w:shd w:val="clear" w:color="auto" w:fill="auto"/>
            <w:vAlign w:val="center"/>
            <w:hideMark/>
          </w:tcPr>
          <w:p w14:paraId="2538151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ახალი კორონავირუსული დაავადების  - COVID 19-ის მართვა</w:t>
            </w:r>
          </w:p>
        </w:tc>
        <w:tc>
          <w:tcPr>
            <w:tcW w:w="783" w:type="pct"/>
            <w:shd w:val="clear" w:color="auto" w:fill="auto"/>
            <w:vAlign w:val="center"/>
            <w:hideMark/>
          </w:tcPr>
          <w:p w14:paraId="738DC73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1,156,200.0</w:t>
            </w:r>
          </w:p>
        </w:tc>
        <w:tc>
          <w:tcPr>
            <w:tcW w:w="772" w:type="pct"/>
            <w:shd w:val="clear" w:color="auto" w:fill="auto"/>
            <w:vAlign w:val="center"/>
            <w:hideMark/>
          </w:tcPr>
          <w:p w14:paraId="21200A6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1,216,553.1</w:t>
            </w:r>
          </w:p>
        </w:tc>
        <w:tc>
          <w:tcPr>
            <w:tcW w:w="588" w:type="pct"/>
            <w:shd w:val="clear" w:color="auto" w:fill="auto"/>
            <w:vAlign w:val="center"/>
            <w:hideMark/>
          </w:tcPr>
          <w:p w14:paraId="653BFCA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1,161,078.0</w:t>
            </w:r>
          </w:p>
        </w:tc>
        <w:tc>
          <w:tcPr>
            <w:tcW w:w="591" w:type="pct"/>
            <w:shd w:val="clear" w:color="auto" w:fill="auto"/>
            <w:vAlign w:val="center"/>
            <w:hideMark/>
          </w:tcPr>
          <w:p w14:paraId="4957F6A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95.4%</w:t>
            </w:r>
          </w:p>
        </w:tc>
      </w:tr>
      <w:tr w:rsidR="00BC421A" w:rsidRPr="00BC421A" w14:paraId="6E96B232" w14:textId="77777777" w:rsidTr="00585467">
        <w:trPr>
          <w:trHeight w:val="288"/>
        </w:trPr>
        <w:tc>
          <w:tcPr>
            <w:tcW w:w="339" w:type="pct"/>
            <w:shd w:val="clear" w:color="auto" w:fill="auto"/>
            <w:vAlign w:val="center"/>
            <w:hideMark/>
          </w:tcPr>
          <w:p w14:paraId="1CB312E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CEA1B3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C21DB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1,156,200.0</w:t>
            </w:r>
          </w:p>
        </w:tc>
        <w:tc>
          <w:tcPr>
            <w:tcW w:w="772" w:type="pct"/>
            <w:shd w:val="clear" w:color="auto" w:fill="auto"/>
            <w:vAlign w:val="center"/>
            <w:hideMark/>
          </w:tcPr>
          <w:p w14:paraId="19EAC58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1,202,266.0</w:t>
            </w:r>
          </w:p>
        </w:tc>
        <w:tc>
          <w:tcPr>
            <w:tcW w:w="588" w:type="pct"/>
            <w:shd w:val="clear" w:color="auto" w:fill="auto"/>
            <w:vAlign w:val="center"/>
            <w:hideMark/>
          </w:tcPr>
          <w:p w14:paraId="5EA88DF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1,148,822.0</w:t>
            </w:r>
          </w:p>
        </w:tc>
        <w:tc>
          <w:tcPr>
            <w:tcW w:w="591" w:type="pct"/>
            <w:shd w:val="clear" w:color="auto" w:fill="auto"/>
            <w:vAlign w:val="center"/>
            <w:hideMark/>
          </w:tcPr>
          <w:p w14:paraId="035BAA0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95.6%</w:t>
            </w:r>
          </w:p>
        </w:tc>
      </w:tr>
      <w:tr w:rsidR="00BC421A" w:rsidRPr="00BC421A" w14:paraId="7EADFB46" w14:textId="77777777" w:rsidTr="00585467">
        <w:trPr>
          <w:trHeight w:val="288"/>
        </w:trPr>
        <w:tc>
          <w:tcPr>
            <w:tcW w:w="339" w:type="pct"/>
            <w:shd w:val="clear" w:color="auto" w:fill="auto"/>
            <w:vAlign w:val="center"/>
            <w:hideMark/>
          </w:tcPr>
          <w:p w14:paraId="263F185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954B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380FF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337,000.0</w:t>
            </w:r>
          </w:p>
        </w:tc>
        <w:tc>
          <w:tcPr>
            <w:tcW w:w="772" w:type="pct"/>
            <w:shd w:val="clear" w:color="auto" w:fill="auto"/>
            <w:vAlign w:val="center"/>
            <w:hideMark/>
          </w:tcPr>
          <w:p w14:paraId="46E7D3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298,218.5</w:t>
            </w:r>
          </w:p>
        </w:tc>
        <w:tc>
          <w:tcPr>
            <w:tcW w:w="588" w:type="pct"/>
            <w:shd w:val="clear" w:color="auto" w:fill="auto"/>
            <w:vAlign w:val="center"/>
            <w:hideMark/>
          </w:tcPr>
          <w:p w14:paraId="46BA5C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244,492.6</w:t>
            </w:r>
          </w:p>
        </w:tc>
        <w:tc>
          <w:tcPr>
            <w:tcW w:w="591" w:type="pct"/>
            <w:shd w:val="clear" w:color="auto" w:fill="auto"/>
            <w:vAlign w:val="center"/>
            <w:hideMark/>
          </w:tcPr>
          <w:p w14:paraId="768245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82.0%</w:t>
            </w:r>
          </w:p>
        </w:tc>
      </w:tr>
      <w:tr w:rsidR="00BC421A" w:rsidRPr="00BC421A" w14:paraId="59A388B7" w14:textId="77777777" w:rsidTr="00585467">
        <w:trPr>
          <w:trHeight w:val="288"/>
        </w:trPr>
        <w:tc>
          <w:tcPr>
            <w:tcW w:w="339" w:type="pct"/>
            <w:shd w:val="clear" w:color="auto" w:fill="auto"/>
            <w:vAlign w:val="center"/>
            <w:hideMark/>
          </w:tcPr>
          <w:p w14:paraId="738DB1B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DE80BC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A19B2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6E4C2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879.3</w:t>
            </w:r>
          </w:p>
        </w:tc>
        <w:tc>
          <w:tcPr>
            <w:tcW w:w="588" w:type="pct"/>
            <w:shd w:val="clear" w:color="auto" w:fill="auto"/>
            <w:vAlign w:val="center"/>
            <w:hideMark/>
          </w:tcPr>
          <w:p w14:paraId="40FF5C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1,333.1</w:t>
            </w:r>
          </w:p>
        </w:tc>
        <w:tc>
          <w:tcPr>
            <w:tcW w:w="591" w:type="pct"/>
            <w:shd w:val="clear" w:color="auto" w:fill="auto"/>
            <w:vAlign w:val="center"/>
            <w:hideMark/>
          </w:tcPr>
          <w:p w14:paraId="1F7EAC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151.6%</w:t>
            </w:r>
          </w:p>
        </w:tc>
      </w:tr>
      <w:tr w:rsidR="00BC421A" w:rsidRPr="00BC421A" w14:paraId="416A4130" w14:textId="77777777" w:rsidTr="00585467">
        <w:trPr>
          <w:trHeight w:val="288"/>
        </w:trPr>
        <w:tc>
          <w:tcPr>
            <w:tcW w:w="339" w:type="pct"/>
            <w:shd w:val="clear" w:color="auto" w:fill="auto"/>
            <w:vAlign w:val="center"/>
            <w:hideMark/>
          </w:tcPr>
          <w:p w14:paraId="71C0B06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83CCDD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FB18A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669,200.0</w:t>
            </w:r>
          </w:p>
        </w:tc>
        <w:tc>
          <w:tcPr>
            <w:tcW w:w="772" w:type="pct"/>
            <w:shd w:val="clear" w:color="auto" w:fill="auto"/>
            <w:vAlign w:val="center"/>
            <w:hideMark/>
          </w:tcPr>
          <w:p w14:paraId="791538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725,180.3</w:t>
            </w:r>
          </w:p>
        </w:tc>
        <w:tc>
          <w:tcPr>
            <w:tcW w:w="588" w:type="pct"/>
            <w:shd w:val="clear" w:color="auto" w:fill="auto"/>
            <w:vAlign w:val="center"/>
            <w:hideMark/>
          </w:tcPr>
          <w:p w14:paraId="3E29FF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725,163.1</w:t>
            </w:r>
          </w:p>
        </w:tc>
        <w:tc>
          <w:tcPr>
            <w:tcW w:w="591" w:type="pct"/>
            <w:shd w:val="clear" w:color="auto" w:fill="auto"/>
            <w:vAlign w:val="center"/>
            <w:hideMark/>
          </w:tcPr>
          <w:p w14:paraId="6C4580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27919BC" w14:textId="77777777" w:rsidTr="00585467">
        <w:trPr>
          <w:trHeight w:val="288"/>
        </w:trPr>
        <w:tc>
          <w:tcPr>
            <w:tcW w:w="339" w:type="pct"/>
            <w:shd w:val="clear" w:color="auto" w:fill="auto"/>
            <w:vAlign w:val="center"/>
            <w:hideMark/>
          </w:tcPr>
          <w:p w14:paraId="2453A1A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76E88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684B1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150,000.0</w:t>
            </w:r>
          </w:p>
        </w:tc>
        <w:tc>
          <w:tcPr>
            <w:tcW w:w="772" w:type="pct"/>
            <w:shd w:val="clear" w:color="auto" w:fill="auto"/>
            <w:vAlign w:val="center"/>
            <w:hideMark/>
          </w:tcPr>
          <w:p w14:paraId="4B906B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177,988.0</w:t>
            </w:r>
          </w:p>
        </w:tc>
        <w:tc>
          <w:tcPr>
            <w:tcW w:w="588" w:type="pct"/>
            <w:shd w:val="clear" w:color="auto" w:fill="auto"/>
            <w:vAlign w:val="center"/>
            <w:hideMark/>
          </w:tcPr>
          <w:p w14:paraId="7E6B39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177,833.2</w:t>
            </w:r>
          </w:p>
        </w:tc>
        <w:tc>
          <w:tcPr>
            <w:tcW w:w="591" w:type="pct"/>
            <w:shd w:val="clear" w:color="auto" w:fill="auto"/>
            <w:vAlign w:val="center"/>
            <w:hideMark/>
          </w:tcPr>
          <w:p w14:paraId="727DE2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0DD8E971" w14:textId="77777777" w:rsidTr="00585467">
        <w:trPr>
          <w:trHeight w:val="288"/>
        </w:trPr>
        <w:tc>
          <w:tcPr>
            <w:tcW w:w="339" w:type="pct"/>
            <w:shd w:val="clear" w:color="auto" w:fill="auto"/>
            <w:vAlign w:val="center"/>
            <w:hideMark/>
          </w:tcPr>
          <w:p w14:paraId="5ADD32D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2F3368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77F67C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6DBE1B6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14,287.1</w:t>
            </w:r>
          </w:p>
        </w:tc>
        <w:tc>
          <w:tcPr>
            <w:tcW w:w="588" w:type="pct"/>
            <w:shd w:val="clear" w:color="auto" w:fill="auto"/>
            <w:vAlign w:val="center"/>
            <w:hideMark/>
          </w:tcPr>
          <w:p w14:paraId="312F43D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12,256.0</w:t>
            </w:r>
          </w:p>
        </w:tc>
        <w:tc>
          <w:tcPr>
            <w:tcW w:w="591" w:type="pct"/>
            <w:shd w:val="clear" w:color="auto" w:fill="auto"/>
            <w:vAlign w:val="center"/>
            <w:hideMark/>
          </w:tcPr>
          <w:p w14:paraId="7D49A8A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85.8%</w:t>
            </w:r>
          </w:p>
        </w:tc>
      </w:tr>
      <w:tr w:rsidR="00BC421A" w:rsidRPr="00BC421A" w14:paraId="195D9765" w14:textId="77777777" w:rsidTr="00585467">
        <w:trPr>
          <w:trHeight w:val="288"/>
        </w:trPr>
        <w:tc>
          <w:tcPr>
            <w:tcW w:w="339" w:type="pct"/>
            <w:shd w:val="clear" w:color="auto" w:fill="auto"/>
            <w:vAlign w:val="center"/>
            <w:hideMark/>
          </w:tcPr>
          <w:p w14:paraId="5580397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27 03 04</w:t>
            </w:r>
          </w:p>
        </w:tc>
        <w:tc>
          <w:tcPr>
            <w:tcW w:w="1928" w:type="pct"/>
            <w:shd w:val="clear" w:color="auto" w:fill="auto"/>
            <w:vAlign w:val="center"/>
            <w:hideMark/>
          </w:tcPr>
          <w:p w14:paraId="3328700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დიპლომისშემდგომი სამედიცინო განათლება</w:t>
            </w:r>
          </w:p>
        </w:tc>
        <w:tc>
          <w:tcPr>
            <w:tcW w:w="783" w:type="pct"/>
            <w:shd w:val="clear" w:color="auto" w:fill="auto"/>
            <w:vAlign w:val="center"/>
            <w:hideMark/>
          </w:tcPr>
          <w:p w14:paraId="315E9D6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w:t>
            </w:r>
          </w:p>
        </w:tc>
        <w:tc>
          <w:tcPr>
            <w:tcW w:w="772" w:type="pct"/>
            <w:shd w:val="clear" w:color="auto" w:fill="auto"/>
            <w:vAlign w:val="center"/>
            <w:hideMark/>
          </w:tcPr>
          <w:p w14:paraId="15CA331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71.6</w:t>
            </w:r>
          </w:p>
        </w:tc>
        <w:tc>
          <w:tcPr>
            <w:tcW w:w="588" w:type="pct"/>
            <w:shd w:val="clear" w:color="auto" w:fill="auto"/>
            <w:vAlign w:val="center"/>
            <w:hideMark/>
          </w:tcPr>
          <w:p w14:paraId="0917DB8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70.4</w:t>
            </w:r>
          </w:p>
        </w:tc>
        <w:tc>
          <w:tcPr>
            <w:tcW w:w="591" w:type="pct"/>
            <w:shd w:val="clear" w:color="auto" w:fill="auto"/>
            <w:vAlign w:val="center"/>
            <w:hideMark/>
          </w:tcPr>
          <w:p w14:paraId="734E2E9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98.3%</w:t>
            </w:r>
          </w:p>
        </w:tc>
      </w:tr>
      <w:tr w:rsidR="00BC421A" w:rsidRPr="00BC421A" w14:paraId="4B0AA546" w14:textId="77777777" w:rsidTr="00585467">
        <w:trPr>
          <w:trHeight w:val="288"/>
        </w:trPr>
        <w:tc>
          <w:tcPr>
            <w:tcW w:w="339" w:type="pct"/>
            <w:shd w:val="clear" w:color="auto" w:fill="auto"/>
            <w:vAlign w:val="center"/>
            <w:hideMark/>
          </w:tcPr>
          <w:p w14:paraId="3685B70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2CAC63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822AA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772" w:type="pct"/>
            <w:shd w:val="clear" w:color="auto" w:fill="auto"/>
            <w:vAlign w:val="center"/>
            <w:hideMark/>
          </w:tcPr>
          <w:p w14:paraId="64E4B9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71.6</w:t>
            </w:r>
          </w:p>
        </w:tc>
        <w:tc>
          <w:tcPr>
            <w:tcW w:w="588" w:type="pct"/>
            <w:shd w:val="clear" w:color="auto" w:fill="auto"/>
            <w:vAlign w:val="center"/>
            <w:hideMark/>
          </w:tcPr>
          <w:p w14:paraId="35A3DEB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70.4</w:t>
            </w:r>
          </w:p>
        </w:tc>
        <w:tc>
          <w:tcPr>
            <w:tcW w:w="591" w:type="pct"/>
            <w:shd w:val="clear" w:color="auto" w:fill="auto"/>
            <w:vAlign w:val="center"/>
            <w:hideMark/>
          </w:tcPr>
          <w:p w14:paraId="6AA4B0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98.3%</w:t>
            </w:r>
          </w:p>
        </w:tc>
      </w:tr>
      <w:tr w:rsidR="00BC421A" w:rsidRPr="00BC421A" w14:paraId="489CA48E" w14:textId="77777777" w:rsidTr="00585467">
        <w:trPr>
          <w:trHeight w:val="288"/>
        </w:trPr>
        <w:tc>
          <w:tcPr>
            <w:tcW w:w="339" w:type="pct"/>
            <w:shd w:val="clear" w:color="auto" w:fill="auto"/>
            <w:vAlign w:val="center"/>
            <w:hideMark/>
          </w:tcPr>
          <w:p w14:paraId="72734B5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C1E2B6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C7531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440.0</w:t>
            </w:r>
          </w:p>
        </w:tc>
        <w:tc>
          <w:tcPr>
            <w:tcW w:w="772" w:type="pct"/>
            <w:shd w:val="clear" w:color="auto" w:fill="auto"/>
            <w:vAlign w:val="center"/>
            <w:hideMark/>
          </w:tcPr>
          <w:p w14:paraId="76FE45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0.6</w:t>
            </w:r>
          </w:p>
        </w:tc>
        <w:tc>
          <w:tcPr>
            <w:tcW w:w="588" w:type="pct"/>
            <w:shd w:val="clear" w:color="auto" w:fill="auto"/>
            <w:vAlign w:val="center"/>
            <w:hideMark/>
          </w:tcPr>
          <w:p w14:paraId="13AEFA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3ABB90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26F06F67" w14:textId="77777777" w:rsidTr="00585467">
        <w:trPr>
          <w:trHeight w:val="288"/>
        </w:trPr>
        <w:tc>
          <w:tcPr>
            <w:tcW w:w="339" w:type="pct"/>
            <w:shd w:val="clear" w:color="auto" w:fill="auto"/>
            <w:vAlign w:val="center"/>
            <w:hideMark/>
          </w:tcPr>
          <w:p w14:paraId="3C61C4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DC44D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EECDA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w:t>
            </w:r>
          </w:p>
        </w:tc>
        <w:tc>
          <w:tcPr>
            <w:tcW w:w="772" w:type="pct"/>
            <w:shd w:val="clear" w:color="auto" w:fill="auto"/>
            <w:vAlign w:val="center"/>
            <w:hideMark/>
          </w:tcPr>
          <w:p w14:paraId="1F79D8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71.0</w:t>
            </w:r>
          </w:p>
        </w:tc>
        <w:tc>
          <w:tcPr>
            <w:tcW w:w="588" w:type="pct"/>
            <w:shd w:val="clear" w:color="auto" w:fill="auto"/>
            <w:vAlign w:val="center"/>
            <w:hideMark/>
          </w:tcPr>
          <w:p w14:paraId="2063E6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70.4</w:t>
            </w:r>
          </w:p>
        </w:tc>
        <w:tc>
          <w:tcPr>
            <w:tcW w:w="591" w:type="pct"/>
            <w:shd w:val="clear" w:color="auto" w:fill="auto"/>
            <w:vAlign w:val="center"/>
            <w:hideMark/>
          </w:tcPr>
          <w:p w14:paraId="33A047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99.1%</w:t>
            </w:r>
          </w:p>
        </w:tc>
      </w:tr>
      <w:tr w:rsidR="00BC421A" w:rsidRPr="00BC421A" w14:paraId="75FC450C" w14:textId="77777777" w:rsidTr="00585467">
        <w:trPr>
          <w:trHeight w:val="288"/>
        </w:trPr>
        <w:tc>
          <w:tcPr>
            <w:tcW w:w="339" w:type="pct"/>
            <w:shd w:val="clear" w:color="auto" w:fill="auto"/>
            <w:vAlign w:val="center"/>
            <w:hideMark/>
          </w:tcPr>
          <w:p w14:paraId="70EE7EA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27 03 05</w:t>
            </w:r>
          </w:p>
        </w:tc>
        <w:tc>
          <w:tcPr>
            <w:tcW w:w="1928" w:type="pct"/>
            <w:shd w:val="clear" w:color="auto" w:fill="auto"/>
            <w:vAlign w:val="center"/>
            <w:hideMark/>
          </w:tcPr>
          <w:p w14:paraId="087DF4B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კლინიკების მართვა</w:t>
            </w:r>
          </w:p>
        </w:tc>
        <w:tc>
          <w:tcPr>
            <w:tcW w:w="783" w:type="pct"/>
            <w:shd w:val="clear" w:color="auto" w:fill="auto"/>
            <w:vAlign w:val="center"/>
            <w:hideMark/>
          </w:tcPr>
          <w:p w14:paraId="632293F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4092F8A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150.0</w:t>
            </w:r>
          </w:p>
        </w:tc>
        <w:tc>
          <w:tcPr>
            <w:tcW w:w="588" w:type="pct"/>
            <w:shd w:val="clear" w:color="auto" w:fill="auto"/>
            <w:vAlign w:val="center"/>
            <w:hideMark/>
          </w:tcPr>
          <w:p w14:paraId="615A89B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150.0</w:t>
            </w:r>
          </w:p>
        </w:tc>
        <w:tc>
          <w:tcPr>
            <w:tcW w:w="591" w:type="pct"/>
            <w:shd w:val="clear" w:color="auto" w:fill="auto"/>
            <w:vAlign w:val="center"/>
            <w:hideMark/>
          </w:tcPr>
          <w:p w14:paraId="69622A4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3106F3CB" w14:textId="77777777" w:rsidTr="00585467">
        <w:trPr>
          <w:trHeight w:val="288"/>
        </w:trPr>
        <w:tc>
          <w:tcPr>
            <w:tcW w:w="339" w:type="pct"/>
            <w:shd w:val="clear" w:color="auto" w:fill="auto"/>
            <w:vAlign w:val="center"/>
            <w:hideMark/>
          </w:tcPr>
          <w:p w14:paraId="69F1CF1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7CA2E81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0AEBDC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AB36C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150.0</w:t>
            </w:r>
          </w:p>
        </w:tc>
        <w:tc>
          <w:tcPr>
            <w:tcW w:w="588" w:type="pct"/>
            <w:shd w:val="clear" w:color="auto" w:fill="auto"/>
            <w:vAlign w:val="center"/>
            <w:hideMark/>
          </w:tcPr>
          <w:p w14:paraId="704B233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150.0</w:t>
            </w:r>
          </w:p>
        </w:tc>
        <w:tc>
          <w:tcPr>
            <w:tcW w:w="591" w:type="pct"/>
            <w:shd w:val="clear" w:color="auto" w:fill="auto"/>
            <w:vAlign w:val="center"/>
            <w:hideMark/>
          </w:tcPr>
          <w:p w14:paraId="0D91E4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FA815F7" w14:textId="77777777" w:rsidTr="00585467">
        <w:trPr>
          <w:trHeight w:val="288"/>
        </w:trPr>
        <w:tc>
          <w:tcPr>
            <w:tcW w:w="339" w:type="pct"/>
            <w:shd w:val="clear" w:color="auto" w:fill="auto"/>
            <w:vAlign w:val="center"/>
            <w:hideMark/>
          </w:tcPr>
          <w:p w14:paraId="72C37AF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051A68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676F78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A6B6A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588" w:type="pct"/>
            <w:shd w:val="clear" w:color="auto" w:fill="auto"/>
            <w:vAlign w:val="center"/>
            <w:hideMark/>
          </w:tcPr>
          <w:p w14:paraId="45EB25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591" w:type="pct"/>
            <w:shd w:val="clear" w:color="auto" w:fill="auto"/>
            <w:vAlign w:val="center"/>
            <w:hideMark/>
          </w:tcPr>
          <w:p w14:paraId="6904290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08A532E" w14:textId="77777777" w:rsidTr="00585467">
        <w:trPr>
          <w:trHeight w:val="288"/>
        </w:trPr>
        <w:tc>
          <w:tcPr>
            <w:tcW w:w="339" w:type="pct"/>
            <w:shd w:val="clear" w:color="auto" w:fill="auto"/>
            <w:vAlign w:val="center"/>
            <w:hideMark/>
          </w:tcPr>
          <w:p w14:paraId="4E5F85B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27 04</w:t>
            </w:r>
          </w:p>
        </w:tc>
        <w:tc>
          <w:tcPr>
            <w:tcW w:w="1928" w:type="pct"/>
            <w:shd w:val="clear" w:color="auto" w:fill="auto"/>
            <w:vAlign w:val="center"/>
            <w:hideMark/>
          </w:tcPr>
          <w:p w14:paraId="41988C6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სამედიცინო დაწესებულებათა რეაბილიტაცია და აღჭურვა</w:t>
            </w:r>
          </w:p>
        </w:tc>
        <w:tc>
          <w:tcPr>
            <w:tcW w:w="783" w:type="pct"/>
            <w:shd w:val="clear" w:color="auto" w:fill="auto"/>
            <w:vAlign w:val="center"/>
            <w:hideMark/>
          </w:tcPr>
          <w:p w14:paraId="1450031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58,000.0</w:t>
            </w:r>
          </w:p>
        </w:tc>
        <w:tc>
          <w:tcPr>
            <w:tcW w:w="772" w:type="pct"/>
            <w:shd w:val="clear" w:color="auto" w:fill="auto"/>
            <w:vAlign w:val="center"/>
            <w:hideMark/>
          </w:tcPr>
          <w:p w14:paraId="5C9487B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40,383.0</w:t>
            </w:r>
          </w:p>
        </w:tc>
        <w:tc>
          <w:tcPr>
            <w:tcW w:w="588" w:type="pct"/>
            <w:shd w:val="clear" w:color="auto" w:fill="auto"/>
            <w:vAlign w:val="center"/>
            <w:hideMark/>
          </w:tcPr>
          <w:p w14:paraId="49274DF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38,959.5</w:t>
            </w:r>
          </w:p>
        </w:tc>
        <w:tc>
          <w:tcPr>
            <w:tcW w:w="591" w:type="pct"/>
            <w:shd w:val="clear" w:color="auto" w:fill="auto"/>
            <w:vAlign w:val="center"/>
            <w:hideMark/>
          </w:tcPr>
          <w:p w14:paraId="03E62E4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96.5%</w:t>
            </w:r>
          </w:p>
        </w:tc>
      </w:tr>
      <w:tr w:rsidR="00BC421A" w:rsidRPr="00BC421A" w14:paraId="2EFCC853" w14:textId="77777777" w:rsidTr="00585467">
        <w:trPr>
          <w:trHeight w:val="288"/>
        </w:trPr>
        <w:tc>
          <w:tcPr>
            <w:tcW w:w="339" w:type="pct"/>
            <w:shd w:val="clear" w:color="auto" w:fill="auto"/>
            <w:vAlign w:val="center"/>
            <w:hideMark/>
          </w:tcPr>
          <w:p w14:paraId="45A5C91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41FD50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43CB32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772" w:type="pct"/>
            <w:shd w:val="clear" w:color="auto" w:fill="auto"/>
            <w:vAlign w:val="center"/>
            <w:hideMark/>
          </w:tcPr>
          <w:p w14:paraId="37B0D24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1,808.9</w:t>
            </w:r>
          </w:p>
        </w:tc>
        <w:tc>
          <w:tcPr>
            <w:tcW w:w="588" w:type="pct"/>
            <w:shd w:val="clear" w:color="auto" w:fill="auto"/>
            <w:vAlign w:val="center"/>
            <w:hideMark/>
          </w:tcPr>
          <w:p w14:paraId="1580C19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1,492.7</w:t>
            </w:r>
          </w:p>
        </w:tc>
        <w:tc>
          <w:tcPr>
            <w:tcW w:w="591" w:type="pct"/>
            <w:shd w:val="clear" w:color="auto" w:fill="auto"/>
            <w:vAlign w:val="center"/>
            <w:hideMark/>
          </w:tcPr>
          <w:p w14:paraId="078FB41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82.5%</w:t>
            </w:r>
          </w:p>
        </w:tc>
      </w:tr>
      <w:tr w:rsidR="00BC421A" w:rsidRPr="00BC421A" w14:paraId="3A5A313A" w14:textId="77777777" w:rsidTr="00585467">
        <w:trPr>
          <w:trHeight w:val="288"/>
        </w:trPr>
        <w:tc>
          <w:tcPr>
            <w:tcW w:w="339" w:type="pct"/>
            <w:shd w:val="clear" w:color="auto" w:fill="auto"/>
            <w:vAlign w:val="center"/>
            <w:hideMark/>
          </w:tcPr>
          <w:p w14:paraId="329DD63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C2EFEE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1F69D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4D132A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1,106.2</w:t>
            </w:r>
          </w:p>
        </w:tc>
        <w:tc>
          <w:tcPr>
            <w:tcW w:w="588" w:type="pct"/>
            <w:shd w:val="clear" w:color="auto" w:fill="auto"/>
            <w:vAlign w:val="center"/>
            <w:hideMark/>
          </w:tcPr>
          <w:p w14:paraId="7351B2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790.1</w:t>
            </w:r>
          </w:p>
        </w:tc>
        <w:tc>
          <w:tcPr>
            <w:tcW w:w="591" w:type="pct"/>
            <w:shd w:val="clear" w:color="auto" w:fill="auto"/>
            <w:vAlign w:val="center"/>
            <w:hideMark/>
          </w:tcPr>
          <w:p w14:paraId="204962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71.4%</w:t>
            </w:r>
          </w:p>
        </w:tc>
      </w:tr>
      <w:tr w:rsidR="00BC421A" w:rsidRPr="00BC421A" w14:paraId="6047B946" w14:textId="77777777" w:rsidTr="00585467">
        <w:trPr>
          <w:trHeight w:val="288"/>
        </w:trPr>
        <w:tc>
          <w:tcPr>
            <w:tcW w:w="339" w:type="pct"/>
            <w:shd w:val="clear" w:color="auto" w:fill="auto"/>
            <w:vAlign w:val="center"/>
            <w:hideMark/>
          </w:tcPr>
          <w:p w14:paraId="311F5D6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B4E2D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2142C9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A45D9F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293.3</w:t>
            </w:r>
          </w:p>
        </w:tc>
        <w:tc>
          <w:tcPr>
            <w:tcW w:w="588" w:type="pct"/>
            <w:shd w:val="clear" w:color="auto" w:fill="auto"/>
            <w:vAlign w:val="center"/>
            <w:hideMark/>
          </w:tcPr>
          <w:p w14:paraId="04C73C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293.3</w:t>
            </w:r>
          </w:p>
        </w:tc>
        <w:tc>
          <w:tcPr>
            <w:tcW w:w="591" w:type="pct"/>
            <w:shd w:val="clear" w:color="auto" w:fill="auto"/>
            <w:vAlign w:val="center"/>
            <w:hideMark/>
          </w:tcPr>
          <w:p w14:paraId="6A7687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6E1B74D" w14:textId="77777777" w:rsidTr="00585467">
        <w:trPr>
          <w:trHeight w:val="288"/>
        </w:trPr>
        <w:tc>
          <w:tcPr>
            <w:tcW w:w="339" w:type="pct"/>
            <w:shd w:val="clear" w:color="auto" w:fill="auto"/>
            <w:vAlign w:val="center"/>
            <w:hideMark/>
          </w:tcPr>
          <w:p w14:paraId="3A9B99E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E6C2D3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70EE8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1ECE5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409.3</w:t>
            </w:r>
          </w:p>
        </w:tc>
        <w:tc>
          <w:tcPr>
            <w:tcW w:w="588" w:type="pct"/>
            <w:shd w:val="clear" w:color="auto" w:fill="auto"/>
            <w:vAlign w:val="center"/>
            <w:hideMark/>
          </w:tcPr>
          <w:p w14:paraId="683D93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409.2</w:t>
            </w:r>
          </w:p>
        </w:tc>
        <w:tc>
          <w:tcPr>
            <w:tcW w:w="591" w:type="pct"/>
            <w:shd w:val="clear" w:color="auto" w:fill="auto"/>
            <w:vAlign w:val="center"/>
            <w:hideMark/>
          </w:tcPr>
          <w:p w14:paraId="1D3F77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D948E2A" w14:textId="77777777" w:rsidTr="00585467">
        <w:trPr>
          <w:trHeight w:val="288"/>
        </w:trPr>
        <w:tc>
          <w:tcPr>
            <w:tcW w:w="339" w:type="pct"/>
            <w:shd w:val="clear" w:color="auto" w:fill="auto"/>
            <w:vAlign w:val="center"/>
            <w:hideMark/>
          </w:tcPr>
          <w:p w14:paraId="3C41C17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1A6D5E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869E90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57,500.0</w:t>
            </w:r>
          </w:p>
        </w:tc>
        <w:tc>
          <w:tcPr>
            <w:tcW w:w="772" w:type="pct"/>
            <w:shd w:val="clear" w:color="auto" w:fill="auto"/>
            <w:vAlign w:val="center"/>
            <w:hideMark/>
          </w:tcPr>
          <w:p w14:paraId="521E462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38,574.1</w:t>
            </w:r>
          </w:p>
        </w:tc>
        <w:tc>
          <w:tcPr>
            <w:tcW w:w="588" w:type="pct"/>
            <w:shd w:val="clear" w:color="auto" w:fill="auto"/>
            <w:vAlign w:val="center"/>
            <w:hideMark/>
          </w:tcPr>
          <w:p w14:paraId="6E771D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37,466.8</w:t>
            </w:r>
          </w:p>
        </w:tc>
        <w:tc>
          <w:tcPr>
            <w:tcW w:w="591" w:type="pct"/>
            <w:shd w:val="clear" w:color="auto" w:fill="auto"/>
            <w:vAlign w:val="center"/>
            <w:hideMark/>
          </w:tcPr>
          <w:p w14:paraId="6AC1883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97.1%</w:t>
            </w:r>
          </w:p>
        </w:tc>
      </w:tr>
      <w:tr w:rsidR="00BC421A" w:rsidRPr="00BC421A" w14:paraId="3B689A31" w14:textId="77777777" w:rsidTr="00585467">
        <w:trPr>
          <w:trHeight w:val="288"/>
        </w:trPr>
        <w:tc>
          <w:tcPr>
            <w:tcW w:w="339" w:type="pct"/>
            <w:shd w:val="clear" w:color="auto" w:fill="auto"/>
            <w:vAlign w:val="center"/>
            <w:hideMark/>
          </w:tcPr>
          <w:p w14:paraId="671E9A5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27 05</w:t>
            </w:r>
          </w:p>
        </w:tc>
        <w:tc>
          <w:tcPr>
            <w:tcW w:w="1928" w:type="pct"/>
            <w:shd w:val="clear" w:color="auto" w:fill="auto"/>
            <w:vAlign w:val="center"/>
            <w:hideMark/>
          </w:tcPr>
          <w:p w14:paraId="1C14584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შრომისა და დასაქმების სისტემის რეფორმების პროგრამა</w:t>
            </w:r>
          </w:p>
        </w:tc>
        <w:tc>
          <w:tcPr>
            <w:tcW w:w="783" w:type="pct"/>
            <w:shd w:val="clear" w:color="auto" w:fill="auto"/>
            <w:vAlign w:val="center"/>
            <w:hideMark/>
          </w:tcPr>
          <w:p w14:paraId="538B264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8,860.0</w:t>
            </w:r>
          </w:p>
        </w:tc>
        <w:tc>
          <w:tcPr>
            <w:tcW w:w="772" w:type="pct"/>
            <w:shd w:val="clear" w:color="auto" w:fill="auto"/>
            <w:vAlign w:val="center"/>
            <w:hideMark/>
          </w:tcPr>
          <w:p w14:paraId="1C48827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7,168.6</w:t>
            </w:r>
          </w:p>
        </w:tc>
        <w:tc>
          <w:tcPr>
            <w:tcW w:w="588" w:type="pct"/>
            <w:shd w:val="clear" w:color="auto" w:fill="auto"/>
            <w:vAlign w:val="center"/>
            <w:hideMark/>
          </w:tcPr>
          <w:p w14:paraId="24C278D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6,994.6</w:t>
            </w:r>
          </w:p>
        </w:tc>
        <w:tc>
          <w:tcPr>
            <w:tcW w:w="591" w:type="pct"/>
            <w:shd w:val="clear" w:color="auto" w:fill="auto"/>
            <w:vAlign w:val="center"/>
            <w:hideMark/>
          </w:tcPr>
          <w:p w14:paraId="53A3510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97.6%</w:t>
            </w:r>
          </w:p>
        </w:tc>
      </w:tr>
      <w:tr w:rsidR="00BC421A" w:rsidRPr="00BC421A" w14:paraId="631796C7" w14:textId="77777777" w:rsidTr="00585467">
        <w:trPr>
          <w:trHeight w:val="288"/>
        </w:trPr>
        <w:tc>
          <w:tcPr>
            <w:tcW w:w="339" w:type="pct"/>
            <w:shd w:val="clear" w:color="auto" w:fill="auto"/>
            <w:vAlign w:val="center"/>
            <w:hideMark/>
          </w:tcPr>
          <w:p w14:paraId="36F00E1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258417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ED57C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8,743.0</w:t>
            </w:r>
          </w:p>
        </w:tc>
        <w:tc>
          <w:tcPr>
            <w:tcW w:w="772" w:type="pct"/>
            <w:shd w:val="clear" w:color="auto" w:fill="auto"/>
            <w:vAlign w:val="center"/>
            <w:hideMark/>
          </w:tcPr>
          <w:p w14:paraId="5F07D3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6,202.4</w:t>
            </w:r>
          </w:p>
        </w:tc>
        <w:tc>
          <w:tcPr>
            <w:tcW w:w="588" w:type="pct"/>
            <w:shd w:val="clear" w:color="auto" w:fill="auto"/>
            <w:vAlign w:val="center"/>
            <w:hideMark/>
          </w:tcPr>
          <w:p w14:paraId="4A46195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6,029.5</w:t>
            </w:r>
          </w:p>
        </w:tc>
        <w:tc>
          <w:tcPr>
            <w:tcW w:w="591" w:type="pct"/>
            <w:shd w:val="clear" w:color="auto" w:fill="auto"/>
            <w:vAlign w:val="center"/>
            <w:hideMark/>
          </w:tcPr>
          <w:p w14:paraId="7E461EC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97.2%</w:t>
            </w:r>
          </w:p>
        </w:tc>
      </w:tr>
      <w:tr w:rsidR="00BC421A" w:rsidRPr="00BC421A" w14:paraId="5E6B03D3" w14:textId="77777777" w:rsidTr="00585467">
        <w:trPr>
          <w:trHeight w:val="288"/>
        </w:trPr>
        <w:tc>
          <w:tcPr>
            <w:tcW w:w="339" w:type="pct"/>
            <w:shd w:val="clear" w:color="auto" w:fill="auto"/>
            <w:vAlign w:val="center"/>
            <w:hideMark/>
          </w:tcPr>
          <w:p w14:paraId="1B002C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0A7E8A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4957C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4,350.0</w:t>
            </w:r>
          </w:p>
        </w:tc>
        <w:tc>
          <w:tcPr>
            <w:tcW w:w="772" w:type="pct"/>
            <w:shd w:val="clear" w:color="auto" w:fill="auto"/>
            <w:vAlign w:val="center"/>
            <w:hideMark/>
          </w:tcPr>
          <w:p w14:paraId="25DEC3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2,302.8</w:t>
            </w:r>
          </w:p>
        </w:tc>
        <w:tc>
          <w:tcPr>
            <w:tcW w:w="588" w:type="pct"/>
            <w:shd w:val="clear" w:color="auto" w:fill="auto"/>
            <w:vAlign w:val="center"/>
            <w:hideMark/>
          </w:tcPr>
          <w:p w14:paraId="6E0321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2,301.8</w:t>
            </w:r>
          </w:p>
        </w:tc>
        <w:tc>
          <w:tcPr>
            <w:tcW w:w="591" w:type="pct"/>
            <w:shd w:val="clear" w:color="auto" w:fill="auto"/>
            <w:vAlign w:val="center"/>
            <w:hideMark/>
          </w:tcPr>
          <w:p w14:paraId="093C03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CE7BC14" w14:textId="77777777" w:rsidTr="00585467">
        <w:trPr>
          <w:trHeight w:val="288"/>
        </w:trPr>
        <w:tc>
          <w:tcPr>
            <w:tcW w:w="339" w:type="pct"/>
            <w:shd w:val="clear" w:color="auto" w:fill="auto"/>
            <w:vAlign w:val="center"/>
            <w:hideMark/>
          </w:tcPr>
          <w:p w14:paraId="4A7E978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87389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F937F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2,063.0</w:t>
            </w:r>
          </w:p>
        </w:tc>
        <w:tc>
          <w:tcPr>
            <w:tcW w:w="772" w:type="pct"/>
            <w:shd w:val="clear" w:color="auto" w:fill="auto"/>
            <w:vAlign w:val="center"/>
            <w:hideMark/>
          </w:tcPr>
          <w:p w14:paraId="387FFE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1,857.3</w:t>
            </w:r>
          </w:p>
        </w:tc>
        <w:tc>
          <w:tcPr>
            <w:tcW w:w="588" w:type="pct"/>
            <w:shd w:val="clear" w:color="auto" w:fill="auto"/>
            <w:vAlign w:val="center"/>
            <w:hideMark/>
          </w:tcPr>
          <w:p w14:paraId="215D2B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1,772.1</w:t>
            </w:r>
          </w:p>
        </w:tc>
        <w:tc>
          <w:tcPr>
            <w:tcW w:w="591" w:type="pct"/>
            <w:shd w:val="clear" w:color="auto" w:fill="auto"/>
            <w:vAlign w:val="center"/>
            <w:hideMark/>
          </w:tcPr>
          <w:p w14:paraId="0E494B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95.4%</w:t>
            </w:r>
          </w:p>
        </w:tc>
      </w:tr>
      <w:tr w:rsidR="00BC421A" w:rsidRPr="00BC421A" w14:paraId="2772841D" w14:textId="77777777" w:rsidTr="00585467">
        <w:trPr>
          <w:trHeight w:val="288"/>
        </w:trPr>
        <w:tc>
          <w:tcPr>
            <w:tcW w:w="339" w:type="pct"/>
            <w:shd w:val="clear" w:color="auto" w:fill="auto"/>
            <w:vAlign w:val="center"/>
            <w:hideMark/>
          </w:tcPr>
          <w:p w14:paraId="51271B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575F0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6E5AC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406F3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0.8</w:t>
            </w:r>
          </w:p>
        </w:tc>
        <w:tc>
          <w:tcPr>
            <w:tcW w:w="588" w:type="pct"/>
            <w:shd w:val="clear" w:color="auto" w:fill="auto"/>
            <w:vAlign w:val="center"/>
            <w:hideMark/>
          </w:tcPr>
          <w:p w14:paraId="09ABC7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0.7</w:t>
            </w:r>
          </w:p>
        </w:tc>
        <w:tc>
          <w:tcPr>
            <w:tcW w:w="591" w:type="pct"/>
            <w:shd w:val="clear" w:color="auto" w:fill="auto"/>
            <w:vAlign w:val="center"/>
            <w:hideMark/>
          </w:tcPr>
          <w:p w14:paraId="1E11AE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87.6%</w:t>
            </w:r>
          </w:p>
        </w:tc>
      </w:tr>
      <w:tr w:rsidR="00BC421A" w:rsidRPr="00BC421A" w14:paraId="653B9074" w14:textId="77777777" w:rsidTr="00585467">
        <w:trPr>
          <w:trHeight w:val="288"/>
        </w:trPr>
        <w:tc>
          <w:tcPr>
            <w:tcW w:w="339" w:type="pct"/>
            <w:shd w:val="clear" w:color="auto" w:fill="auto"/>
            <w:vAlign w:val="center"/>
            <w:hideMark/>
          </w:tcPr>
          <w:p w14:paraId="6F43177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BE7FC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DC63E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w:t>
            </w:r>
          </w:p>
        </w:tc>
        <w:tc>
          <w:tcPr>
            <w:tcW w:w="772" w:type="pct"/>
            <w:shd w:val="clear" w:color="auto" w:fill="auto"/>
            <w:vAlign w:val="center"/>
            <w:hideMark/>
          </w:tcPr>
          <w:p w14:paraId="094883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38.5</w:t>
            </w:r>
          </w:p>
        </w:tc>
        <w:tc>
          <w:tcPr>
            <w:tcW w:w="588" w:type="pct"/>
            <w:shd w:val="clear" w:color="auto" w:fill="auto"/>
            <w:vAlign w:val="center"/>
            <w:hideMark/>
          </w:tcPr>
          <w:p w14:paraId="3DD922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37.8</w:t>
            </w:r>
          </w:p>
        </w:tc>
        <w:tc>
          <w:tcPr>
            <w:tcW w:w="591" w:type="pct"/>
            <w:shd w:val="clear" w:color="auto" w:fill="auto"/>
            <w:vAlign w:val="center"/>
            <w:hideMark/>
          </w:tcPr>
          <w:p w14:paraId="4E09B3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98.1%</w:t>
            </w:r>
          </w:p>
        </w:tc>
      </w:tr>
      <w:tr w:rsidR="00BC421A" w:rsidRPr="00BC421A" w14:paraId="22E7D0DC" w14:textId="77777777" w:rsidTr="00585467">
        <w:trPr>
          <w:trHeight w:val="288"/>
        </w:trPr>
        <w:tc>
          <w:tcPr>
            <w:tcW w:w="339" w:type="pct"/>
            <w:shd w:val="clear" w:color="auto" w:fill="auto"/>
            <w:vAlign w:val="center"/>
            <w:hideMark/>
          </w:tcPr>
          <w:p w14:paraId="3921A1D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A4B481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5198C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2,290.0</w:t>
            </w:r>
          </w:p>
        </w:tc>
        <w:tc>
          <w:tcPr>
            <w:tcW w:w="772" w:type="pct"/>
            <w:shd w:val="clear" w:color="auto" w:fill="auto"/>
            <w:vAlign w:val="center"/>
            <w:hideMark/>
          </w:tcPr>
          <w:p w14:paraId="101D8A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2,003.0</w:t>
            </w:r>
          </w:p>
        </w:tc>
        <w:tc>
          <w:tcPr>
            <w:tcW w:w="588" w:type="pct"/>
            <w:shd w:val="clear" w:color="auto" w:fill="auto"/>
            <w:vAlign w:val="center"/>
            <w:hideMark/>
          </w:tcPr>
          <w:p w14:paraId="585F3B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1,917.1</w:t>
            </w:r>
          </w:p>
        </w:tc>
        <w:tc>
          <w:tcPr>
            <w:tcW w:w="591" w:type="pct"/>
            <w:shd w:val="clear" w:color="auto" w:fill="auto"/>
            <w:vAlign w:val="center"/>
            <w:hideMark/>
          </w:tcPr>
          <w:p w14:paraId="587531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95.7%</w:t>
            </w:r>
          </w:p>
        </w:tc>
      </w:tr>
      <w:tr w:rsidR="00BC421A" w:rsidRPr="00BC421A" w14:paraId="6A83B777" w14:textId="77777777" w:rsidTr="00585467">
        <w:trPr>
          <w:trHeight w:val="288"/>
        </w:trPr>
        <w:tc>
          <w:tcPr>
            <w:tcW w:w="339" w:type="pct"/>
            <w:shd w:val="clear" w:color="auto" w:fill="auto"/>
            <w:vAlign w:val="center"/>
            <w:hideMark/>
          </w:tcPr>
          <w:p w14:paraId="32445B8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378B24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85AF10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117.0</w:t>
            </w:r>
          </w:p>
        </w:tc>
        <w:tc>
          <w:tcPr>
            <w:tcW w:w="772" w:type="pct"/>
            <w:shd w:val="clear" w:color="auto" w:fill="auto"/>
            <w:vAlign w:val="center"/>
            <w:hideMark/>
          </w:tcPr>
          <w:p w14:paraId="63DE7B9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966.2</w:t>
            </w:r>
          </w:p>
        </w:tc>
        <w:tc>
          <w:tcPr>
            <w:tcW w:w="588" w:type="pct"/>
            <w:shd w:val="clear" w:color="auto" w:fill="auto"/>
            <w:vAlign w:val="center"/>
            <w:hideMark/>
          </w:tcPr>
          <w:p w14:paraId="6937C0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965.1</w:t>
            </w:r>
          </w:p>
        </w:tc>
        <w:tc>
          <w:tcPr>
            <w:tcW w:w="591" w:type="pct"/>
            <w:shd w:val="clear" w:color="auto" w:fill="auto"/>
            <w:vAlign w:val="center"/>
            <w:hideMark/>
          </w:tcPr>
          <w:p w14:paraId="1AD7F9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07B5DFE5" w14:textId="77777777" w:rsidTr="00585467">
        <w:trPr>
          <w:trHeight w:val="288"/>
        </w:trPr>
        <w:tc>
          <w:tcPr>
            <w:tcW w:w="339" w:type="pct"/>
            <w:shd w:val="clear" w:color="auto" w:fill="auto"/>
            <w:vAlign w:val="center"/>
            <w:hideMark/>
          </w:tcPr>
          <w:p w14:paraId="5A224E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27 06</w:t>
            </w:r>
          </w:p>
        </w:tc>
        <w:tc>
          <w:tcPr>
            <w:tcW w:w="1928" w:type="pct"/>
            <w:shd w:val="clear" w:color="auto" w:fill="auto"/>
            <w:vAlign w:val="center"/>
            <w:hideMark/>
          </w:tcPr>
          <w:p w14:paraId="713546D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იძულებით გადაადგილებულ პირთა და მიგრანტთა ხელშეწყობა</w:t>
            </w:r>
          </w:p>
        </w:tc>
        <w:tc>
          <w:tcPr>
            <w:tcW w:w="783" w:type="pct"/>
            <w:shd w:val="clear" w:color="auto" w:fill="auto"/>
            <w:vAlign w:val="center"/>
            <w:hideMark/>
          </w:tcPr>
          <w:p w14:paraId="23EB8D6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96,835.0</w:t>
            </w:r>
          </w:p>
        </w:tc>
        <w:tc>
          <w:tcPr>
            <w:tcW w:w="772" w:type="pct"/>
            <w:shd w:val="clear" w:color="auto" w:fill="auto"/>
            <w:vAlign w:val="center"/>
            <w:hideMark/>
          </w:tcPr>
          <w:p w14:paraId="1E9DA16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60,252.4</w:t>
            </w:r>
          </w:p>
        </w:tc>
        <w:tc>
          <w:tcPr>
            <w:tcW w:w="588" w:type="pct"/>
            <w:shd w:val="clear" w:color="auto" w:fill="auto"/>
            <w:vAlign w:val="center"/>
            <w:hideMark/>
          </w:tcPr>
          <w:p w14:paraId="2045001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63,907.9</w:t>
            </w:r>
          </w:p>
        </w:tc>
        <w:tc>
          <w:tcPr>
            <w:tcW w:w="591" w:type="pct"/>
            <w:shd w:val="clear" w:color="auto" w:fill="auto"/>
            <w:vAlign w:val="center"/>
            <w:hideMark/>
          </w:tcPr>
          <w:p w14:paraId="122099B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106.1%</w:t>
            </w:r>
          </w:p>
        </w:tc>
      </w:tr>
      <w:tr w:rsidR="00BC421A" w:rsidRPr="00BC421A" w14:paraId="48488D50" w14:textId="77777777" w:rsidTr="00585467">
        <w:trPr>
          <w:trHeight w:val="288"/>
        </w:trPr>
        <w:tc>
          <w:tcPr>
            <w:tcW w:w="339" w:type="pct"/>
            <w:shd w:val="clear" w:color="auto" w:fill="auto"/>
            <w:vAlign w:val="center"/>
            <w:hideMark/>
          </w:tcPr>
          <w:p w14:paraId="675B029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97E859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5D7B09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50,135.0</w:t>
            </w:r>
          </w:p>
        </w:tc>
        <w:tc>
          <w:tcPr>
            <w:tcW w:w="772" w:type="pct"/>
            <w:shd w:val="clear" w:color="auto" w:fill="auto"/>
            <w:vAlign w:val="center"/>
            <w:hideMark/>
          </w:tcPr>
          <w:p w14:paraId="6E9DAC2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47,543.4</w:t>
            </w:r>
          </w:p>
        </w:tc>
        <w:tc>
          <w:tcPr>
            <w:tcW w:w="588" w:type="pct"/>
            <w:shd w:val="clear" w:color="auto" w:fill="auto"/>
            <w:vAlign w:val="center"/>
            <w:hideMark/>
          </w:tcPr>
          <w:p w14:paraId="31E229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47,271.7</w:t>
            </w:r>
          </w:p>
        </w:tc>
        <w:tc>
          <w:tcPr>
            <w:tcW w:w="591" w:type="pct"/>
            <w:shd w:val="clear" w:color="auto" w:fill="auto"/>
            <w:vAlign w:val="center"/>
            <w:hideMark/>
          </w:tcPr>
          <w:p w14:paraId="4C53DCC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99.4%</w:t>
            </w:r>
          </w:p>
        </w:tc>
      </w:tr>
      <w:tr w:rsidR="00BC421A" w:rsidRPr="00BC421A" w14:paraId="63DFC306" w14:textId="77777777" w:rsidTr="00585467">
        <w:trPr>
          <w:trHeight w:val="288"/>
        </w:trPr>
        <w:tc>
          <w:tcPr>
            <w:tcW w:w="339" w:type="pct"/>
            <w:shd w:val="clear" w:color="auto" w:fill="auto"/>
            <w:vAlign w:val="center"/>
            <w:hideMark/>
          </w:tcPr>
          <w:p w14:paraId="22620E8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6D524E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9F622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1,347.0</w:t>
            </w:r>
          </w:p>
        </w:tc>
        <w:tc>
          <w:tcPr>
            <w:tcW w:w="772" w:type="pct"/>
            <w:shd w:val="clear" w:color="auto" w:fill="auto"/>
            <w:vAlign w:val="center"/>
            <w:hideMark/>
          </w:tcPr>
          <w:p w14:paraId="528B5F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1,073.4</w:t>
            </w:r>
          </w:p>
        </w:tc>
        <w:tc>
          <w:tcPr>
            <w:tcW w:w="588" w:type="pct"/>
            <w:shd w:val="clear" w:color="auto" w:fill="auto"/>
            <w:vAlign w:val="center"/>
            <w:hideMark/>
          </w:tcPr>
          <w:p w14:paraId="47DA16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963.2</w:t>
            </w:r>
          </w:p>
        </w:tc>
        <w:tc>
          <w:tcPr>
            <w:tcW w:w="591" w:type="pct"/>
            <w:shd w:val="clear" w:color="auto" w:fill="auto"/>
            <w:vAlign w:val="center"/>
            <w:hideMark/>
          </w:tcPr>
          <w:p w14:paraId="14A39D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89.7%</w:t>
            </w:r>
          </w:p>
        </w:tc>
      </w:tr>
      <w:tr w:rsidR="00BC421A" w:rsidRPr="00BC421A" w14:paraId="436B2177" w14:textId="77777777" w:rsidTr="00585467">
        <w:trPr>
          <w:trHeight w:val="288"/>
        </w:trPr>
        <w:tc>
          <w:tcPr>
            <w:tcW w:w="339" w:type="pct"/>
            <w:shd w:val="clear" w:color="auto" w:fill="auto"/>
            <w:vAlign w:val="center"/>
            <w:hideMark/>
          </w:tcPr>
          <w:p w14:paraId="1A499BB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4E8845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729DF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C7FD3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2EE09D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w:t>
            </w:r>
          </w:p>
        </w:tc>
        <w:tc>
          <w:tcPr>
            <w:tcW w:w="591" w:type="pct"/>
            <w:shd w:val="clear" w:color="auto" w:fill="auto"/>
            <w:vAlign w:val="center"/>
            <w:hideMark/>
          </w:tcPr>
          <w:p w14:paraId="79F4E7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3A60206B" w14:textId="77777777" w:rsidTr="00585467">
        <w:trPr>
          <w:trHeight w:val="288"/>
        </w:trPr>
        <w:tc>
          <w:tcPr>
            <w:tcW w:w="339" w:type="pct"/>
            <w:shd w:val="clear" w:color="auto" w:fill="auto"/>
            <w:vAlign w:val="center"/>
            <w:hideMark/>
          </w:tcPr>
          <w:p w14:paraId="7FEFA9F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85883D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6C65C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772" w:type="pct"/>
            <w:shd w:val="clear" w:color="auto" w:fill="auto"/>
            <w:vAlign w:val="center"/>
            <w:hideMark/>
          </w:tcPr>
          <w:p w14:paraId="62CCA2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2,522.4</w:t>
            </w:r>
          </w:p>
        </w:tc>
        <w:tc>
          <w:tcPr>
            <w:tcW w:w="588" w:type="pct"/>
            <w:shd w:val="clear" w:color="auto" w:fill="auto"/>
            <w:vAlign w:val="center"/>
            <w:hideMark/>
          </w:tcPr>
          <w:p w14:paraId="5F704C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2,421.4</w:t>
            </w:r>
          </w:p>
        </w:tc>
        <w:tc>
          <w:tcPr>
            <w:tcW w:w="591" w:type="pct"/>
            <w:shd w:val="clear" w:color="auto" w:fill="auto"/>
            <w:vAlign w:val="center"/>
            <w:hideMark/>
          </w:tcPr>
          <w:p w14:paraId="7240C8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96.0%</w:t>
            </w:r>
          </w:p>
        </w:tc>
      </w:tr>
      <w:tr w:rsidR="00BC421A" w:rsidRPr="00BC421A" w14:paraId="18F75BD1" w14:textId="77777777" w:rsidTr="00585467">
        <w:trPr>
          <w:trHeight w:val="288"/>
        </w:trPr>
        <w:tc>
          <w:tcPr>
            <w:tcW w:w="339" w:type="pct"/>
            <w:shd w:val="clear" w:color="auto" w:fill="auto"/>
            <w:vAlign w:val="center"/>
            <w:hideMark/>
          </w:tcPr>
          <w:p w14:paraId="14C874E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3A699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0F16F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46,788.0</w:t>
            </w:r>
          </w:p>
        </w:tc>
        <w:tc>
          <w:tcPr>
            <w:tcW w:w="772" w:type="pct"/>
            <w:shd w:val="clear" w:color="auto" w:fill="auto"/>
            <w:vAlign w:val="center"/>
            <w:hideMark/>
          </w:tcPr>
          <w:p w14:paraId="495E53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43,947.6</w:t>
            </w:r>
          </w:p>
        </w:tc>
        <w:tc>
          <w:tcPr>
            <w:tcW w:w="588" w:type="pct"/>
            <w:shd w:val="clear" w:color="auto" w:fill="auto"/>
            <w:vAlign w:val="center"/>
            <w:hideMark/>
          </w:tcPr>
          <w:p w14:paraId="42C373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43,879.5</w:t>
            </w:r>
          </w:p>
        </w:tc>
        <w:tc>
          <w:tcPr>
            <w:tcW w:w="591" w:type="pct"/>
            <w:shd w:val="clear" w:color="auto" w:fill="auto"/>
            <w:vAlign w:val="center"/>
            <w:hideMark/>
          </w:tcPr>
          <w:p w14:paraId="5F2E94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C5F2CBB" w14:textId="77777777" w:rsidTr="00585467">
        <w:trPr>
          <w:trHeight w:val="288"/>
        </w:trPr>
        <w:tc>
          <w:tcPr>
            <w:tcW w:w="339" w:type="pct"/>
            <w:shd w:val="clear" w:color="auto" w:fill="auto"/>
            <w:vAlign w:val="center"/>
            <w:hideMark/>
          </w:tcPr>
          <w:p w14:paraId="648A0FC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F8B4D1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E19F78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46,700.0</w:t>
            </w:r>
          </w:p>
        </w:tc>
        <w:tc>
          <w:tcPr>
            <w:tcW w:w="772" w:type="pct"/>
            <w:shd w:val="clear" w:color="auto" w:fill="auto"/>
            <w:vAlign w:val="center"/>
            <w:hideMark/>
          </w:tcPr>
          <w:p w14:paraId="0539AD0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12,709.0</w:t>
            </w:r>
          </w:p>
        </w:tc>
        <w:tc>
          <w:tcPr>
            <w:tcW w:w="588" w:type="pct"/>
            <w:shd w:val="clear" w:color="auto" w:fill="auto"/>
            <w:vAlign w:val="center"/>
            <w:hideMark/>
          </w:tcPr>
          <w:p w14:paraId="10B03E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16,636.2</w:t>
            </w:r>
          </w:p>
        </w:tc>
        <w:tc>
          <w:tcPr>
            <w:tcW w:w="591" w:type="pct"/>
            <w:shd w:val="clear" w:color="auto" w:fill="auto"/>
            <w:vAlign w:val="center"/>
            <w:hideMark/>
          </w:tcPr>
          <w:p w14:paraId="546A48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130.9%</w:t>
            </w:r>
          </w:p>
        </w:tc>
      </w:tr>
      <w:tr w:rsidR="00BC421A" w:rsidRPr="00BC421A" w14:paraId="299868AD" w14:textId="77777777" w:rsidTr="00585467">
        <w:trPr>
          <w:trHeight w:val="288"/>
        </w:trPr>
        <w:tc>
          <w:tcPr>
            <w:tcW w:w="339" w:type="pct"/>
            <w:shd w:val="clear" w:color="auto" w:fill="auto"/>
            <w:vAlign w:val="center"/>
            <w:hideMark/>
          </w:tcPr>
          <w:p w14:paraId="3A43C1A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27 06 01</w:t>
            </w:r>
          </w:p>
        </w:tc>
        <w:tc>
          <w:tcPr>
            <w:tcW w:w="1928" w:type="pct"/>
            <w:shd w:val="clear" w:color="auto" w:fill="auto"/>
            <w:vAlign w:val="center"/>
            <w:hideMark/>
          </w:tcPr>
          <w:p w14:paraId="5467D9B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სარეინტეგრაციო დახმარება საქართველოში დაბრუნებული მიგრანტებისათვის</w:t>
            </w:r>
          </w:p>
        </w:tc>
        <w:tc>
          <w:tcPr>
            <w:tcW w:w="783" w:type="pct"/>
            <w:shd w:val="clear" w:color="auto" w:fill="auto"/>
            <w:vAlign w:val="center"/>
            <w:hideMark/>
          </w:tcPr>
          <w:p w14:paraId="2F18ED7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650.0</w:t>
            </w:r>
          </w:p>
        </w:tc>
        <w:tc>
          <w:tcPr>
            <w:tcW w:w="772" w:type="pct"/>
            <w:shd w:val="clear" w:color="auto" w:fill="auto"/>
            <w:vAlign w:val="center"/>
            <w:hideMark/>
          </w:tcPr>
          <w:p w14:paraId="6A5BDFB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652.6</w:t>
            </w:r>
          </w:p>
        </w:tc>
        <w:tc>
          <w:tcPr>
            <w:tcW w:w="588" w:type="pct"/>
            <w:shd w:val="clear" w:color="auto" w:fill="auto"/>
            <w:vAlign w:val="center"/>
            <w:hideMark/>
          </w:tcPr>
          <w:p w14:paraId="61A1C99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652.1</w:t>
            </w:r>
          </w:p>
        </w:tc>
        <w:tc>
          <w:tcPr>
            <w:tcW w:w="591" w:type="pct"/>
            <w:shd w:val="clear" w:color="auto" w:fill="auto"/>
            <w:vAlign w:val="center"/>
            <w:hideMark/>
          </w:tcPr>
          <w:p w14:paraId="16BE9CF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4C524B58" w14:textId="77777777" w:rsidTr="00585467">
        <w:trPr>
          <w:trHeight w:val="288"/>
        </w:trPr>
        <w:tc>
          <w:tcPr>
            <w:tcW w:w="339" w:type="pct"/>
            <w:shd w:val="clear" w:color="auto" w:fill="auto"/>
            <w:vAlign w:val="center"/>
            <w:hideMark/>
          </w:tcPr>
          <w:p w14:paraId="56F4907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F57C48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51A72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650.0</w:t>
            </w:r>
          </w:p>
        </w:tc>
        <w:tc>
          <w:tcPr>
            <w:tcW w:w="772" w:type="pct"/>
            <w:shd w:val="clear" w:color="auto" w:fill="auto"/>
            <w:vAlign w:val="center"/>
            <w:hideMark/>
          </w:tcPr>
          <w:p w14:paraId="42A509F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652.6</w:t>
            </w:r>
          </w:p>
        </w:tc>
        <w:tc>
          <w:tcPr>
            <w:tcW w:w="588" w:type="pct"/>
            <w:shd w:val="clear" w:color="auto" w:fill="auto"/>
            <w:vAlign w:val="center"/>
            <w:hideMark/>
          </w:tcPr>
          <w:p w14:paraId="507CAD1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652.1</w:t>
            </w:r>
          </w:p>
        </w:tc>
        <w:tc>
          <w:tcPr>
            <w:tcW w:w="591" w:type="pct"/>
            <w:shd w:val="clear" w:color="auto" w:fill="auto"/>
            <w:vAlign w:val="center"/>
            <w:hideMark/>
          </w:tcPr>
          <w:p w14:paraId="5A09FD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1CDC1134" w14:textId="77777777" w:rsidTr="00585467">
        <w:trPr>
          <w:trHeight w:val="288"/>
        </w:trPr>
        <w:tc>
          <w:tcPr>
            <w:tcW w:w="339" w:type="pct"/>
            <w:shd w:val="clear" w:color="auto" w:fill="auto"/>
            <w:vAlign w:val="center"/>
            <w:hideMark/>
          </w:tcPr>
          <w:p w14:paraId="0C213F5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288CF2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5806C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142.0</w:t>
            </w:r>
          </w:p>
        </w:tc>
        <w:tc>
          <w:tcPr>
            <w:tcW w:w="772" w:type="pct"/>
            <w:shd w:val="clear" w:color="auto" w:fill="auto"/>
            <w:vAlign w:val="center"/>
            <w:hideMark/>
          </w:tcPr>
          <w:p w14:paraId="2AC2E6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68.0</w:t>
            </w:r>
          </w:p>
        </w:tc>
        <w:tc>
          <w:tcPr>
            <w:tcW w:w="588" w:type="pct"/>
            <w:shd w:val="clear" w:color="auto" w:fill="auto"/>
            <w:vAlign w:val="center"/>
            <w:hideMark/>
          </w:tcPr>
          <w:p w14:paraId="1204E8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67.9</w:t>
            </w:r>
          </w:p>
        </w:tc>
        <w:tc>
          <w:tcPr>
            <w:tcW w:w="591" w:type="pct"/>
            <w:shd w:val="clear" w:color="auto" w:fill="auto"/>
            <w:vAlign w:val="center"/>
            <w:hideMark/>
          </w:tcPr>
          <w:p w14:paraId="6147DC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629953FF" w14:textId="77777777" w:rsidTr="00585467">
        <w:trPr>
          <w:trHeight w:val="288"/>
        </w:trPr>
        <w:tc>
          <w:tcPr>
            <w:tcW w:w="339" w:type="pct"/>
            <w:shd w:val="clear" w:color="auto" w:fill="auto"/>
            <w:vAlign w:val="center"/>
            <w:hideMark/>
          </w:tcPr>
          <w:p w14:paraId="418CC27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00C5EF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5A4E60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21882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w:t>
            </w:r>
          </w:p>
        </w:tc>
        <w:tc>
          <w:tcPr>
            <w:tcW w:w="588" w:type="pct"/>
            <w:shd w:val="clear" w:color="auto" w:fill="auto"/>
            <w:vAlign w:val="center"/>
            <w:hideMark/>
          </w:tcPr>
          <w:p w14:paraId="216226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w:t>
            </w:r>
          </w:p>
        </w:tc>
        <w:tc>
          <w:tcPr>
            <w:tcW w:w="591" w:type="pct"/>
            <w:shd w:val="clear" w:color="auto" w:fill="auto"/>
            <w:vAlign w:val="center"/>
            <w:hideMark/>
          </w:tcPr>
          <w:p w14:paraId="4D5C22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95.0%</w:t>
            </w:r>
          </w:p>
        </w:tc>
      </w:tr>
      <w:tr w:rsidR="00BC421A" w:rsidRPr="00BC421A" w14:paraId="23477A50" w14:textId="77777777" w:rsidTr="00585467">
        <w:trPr>
          <w:trHeight w:val="288"/>
        </w:trPr>
        <w:tc>
          <w:tcPr>
            <w:tcW w:w="339" w:type="pct"/>
            <w:shd w:val="clear" w:color="auto" w:fill="auto"/>
            <w:vAlign w:val="center"/>
            <w:hideMark/>
          </w:tcPr>
          <w:p w14:paraId="2F384A6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D8C54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B89D4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508.0</w:t>
            </w:r>
          </w:p>
        </w:tc>
        <w:tc>
          <w:tcPr>
            <w:tcW w:w="772" w:type="pct"/>
            <w:shd w:val="clear" w:color="auto" w:fill="auto"/>
            <w:vAlign w:val="center"/>
            <w:hideMark/>
          </w:tcPr>
          <w:p w14:paraId="6196E4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582.9</w:t>
            </w:r>
          </w:p>
        </w:tc>
        <w:tc>
          <w:tcPr>
            <w:tcW w:w="588" w:type="pct"/>
            <w:shd w:val="clear" w:color="auto" w:fill="auto"/>
            <w:vAlign w:val="center"/>
            <w:hideMark/>
          </w:tcPr>
          <w:p w14:paraId="74C087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582.6</w:t>
            </w:r>
          </w:p>
        </w:tc>
        <w:tc>
          <w:tcPr>
            <w:tcW w:w="591" w:type="pct"/>
            <w:shd w:val="clear" w:color="auto" w:fill="auto"/>
            <w:vAlign w:val="center"/>
            <w:hideMark/>
          </w:tcPr>
          <w:p w14:paraId="192108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70F0779" w14:textId="77777777" w:rsidTr="00585467">
        <w:trPr>
          <w:trHeight w:val="288"/>
        </w:trPr>
        <w:tc>
          <w:tcPr>
            <w:tcW w:w="339" w:type="pct"/>
            <w:shd w:val="clear" w:color="auto" w:fill="auto"/>
            <w:vAlign w:val="center"/>
            <w:hideMark/>
          </w:tcPr>
          <w:p w14:paraId="082C25D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27 06 02</w:t>
            </w:r>
          </w:p>
        </w:tc>
        <w:tc>
          <w:tcPr>
            <w:tcW w:w="1928" w:type="pct"/>
            <w:shd w:val="clear" w:color="auto" w:fill="auto"/>
            <w:vAlign w:val="center"/>
            <w:hideMark/>
          </w:tcPr>
          <w:p w14:paraId="20B41CE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ეკომიგრანტთა მიგრაციის მართვა</w:t>
            </w:r>
          </w:p>
        </w:tc>
        <w:tc>
          <w:tcPr>
            <w:tcW w:w="783" w:type="pct"/>
            <w:shd w:val="clear" w:color="auto" w:fill="auto"/>
            <w:vAlign w:val="center"/>
            <w:hideMark/>
          </w:tcPr>
          <w:p w14:paraId="38C53FB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10,000.0</w:t>
            </w:r>
          </w:p>
        </w:tc>
        <w:tc>
          <w:tcPr>
            <w:tcW w:w="772" w:type="pct"/>
            <w:shd w:val="clear" w:color="auto" w:fill="auto"/>
            <w:vAlign w:val="center"/>
            <w:hideMark/>
          </w:tcPr>
          <w:p w14:paraId="022AA7C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7,764.4</w:t>
            </w:r>
          </w:p>
        </w:tc>
        <w:tc>
          <w:tcPr>
            <w:tcW w:w="588" w:type="pct"/>
            <w:shd w:val="clear" w:color="auto" w:fill="auto"/>
            <w:vAlign w:val="center"/>
            <w:hideMark/>
          </w:tcPr>
          <w:p w14:paraId="3974262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7,559.9</w:t>
            </w:r>
          </w:p>
        </w:tc>
        <w:tc>
          <w:tcPr>
            <w:tcW w:w="591" w:type="pct"/>
            <w:shd w:val="clear" w:color="auto" w:fill="auto"/>
            <w:vAlign w:val="center"/>
            <w:hideMark/>
          </w:tcPr>
          <w:p w14:paraId="37E8BFB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97.4%</w:t>
            </w:r>
          </w:p>
        </w:tc>
      </w:tr>
      <w:tr w:rsidR="00BC421A" w:rsidRPr="00BC421A" w14:paraId="694944EE" w14:textId="77777777" w:rsidTr="00585467">
        <w:trPr>
          <w:trHeight w:val="288"/>
        </w:trPr>
        <w:tc>
          <w:tcPr>
            <w:tcW w:w="339" w:type="pct"/>
            <w:shd w:val="clear" w:color="auto" w:fill="auto"/>
            <w:vAlign w:val="center"/>
            <w:hideMark/>
          </w:tcPr>
          <w:p w14:paraId="169E97C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D32949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87AA3F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10,000.0</w:t>
            </w:r>
          </w:p>
        </w:tc>
        <w:tc>
          <w:tcPr>
            <w:tcW w:w="772" w:type="pct"/>
            <w:shd w:val="clear" w:color="auto" w:fill="auto"/>
            <w:vAlign w:val="center"/>
            <w:hideMark/>
          </w:tcPr>
          <w:p w14:paraId="13F12F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7,764.4</w:t>
            </w:r>
          </w:p>
        </w:tc>
        <w:tc>
          <w:tcPr>
            <w:tcW w:w="588" w:type="pct"/>
            <w:shd w:val="clear" w:color="auto" w:fill="auto"/>
            <w:vAlign w:val="center"/>
            <w:hideMark/>
          </w:tcPr>
          <w:p w14:paraId="26B4087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7,559.9</w:t>
            </w:r>
          </w:p>
        </w:tc>
        <w:tc>
          <w:tcPr>
            <w:tcW w:w="591" w:type="pct"/>
            <w:shd w:val="clear" w:color="auto" w:fill="auto"/>
            <w:vAlign w:val="center"/>
            <w:hideMark/>
          </w:tcPr>
          <w:p w14:paraId="63B6723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97.4%</w:t>
            </w:r>
          </w:p>
        </w:tc>
      </w:tr>
      <w:tr w:rsidR="00BC421A" w:rsidRPr="00BC421A" w14:paraId="59AC0CF0" w14:textId="77777777" w:rsidTr="00585467">
        <w:trPr>
          <w:trHeight w:val="288"/>
        </w:trPr>
        <w:tc>
          <w:tcPr>
            <w:tcW w:w="339" w:type="pct"/>
            <w:shd w:val="clear" w:color="auto" w:fill="auto"/>
            <w:vAlign w:val="center"/>
            <w:hideMark/>
          </w:tcPr>
          <w:p w14:paraId="3AE6563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185A00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E59A4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772" w:type="pct"/>
            <w:shd w:val="clear" w:color="auto" w:fill="auto"/>
            <w:vAlign w:val="center"/>
            <w:hideMark/>
          </w:tcPr>
          <w:p w14:paraId="00107E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225.6</w:t>
            </w:r>
          </w:p>
        </w:tc>
        <w:tc>
          <w:tcPr>
            <w:tcW w:w="588" w:type="pct"/>
            <w:shd w:val="clear" w:color="auto" w:fill="auto"/>
            <w:vAlign w:val="center"/>
            <w:hideMark/>
          </w:tcPr>
          <w:p w14:paraId="13BEEC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184.6</w:t>
            </w:r>
          </w:p>
        </w:tc>
        <w:tc>
          <w:tcPr>
            <w:tcW w:w="591" w:type="pct"/>
            <w:shd w:val="clear" w:color="auto" w:fill="auto"/>
            <w:vAlign w:val="center"/>
            <w:hideMark/>
          </w:tcPr>
          <w:p w14:paraId="1E91C7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81.8%</w:t>
            </w:r>
          </w:p>
        </w:tc>
      </w:tr>
      <w:tr w:rsidR="00BC421A" w:rsidRPr="00BC421A" w14:paraId="2BEB803B" w14:textId="77777777" w:rsidTr="00585467">
        <w:trPr>
          <w:trHeight w:val="288"/>
        </w:trPr>
        <w:tc>
          <w:tcPr>
            <w:tcW w:w="339" w:type="pct"/>
            <w:shd w:val="clear" w:color="auto" w:fill="auto"/>
            <w:vAlign w:val="center"/>
            <w:hideMark/>
          </w:tcPr>
          <w:p w14:paraId="387943A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F25502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580FD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08431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588" w:type="pct"/>
            <w:shd w:val="clear" w:color="auto" w:fill="auto"/>
            <w:vAlign w:val="center"/>
            <w:hideMark/>
          </w:tcPr>
          <w:p w14:paraId="1A7DF4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w:t>
            </w:r>
          </w:p>
        </w:tc>
        <w:tc>
          <w:tcPr>
            <w:tcW w:w="591" w:type="pct"/>
            <w:shd w:val="clear" w:color="auto" w:fill="auto"/>
            <w:vAlign w:val="center"/>
            <w:hideMark/>
          </w:tcPr>
          <w:p w14:paraId="6D0676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28.5%</w:t>
            </w:r>
          </w:p>
        </w:tc>
      </w:tr>
      <w:tr w:rsidR="00BC421A" w:rsidRPr="00BC421A" w14:paraId="55C4C62D" w14:textId="77777777" w:rsidTr="00585467">
        <w:trPr>
          <w:trHeight w:val="288"/>
        </w:trPr>
        <w:tc>
          <w:tcPr>
            <w:tcW w:w="339" w:type="pct"/>
            <w:shd w:val="clear" w:color="auto" w:fill="auto"/>
            <w:vAlign w:val="center"/>
            <w:hideMark/>
          </w:tcPr>
          <w:p w14:paraId="04A3113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ED7D37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8D7E1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9,700.0</w:t>
            </w:r>
          </w:p>
        </w:tc>
        <w:tc>
          <w:tcPr>
            <w:tcW w:w="772" w:type="pct"/>
            <w:shd w:val="clear" w:color="auto" w:fill="auto"/>
            <w:vAlign w:val="center"/>
            <w:hideMark/>
          </w:tcPr>
          <w:p w14:paraId="4CF7CB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7,518.8</w:t>
            </w:r>
          </w:p>
        </w:tc>
        <w:tc>
          <w:tcPr>
            <w:tcW w:w="588" w:type="pct"/>
            <w:shd w:val="clear" w:color="auto" w:fill="auto"/>
            <w:vAlign w:val="center"/>
            <w:hideMark/>
          </w:tcPr>
          <w:p w14:paraId="593D80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7,369.6</w:t>
            </w:r>
          </w:p>
        </w:tc>
        <w:tc>
          <w:tcPr>
            <w:tcW w:w="591" w:type="pct"/>
            <w:shd w:val="clear" w:color="auto" w:fill="auto"/>
            <w:vAlign w:val="center"/>
            <w:hideMark/>
          </w:tcPr>
          <w:p w14:paraId="278288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98.0%</w:t>
            </w:r>
          </w:p>
        </w:tc>
      </w:tr>
      <w:tr w:rsidR="00BC421A" w:rsidRPr="00BC421A" w14:paraId="327CB3ED" w14:textId="77777777" w:rsidTr="00585467">
        <w:trPr>
          <w:trHeight w:val="288"/>
        </w:trPr>
        <w:tc>
          <w:tcPr>
            <w:tcW w:w="339" w:type="pct"/>
            <w:shd w:val="clear" w:color="auto" w:fill="auto"/>
            <w:vAlign w:val="center"/>
            <w:hideMark/>
          </w:tcPr>
          <w:p w14:paraId="78F38E6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27 06 03</w:t>
            </w:r>
          </w:p>
        </w:tc>
        <w:tc>
          <w:tcPr>
            <w:tcW w:w="1928" w:type="pct"/>
            <w:shd w:val="clear" w:color="auto" w:fill="auto"/>
            <w:vAlign w:val="center"/>
            <w:hideMark/>
          </w:tcPr>
          <w:p w14:paraId="32ABE2E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იძულებით გადაადგილებულ პირთა განსახლებისა სოციალური და საცხოვრებელი პირობების შექმნა</w:t>
            </w:r>
          </w:p>
        </w:tc>
        <w:tc>
          <w:tcPr>
            <w:tcW w:w="783" w:type="pct"/>
            <w:shd w:val="clear" w:color="auto" w:fill="auto"/>
            <w:vAlign w:val="center"/>
            <w:hideMark/>
          </w:tcPr>
          <w:p w14:paraId="072BD88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85,000.0</w:t>
            </w:r>
          </w:p>
        </w:tc>
        <w:tc>
          <w:tcPr>
            <w:tcW w:w="772" w:type="pct"/>
            <w:shd w:val="clear" w:color="auto" w:fill="auto"/>
            <w:vAlign w:val="center"/>
            <w:hideMark/>
          </w:tcPr>
          <w:p w14:paraId="381ED0D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50,332.1</w:t>
            </w:r>
          </w:p>
        </w:tc>
        <w:tc>
          <w:tcPr>
            <w:tcW w:w="588" w:type="pct"/>
            <w:shd w:val="clear" w:color="auto" w:fill="auto"/>
            <w:vAlign w:val="center"/>
            <w:hideMark/>
          </w:tcPr>
          <w:p w14:paraId="113EB6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43,584.5</w:t>
            </w:r>
          </w:p>
        </w:tc>
        <w:tc>
          <w:tcPr>
            <w:tcW w:w="591" w:type="pct"/>
            <w:shd w:val="clear" w:color="auto" w:fill="auto"/>
            <w:vAlign w:val="center"/>
            <w:hideMark/>
          </w:tcPr>
          <w:p w14:paraId="2DEB2F2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86.6%</w:t>
            </w:r>
          </w:p>
        </w:tc>
      </w:tr>
      <w:tr w:rsidR="00BC421A" w:rsidRPr="00BC421A" w14:paraId="7EA5A957" w14:textId="77777777" w:rsidTr="00585467">
        <w:trPr>
          <w:trHeight w:val="288"/>
        </w:trPr>
        <w:tc>
          <w:tcPr>
            <w:tcW w:w="339" w:type="pct"/>
            <w:shd w:val="clear" w:color="auto" w:fill="auto"/>
            <w:vAlign w:val="center"/>
            <w:hideMark/>
          </w:tcPr>
          <w:p w14:paraId="750F4CE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705665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535367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38,300.0</w:t>
            </w:r>
          </w:p>
        </w:tc>
        <w:tc>
          <w:tcPr>
            <w:tcW w:w="772" w:type="pct"/>
            <w:shd w:val="clear" w:color="auto" w:fill="auto"/>
            <w:vAlign w:val="center"/>
            <w:hideMark/>
          </w:tcPr>
          <w:p w14:paraId="757803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37,623.0</w:t>
            </w:r>
          </w:p>
        </w:tc>
        <w:tc>
          <w:tcPr>
            <w:tcW w:w="588" w:type="pct"/>
            <w:shd w:val="clear" w:color="auto" w:fill="auto"/>
            <w:vAlign w:val="center"/>
            <w:hideMark/>
          </w:tcPr>
          <w:p w14:paraId="181AA31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36,863.2</w:t>
            </w:r>
          </w:p>
        </w:tc>
        <w:tc>
          <w:tcPr>
            <w:tcW w:w="591" w:type="pct"/>
            <w:shd w:val="clear" w:color="auto" w:fill="auto"/>
            <w:vAlign w:val="center"/>
            <w:hideMark/>
          </w:tcPr>
          <w:p w14:paraId="50EF128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98.0%</w:t>
            </w:r>
          </w:p>
        </w:tc>
      </w:tr>
      <w:tr w:rsidR="00BC421A" w:rsidRPr="00BC421A" w14:paraId="3C60A9D8" w14:textId="77777777" w:rsidTr="00585467">
        <w:trPr>
          <w:trHeight w:val="288"/>
        </w:trPr>
        <w:tc>
          <w:tcPr>
            <w:tcW w:w="339" w:type="pct"/>
            <w:shd w:val="clear" w:color="auto" w:fill="auto"/>
            <w:vAlign w:val="center"/>
            <w:hideMark/>
          </w:tcPr>
          <w:p w14:paraId="345E5D9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338AAB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FF91D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800.0</w:t>
            </w:r>
          </w:p>
        </w:tc>
        <w:tc>
          <w:tcPr>
            <w:tcW w:w="772" w:type="pct"/>
            <w:shd w:val="clear" w:color="auto" w:fill="auto"/>
            <w:vAlign w:val="center"/>
            <w:hideMark/>
          </w:tcPr>
          <w:p w14:paraId="22EA78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699.9</w:t>
            </w:r>
          </w:p>
        </w:tc>
        <w:tc>
          <w:tcPr>
            <w:tcW w:w="588" w:type="pct"/>
            <w:shd w:val="clear" w:color="auto" w:fill="auto"/>
            <w:vAlign w:val="center"/>
            <w:hideMark/>
          </w:tcPr>
          <w:p w14:paraId="182CE0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632.5</w:t>
            </w:r>
          </w:p>
        </w:tc>
        <w:tc>
          <w:tcPr>
            <w:tcW w:w="591" w:type="pct"/>
            <w:shd w:val="clear" w:color="auto" w:fill="auto"/>
            <w:vAlign w:val="center"/>
            <w:hideMark/>
          </w:tcPr>
          <w:p w14:paraId="0C9B49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90.4%</w:t>
            </w:r>
          </w:p>
        </w:tc>
      </w:tr>
      <w:tr w:rsidR="00BC421A" w:rsidRPr="00BC421A" w14:paraId="34646B91" w14:textId="77777777" w:rsidTr="00585467">
        <w:trPr>
          <w:trHeight w:val="288"/>
        </w:trPr>
        <w:tc>
          <w:tcPr>
            <w:tcW w:w="339" w:type="pct"/>
            <w:shd w:val="clear" w:color="auto" w:fill="auto"/>
            <w:vAlign w:val="center"/>
            <w:hideMark/>
          </w:tcPr>
          <w:p w14:paraId="6360893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97D54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80D88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772" w:type="pct"/>
            <w:shd w:val="clear" w:color="auto" w:fill="auto"/>
            <w:vAlign w:val="center"/>
            <w:hideMark/>
          </w:tcPr>
          <w:p w14:paraId="2A2F0F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2,500.0</w:t>
            </w:r>
          </w:p>
        </w:tc>
        <w:tc>
          <w:tcPr>
            <w:tcW w:w="588" w:type="pct"/>
            <w:shd w:val="clear" w:color="auto" w:fill="auto"/>
            <w:vAlign w:val="center"/>
            <w:hideMark/>
          </w:tcPr>
          <w:p w14:paraId="6A7E0E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2,413.4</w:t>
            </w:r>
          </w:p>
        </w:tc>
        <w:tc>
          <w:tcPr>
            <w:tcW w:w="591" w:type="pct"/>
            <w:shd w:val="clear" w:color="auto" w:fill="auto"/>
            <w:vAlign w:val="center"/>
            <w:hideMark/>
          </w:tcPr>
          <w:p w14:paraId="00F790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96.5%</w:t>
            </w:r>
          </w:p>
        </w:tc>
      </w:tr>
      <w:tr w:rsidR="00BC421A" w:rsidRPr="00BC421A" w14:paraId="76BA98DE" w14:textId="77777777" w:rsidTr="00585467">
        <w:trPr>
          <w:trHeight w:val="288"/>
        </w:trPr>
        <w:tc>
          <w:tcPr>
            <w:tcW w:w="339" w:type="pct"/>
            <w:shd w:val="clear" w:color="auto" w:fill="auto"/>
            <w:vAlign w:val="center"/>
            <w:hideMark/>
          </w:tcPr>
          <w:p w14:paraId="0B7F6E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32BED4C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DF638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35,500.0</w:t>
            </w:r>
          </w:p>
        </w:tc>
        <w:tc>
          <w:tcPr>
            <w:tcW w:w="772" w:type="pct"/>
            <w:shd w:val="clear" w:color="auto" w:fill="auto"/>
            <w:vAlign w:val="center"/>
            <w:hideMark/>
          </w:tcPr>
          <w:p w14:paraId="49F51D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34,423.1</w:t>
            </w:r>
          </w:p>
        </w:tc>
        <w:tc>
          <w:tcPr>
            <w:tcW w:w="588" w:type="pct"/>
            <w:shd w:val="clear" w:color="auto" w:fill="auto"/>
            <w:vAlign w:val="center"/>
            <w:hideMark/>
          </w:tcPr>
          <w:p w14:paraId="5B8572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33,817.3</w:t>
            </w:r>
          </w:p>
        </w:tc>
        <w:tc>
          <w:tcPr>
            <w:tcW w:w="591" w:type="pct"/>
            <w:shd w:val="clear" w:color="auto" w:fill="auto"/>
            <w:vAlign w:val="center"/>
            <w:hideMark/>
          </w:tcPr>
          <w:p w14:paraId="2995E6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98.2%</w:t>
            </w:r>
          </w:p>
        </w:tc>
      </w:tr>
      <w:tr w:rsidR="00BC421A" w:rsidRPr="00BC421A" w14:paraId="6C7BFCC4" w14:textId="77777777" w:rsidTr="00585467">
        <w:trPr>
          <w:trHeight w:val="288"/>
        </w:trPr>
        <w:tc>
          <w:tcPr>
            <w:tcW w:w="339" w:type="pct"/>
            <w:shd w:val="clear" w:color="auto" w:fill="auto"/>
            <w:vAlign w:val="center"/>
            <w:hideMark/>
          </w:tcPr>
          <w:p w14:paraId="6F87813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C74417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2FF63A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46,700.0</w:t>
            </w:r>
          </w:p>
        </w:tc>
        <w:tc>
          <w:tcPr>
            <w:tcW w:w="772" w:type="pct"/>
            <w:shd w:val="clear" w:color="auto" w:fill="auto"/>
            <w:vAlign w:val="center"/>
            <w:hideMark/>
          </w:tcPr>
          <w:p w14:paraId="2A9E71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12,709.0</w:t>
            </w:r>
          </w:p>
        </w:tc>
        <w:tc>
          <w:tcPr>
            <w:tcW w:w="588" w:type="pct"/>
            <w:shd w:val="clear" w:color="auto" w:fill="auto"/>
            <w:vAlign w:val="center"/>
            <w:hideMark/>
          </w:tcPr>
          <w:p w14:paraId="1B7078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6,721.3</w:t>
            </w:r>
          </w:p>
        </w:tc>
        <w:tc>
          <w:tcPr>
            <w:tcW w:w="591" w:type="pct"/>
            <w:shd w:val="clear" w:color="auto" w:fill="auto"/>
            <w:vAlign w:val="center"/>
            <w:hideMark/>
          </w:tcPr>
          <w:p w14:paraId="44BEF2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52.9%</w:t>
            </w:r>
          </w:p>
        </w:tc>
      </w:tr>
      <w:tr w:rsidR="00BC421A" w:rsidRPr="00BC421A" w14:paraId="5514595B" w14:textId="77777777" w:rsidTr="00585467">
        <w:trPr>
          <w:trHeight w:val="288"/>
        </w:trPr>
        <w:tc>
          <w:tcPr>
            <w:tcW w:w="339" w:type="pct"/>
            <w:shd w:val="clear" w:color="auto" w:fill="auto"/>
            <w:vAlign w:val="center"/>
            <w:hideMark/>
          </w:tcPr>
          <w:p w14:paraId="6B9CE1E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27 06 04</w:t>
            </w:r>
          </w:p>
        </w:tc>
        <w:tc>
          <w:tcPr>
            <w:tcW w:w="1928" w:type="pct"/>
            <w:shd w:val="clear" w:color="auto" w:fill="auto"/>
            <w:vAlign w:val="center"/>
            <w:hideMark/>
          </w:tcPr>
          <w:p w14:paraId="7C92B6E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საერთაშორისო დაცვის მქონე პირთა ინტეგრაციის ხელშეწყობა</w:t>
            </w:r>
          </w:p>
        </w:tc>
        <w:tc>
          <w:tcPr>
            <w:tcW w:w="783" w:type="pct"/>
            <w:shd w:val="clear" w:color="auto" w:fill="auto"/>
            <w:vAlign w:val="center"/>
            <w:hideMark/>
          </w:tcPr>
          <w:p w14:paraId="237EA17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85.0</w:t>
            </w:r>
          </w:p>
        </w:tc>
        <w:tc>
          <w:tcPr>
            <w:tcW w:w="772" w:type="pct"/>
            <w:shd w:val="clear" w:color="auto" w:fill="auto"/>
            <w:vAlign w:val="center"/>
            <w:hideMark/>
          </w:tcPr>
          <w:p w14:paraId="4C062AD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85.7</w:t>
            </w:r>
          </w:p>
        </w:tc>
        <w:tc>
          <w:tcPr>
            <w:tcW w:w="588" w:type="pct"/>
            <w:shd w:val="clear" w:color="auto" w:fill="auto"/>
            <w:vAlign w:val="center"/>
            <w:hideMark/>
          </w:tcPr>
          <w:p w14:paraId="23A5C88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110.5</w:t>
            </w:r>
          </w:p>
        </w:tc>
        <w:tc>
          <w:tcPr>
            <w:tcW w:w="591" w:type="pct"/>
            <w:shd w:val="clear" w:color="auto" w:fill="auto"/>
            <w:vAlign w:val="center"/>
            <w:hideMark/>
          </w:tcPr>
          <w:p w14:paraId="2A09CD4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129.0%</w:t>
            </w:r>
          </w:p>
        </w:tc>
      </w:tr>
      <w:tr w:rsidR="00BC421A" w:rsidRPr="00BC421A" w14:paraId="1E3DA81B" w14:textId="77777777" w:rsidTr="00585467">
        <w:trPr>
          <w:trHeight w:val="288"/>
        </w:trPr>
        <w:tc>
          <w:tcPr>
            <w:tcW w:w="339" w:type="pct"/>
            <w:shd w:val="clear" w:color="auto" w:fill="auto"/>
            <w:vAlign w:val="center"/>
            <w:hideMark/>
          </w:tcPr>
          <w:p w14:paraId="08B4E5F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EE7939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51503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85.0</w:t>
            </w:r>
          </w:p>
        </w:tc>
        <w:tc>
          <w:tcPr>
            <w:tcW w:w="772" w:type="pct"/>
            <w:shd w:val="clear" w:color="auto" w:fill="auto"/>
            <w:vAlign w:val="center"/>
            <w:hideMark/>
          </w:tcPr>
          <w:p w14:paraId="0226FB7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85.7</w:t>
            </w:r>
          </w:p>
        </w:tc>
        <w:tc>
          <w:tcPr>
            <w:tcW w:w="588" w:type="pct"/>
            <w:shd w:val="clear" w:color="auto" w:fill="auto"/>
            <w:vAlign w:val="center"/>
            <w:hideMark/>
          </w:tcPr>
          <w:p w14:paraId="2C88AC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110.5</w:t>
            </w:r>
          </w:p>
        </w:tc>
        <w:tc>
          <w:tcPr>
            <w:tcW w:w="591" w:type="pct"/>
            <w:shd w:val="clear" w:color="auto" w:fill="auto"/>
            <w:vAlign w:val="center"/>
            <w:hideMark/>
          </w:tcPr>
          <w:p w14:paraId="124939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129.0%</w:t>
            </w:r>
          </w:p>
        </w:tc>
      </w:tr>
      <w:tr w:rsidR="00BC421A" w:rsidRPr="00BC421A" w14:paraId="6851FF2F" w14:textId="77777777" w:rsidTr="00585467">
        <w:trPr>
          <w:trHeight w:val="288"/>
        </w:trPr>
        <w:tc>
          <w:tcPr>
            <w:tcW w:w="339" w:type="pct"/>
            <w:shd w:val="clear" w:color="auto" w:fill="auto"/>
            <w:vAlign w:val="center"/>
            <w:hideMark/>
          </w:tcPr>
          <w:p w14:paraId="3E66DEF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B84645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1099F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85.0</w:t>
            </w:r>
          </w:p>
        </w:tc>
        <w:tc>
          <w:tcPr>
            <w:tcW w:w="772" w:type="pct"/>
            <w:shd w:val="clear" w:color="auto" w:fill="auto"/>
            <w:vAlign w:val="center"/>
            <w:hideMark/>
          </w:tcPr>
          <w:p w14:paraId="193E28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w:t>
            </w:r>
          </w:p>
        </w:tc>
        <w:tc>
          <w:tcPr>
            <w:tcW w:w="588" w:type="pct"/>
            <w:shd w:val="clear" w:color="auto" w:fill="auto"/>
            <w:vAlign w:val="center"/>
            <w:hideMark/>
          </w:tcPr>
          <w:p w14:paraId="009538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59.9</w:t>
            </w:r>
          </w:p>
        </w:tc>
        <w:tc>
          <w:tcPr>
            <w:tcW w:w="591" w:type="pct"/>
            <w:shd w:val="clear" w:color="auto" w:fill="auto"/>
            <w:vAlign w:val="center"/>
            <w:hideMark/>
          </w:tcPr>
          <w:p w14:paraId="77B4A6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01EF77FD" w14:textId="77777777" w:rsidTr="00585467">
        <w:trPr>
          <w:trHeight w:val="288"/>
        </w:trPr>
        <w:tc>
          <w:tcPr>
            <w:tcW w:w="339" w:type="pct"/>
            <w:shd w:val="clear" w:color="auto" w:fill="auto"/>
            <w:vAlign w:val="center"/>
            <w:hideMark/>
          </w:tcPr>
          <w:p w14:paraId="2CB78C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89DE56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C767E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8E3C0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044F42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w:t>
            </w:r>
          </w:p>
        </w:tc>
        <w:tc>
          <w:tcPr>
            <w:tcW w:w="591" w:type="pct"/>
            <w:shd w:val="clear" w:color="auto" w:fill="auto"/>
            <w:vAlign w:val="center"/>
            <w:hideMark/>
          </w:tcPr>
          <w:p w14:paraId="6FB15A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261737BB" w14:textId="77777777" w:rsidTr="00585467">
        <w:trPr>
          <w:trHeight w:val="288"/>
        </w:trPr>
        <w:tc>
          <w:tcPr>
            <w:tcW w:w="339" w:type="pct"/>
            <w:shd w:val="clear" w:color="auto" w:fill="auto"/>
            <w:vAlign w:val="center"/>
            <w:hideMark/>
          </w:tcPr>
          <w:p w14:paraId="5ADAC4C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5BB018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23641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67230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0.7</w:t>
            </w:r>
          </w:p>
        </w:tc>
        <w:tc>
          <w:tcPr>
            <w:tcW w:w="588" w:type="pct"/>
            <w:shd w:val="clear" w:color="auto" w:fill="auto"/>
            <w:vAlign w:val="center"/>
            <w:hideMark/>
          </w:tcPr>
          <w:p w14:paraId="55C35E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0.6</w:t>
            </w:r>
          </w:p>
        </w:tc>
        <w:tc>
          <w:tcPr>
            <w:tcW w:w="591" w:type="pct"/>
            <w:shd w:val="clear" w:color="auto" w:fill="auto"/>
            <w:vAlign w:val="center"/>
            <w:hideMark/>
          </w:tcPr>
          <w:p w14:paraId="4304B1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92.3%</w:t>
            </w:r>
          </w:p>
        </w:tc>
      </w:tr>
      <w:tr w:rsidR="00BC421A" w:rsidRPr="00BC421A" w14:paraId="5EAA5BE3" w14:textId="77777777" w:rsidTr="00585467">
        <w:trPr>
          <w:trHeight w:val="288"/>
        </w:trPr>
        <w:tc>
          <w:tcPr>
            <w:tcW w:w="339" w:type="pct"/>
            <w:shd w:val="clear" w:color="auto" w:fill="auto"/>
            <w:vAlign w:val="center"/>
            <w:hideMark/>
          </w:tcPr>
          <w:p w14:paraId="63C1BCF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A7AA31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DCEDF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46E80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w:t>
            </w:r>
          </w:p>
        </w:tc>
        <w:tc>
          <w:tcPr>
            <w:tcW w:w="588" w:type="pct"/>
            <w:shd w:val="clear" w:color="auto" w:fill="auto"/>
            <w:vAlign w:val="center"/>
            <w:hideMark/>
          </w:tcPr>
          <w:p w14:paraId="0E4EBF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42.2</w:t>
            </w:r>
          </w:p>
        </w:tc>
        <w:tc>
          <w:tcPr>
            <w:tcW w:w="591" w:type="pct"/>
            <w:shd w:val="clear" w:color="auto" w:fill="auto"/>
            <w:vAlign w:val="center"/>
            <w:hideMark/>
          </w:tcPr>
          <w:p w14:paraId="7E1AA14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168.7%</w:t>
            </w:r>
          </w:p>
        </w:tc>
      </w:tr>
      <w:tr w:rsidR="00BC421A" w:rsidRPr="00BC421A" w14:paraId="69159150" w14:textId="77777777" w:rsidTr="00585467">
        <w:trPr>
          <w:trHeight w:val="288"/>
        </w:trPr>
        <w:tc>
          <w:tcPr>
            <w:tcW w:w="339" w:type="pct"/>
            <w:shd w:val="clear" w:color="auto" w:fill="auto"/>
            <w:vAlign w:val="center"/>
            <w:hideMark/>
          </w:tcPr>
          <w:p w14:paraId="489402B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27 06 05</w:t>
            </w:r>
          </w:p>
        </w:tc>
        <w:tc>
          <w:tcPr>
            <w:tcW w:w="1928" w:type="pct"/>
            <w:shd w:val="clear" w:color="auto" w:fill="auto"/>
            <w:vAlign w:val="center"/>
            <w:hideMark/>
          </w:tcPr>
          <w:p w14:paraId="7139B60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საარსებო წყაროებით უზრუნველყოფის პროგრამა</w:t>
            </w:r>
          </w:p>
        </w:tc>
        <w:tc>
          <w:tcPr>
            <w:tcW w:w="783" w:type="pct"/>
            <w:shd w:val="clear" w:color="auto" w:fill="auto"/>
            <w:vAlign w:val="center"/>
            <w:hideMark/>
          </w:tcPr>
          <w:p w14:paraId="4E08C1D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1,100.0</w:t>
            </w:r>
          </w:p>
        </w:tc>
        <w:tc>
          <w:tcPr>
            <w:tcW w:w="772" w:type="pct"/>
            <w:shd w:val="clear" w:color="auto" w:fill="auto"/>
            <w:vAlign w:val="center"/>
            <w:hideMark/>
          </w:tcPr>
          <w:p w14:paraId="4101683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1,097.0</w:t>
            </w:r>
          </w:p>
        </w:tc>
        <w:tc>
          <w:tcPr>
            <w:tcW w:w="588" w:type="pct"/>
            <w:shd w:val="clear" w:color="auto" w:fill="auto"/>
            <w:vAlign w:val="center"/>
            <w:hideMark/>
          </w:tcPr>
          <w:p w14:paraId="6E06E8C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1,089.6</w:t>
            </w:r>
          </w:p>
        </w:tc>
        <w:tc>
          <w:tcPr>
            <w:tcW w:w="591" w:type="pct"/>
            <w:shd w:val="clear" w:color="auto" w:fill="auto"/>
            <w:vAlign w:val="center"/>
            <w:hideMark/>
          </w:tcPr>
          <w:p w14:paraId="1A1D175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99.3%</w:t>
            </w:r>
          </w:p>
        </w:tc>
      </w:tr>
      <w:tr w:rsidR="00BC421A" w:rsidRPr="00BC421A" w14:paraId="524D6714" w14:textId="77777777" w:rsidTr="00585467">
        <w:trPr>
          <w:trHeight w:val="288"/>
        </w:trPr>
        <w:tc>
          <w:tcPr>
            <w:tcW w:w="339" w:type="pct"/>
            <w:shd w:val="clear" w:color="auto" w:fill="auto"/>
            <w:vAlign w:val="center"/>
            <w:hideMark/>
          </w:tcPr>
          <w:p w14:paraId="7B749E0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3E0397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C09042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1,100.0</w:t>
            </w:r>
          </w:p>
        </w:tc>
        <w:tc>
          <w:tcPr>
            <w:tcW w:w="772" w:type="pct"/>
            <w:shd w:val="clear" w:color="auto" w:fill="auto"/>
            <w:vAlign w:val="center"/>
            <w:hideMark/>
          </w:tcPr>
          <w:p w14:paraId="50F17DB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1,097.0</w:t>
            </w:r>
          </w:p>
        </w:tc>
        <w:tc>
          <w:tcPr>
            <w:tcW w:w="588" w:type="pct"/>
            <w:shd w:val="clear" w:color="auto" w:fill="auto"/>
            <w:vAlign w:val="center"/>
            <w:hideMark/>
          </w:tcPr>
          <w:p w14:paraId="5B71F4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1,089.6</w:t>
            </w:r>
          </w:p>
        </w:tc>
        <w:tc>
          <w:tcPr>
            <w:tcW w:w="591" w:type="pct"/>
            <w:shd w:val="clear" w:color="auto" w:fill="auto"/>
            <w:vAlign w:val="center"/>
            <w:hideMark/>
          </w:tcPr>
          <w:p w14:paraId="3DCF3C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99.3%</w:t>
            </w:r>
          </w:p>
        </w:tc>
      </w:tr>
      <w:tr w:rsidR="00BC421A" w:rsidRPr="00BC421A" w14:paraId="4C50C138" w14:textId="77777777" w:rsidTr="00585467">
        <w:trPr>
          <w:trHeight w:val="288"/>
        </w:trPr>
        <w:tc>
          <w:tcPr>
            <w:tcW w:w="339" w:type="pct"/>
            <w:shd w:val="clear" w:color="auto" w:fill="auto"/>
            <w:vAlign w:val="center"/>
            <w:hideMark/>
          </w:tcPr>
          <w:p w14:paraId="7E78496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7A5A84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93653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1429C6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588" w:type="pct"/>
            <w:shd w:val="clear" w:color="auto" w:fill="auto"/>
            <w:vAlign w:val="center"/>
            <w:hideMark/>
          </w:tcPr>
          <w:p w14:paraId="21ACEA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18.3</w:t>
            </w:r>
          </w:p>
        </w:tc>
        <w:tc>
          <w:tcPr>
            <w:tcW w:w="591" w:type="pct"/>
            <w:shd w:val="clear" w:color="auto" w:fill="auto"/>
            <w:vAlign w:val="center"/>
            <w:hideMark/>
          </w:tcPr>
          <w:p w14:paraId="01B9B4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91.3%</w:t>
            </w:r>
          </w:p>
        </w:tc>
      </w:tr>
      <w:tr w:rsidR="00BC421A" w:rsidRPr="00BC421A" w14:paraId="6EB70742" w14:textId="77777777" w:rsidTr="00585467">
        <w:trPr>
          <w:trHeight w:val="288"/>
        </w:trPr>
        <w:tc>
          <w:tcPr>
            <w:tcW w:w="339" w:type="pct"/>
            <w:shd w:val="clear" w:color="auto" w:fill="auto"/>
            <w:vAlign w:val="center"/>
            <w:hideMark/>
          </w:tcPr>
          <w:p w14:paraId="5111511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05FF43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C2878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1,080.0</w:t>
            </w:r>
          </w:p>
        </w:tc>
        <w:tc>
          <w:tcPr>
            <w:tcW w:w="772" w:type="pct"/>
            <w:shd w:val="clear" w:color="auto" w:fill="auto"/>
            <w:vAlign w:val="center"/>
            <w:hideMark/>
          </w:tcPr>
          <w:p w14:paraId="57B06C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1,077.0</w:t>
            </w:r>
          </w:p>
        </w:tc>
        <w:tc>
          <w:tcPr>
            <w:tcW w:w="588" w:type="pct"/>
            <w:shd w:val="clear" w:color="auto" w:fill="auto"/>
            <w:vAlign w:val="center"/>
            <w:hideMark/>
          </w:tcPr>
          <w:p w14:paraId="264244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1,071.4</w:t>
            </w:r>
          </w:p>
        </w:tc>
        <w:tc>
          <w:tcPr>
            <w:tcW w:w="591" w:type="pct"/>
            <w:shd w:val="clear" w:color="auto" w:fill="auto"/>
            <w:vAlign w:val="center"/>
            <w:hideMark/>
          </w:tcPr>
          <w:p w14:paraId="574AE1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0874CC70" w14:textId="77777777" w:rsidTr="00585467">
        <w:trPr>
          <w:trHeight w:val="288"/>
        </w:trPr>
        <w:tc>
          <w:tcPr>
            <w:tcW w:w="339" w:type="pct"/>
            <w:shd w:val="clear" w:color="auto" w:fill="auto"/>
            <w:vAlign w:val="center"/>
            <w:hideMark/>
          </w:tcPr>
          <w:p w14:paraId="7E9E680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27 06 06</w:t>
            </w:r>
          </w:p>
        </w:tc>
        <w:tc>
          <w:tcPr>
            <w:tcW w:w="1928" w:type="pct"/>
            <w:shd w:val="clear" w:color="auto" w:fill="auto"/>
            <w:vAlign w:val="center"/>
            <w:hideMark/>
          </w:tcPr>
          <w:p w14:paraId="1E0AF5A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p>
        </w:tc>
        <w:tc>
          <w:tcPr>
            <w:tcW w:w="783" w:type="pct"/>
            <w:shd w:val="clear" w:color="auto" w:fill="auto"/>
            <w:vAlign w:val="center"/>
            <w:hideMark/>
          </w:tcPr>
          <w:p w14:paraId="257F827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27BC74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320.7</w:t>
            </w:r>
          </w:p>
        </w:tc>
        <w:tc>
          <w:tcPr>
            <w:tcW w:w="588" w:type="pct"/>
            <w:shd w:val="clear" w:color="auto" w:fill="auto"/>
            <w:vAlign w:val="center"/>
            <w:hideMark/>
          </w:tcPr>
          <w:p w14:paraId="03BF131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10,911.3</w:t>
            </w:r>
          </w:p>
        </w:tc>
        <w:tc>
          <w:tcPr>
            <w:tcW w:w="591" w:type="pct"/>
            <w:shd w:val="clear" w:color="auto" w:fill="auto"/>
            <w:vAlign w:val="center"/>
            <w:hideMark/>
          </w:tcPr>
          <w:p w14:paraId="544C26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3402.3%</w:t>
            </w:r>
          </w:p>
        </w:tc>
      </w:tr>
      <w:tr w:rsidR="00BC421A" w:rsidRPr="00BC421A" w14:paraId="2137A8AD" w14:textId="77777777" w:rsidTr="00585467">
        <w:trPr>
          <w:trHeight w:val="288"/>
        </w:trPr>
        <w:tc>
          <w:tcPr>
            <w:tcW w:w="339" w:type="pct"/>
            <w:shd w:val="clear" w:color="auto" w:fill="auto"/>
            <w:vAlign w:val="center"/>
            <w:hideMark/>
          </w:tcPr>
          <w:p w14:paraId="03D3956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716F9B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776B9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20C66CE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320.7</w:t>
            </w:r>
          </w:p>
        </w:tc>
        <w:tc>
          <w:tcPr>
            <w:tcW w:w="588" w:type="pct"/>
            <w:shd w:val="clear" w:color="auto" w:fill="auto"/>
            <w:vAlign w:val="center"/>
            <w:hideMark/>
          </w:tcPr>
          <w:p w14:paraId="774D4E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996.5</w:t>
            </w:r>
          </w:p>
        </w:tc>
        <w:tc>
          <w:tcPr>
            <w:tcW w:w="591" w:type="pct"/>
            <w:shd w:val="clear" w:color="auto" w:fill="auto"/>
            <w:vAlign w:val="center"/>
            <w:hideMark/>
          </w:tcPr>
          <w:p w14:paraId="6BC5E03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310.7%</w:t>
            </w:r>
          </w:p>
        </w:tc>
      </w:tr>
      <w:tr w:rsidR="00BC421A" w:rsidRPr="00BC421A" w14:paraId="70B9A863" w14:textId="77777777" w:rsidTr="00585467">
        <w:trPr>
          <w:trHeight w:val="288"/>
        </w:trPr>
        <w:tc>
          <w:tcPr>
            <w:tcW w:w="339" w:type="pct"/>
            <w:shd w:val="clear" w:color="auto" w:fill="auto"/>
            <w:vAlign w:val="center"/>
            <w:hideMark/>
          </w:tcPr>
          <w:p w14:paraId="6F4EB0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8DE3B5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09750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80933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320.7</w:t>
            </w:r>
          </w:p>
        </w:tc>
        <w:tc>
          <w:tcPr>
            <w:tcW w:w="588" w:type="pct"/>
            <w:shd w:val="clear" w:color="auto" w:fill="auto"/>
            <w:vAlign w:val="center"/>
            <w:hideMark/>
          </w:tcPr>
          <w:p w14:paraId="64102C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996.5</w:t>
            </w:r>
          </w:p>
        </w:tc>
        <w:tc>
          <w:tcPr>
            <w:tcW w:w="591" w:type="pct"/>
            <w:shd w:val="clear" w:color="auto" w:fill="auto"/>
            <w:vAlign w:val="center"/>
            <w:hideMark/>
          </w:tcPr>
          <w:p w14:paraId="5B8AA3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310.7%</w:t>
            </w:r>
          </w:p>
        </w:tc>
      </w:tr>
      <w:tr w:rsidR="00BC421A" w:rsidRPr="00BC421A" w14:paraId="1EF14998" w14:textId="77777777" w:rsidTr="00585467">
        <w:trPr>
          <w:trHeight w:val="288"/>
        </w:trPr>
        <w:tc>
          <w:tcPr>
            <w:tcW w:w="339" w:type="pct"/>
            <w:shd w:val="clear" w:color="auto" w:fill="auto"/>
            <w:vAlign w:val="center"/>
            <w:hideMark/>
          </w:tcPr>
          <w:p w14:paraId="1D7DC66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D31B27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6975C0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27B2AE1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0CCDAD0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9,914.8</w:t>
            </w:r>
          </w:p>
        </w:tc>
        <w:tc>
          <w:tcPr>
            <w:tcW w:w="591" w:type="pct"/>
            <w:shd w:val="clear" w:color="auto" w:fill="auto"/>
            <w:vAlign w:val="center"/>
            <w:hideMark/>
          </w:tcPr>
          <w:p w14:paraId="4974BFD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72877706" w14:textId="77777777" w:rsidTr="00585467">
        <w:trPr>
          <w:trHeight w:val="288"/>
        </w:trPr>
        <w:tc>
          <w:tcPr>
            <w:tcW w:w="339" w:type="pct"/>
            <w:shd w:val="clear" w:color="auto" w:fill="auto"/>
            <w:vAlign w:val="center"/>
            <w:hideMark/>
          </w:tcPr>
          <w:p w14:paraId="29A10A9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28 00</w:t>
            </w:r>
          </w:p>
        </w:tc>
        <w:tc>
          <w:tcPr>
            <w:tcW w:w="1928" w:type="pct"/>
            <w:shd w:val="clear" w:color="auto" w:fill="auto"/>
            <w:vAlign w:val="center"/>
            <w:hideMark/>
          </w:tcPr>
          <w:p w14:paraId="221EEE9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საგარეო საქმეთა სამინისტრო</w:t>
            </w:r>
          </w:p>
        </w:tc>
        <w:tc>
          <w:tcPr>
            <w:tcW w:w="783" w:type="pct"/>
            <w:shd w:val="clear" w:color="auto" w:fill="auto"/>
            <w:vAlign w:val="center"/>
            <w:hideMark/>
          </w:tcPr>
          <w:p w14:paraId="17B3B3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170,700.0</w:t>
            </w:r>
          </w:p>
        </w:tc>
        <w:tc>
          <w:tcPr>
            <w:tcW w:w="772" w:type="pct"/>
            <w:shd w:val="clear" w:color="auto" w:fill="auto"/>
            <w:vAlign w:val="center"/>
            <w:hideMark/>
          </w:tcPr>
          <w:p w14:paraId="6404B7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171,182.1</w:t>
            </w:r>
          </w:p>
        </w:tc>
        <w:tc>
          <w:tcPr>
            <w:tcW w:w="588" w:type="pct"/>
            <w:shd w:val="clear" w:color="auto" w:fill="auto"/>
            <w:vAlign w:val="center"/>
            <w:hideMark/>
          </w:tcPr>
          <w:p w14:paraId="23FFA9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169,213.5</w:t>
            </w:r>
          </w:p>
        </w:tc>
        <w:tc>
          <w:tcPr>
            <w:tcW w:w="591" w:type="pct"/>
            <w:shd w:val="clear" w:color="auto" w:fill="auto"/>
            <w:vAlign w:val="center"/>
            <w:hideMark/>
          </w:tcPr>
          <w:p w14:paraId="22174A3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98.8%</w:t>
            </w:r>
          </w:p>
        </w:tc>
      </w:tr>
      <w:tr w:rsidR="00BC421A" w:rsidRPr="00BC421A" w14:paraId="2CD836CA" w14:textId="77777777" w:rsidTr="00585467">
        <w:trPr>
          <w:trHeight w:val="288"/>
        </w:trPr>
        <w:tc>
          <w:tcPr>
            <w:tcW w:w="339" w:type="pct"/>
            <w:shd w:val="clear" w:color="auto" w:fill="auto"/>
            <w:vAlign w:val="center"/>
            <w:hideMark/>
          </w:tcPr>
          <w:p w14:paraId="51EE06D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389EC2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D348F6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169,690.0</w:t>
            </w:r>
          </w:p>
        </w:tc>
        <w:tc>
          <w:tcPr>
            <w:tcW w:w="772" w:type="pct"/>
            <w:shd w:val="clear" w:color="auto" w:fill="auto"/>
            <w:vAlign w:val="center"/>
            <w:hideMark/>
          </w:tcPr>
          <w:p w14:paraId="746DF49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170,782.1</w:t>
            </w:r>
          </w:p>
        </w:tc>
        <w:tc>
          <w:tcPr>
            <w:tcW w:w="588" w:type="pct"/>
            <w:shd w:val="clear" w:color="auto" w:fill="auto"/>
            <w:vAlign w:val="center"/>
            <w:hideMark/>
          </w:tcPr>
          <w:p w14:paraId="394E7D4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168,819.7</w:t>
            </w:r>
          </w:p>
        </w:tc>
        <w:tc>
          <w:tcPr>
            <w:tcW w:w="591" w:type="pct"/>
            <w:shd w:val="clear" w:color="auto" w:fill="auto"/>
            <w:vAlign w:val="center"/>
            <w:hideMark/>
          </w:tcPr>
          <w:p w14:paraId="1329276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98.9%</w:t>
            </w:r>
          </w:p>
        </w:tc>
      </w:tr>
      <w:tr w:rsidR="00BC421A" w:rsidRPr="00BC421A" w14:paraId="74C8CBB9" w14:textId="77777777" w:rsidTr="00585467">
        <w:trPr>
          <w:trHeight w:val="288"/>
        </w:trPr>
        <w:tc>
          <w:tcPr>
            <w:tcW w:w="339" w:type="pct"/>
            <w:shd w:val="clear" w:color="auto" w:fill="auto"/>
            <w:vAlign w:val="center"/>
            <w:hideMark/>
          </w:tcPr>
          <w:p w14:paraId="7DBA9D9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B3CFBF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D9AA5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9,415.0</w:t>
            </w:r>
          </w:p>
        </w:tc>
        <w:tc>
          <w:tcPr>
            <w:tcW w:w="772" w:type="pct"/>
            <w:shd w:val="clear" w:color="auto" w:fill="auto"/>
            <w:vAlign w:val="center"/>
            <w:hideMark/>
          </w:tcPr>
          <w:p w14:paraId="60D640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10,199.6</w:t>
            </w:r>
          </w:p>
        </w:tc>
        <w:tc>
          <w:tcPr>
            <w:tcW w:w="588" w:type="pct"/>
            <w:shd w:val="clear" w:color="auto" w:fill="auto"/>
            <w:vAlign w:val="center"/>
            <w:hideMark/>
          </w:tcPr>
          <w:p w14:paraId="166A93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10,198.2</w:t>
            </w:r>
          </w:p>
        </w:tc>
        <w:tc>
          <w:tcPr>
            <w:tcW w:w="591" w:type="pct"/>
            <w:shd w:val="clear" w:color="auto" w:fill="auto"/>
            <w:vAlign w:val="center"/>
            <w:hideMark/>
          </w:tcPr>
          <w:p w14:paraId="11A7FE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925B0B8" w14:textId="77777777" w:rsidTr="00585467">
        <w:trPr>
          <w:trHeight w:val="288"/>
        </w:trPr>
        <w:tc>
          <w:tcPr>
            <w:tcW w:w="339" w:type="pct"/>
            <w:shd w:val="clear" w:color="auto" w:fill="auto"/>
            <w:vAlign w:val="center"/>
            <w:hideMark/>
          </w:tcPr>
          <w:p w14:paraId="563C641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D928D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70183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153,700.0</w:t>
            </w:r>
          </w:p>
        </w:tc>
        <w:tc>
          <w:tcPr>
            <w:tcW w:w="772" w:type="pct"/>
            <w:shd w:val="clear" w:color="auto" w:fill="auto"/>
            <w:vAlign w:val="center"/>
            <w:hideMark/>
          </w:tcPr>
          <w:p w14:paraId="702FB6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152,928.5</w:t>
            </w:r>
          </w:p>
        </w:tc>
        <w:tc>
          <w:tcPr>
            <w:tcW w:w="588" w:type="pct"/>
            <w:shd w:val="clear" w:color="auto" w:fill="auto"/>
            <w:vAlign w:val="center"/>
            <w:hideMark/>
          </w:tcPr>
          <w:p w14:paraId="7180DE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152,689.3</w:t>
            </w:r>
          </w:p>
        </w:tc>
        <w:tc>
          <w:tcPr>
            <w:tcW w:w="591" w:type="pct"/>
            <w:shd w:val="clear" w:color="auto" w:fill="auto"/>
            <w:vAlign w:val="center"/>
            <w:hideMark/>
          </w:tcPr>
          <w:p w14:paraId="77E1B6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33BB183C" w14:textId="77777777" w:rsidTr="00585467">
        <w:trPr>
          <w:trHeight w:val="288"/>
        </w:trPr>
        <w:tc>
          <w:tcPr>
            <w:tcW w:w="339" w:type="pct"/>
            <w:shd w:val="clear" w:color="auto" w:fill="auto"/>
            <w:vAlign w:val="center"/>
            <w:hideMark/>
          </w:tcPr>
          <w:p w14:paraId="25F946C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71E1D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94BBD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6,301.0</w:t>
            </w:r>
          </w:p>
        </w:tc>
        <w:tc>
          <w:tcPr>
            <w:tcW w:w="772" w:type="pct"/>
            <w:shd w:val="clear" w:color="auto" w:fill="auto"/>
            <w:vAlign w:val="center"/>
            <w:hideMark/>
          </w:tcPr>
          <w:p w14:paraId="39A647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6,301.0</w:t>
            </w:r>
          </w:p>
        </w:tc>
        <w:tc>
          <w:tcPr>
            <w:tcW w:w="588" w:type="pct"/>
            <w:shd w:val="clear" w:color="auto" w:fill="auto"/>
            <w:vAlign w:val="center"/>
            <w:hideMark/>
          </w:tcPr>
          <w:p w14:paraId="3B1DBA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4,595.9</w:t>
            </w:r>
          </w:p>
        </w:tc>
        <w:tc>
          <w:tcPr>
            <w:tcW w:w="591" w:type="pct"/>
            <w:shd w:val="clear" w:color="auto" w:fill="auto"/>
            <w:vAlign w:val="center"/>
            <w:hideMark/>
          </w:tcPr>
          <w:p w14:paraId="7E94F6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72.9%</w:t>
            </w:r>
          </w:p>
        </w:tc>
      </w:tr>
      <w:tr w:rsidR="00BC421A" w:rsidRPr="00BC421A" w14:paraId="13E5F635" w14:textId="77777777" w:rsidTr="00585467">
        <w:trPr>
          <w:trHeight w:val="288"/>
        </w:trPr>
        <w:tc>
          <w:tcPr>
            <w:tcW w:w="339" w:type="pct"/>
            <w:shd w:val="clear" w:color="auto" w:fill="auto"/>
            <w:vAlign w:val="center"/>
            <w:hideMark/>
          </w:tcPr>
          <w:p w14:paraId="2B9D8B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5F579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53EAD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204.0</w:t>
            </w:r>
          </w:p>
        </w:tc>
        <w:tc>
          <w:tcPr>
            <w:tcW w:w="772" w:type="pct"/>
            <w:shd w:val="clear" w:color="auto" w:fill="auto"/>
            <w:vAlign w:val="center"/>
            <w:hideMark/>
          </w:tcPr>
          <w:p w14:paraId="108736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206.0</w:t>
            </w:r>
          </w:p>
        </w:tc>
        <w:tc>
          <w:tcPr>
            <w:tcW w:w="588" w:type="pct"/>
            <w:shd w:val="clear" w:color="auto" w:fill="auto"/>
            <w:vAlign w:val="center"/>
            <w:hideMark/>
          </w:tcPr>
          <w:p w14:paraId="2E305C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178.9</w:t>
            </w:r>
          </w:p>
        </w:tc>
        <w:tc>
          <w:tcPr>
            <w:tcW w:w="591" w:type="pct"/>
            <w:shd w:val="clear" w:color="auto" w:fill="auto"/>
            <w:vAlign w:val="center"/>
            <w:hideMark/>
          </w:tcPr>
          <w:p w14:paraId="10547A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86.8%</w:t>
            </w:r>
          </w:p>
        </w:tc>
      </w:tr>
      <w:tr w:rsidR="00BC421A" w:rsidRPr="00BC421A" w14:paraId="138FCA3C" w14:textId="77777777" w:rsidTr="00585467">
        <w:trPr>
          <w:trHeight w:val="288"/>
        </w:trPr>
        <w:tc>
          <w:tcPr>
            <w:tcW w:w="339" w:type="pct"/>
            <w:shd w:val="clear" w:color="auto" w:fill="auto"/>
            <w:vAlign w:val="center"/>
            <w:hideMark/>
          </w:tcPr>
          <w:p w14:paraId="782315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4F291A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8CAEB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w:t>
            </w:r>
          </w:p>
        </w:tc>
        <w:tc>
          <w:tcPr>
            <w:tcW w:w="772" w:type="pct"/>
            <w:shd w:val="clear" w:color="auto" w:fill="auto"/>
            <w:vAlign w:val="center"/>
            <w:hideMark/>
          </w:tcPr>
          <w:p w14:paraId="3BC3A3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1,147.0</w:t>
            </w:r>
          </w:p>
        </w:tc>
        <w:tc>
          <w:tcPr>
            <w:tcW w:w="588" w:type="pct"/>
            <w:shd w:val="clear" w:color="auto" w:fill="auto"/>
            <w:vAlign w:val="center"/>
            <w:hideMark/>
          </w:tcPr>
          <w:p w14:paraId="5B5BDC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1,157.4</w:t>
            </w:r>
          </w:p>
        </w:tc>
        <w:tc>
          <w:tcPr>
            <w:tcW w:w="591" w:type="pct"/>
            <w:shd w:val="clear" w:color="auto" w:fill="auto"/>
            <w:vAlign w:val="center"/>
            <w:hideMark/>
          </w:tcPr>
          <w:p w14:paraId="6E1E18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100.9%</w:t>
            </w:r>
          </w:p>
        </w:tc>
      </w:tr>
      <w:tr w:rsidR="00BC421A" w:rsidRPr="00BC421A" w14:paraId="1AF6BF95" w14:textId="77777777" w:rsidTr="00585467">
        <w:trPr>
          <w:trHeight w:val="288"/>
        </w:trPr>
        <w:tc>
          <w:tcPr>
            <w:tcW w:w="339" w:type="pct"/>
            <w:shd w:val="clear" w:color="auto" w:fill="auto"/>
            <w:vAlign w:val="center"/>
            <w:hideMark/>
          </w:tcPr>
          <w:p w14:paraId="0E4E0E2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382BEE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9E23C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1,010.0</w:t>
            </w:r>
          </w:p>
        </w:tc>
        <w:tc>
          <w:tcPr>
            <w:tcW w:w="772" w:type="pct"/>
            <w:shd w:val="clear" w:color="auto" w:fill="auto"/>
            <w:vAlign w:val="center"/>
            <w:hideMark/>
          </w:tcPr>
          <w:p w14:paraId="672EFE2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w:t>
            </w:r>
          </w:p>
        </w:tc>
        <w:tc>
          <w:tcPr>
            <w:tcW w:w="588" w:type="pct"/>
            <w:shd w:val="clear" w:color="auto" w:fill="auto"/>
            <w:vAlign w:val="center"/>
            <w:hideMark/>
          </w:tcPr>
          <w:p w14:paraId="10D9FFC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393.7</w:t>
            </w:r>
          </w:p>
        </w:tc>
        <w:tc>
          <w:tcPr>
            <w:tcW w:w="591" w:type="pct"/>
            <w:shd w:val="clear" w:color="auto" w:fill="auto"/>
            <w:vAlign w:val="center"/>
            <w:hideMark/>
          </w:tcPr>
          <w:p w14:paraId="16356F2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98.4%</w:t>
            </w:r>
          </w:p>
        </w:tc>
      </w:tr>
      <w:tr w:rsidR="00BC421A" w:rsidRPr="00BC421A" w14:paraId="23932388" w14:textId="77777777" w:rsidTr="00585467">
        <w:trPr>
          <w:trHeight w:val="288"/>
        </w:trPr>
        <w:tc>
          <w:tcPr>
            <w:tcW w:w="339" w:type="pct"/>
            <w:shd w:val="clear" w:color="auto" w:fill="auto"/>
            <w:vAlign w:val="center"/>
            <w:hideMark/>
          </w:tcPr>
          <w:p w14:paraId="07206D6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28 01</w:t>
            </w:r>
          </w:p>
        </w:tc>
        <w:tc>
          <w:tcPr>
            <w:tcW w:w="1928" w:type="pct"/>
            <w:shd w:val="clear" w:color="auto" w:fill="auto"/>
            <w:vAlign w:val="center"/>
            <w:hideMark/>
          </w:tcPr>
          <w:p w14:paraId="0210E93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საგარეო პოლიტიკის განხორციელება</w:t>
            </w:r>
          </w:p>
        </w:tc>
        <w:tc>
          <w:tcPr>
            <w:tcW w:w="783" w:type="pct"/>
            <w:shd w:val="clear" w:color="auto" w:fill="auto"/>
            <w:vAlign w:val="center"/>
            <w:hideMark/>
          </w:tcPr>
          <w:p w14:paraId="5DCEFD8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169,850.0</w:t>
            </w:r>
          </w:p>
        </w:tc>
        <w:tc>
          <w:tcPr>
            <w:tcW w:w="772" w:type="pct"/>
            <w:shd w:val="clear" w:color="auto" w:fill="auto"/>
            <w:vAlign w:val="center"/>
            <w:hideMark/>
          </w:tcPr>
          <w:p w14:paraId="68E1002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170,303.4</w:t>
            </w:r>
          </w:p>
        </w:tc>
        <w:tc>
          <w:tcPr>
            <w:tcW w:w="588" w:type="pct"/>
            <w:shd w:val="clear" w:color="auto" w:fill="auto"/>
            <w:vAlign w:val="center"/>
            <w:hideMark/>
          </w:tcPr>
          <w:p w14:paraId="1ACEEBE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168,383.7</w:t>
            </w:r>
          </w:p>
        </w:tc>
        <w:tc>
          <w:tcPr>
            <w:tcW w:w="591" w:type="pct"/>
            <w:shd w:val="clear" w:color="auto" w:fill="auto"/>
            <w:vAlign w:val="center"/>
            <w:hideMark/>
          </w:tcPr>
          <w:p w14:paraId="0F3C9E5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98.9%</w:t>
            </w:r>
          </w:p>
        </w:tc>
      </w:tr>
      <w:tr w:rsidR="00BC421A" w:rsidRPr="00BC421A" w14:paraId="44FCE06E" w14:textId="77777777" w:rsidTr="00585467">
        <w:trPr>
          <w:trHeight w:val="288"/>
        </w:trPr>
        <w:tc>
          <w:tcPr>
            <w:tcW w:w="339" w:type="pct"/>
            <w:shd w:val="clear" w:color="auto" w:fill="auto"/>
            <w:vAlign w:val="center"/>
            <w:hideMark/>
          </w:tcPr>
          <w:p w14:paraId="5EC6ED8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09314B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58E343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168,845.0</w:t>
            </w:r>
          </w:p>
        </w:tc>
        <w:tc>
          <w:tcPr>
            <w:tcW w:w="772" w:type="pct"/>
            <w:shd w:val="clear" w:color="auto" w:fill="auto"/>
            <w:vAlign w:val="center"/>
            <w:hideMark/>
          </w:tcPr>
          <w:p w14:paraId="6B76720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169,908.4</w:t>
            </w:r>
          </w:p>
        </w:tc>
        <w:tc>
          <w:tcPr>
            <w:tcW w:w="588" w:type="pct"/>
            <w:shd w:val="clear" w:color="auto" w:fill="auto"/>
            <w:vAlign w:val="center"/>
            <w:hideMark/>
          </w:tcPr>
          <w:p w14:paraId="3A026CF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167,994.2</w:t>
            </w:r>
          </w:p>
        </w:tc>
        <w:tc>
          <w:tcPr>
            <w:tcW w:w="591" w:type="pct"/>
            <w:shd w:val="clear" w:color="auto" w:fill="auto"/>
            <w:vAlign w:val="center"/>
            <w:hideMark/>
          </w:tcPr>
          <w:p w14:paraId="0A1AE6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98.9%</w:t>
            </w:r>
          </w:p>
        </w:tc>
      </w:tr>
      <w:tr w:rsidR="00BC421A" w:rsidRPr="00BC421A" w14:paraId="6F7B4015" w14:textId="77777777" w:rsidTr="00585467">
        <w:trPr>
          <w:trHeight w:val="288"/>
        </w:trPr>
        <w:tc>
          <w:tcPr>
            <w:tcW w:w="339" w:type="pct"/>
            <w:shd w:val="clear" w:color="auto" w:fill="auto"/>
            <w:vAlign w:val="center"/>
            <w:hideMark/>
          </w:tcPr>
          <w:p w14:paraId="343AA9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985E05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2FFCCD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9,295.0</w:t>
            </w:r>
          </w:p>
        </w:tc>
        <w:tc>
          <w:tcPr>
            <w:tcW w:w="772" w:type="pct"/>
            <w:shd w:val="clear" w:color="auto" w:fill="auto"/>
            <w:vAlign w:val="center"/>
            <w:hideMark/>
          </w:tcPr>
          <w:p w14:paraId="106E8F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10,068.0</w:t>
            </w:r>
          </w:p>
        </w:tc>
        <w:tc>
          <w:tcPr>
            <w:tcW w:w="588" w:type="pct"/>
            <w:shd w:val="clear" w:color="auto" w:fill="auto"/>
            <w:vAlign w:val="center"/>
            <w:hideMark/>
          </w:tcPr>
          <w:p w14:paraId="7C7E3D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10,066.6</w:t>
            </w:r>
          </w:p>
        </w:tc>
        <w:tc>
          <w:tcPr>
            <w:tcW w:w="591" w:type="pct"/>
            <w:shd w:val="clear" w:color="auto" w:fill="auto"/>
            <w:vAlign w:val="center"/>
            <w:hideMark/>
          </w:tcPr>
          <w:p w14:paraId="120BF3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1A0A83E" w14:textId="77777777" w:rsidTr="00585467">
        <w:trPr>
          <w:trHeight w:val="288"/>
        </w:trPr>
        <w:tc>
          <w:tcPr>
            <w:tcW w:w="339" w:type="pct"/>
            <w:shd w:val="clear" w:color="auto" w:fill="auto"/>
            <w:vAlign w:val="center"/>
            <w:hideMark/>
          </w:tcPr>
          <w:p w14:paraId="6656529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8AAAF7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71933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152,995.0</w:t>
            </w:r>
          </w:p>
        </w:tc>
        <w:tc>
          <w:tcPr>
            <w:tcW w:w="772" w:type="pct"/>
            <w:shd w:val="clear" w:color="auto" w:fill="auto"/>
            <w:vAlign w:val="center"/>
            <w:hideMark/>
          </w:tcPr>
          <w:p w14:paraId="4CEAF0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152,206.4</w:t>
            </w:r>
          </w:p>
        </w:tc>
        <w:tc>
          <w:tcPr>
            <w:tcW w:w="588" w:type="pct"/>
            <w:shd w:val="clear" w:color="auto" w:fill="auto"/>
            <w:vAlign w:val="center"/>
            <w:hideMark/>
          </w:tcPr>
          <w:p w14:paraId="6C168F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151,996.3</w:t>
            </w:r>
          </w:p>
        </w:tc>
        <w:tc>
          <w:tcPr>
            <w:tcW w:w="591" w:type="pct"/>
            <w:shd w:val="clear" w:color="auto" w:fill="auto"/>
            <w:vAlign w:val="center"/>
            <w:hideMark/>
          </w:tcPr>
          <w:p w14:paraId="387F2A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1B983171" w14:textId="77777777" w:rsidTr="00585467">
        <w:trPr>
          <w:trHeight w:val="288"/>
        </w:trPr>
        <w:tc>
          <w:tcPr>
            <w:tcW w:w="339" w:type="pct"/>
            <w:shd w:val="clear" w:color="auto" w:fill="auto"/>
            <w:vAlign w:val="center"/>
            <w:hideMark/>
          </w:tcPr>
          <w:p w14:paraId="0B6309D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17C991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40966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6,300.0</w:t>
            </w:r>
          </w:p>
        </w:tc>
        <w:tc>
          <w:tcPr>
            <w:tcW w:w="772" w:type="pct"/>
            <w:shd w:val="clear" w:color="auto" w:fill="auto"/>
            <w:vAlign w:val="center"/>
            <w:hideMark/>
          </w:tcPr>
          <w:p w14:paraId="07B990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6,300.0</w:t>
            </w:r>
          </w:p>
        </w:tc>
        <w:tc>
          <w:tcPr>
            <w:tcW w:w="588" w:type="pct"/>
            <w:shd w:val="clear" w:color="auto" w:fill="auto"/>
            <w:vAlign w:val="center"/>
            <w:hideMark/>
          </w:tcPr>
          <w:p w14:paraId="74DB0A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4,595.1</w:t>
            </w:r>
          </w:p>
        </w:tc>
        <w:tc>
          <w:tcPr>
            <w:tcW w:w="591" w:type="pct"/>
            <w:shd w:val="clear" w:color="auto" w:fill="auto"/>
            <w:vAlign w:val="center"/>
            <w:hideMark/>
          </w:tcPr>
          <w:p w14:paraId="123523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72.9%</w:t>
            </w:r>
          </w:p>
        </w:tc>
      </w:tr>
      <w:tr w:rsidR="00BC421A" w:rsidRPr="00BC421A" w14:paraId="4710796A" w14:textId="77777777" w:rsidTr="00585467">
        <w:trPr>
          <w:trHeight w:val="288"/>
        </w:trPr>
        <w:tc>
          <w:tcPr>
            <w:tcW w:w="339" w:type="pct"/>
            <w:shd w:val="clear" w:color="auto" w:fill="auto"/>
            <w:vAlign w:val="center"/>
            <w:hideMark/>
          </w:tcPr>
          <w:p w14:paraId="38AD882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44E152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28EDE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190.0</w:t>
            </w:r>
          </w:p>
        </w:tc>
        <w:tc>
          <w:tcPr>
            <w:tcW w:w="772" w:type="pct"/>
            <w:shd w:val="clear" w:color="auto" w:fill="auto"/>
            <w:vAlign w:val="center"/>
            <w:hideMark/>
          </w:tcPr>
          <w:p w14:paraId="6E09F4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192.0</w:t>
            </w:r>
          </w:p>
        </w:tc>
        <w:tc>
          <w:tcPr>
            <w:tcW w:w="588" w:type="pct"/>
            <w:shd w:val="clear" w:color="auto" w:fill="auto"/>
            <w:vAlign w:val="center"/>
            <w:hideMark/>
          </w:tcPr>
          <w:p w14:paraId="0EE635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178.9</w:t>
            </w:r>
          </w:p>
        </w:tc>
        <w:tc>
          <w:tcPr>
            <w:tcW w:w="591" w:type="pct"/>
            <w:shd w:val="clear" w:color="auto" w:fill="auto"/>
            <w:vAlign w:val="center"/>
            <w:hideMark/>
          </w:tcPr>
          <w:p w14:paraId="309108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93.2%</w:t>
            </w:r>
          </w:p>
        </w:tc>
      </w:tr>
      <w:tr w:rsidR="00BC421A" w:rsidRPr="00BC421A" w14:paraId="0E385879" w14:textId="77777777" w:rsidTr="00585467">
        <w:trPr>
          <w:trHeight w:val="288"/>
        </w:trPr>
        <w:tc>
          <w:tcPr>
            <w:tcW w:w="339" w:type="pct"/>
            <w:shd w:val="clear" w:color="auto" w:fill="auto"/>
            <w:vAlign w:val="center"/>
            <w:hideMark/>
          </w:tcPr>
          <w:p w14:paraId="5E0EA10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243D13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EBD54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65.0</w:t>
            </w:r>
          </w:p>
        </w:tc>
        <w:tc>
          <w:tcPr>
            <w:tcW w:w="772" w:type="pct"/>
            <w:shd w:val="clear" w:color="auto" w:fill="auto"/>
            <w:vAlign w:val="center"/>
            <w:hideMark/>
          </w:tcPr>
          <w:p w14:paraId="3062EE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1,142.0</w:t>
            </w:r>
          </w:p>
        </w:tc>
        <w:tc>
          <w:tcPr>
            <w:tcW w:w="588" w:type="pct"/>
            <w:shd w:val="clear" w:color="auto" w:fill="auto"/>
            <w:vAlign w:val="center"/>
            <w:hideMark/>
          </w:tcPr>
          <w:p w14:paraId="5E5960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1,157.4</w:t>
            </w:r>
          </w:p>
        </w:tc>
        <w:tc>
          <w:tcPr>
            <w:tcW w:w="591" w:type="pct"/>
            <w:shd w:val="clear" w:color="auto" w:fill="auto"/>
            <w:vAlign w:val="center"/>
            <w:hideMark/>
          </w:tcPr>
          <w:p w14:paraId="25E2F0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101.4%</w:t>
            </w:r>
          </w:p>
        </w:tc>
      </w:tr>
      <w:tr w:rsidR="00BC421A" w:rsidRPr="00BC421A" w14:paraId="77DC8AB1" w14:textId="77777777" w:rsidTr="00585467">
        <w:trPr>
          <w:trHeight w:val="288"/>
        </w:trPr>
        <w:tc>
          <w:tcPr>
            <w:tcW w:w="339" w:type="pct"/>
            <w:shd w:val="clear" w:color="auto" w:fill="auto"/>
            <w:vAlign w:val="center"/>
            <w:hideMark/>
          </w:tcPr>
          <w:p w14:paraId="22A6C6D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326F86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91365A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1,005.0</w:t>
            </w:r>
          </w:p>
        </w:tc>
        <w:tc>
          <w:tcPr>
            <w:tcW w:w="772" w:type="pct"/>
            <w:shd w:val="clear" w:color="auto" w:fill="auto"/>
            <w:vAlign w:val="center"/>
            <w:hideMark/>
          </w:tcPr>
          <w:p w14:paraId="382F65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395.0</w:t>
            </w:r>
          </w:p>
        </w:tc>
        <w:tc>
          <w:tcPr>
            <w:tcW w:w="588" w:type="pct"/>
            <w:shd w:val="clear" w:color="auto" w:fill="auto"/>
            <w:vAlign w:val="center"/>
            <w:hideMark/>
          </w:tcPr>
          <w:p w14:paraId="0D4286B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389.5</w:t>
            </w:r>
          </w:p>
        </w:tc>
        <w:tc>
          <w:tcPr>
            <w:tcW w:w="591" w:type="pct"/>
            <w:shd w:val="clear" w:color="auto" w:fill="auto"/>
            <w:vAlign w:val="center"/>
            <w:hideMark/>
          </w:tcPr>
          <w:p w14:paraId="4C3712E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98.6%</w:t>
            </w:r>
          </w:p>
        </w:tc>
      </w:tr>
      <w:tr w:rsidR="00BC421A" w:rsidRPr="00BC421A" w14:paraId="35BBDC28" w14:textId="77777777" w:rsidTr="00585467">
        <w:trPr>
          <w:trHeight w:val="288"/>
        </w:trPr>
        <w:tc>
          <w:tcPr>
            <w:tcW w:w="339" w:type="pct"/>
            <w:shd w:val="clear" w:color="auto" w:fill="auto"/>
            <w:vAlign w:val="center"/>
            <w:hideMark/>
          </w:tcPr>
          <w:p w14:paraId="62C1AEA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28 01 01</w:t>
            </w:r>
          </w:p>
        </w:tc>
        <w:tc>
          <w:tcPr>
            <w:tcW w:w="1928" w:type="pct"/>
            <w:shd w:val="clear" w:color="auto" w:fill="auto"/>
            <w:vAlign w:val="center"/>
            <w:hideMark/>
          </w:tcPr>
          <w:p w14:paraId="3B55E40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საგარეო პოლიტიკის დაგეგმვა და მართვა</w:t>
            </w:r>
          </w:p>
        </w:tc>
        <w:tc>
          <w:tcPr>
            <w:tcW w:w="783" w:type="pct"/>
            <w:shd w:val="clear" w:color="auto" w:fill="auto"/>
            <w:vAlign w:val="center"/>
            <w:hideMark/>
          </w:tcPr>
          <w:p w14:paraId="6918E21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161,370.0</w:t>
            </w:r>
          </w:p>
        </w:tc>
        <w:tc>
          <w:tcPr>
            <w:tcW w:w="772" w:type="pct"/>
            <w:shd w:val="clear" w:color="auto" w:fill="auto"/>
            <w:vAlign w:val="center"/>
            <w:hideMark/>
          </w:tcPr>
          <w:p w14:paraId="7AA568A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162,118.6</w:t>
            </w:r>
          </w:p>
        </w:tc>
        <w:tc>
          <w:tcPr>
            <w:tcW w:w="588" w:type="pct"/>
            <w:shd w:val="clear" w:color="auto" w:fill="auto"/>
            <w:vAlign w:val="center"/>
            <w:hideMark/>
          </w:tcPr>
          <w:p w14:paraId="36AC13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161,682.6</w:t>
            </w:r>
          </w:p>
        </w:tc>
        <w:tc>
          <w:tcPr>
            <w:tcW w:w="591" w:type="pct"/>
            <w:shd w:val="clear" w:color="auto" w:fill="auto"/>
            <w:vAlign w:val="center"/>
            <w:hideMark/>
          </w:tcPr>
          <w:p w14:paraId="0273F64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52B734A1" w14:textId="77777777" w:rsidTr="00585467">
        <w:trPr>
          <w:trHeight w:val="288"/>
        </w:trPr>
        <w:tc>
          <w:tcPr>
            <w:tcW w:w="339" w:type="pct"/>
            <w:shd w:val="clear" w:color="auto" w:fill="auto"/>
            <w:vAlign w:val="center"/>
            <w:hideMark/>
          </w:tcPr>
          <w:p w14:paraId="02F9C6A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345954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F7DBF7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160,370.0</w:t>
            </w:r>
          </w:p>
        </w:tc>
        <w:tc>
          <w:tcPr>
            <w:tcW w:w="772" w:type="pct"/>
            <w:shd w:val="clear" w:color="auto" w:fill="auto"/>
            <w:vAlign w:val="center"/>
            <w:hideMark/>
          </w:tcPr>
          <w:p w14:paraId="7627C2F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161,728.6</w:t>
            </w:r>
          </w:p>
        </w:tc>
        <w:tc>
          <w:tcPr>
            <w:tcW w:w="588" w:type="pct"/>
            <w:shd w:val="clear" w:color="auto" w:fill="auto"/>
            <w:vAlign w:val="center"/>
            <w:hideMark/>
          </w:tcPr>
          <w:p w14:paraId="6E6FBCD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161,298.7</w:t>
            </w:r>
          </w:p>
        </w:tc>
        <w:tc>
          <w:tcPr>
            <w:tcW w:w="591" w:type="pct"/>
            <w:shd w:val="clear" w:color="auto" w:fill="auto"/>
            <w:vAlign w:val="center"/>
            <w:hideMark/>
          </w:tcPr>
          <w:p w14:paraId="4FAD9E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w:t>
            </w:r>
          </w:p>
        </w:tc>
      </w:tr>
      <w:tr w:rsidR="00BC421A" w:rsidRPr="00BC421A" w14:paraId="6D7D3C70" w14:textId="77777777" w:rsidTr="00585467">
        <w:trPr>
          <w:trHeight w:val="288"/>
        </w:trPr>
        <w:tc>
          <w:tcPr>
            <w:tcW w:w="339" w:type="pct"/>
            <w:shd w:val="clear" w:color="auto" w:fill="auto"/>
            <w:vAlign w:val="center"/>
            <w:hideMark/>
          </w:tcPr>
          <w:p w14:paraId="596ADD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3BAAFD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BF9C0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8,900.0</w:t>
            </w:r>
          </w:p>
        </w:tc>
        <w:tc>
          <w:tcPr>
            <w:tcW w:w="772" w:type="pct"/>
            <w:shd w:val="clear" w:color="auto" w:fill="auto"/>
            <w:vAlign w:val="center"/>
            <w:hideMark/>
          </w:tcPr>
          <w:p w14:paraId="175120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9,669.8</w:t>
            </w:r>
          </w:p>
        </w:tc>
        <w:tc>
          <w:tcPr>
            <w:tcW w:w="588" w:type="pct"/>
            <w:shd w:val="clear" w:color="auto" w:fill="auto"/>
            <w:vAlign w:val="center"/>
            <w:hideMark/>
          </w:tcPr>
          <w:p w14:paraId="1E5CAD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9,669.6</w:t>
            </w:r>
          </w:p>
        </w:tc>
        <w:tc>
          <w:tcPr>
            <w:tcW w:w="591" w:type="pct"/>
            <w:shd w:val="clear" w:color="auto" w:fill="auto"/>
            <w:vAlign w:val="center"/>
            <w:hideMark/>
          </w:tcPr>
          <w:p w14:paraId="647812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0A792ED" w14:textId="77777777" w:rsidTr="00585467">
        <w:trPr>
          <w:trHeight w:val="288"/>
        </w:trPr>
        <w:tc>
          <w:tcPr>
            <w:tcW w:w="339" w:type="pct"/>
            <w:shd w:val="clear" w:color="auto" w:fill="auto"/>
            <w:vAlign w:val="center"/>
            <w:hideMark/>
          </w:tcPr>
          <w:p w14:paraId="78848E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053CBF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9C4417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151,230.0</w:t>
            </w:r>
          </w:p>
        </w:tc>
        <w:tc>
          <w:tcPr>
            <w:tcW w:w="772" w:type="pct"/>
            <w:shd w:val="clear" w:color="auto" w:fill="auto"/>
            <w:vAlign w:val="center"/>
            <w:hideMark/>
          </w:tcPr>
          <w:p w14:paraId="790FFB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151,548.8</w:t>
            </w:r>
          </w:p>
        </w:tc>
        <w:tc>
          <w:tcPr>
            <w:tcW w:w="588" w:type="pct"/>
            <w:shd w:val="clear" w:color="auto" w:fill="auto"/>
            <w:vAlign w:val="center"/>
            <w:hideMark/>
          </w:tcPr>
          <w:p w14:paraId="75424A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151,139.8</w:t>
            </w:r>
          </w:p>
        </w:tc>
        <w:tc>
          <w:tcPr>
            <w:tcW w:w="591" w:type="pct"/>
            <w:shd w:val="clear" w:color="auto" w:fill="auto"/>
            <w:vAlign w:val="center"/>
            <w:hideMark/>
          </w:tcPr>
          <w:p w14:paraId="0B3523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7EF11452" w14:textId="77777777" w:rsidTr="00585467">
        <w:trPr>
          <w:trHeight w:val="288"/>
        </w:trPr>
        <w:tc>
          <w:tcPr>
            <w:tcW w:w="339" w:type="pct"/>
            <w:shd w:val="clear" w:color="auto" w:fill="auto"/>
            <w:vAlign w:val="center"/>
            <w:hideMark/>
          </w:tcPr>
          <w:p w14:paraId="07BC3C1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B5A9F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EA65E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180.0</w:t>
            </w:r>
          </w:p>
        </w:tc>
        <w:tc>
          <w:tcPr>
            <w:tcW w:w="772" w:type="pct"/>
            <w:shd w:val="clear" w:color="auto" w:fill="auto"/>
            <w:vAlign w:val="center"/>
            <w:hideMark/>
          </w:tcPr>
          <w:p w14:paraId="0F7B7C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180.0</w:t>
            </w:r>
          </w:p>
        </w:tc>
        <w:tc>
          <w:tcPr>
            <w:tcW w:w="588" w:type="pct"/>
            <w:shd w:val="clear" w:color="auto" w:fill="auto"/>
            <w:vAlign w:val="center"/>
            <w:hideMark/>
          </w:tcPr>
          <w:p w14:paraId="0F6A92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166.9</w:t>
            </w:r>
          </w:p>
        </w:tc>
        <w:tc>
          <w:tcPr>
            <w:tcW w:w="591" w:type="pct"/>
            <w:shd w:val="clear" w:color="auto" w:fill="auto"/>
            <w:vAlign w:val="center"/>
            <w:hideMark/>
          </w:tcPr>
          <w:p w14:paraId="068D89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92.7%</w:t>
            </w:r>
          </w:p>
        </w:tc>
      </w:tr>
      <w:tr w:rsidR="00BC421A" w:rsidRPr="00BC421A" w14:paraId="2991A2DA" w14:textId="77777777" w:rsidTr="00585467">
        <w:trPr>
          <w:trHeight w:val="288"/>
        </w:trPr>
        <w:tc>
          <w:tcPr>
            <w:tcW w:w="339" w:type="pct"/>
            <w:shd w:val="clear" w:color="auto" w:fill="auto"/>
            <w:vAlign w:val="center"/>
            <w:hideMark/>
          </w:tcPr>
          <w:p w14:paraId="01A59C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496182B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CE032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w:t>
            </w:r>
          </w:p>
        </w:tc>
        <w:tc>
          <w:tcPr>
            <w:tcW w:w="772" w:type="pct"/>
            <w:shd w:val="clear" w:color="auto" w:fill="auto"/>
            <w:vAlign w:val="center"/>
            <w:hideMark/>
          </w:tcPr>
          <w:p w14:paraId="0002CD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330.0</w:t>
            </w:r>
          </w:p>
        </w:tc>
        <w:tc>
          <w:tcPr>
            <w:tcW w:w="588" w:type="pct"/>
            <w:shd w:val="clear" w:color="auto" w:fill="auto"/>
            <w:vAlign w:val="center"/>
            <w:hideMark/>
          </w:tcPr>
          <w:p w14:paraId="0680B2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322.4</w:t>
            </w:r>
          </w:p>
        </w:tc>
        <w:tc>
          <w:tcPr>
            <w:tcW w:w="591" w:type="pct"/>
            <w:shd w:val="clear" w:color="auto" w:fill="auto"/>
            <w:vAlign w:val="center"/>
            <w:hideMark/>
          </w:tcPr>
          <w:p w14:paraId="125A34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97.7%</w:t>
            </w:r>
          </w:p>
        </w:tc>
      </w:tr>
      <w:tr w:rsidR="00BC421A" w:rsidRPr="00BC421A" w14:paraId="15685F1F" w14:textId="77777777" w:rsidTr="00585467">
        <w:trPr>
          <w:trHeight w:val="288"/>
        </w:trPr>
        <w:tc>
          <w:tcPr>
            <w:tcW w:w="339" w:type="pct"/>
            <w:shd w:val="clear" w:color="auto" w:fill="auto"/>
            <w:vAlign w:val="center"/>
            <w:hideMark/>
          </w:tcPr>
          <w:p w14:paraId="53215E8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2338ED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EFBEA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w:t>
            </w:r>
          </w:p>
        </w:tc>
        <w:tc>
          <w:tcPr>
            <w:tcW w:w="772" w:type="pct"/>
            <w:shd w:val="clear" w:color="auto" w:fill="auto"/>
            <w:vAlign w:val="center"/>
            <w:hideMark/>
          </w:tcPr>
          <w:p w14:paraId="3167ED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390.0</w:t>
            </w:r>
          </w:p>
        </w:tc>
        <w:tc>
          <w:tcPr>
            <w:tcW w:w="588" w:type="pct"/>
            <w:shd w:val="clear" w:color="auto" w:fill="auto"/>
            <w:vAlign w:val="center"/>
            <w:hideMark/>
          </w:tcPr>
          <w:p w14:paraId="7B09A07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383.9</w:t>
            </w:r>
          </w:p>
        </w:tc>
        <w:tc>
          <w:tcPr>
            <w:tcW w:w="591" w:type="pct"/>
            <w:shd w:val="clear" w:color="auto" w:fill="auto"/>
            <w:vAlign w:val="center"/>
            <w:hideMark/>
          </w:tcPr>
          <w:p w14:paraId="3B5DB7F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98.4%</w:t>
            </w:r>
          </w:p>
        </w:tc>
      </w:tr>
      <w:tr w:rsidR="00BC421A" w:rsidRPr="00BC421A" w14:paraId="7F97ABB2" w14:textId="77777777" w:rsidTr="00585467">
        <w:trPr>
          <w:trHeight w:val="288"/>
        </w:trPr>
        <w:tc>
          <w:tcPr>
            <w:tcW w:w="339" w:type="pct"/>
            <w:shd w:val="clear" w:color="auto" w:fill="auto"/>
            <w:vAlign w:val="center"/>
            <w:hideMark/>
          </w:tcPr>
          <w:p w14:paraId="6015E58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28 01 02</w:t>
            </w:r>
          </w:p>
        </w:tc>
        <w:tc>
          <w:tcPr>
            <w:tcW w:w="1928" w:type="pct"/>
            <w:shd w:val="clear" w:color="auto" w:fill="auto"/>
            <w:vAlign w:val="center"/>
            <w:hideMark/>
          </w:tcPr>
          <w:p w14:paraId="4314426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საერთაშორისო ორგანიზაციებში არსებული ფინანსური ვალდებულებების უზრუნველყოფა</w:t>
            </w:r>
          </w:p>
        </w:tc>
        <w:tc>
          <w:tcPr>
            <w:tcW w:w="783" w:type="pct"/>
            <w:shd w:val="clear" w:color="auto" w:fill="auto"/>
            <w:vAlign w:val="center"/>
            <w:hideMark/>
          </w:tcPr>
          <w:p w14:paraId="7B43CC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6,300.0</w:t>
            </w:r>
          </w:p>
        </w:tc>
        <w:tc>
          <w:tcPr>
            <w:tcW w:w="772" w:type="pct"/>
            <w:shd w:val="clear" w:color="auto" w:fill="auto"/>
            <w:vAlign w:val="center"/>
            <w:hideMark/>
          </w:tcPr>
          <w:p w14:paraId="731A38D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6,300.0</w:t>
            </w:r>
          </w:p>
        </w:tc>
        <w:tc>
          <w:tcPr>
            <w:tcW w:w="588" w:type="pct"/>
            <w:shd w:val="clear" w:color="auto" w:fill="auto"/>
            <w:vAlign w:val="center"/>
            <w:hideMark/>
          </w:tcPr>
          <w:p w14:paraId="5003F46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4,595.1</w:t>
            </w:r>
          </w:p>
        </w:tc>
        <w:tc>
          <w:tcPr>
            <w:tcW w:w="591" w:type="pct"/>
            <w:shd w:val="clear" w:color="auto" w:fill="auto"/>
            <w:vAlign w:val="center"/>
            <w:hideMark/>
          </w:tcPr>
          <w:p w14:paraId="42C44BA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72.9%</w:t>
            </w:r>
          </w:p>
        </w:tc>
      </w:tr>
      <w:tr w:rsidR="00BC421A" w:rsidRPr="00BC421A" w14:paraId="6DA6CE9E" w14:textId="77777777" w:rsidTr="00585467">
        <w:trPr>
          <w:trHeight w:val="288"/>
        </w:trPr>
        <w:tc>
          <w:tcPr>
            <w:tcW w:w="339" w:type="pct"/>
            <w:shd w:val="clear" w:color="auto" w:fill="auto"/>
            <w:vAlign w:val="center"/>
            <w:hideMark/>
          </w:tcPr>
          <w:p w14:paraId="78A2BDE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65D2D7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FA574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6,300.0</w:t>
            </w:r>
          </w:p>
        </w:tc>
        <w:tc>
          <w:tcPr>
            <w:tcW w:w="772" w:type="pct"/>
            <w:shd w:val="clear" w:color="auto" w:fill="auto"/>
            <w:vAlign w:val="center"/>
            <w:hideMark/>
          </w:tcPr>
          <w:p w14:paraId="5971AAF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6,300.0</w:t>
            </w:r>
          </w:p>
        </w:tc>
        <w:tc>
          <w:tcPr>
            <w:tcW w:w="588" w:type="pct"/>
            <w:shd w:val="clear" w:color="auto" w:fill="auto"/>
            <w:vAlign w:val="center"/>
            <w:hideMark/>
          </w:tcPr>
          <w:p w14:paraId="78B950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4,595.1</w:t>
            </w:r>
          </w:p>
        </w:tc>
        <w:tc>
          <w:tcPr>
            <w:tcW w:w="591" w:type="pct"/>
            <w:shd w:val="clear" w:color="auto" w:fill="auto"/>
            <w:vAlign w:val="center"/>
            <w:hideMark/>
          </w:tcPr>
          <w:p w14:paraId="784E448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72.9%</w:t>
            </w:r>
          </w:p>
        </w:tc>
      </w:tr>
      <w:tr w:rsidR="00BC421A" w:rsidRPr="00BC421A" w14:paraId="35A84DEB" w14:textId="77777777" w:rsidTr="00585467">
        <w:trPr>
          <w:trHeight w:val="288"/>
        </w:trPr>
        <w:tc>
          <w:tcPr>
            <w:tcW w:w="339" w:type="pct"/>
            <w:shd w:val="clear" w:color="auto" w:fill="auto"/>
            <w:vAlign w:val="center"/>
            <w:hideMark/>
          </w:tcPr>
          <w:p w14:paraId="335187C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9D3757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04D9C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6,300.0</w:t>
            </w:r>
          </w:p>
        </w:tc>
        <w:tc>
          <w:tcPr>
            <w:tcW w:w="772" w:type="pct"/>
            <w:shd w:val="clear" w:color="auto" w:fill="auto"/>
            <w:vAlign w:val="center"/>
            <w:hideMark/>
          </w:tcPr>
          <w:p w14:paraId="5C7B12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6,300.0</w:t>
            </w:r>
          </w:p>
        </w:tc>
        <w:tc>
          <w:tcPr>
            <w:tcW w:w="588" w:type="pct"/>
            <w:shd w:val="clear" w:color="auto" w:fill="auto"/>
            <w:vAlign w:val="center"/>
            <w:hideMark/>
          </w:tcPr>
          <w:p w14:paraId="788F22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4,595.1</w:t>
            </w:r>
          </w:p>
        </w:tc>
        <w:tc>
          <w:tcPr>
            <w:tcW w:w="591" w:type="pct"/>
            <w:shd w:val="clear" w:color="auto" w:fill="auto"/>
            <w:vAlign w:val="center"/>
            <w:hideMark/>
          </w:tcPr>
          <w:p w14:paraId="26235C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72.9%</w:t>
            </w:r>
          </w:p>
        </w:tc>
      </w:tr>
      <w:tr w:rsidR="00BC421A" w:rsidRPr="00BC421A" w14:paraId="34C0F740" w14:textId="77777777" w:rsidTr="00585467">
        <w:trPr>
          <w:trHeight w:val="288"/>
        </w:trPr>
        <w:tc>
          <w:tcPr>
            <w:tcW w:w="339" w:type="pct"/>
            <w:shd w:val="clear" w:color="auto" w:fill="auto"/>
            <w:vAlign w:val="center"/>
            <w:hideMark/>
          </w:tcPr>
          <w:p w14:paraId="14C1F2C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28 01 03</w:t>
            </w:r>
          </w:p>
        </w:tc>
        <w:tc>
          <w:tcPr>
            <w:tcW w:w="1928" w:type="pct"/>
            <w:shd w:val="clear" w:color="auto" w:fill="auto"/>
            <w:vAlign w:val="center"/>
            <w:hideMark/>
          </w:tcPr>
          <w:p w14:paraId="6F8AD3C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საერთაშორისო ხელშეკრულებების და სხვა დოკუმენტების თარგმნა და დამოწმება</w:t>
            </w:r>
          </w:p>
        </w:tc>
        <w:tc>
          <w:tcPr>
            <w:tcW w:w="783" w:type="pct"/>
            <w:shd w:val="clear" w:color="auto" w:fill="auto"/>
            <w:vAlign w:val="center"/>
            <w:hideMark/>
          </w:tcPr>
          <w:p w14:paraId="3BEAF77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125.0</w:t>
            </w:r>
          </w:p>
        </w:tc>
        <w:tc>
          <w:tcPr>
            <w:tcW w:w="772" w:type="pct"/>
            <w:shd w:val="clear" w:color="auto" w:fill="auto"/>
            <w:vAlign w:val="center"/>
            <w:hideMark/>
          </w:tcPr>
          <w:p w14:paraId="40258F3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125.0</w:t>
            </w:r>
          </w:p>
        </w:tc>
        <w:tc>
          <w:tcPr>
            <w:tcW w:w="588" w:type="pct"/>
            <w:shd w:val="clear" w:color="auto" w:fill="auto"/>
            <w:vAlign w:val="center"/>
            <w:hideMark/>
          </w:tcPr>
          <w:p w14:paraId="7BF30C4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124.9</w:t>
            </w:r>
          </w:p>
        </w:tc>
        <w:tc>
          <w:tcPr>
            <w:tcW w:w="591" w:type="pct"/>
            <w:shd w:val="clear" w:color="auto" w:fill="auto"/>
            <w:vAlign w:val="center"/>
            <w:hideMark/>
          </w:tcPr>
          <w:p w14:paraId="362B434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6F424F92" w14:textId="77777777" w:rsidTr="00585467">
        <w:trPr>
          <w:trHeight w:val="288"/>
        </w:trPr>
        <w:tc>
          <w:tcPr>
            <w:tcW w:w="339" w:type="pct"/>
            <w:shd w:val="clear" w:color="auto" w:fill="auto"/>
            <w:vAlign w:val="center"/>
            <w:hideMark/>
          </w:tcPr>
          <w:p w14:paraId="69DA20C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028338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14EB07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125.0</w:t>
            </w:r>
          </w:p>
        </w:tc>
        <w:tc>
          <w:tcPr>
            <w:tcW w:w="772" w:type="pct"/>
            <w:shd w:val="clear" w:color="auto" w:fill="auto"/>
            <w:vAlign w:val="center"/>
            <w:hideMark/>
          </w:tcPr>
          <w:p w14:paraId="52D3C19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125.0</w:t>
            </w:r>
          </w:p>
        </w:tc>
        <w:tc>
          <w:tcPr>
            <w:tcW w:w="588" w:type="pct"/>
            <w:shd w:val="clear" w:color="auto" w:fill="auto"/>
            <w:vAlign w:val="center"/>
            <w:hideMark/>
          </w:tcPr>
          <w:p w14:paraId="20B6458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124.9</w:t>
            </w:r>
          </w:p>
        </w:tc>
        <w:tc>
          <w:tcPr>
            <w:tcW w:w="591" w:type="pct"/>
            <w:shd w:val="clear" w:color="auto" w:fill="auto"/>
            <w:vAlign w:val="center"/>
            <w:hideMark/>
          </w:tcPr>
          <w:p w14:paraId="0B9507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1D0523F9" w14:textId="77777777" w:rsidTr="00585467">
        <w:trPr>
          <w:trHeight w:val="288"/>
        </w:trPr>
        <w:tc>
          <w:tcPr>
            <w:tcW w:w="339" w:type="pct"/>
            <w:shd w:val="clear" w:color="auto" w:fill="auto"/>
            <w:vAlign w:val="center"/>
            <w:hideMark/>
          </w:tcPr>
          <w:p w14:paraId="5DF393A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73E1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C9748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w:t>
            </w:r>
          </w:p>
        </w:tc>
        <w:tc>
          <w:tcPr>
            <w:tcW w:w="772" w:type="pct"/>
            <w:shd w:val="clear" w:color="auto" w:fill="auto"/>
            <w:vAlign w:val="center"/>
            <w:hideMark/>
          </w:tcPr>
          <w:p w14:paraId="62BD79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48.4</w:t>
            </w:r>
          </w:p>
        </w:tc>
        <w:tc>
          <w:tcPr>
            <w:tcW w:w="588" w:type="pct"/>
            <w:shd w:val="clear" w:color="auto" w:fill="auto"/>
            <w:vAlign w:val="center"/>
            <w:hideMark/>
          </w:tcPr>
          <w:p w14:paraId="19DADC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48.4</w:t>
            </w:r>
          </w:p>
        </w:tc>
        <w:tc>
          <w:tcPr>
            <w:tcW w:w="591" w:type="pct"/>
            <w:shd w:val="clear" w:color="auto" w:fill="auto"/>
            <w:vAlign w:val="center"/>
            <w:hideMark/>
          </w:tcPr>
          <w:p w14:paraId="7C4C7A8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99CA7ED" w14:textId="77777777" w:rsidTr="00585467">
        <w:trPr>
          <w:trHeight w:val="288"/>
        </w:trPr>
        <w:tc>
          <w:tcPr>
            <w:tcW w:w="339" w:type="pct"/>
            <w:shd w:val="clear" w:color="auto" w:fill="auto"/>
            <w:vAlign w:val="center"/>
            <w:hideMark/>
          </w:tcPr>
          <w:p w14:paraId="6941D16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D0B8DB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F47DC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65.0</w:t>
            </w:r>
          </w:p>
        </w:tc>
        <w:tc>
          <w:tcPr>
            <w:tcW w:w="772" w:type="pct"/>
            <w:shd w:val="clear" w:color="auto" w:fill="auto"/>
            <w:vAlign w:val="center"/>
            <w:hideMark/>
          </w:tcPr>
          <w:p w14:paraId="62EB97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76.6</w:t>
            </w:r>
          </w:p>
        </w:tc>
        <w:tc>
          <w:tcPr>
            <w:tcW w:w="588" w:type="pct"/>
            <w:shd w:val="clear" w:color="auto" w:fill="auto"/>
            <w:vAlign w:val="center"/>
            <w:hideMark/>
          </w:tcPr>
          <w:p w14:paraId="031077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76.5</w:t>
            </w:r>
          </w:p>
        </w:tc>
        <w:tc>
          <w:tcPr>
            <w:tcW w:w="591" w:type="pct"/>
            <w:shd w:val="clear" w:color="auto" w:fill="auto"/>
            <w:vAlign w:val="center"/>
            <w:hideMark/>
          </w:tcPr>
          <w:p w14:paraId="29C5F0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4A7983E3" w14:textId="77777777" w:rsidTr="00585467">
        <w:trPr>
          <w:trHeight w:val="288"/>
        </w:trPr>
        <w:tc>
          <w:tcPr>
            <w:tcW w:w="339" w:type="pct"/>
            <w:shd w:val="clear" w:color="auto" w:fill="auto"/>
            <w:vAlign w:val="center"/>
            <w:hideMark/>
          </w:tcPr>
          <w:p w14:paraId="79E2FF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28 01 04</w:t>
            </w:r>
          </w:p>
        </w:tc>
        <w:tc>
          <w:tcPr>
            <w:tcW w:w="1928" w:type="pct"/>
            <w:shd w:val="clear" w:color="auto" w:fill="auto"/>
            <w:vAlign w:val="center"/>
            <w:hideMark/>
          </w:tcPr>
          <w:p w14:paraId="1481C06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დიასპორული პოლიტიკა</w:t>
            </w:r>
          </w:p>
        </w:tc>
        <w:tc>
          <w:tcPr>
            <w:tcW w:w="783" w:type="pct"/>
            <w:shd w:val="clear" w:color="auto" w:fill="auto"/>
            <w:vAlign w:val="center"/>
            <w:hideMark/>
          </w:tcPr>
          <w:p w14:paraId="50BE1E9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1,200.0</w:t>
            </w:r>
          </w:p>
        </w:tc>
        <w:tc>
          <w:tcPr>
            <w:tcW w:w="772" w:type="pct"/>
            <w:shd w:val="clear" w:color="auto" w:fill="auto"/>
            <w:vAlign w:val="center"/>
            <w:hideMark/>
          </w:tcPr>
          <w:p w14:paraId="28A80FB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890.0</w:t>
            </w:r>
          </w:p>
        </w:tc>
        <w:tc>
          <w:tcPr>
            <w:tcW w:w="588" w:type="pct"/>
            <w:shd w:val="clear" w:color="auto" w:fill="auto"/>
            <w:vAlign w:val="center"/>
            <w:hideMark/>
          </w:tcPr>
          <w:p w14:paraId="526F0A2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881.0</w:t>
            </w:r>
          </w:p>
        </w:tc>
        <w:tc>
          <w:tcPr>
            <w:tcW w:w="591" w:type="pct"/>
            <w:shd w:val="clear" w:color="auto" w:fill="auto"/>
            <w:vAlign w:val="center"/>
            <w:hideMark/>
          </w:tcPr>
          <w:p w14:paraId="08E4BED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99.0%</w:t>
            </w:r>
          </w:p>
        </w:tc>
      </w:tr>
      <w:tr w:rsidR="00BC421A" w:rsidRPr="00BC421A" w14:paraId="7D591234" w14:textId="77777777" w:rsidTr="00585467">
        <w:trPr>
          <w:trHeight w:val="288"/>
        </w:trPr>
        <w:tc>
          <w:tcPr>
            <w:tcW w:w="339" w:type="pct"/>
            <w:shd w:val="clear" w:color="auto" w:fill="auto"/>
            <w:vAlign w:val="center"/>
            <w:hideMark/>
          </w:tcPr>
          <w:p w14:paraId="32C5702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B6BABE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CAFB2A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1,200.0</w:t>
            </w:r>
          </w:p>
        </w:tc>
        <w:tc>
          <w:tcPr>
            <w:tcW w:w="772" w:type="pct"/>
            <w:shd w:val="clear" w:color="auto" w:fill="auto"/>
            <w:vAlign w:val="center"/>
            <w:hideMark/>
          </w:tcPr>
          <w:p w14:paraId="0B65D8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890.0</w:t>
            </w:r>
          </w:p>
        </w:tc>
        <w:tc>
          <w:tcPr>
            <w:tcW w:w="588" w:type="pct"/>
            <w:shd w:val="clear" w:color="auto" w:fill="auto"/>
            <w:vAlign w:val="center"/>
            <w:hideMark/>
          </w:tcPr>
          <w:p w14:paraId="5D2168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881.0</w:t>
            </w:r>
          </w:p>
        </w:tc>
        <w:tc>
          <w:tcPr>
            <w:tcW w:w="591" w:type="pct"/>
            <w:shd w:val="clear" w:color="auto" w:fill="auto"/>
            <w:vAlign w:val="center"/>
            <w:hideMark/>
          </w:tcPr>
          <w:p w14:paraId="65C2CDA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99.0%</w:t>
            </w:r>
          </w:p>
        </w:tc>
      </w:tr>
      <w:tr w:rsidR="00BC421A" w:rsidRPr="00BC421A" w14:paraId="716B5F50" w14:textId="77777777" w:rsidTr="00585467">
        <w:trPr>
          <w:trHeight w:val="288"/>
        </w:trPr>
        <w:tc>
          <w:tcPr>
            <w:tcW w:w="339" w:type="pct"/>
            <w:shd w:val="clear" w:color="auto" w:fill="auto"/>
            <w:vAlign w:val="center"/>
            <w:hideMark/>
          </w:tcPr>
          <w:p w14:paraId="5D1C431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0476A8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ECDAE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1,200.0</w:t>
            </w:r>
          </w:p>
        </w:tc>
        <w:tc>
          <w:tcPr>
            <w:tcW w:w="772" w:type="pct"/>
            <w:shd w:val="clear" w:color="auto" w:fill="auto"/>
            <w:vAlign w:val="center"/>
            <w:hideMark/>
          </w:tcPr>
          <w:p w14:paraId="63B8DE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83.0</w:t>
            </w:r>
          </w:p>
        </w:tc>
        <w:tc>
          <w:tcPr>
            <w:tcW w:w="588" w:type="pct"/>
            <w:shd w:val="clear" w:color="auto" w:fill="auto"/>
            <w:vAlign w:val="center"/>
            <w:hideMark/>
          </w:tcPr>
          <w:p w14:paraId="4634D7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78.6</w:t>
            </w:r>
          </w:p>
        </w:tc>
        <w:tc>
          <w:tcPr>
            <w:tcW w:w="591" w:type="pct"/>
            <w:shd w:val="clear" w:color="auto" w:fill="auto"/>
            <w:vAlign w:val="center"/>
            <w:hideMark/>
          </w:tcPr>
          <w:p w14:paraId="742959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94.7%</w:t>
            </w:r>
          </w:p>
        </w:tc>
      </w:tr>
      <w:tr w:rsidR="00BC421A" w:rsidRPr="00BC421A" w14:paraId="456C61CF" w14:textId="77777777" w:rsidTr="00585467">
        <w:trPr>
          <w:trHeight w:val="288"/>
        </w:trPr>
        <w:tc>
          <w:tcPr>
            <w:tcW w:w="339" w:type="pct"/>
            <w:shd w:val="clear" w:color="auto" w:fill="auto"/>
            <w:vAlign w:val="center"/>
            <w:hideMark/>
          </w:tcPr>
          <w:p w14:paraId="3F3483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9C7D4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A7EE1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0A7CE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807.0</w:t>
            </w:r>
          </w:p>
        </w:tc>
        <w:tc>
          <w:tcPr>
            <w:tcW w:w="588" w:type="pct"/>
            <w:shd w:val="clear" w:color="auto" w:fill="auto"/>
            <w:vAlign w:val="center"/>
            <w:hideMark/>
          </w:tcPr>
          <w:p w14:paraId="70BA59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802.5</w:t>
            </w:r>
          </w:p>
        </w:tc>
        <w:tc>
          <w:tcPr>
            <w:tcW w:w="591" w:type="pct"/>
            <w:shd w:val="clear" w:color="auto" w:fill="auto"/>
            <w:vAlign w:val="center"/>
            <w:hideMark/>
          </w:tcPr>
          <w:p w14:paraId="37FECF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0C308858" w14:textId="77777777" w:rsidTr="00585467">
        <w:trPr>
          <w:trHeight w:val="288"/>
        </w:trPr>
        <w:tc>
          <w:tcPr>
            <w:tcW w:w="339" w:type="pct"/>
            <w:shd w:val="clear" w:color="auto" w:fill="auto"/>
            <w:vAlign w:val="center"/>
            <w:hideMark/>
          </w:tcPr>
          <w:p w14:paraId="69F10E0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28 01 05</w:t>
            </w:r>
          </w:p>
        </w:tc>
        <w:tc>
          <w:tcPr>
            <w:tcW w:w="1928" w:type="pct"/>
            <w:shd w:val="clear" w:color="auto" w:fill="auto"/>
            <w:vAlign w:val="center"/>
            <w:hideMark/>
          </w:tcPr>
          <w:p w14:paraId="5FB3F57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783" w:type="pct"/>
            <w:shd w:val="clear" w:color="auto" w:fill="auto"/>
            <w:vAlign w:val="center"/>
            <w:hideMark/>
          </w:tcPr>
          <w:p w14:paraId="15DD992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855.0</w:t>
            </w:r>
          </w:p>
        </w:tc>
        <w:tc>
          <w:tcPr>
            <w:tcW w:w="772" w:type="pct"/>
            <w:shd w:val="clear" w:color="auto" w:fill="auto"/>
            <w:vAlign w:val="center"/>
            <w:hideMark/>
          </w:tcPr>
          <w:p w14:paraId="714A01E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869.7</w:t>
            </w:r>
          </w:p>
        </w:tc>
        <w:tc>
          <w:tcPr>
            <w:tcW w:w="588" w:type="pct"/>
            <w:shd w:val="clear" w:color="auto" w:fill="auto"/>
            <w:vAlign w:val="center"/>
            <w:hideMark/>
          </w:tcPr>
          <w:p w14:paraId="3F36E6D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1,100.1</w:t>
            </w:r>
          </w:p>
        </w:tc>
        <w:tc>
          <w:tcPr>
            <w:tcW w:w="591" w:type="pct"/>
            <w:shd w:val="clear" w:color="auto" w:fill="auto"/>
            <w:vAlign w:val="center"/>
            <w:hideMark/>
          </w:tcPr>
          <w:p w14:paraId="384362C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126.5%</w:t>
            </w:r>
          </w:p>
        </w:tc>
      </w:tr>
      <w:tr w:rsidR="00BC421A" w:rsidRPr="00BC421A" w14:paraId="5F856DF9" w14:textId="77777777" w:rsidTr="00585467">
        <w:trPr>
          <w:trHeight w:val="288"/>
        </w:trPr>
        <w:tc>
          <w:tcPr>
            <w:tcW w:w="339" w:type="pct"/>
            <w:shd w:val="clear" w:color="auto" w:fill="auto"/>
            <w:vAlign w:val="center"/>
            <w:hideMark/>
          </w:tcPr>
          <w:p w14:paraId="3CEB3F9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7F3FA8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5DE98A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850.0</w:t>
            </w:r>
          </w:p>
        </w:tc>
        <w:tc>
          <w:tcPr>
            <w:tcW w:w="772" w:type="pct"/>
            <w:shd w:val="clear" w:color="auto" w:fill="auto"/>
            <w:vAlign w:val="center"/>
            <w:hideMark/>
          </w:tcPr>
          <w:p w14:paraId="579344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864.7</w:t>
            </w:r>
          </w:p>
        </w:tc>
        <w:tc>
          <w:tcPr>
            <w:tcW w:w="588" w:type="pct"/>
            <w:shd w:val="clear" w:color="auto" w:fill="auto"/>
            <w:vAlign w:val="center"/>
            <w:hideMark/>
          </w:tcPr>
          <w:p w14:paraId="47C2D8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1,094.5</w:t>
            </w:r>
          </w:p>
        </w:tc>
        <w:tc>
          <w:tcPr>
            <w:tcW w:w="591" w:type="pct"/>
            <w:shd w:val="clear" w:color="auto" w:fill="auto"/>
            <w:vAlign w:val="center"/>
            <w:hideMark/>
          </w:tcPr>
          <w:p w14:paraId="18F73A5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126.6%</w:t>
            </w:r>
          </w:p>
        </w:tc>
      </w:tr>
      <w:tr w:rsidR="00BC421A" w:rsidRPr="00BC421A" w14:paraId="62F638C9" w14:textId="77777777" w:rsidTr="00585467">
        <w:trPr>
          <w:trHeight w:val="288"/>
        </w:trPr>
        <w:tc>
          <w:tcPr>
            <w:tcW w:w="339" w:type="pct"/>
            <w:shd w:val="clear" w:color="auto" w:fill="auto"/>
            <w:vAlign w:val="center"/>
            <w:hideMark/>
          </w:tcPr>
          <w:p w14:paraId="1CD8D1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4F9931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58BA8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335.0</w:t>
            </w:r>
          </w:p>
        </w:tc>
        <w:tc>
          <w:tcPr>
            <w:tcW w:w="772" w:type="pct"/>
            <w:shd w:val="clear" w:color="auto" w:fill="auto"/>
            <w:vAlign w:val="center"/>
            <w:hideMark/>
          </w:tcPr>
          <w:p w14:paraId="49C183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349.7</w:t>
            </w:r>
          </w:p>
        </w:tc>
        <w:tc>
          <w:tcPr>
            <w:tcW w:w="588" w:type="pct"/>
            <w:shd w:val="clear" w:color="auto" w:fill="auto"/>
            <w:vAlign w:val="center"/>
            <w:hideMark/>
          </w:tcPr>
          <w:p w14:paraId="1FE360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348.5</w:t>
            </w:r>
          </w:p>
        </w:tc>
        <w:tc>
          <w:tcPr>
            <w:tcW w:w="591" w:type="pct"/>
            <w:shd w:val="clear" w:color="auto" w:fill="auto"/>
            <w:vAlign w:val="center"/>
            <w:hideMark/>
          </w:tcPr>
          <w:p w14:paraId="710189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67E8CA26" w14:textId="77777777" w:rsidTr="00585467">
        <w:trPr>
          <w:trHeight w:val="288"/>
        </w:trPr>
        <w:tc>
          <w:tcPr>
            <w:tcW w:w="339" w:type="pct"/>
            <w:shd w:val="clear" w:color="auto" w:fill="auto"/>
            <w:vAlign w:val="center"/>
            <w:hideMark/>
          </w:tcPr>
          <w:p w14:paraId="1AED5EA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F54C1C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19B91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182955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498.0</w:t>
            </w:r>
          </w:p>
        </w:tc>
        <w:tc>
          <w:tcPr>
            <w:tcW w:w="588" w:type="pct"/>
            <w:shd w:val="clear" w:color="auto" w:fill="auto"/>
            <w:vAlign w:val="center"/>
            <w:hideMark/>
          </w:tcPr>
          <w:p w14:paraId="04B6A2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701.4</w:t>
            </w:r>
          </w:p>
        </w:tc>
        <w:tc>
          <w:tcPr>
            <w:tcW w:w="591" w:type="pct"/>
            <w:shd w:val="clear" w:color="auto" w:fill="auto"/>
            <w:vAlign w:val="center"/>
            <w:hideMark/>
          </w:tcPr>
          <w:p w14:paraId="6D7977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140.8%</w:t>
            </w:r>
          </w:p>
        </w:tc>
      </w:tr>
      <w:tr w:rsidR="00BC421A" w:rsidRPr="00BC421A" w14:paraId="3E45EDCC" w14:textId="77777777" w:rsidTr="00585467">
        <w:trPr>
          <w:trHeight w:val="288"/>
        </w:trPr>
        <w:tc>
          <w:tcPr>
            <w:tcW w:w="339" w:type="pct"/>
            <w:shd w:val="clear" w:color="auto" w:fill="auto"/>
            <w:vAlign w:val="center"/>
            <w:hideMark/>
          </w:tcPr>
          <w:p w14:paraId="689FFD6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C8497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AB6D1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228E92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w:t>
            </w:r>
          </w:p>
        </w:tc>
        <w:tc>
          <w:tcPr>
            <w:tcW w:w="588" w:type="pct"/>
            <w:shd w:val="clear" w:color="auto" w:fill="auto"/>
            <w:vAlign w:val="center"/>
            <w:hideMark/>
          </w:tcPr>
          <w:p w14:paraId="529360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w:t>
            </w:r>
          </w:p>
        </w:tc>
        <w:tc>
          <w:tcPr>
            <w:tcW w:w="591" w:type="pct"/>
            <w:shd w:val="clear" w:color="auto" w:fill="auto"/>
            <w:vAlign w:val="center"/>
            <w:hideMark/>
          </w:tcPr>
          <w:p w14:paraId="7AF905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A2B4A95" w14:textId="77777777" w:rsidTr="00585467">
        <w:trPr>
          <w:trHeight w:val="288"/>
        </w:trPr>
        <w:tc>
          <w:tcPr>
            <w:tcW w:w="339" w:type="pct"/>
            <w:shd w:val="clear" w:color="auto" w:fill="auto"/>
            <w:vAlign w:val="center"/>
            <w:hideMark/>
          </w:tcPr>
          <w:p w14:paraId="1BC070D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0B6D29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0BA7B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4D32B6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2D7D27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32.6</w:t>
            </w:r>
          </w:p>
        </w:tc>
        <w:tc>
          <w:tcPr>
            <w:tcW w:w="591" w:type="pct"/>
            <w:shd w:val="clear" w:color="auto" w:fill="auto"/>
            <w:vAlign w:val="center"/>
            <w:hideMark/>
          </w:tcPr>
          <w:p w14:paraId="355573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651.3%</w:t>
            </w:r>
          </w:p>
        </w:tc>
      </w:tr>
      <w:tr w:rsidR="00BC421A" w:rsidRPr="00BC421A" w14:paraId="0B016D86" w14:textId="77777777" w:rsidTr="00585467">
        <w:trPr>
          <w:trHeight w:val="288"/>
        </w:trPr>
        <w:tc>
          <w:tcPr>
            <w:tcW w:w="339" w:type="pct"/>
            <w:shd w:val="clear" w:color="auto" w:fill="auto"/>
            <w:vAlign w:val="center"/>
            <w:hideMark/>
          </w:tcPr>
          <w:p w14:paraId="59D90AF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685D76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7A677E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772" w:type="pct"/>
            <w:shd w:val="clear" w:color="auto" w:fill="auto"/>
            <w:vAlign w:val="center"/>
            <w:hideMark/>
          </w:tcPr>
          <w:p w14:paraId="18534E0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588" w:type="pct"/>
            <w:shd w:val="clear" w:color="auto" w:fill="auto"/>
            <w:vAlign w:val="center"/>
            <w:hideMark/>
          </w:tcPr>
          <w:p w14:paraId="4EE482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w:t>
            </w:r>
          </w:p>
        </w:tc>
        <w:tc>
          <w:tcPr>
            <w:tcW w:w="591" w:type="pct"/>
            <w:shd w:val="clear" w:color="auto" w:fill="auto"/>
            <w:vAlign w:val="center"/>
            <w:hideMark/>
          </w:tcPr>
          <w:p w14:paraId="2F632EA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112.3%</w:t>
            </w:r>
          </w:p>
        </w:tc>
      </w:tr>
      <w:tr w:rsidR="00BC421A" w:rsidRPr="00BC421A" w14:paraId="6F052721" w14:textId="77777777" w:rsidTr="00585467">
        <w:trPr>
          <w:trHeight w:val="288"/>
        </w:trPr>
        <w:tc>
          <w:tcPr>
            <w:tcW w:w="339" w:type="pct"/>
            <w:shd w:val="clear" w:color="auto" w:fill="auto"/>
            <w:vAlign w:val="center"/>
            <w:hideMark/>
          </w:tcPr>
          <w:p w14:paraId="50D371A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28 02</w:t>
            </w:r>
          </w:p>
        </w:tc>
        <w:tc>
          <w:tcPr>
            <w:tcW w:w="1928" w:type="pct"/>
            <w:shd w:val="clear" w:color="auto" w:fill="auto"/>
            <w:vAlign w:val="center"/>
            <w:hideMark/>
          </w:tcPr>
          <w:p w14:paraId="5ABB70C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მოხელეთა კვალიფიკაციის ამაღლება საერთაშორისო ურთიერთობების დარგში</w:t>
            </w:r>
          </w:p>
        </w:tc>
        <w:tc>
          <w:tcPr>
            <w:tcW w:w="783" w:type="pct"/>
            <w:shd w:val="clear" w:color="auto" w:fill="auto"/>
            <w:vAlign w:val="center"/>
            <w:hideMark/>
          </w:tcPr>
          <w:p w14:paraId="63E15D3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850.0</w:t>
            </w:r>
          </w:p>
        </w:tc>
        <w:tc>
          <w:tcPr>
            <w:tcW w:w="772" w:type="pct"/>
            <w:shd w:val="clear" w:color="auto" w:fill="auto"/>
            <w:vAlign w:val="center"/>
            <w:hideMark/>
          </w:tcPr>
          <w:p w14:paraId="57C24DF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878.7</w:t>
            </w:r>
          </w:p>
        </w:tc>
        <w:tc>
          <w:tcPr>
            <w:tcW w:w="588" w:type="pct"/>
            <w:shd w:val="clear" w:color="auto" w:fill="auto"/>
            <w:vAlign w:val="center"/>
            <w:hideMark/>
          </w:tcPr>
          <w:p w14:paraId="5436CD8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829.8</w:t>
            </w:r>
          </w:p>
        </w:tc>
        <w:tc>
          <w:tcPr>
            <w:tcW w:w="591" w:type="pct"/>
            <w:shd w:val="clear" w:color="auto" w:fill="auto"/>
            <w:vAlign w:val="center"/>
            <w:hideMark/>
          </w:tcPr>
          <w:p w14:paraId="5577C67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94.4%</w:t>
            </w:r>
          </w:p>
        </w:tc>
      </w:tr>
      <w:tr w:rsidR="00BC421A" w:rsidRPr="00BC421A" w14:paraId="197D68FF" w14:textId="77777777" w:rsidTr="00585467">
        <w:trPr>
          <w:trHeight w:val="288"/>
        </w:trPr>
        <w:tc>
          <w:tcPr>
            <w:tcW w:w="339" w:type="pct"/>
            <w:shd w:val="clear" w:color="auto" w:fill="auto"/>
            <w:vAlign w:val="center"/>
            <w:hideMark/>
          </w:tcPr>
          <w:p w14:paraId="33BB18C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BB21A1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AA03DC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845.0</w:t>
            </w:r>
          </w:p>
        </w:tc>
        <w:tc>
          <w:tcPr>
            <w:tcW w:w="772" w:type="pct"/>
            <w:shd w:val="clear" w:color="auto" w:fill="auto"/>
            <w:vAlign w:val="center"/>
            <w:hideMark/>
          </w:tcPr>
          <w:p w14:paraId="206F99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873.7</w:t>
            </w:r>
          </w:p>
        </w:tc>
        <w:tc>
          <w:tcPr>
            <w:tcW w:w="588" w:type="pct"/>
            <w:shd w:val="clear" w:color="auto" w:fill="auto"/>
            <w:vAlign w:val="center"/>
            <w:hideMark/>
          </w:tcPr>
          <w:p w14:paraId="746437E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825.5</w:t>
            </w:r>
          </w:p>
        </w:tc>
        <w:tc>
          <w:tcPr>
            <w:tcW w:w="591" w:type="pct"/>
            <w:shd w:val="clear" w:color="auto" w:fill="auto"/>
            <w:vAlign w:val="center"/>
            <w:hideMark/>
          </w:tcPr>
          <w:p w14:paraId="43C28B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94.5%</w:t>
            </w:r>
          </w:p>
        </w:tc>
      </w:tr>
      <w:tr w:rsidR="00BC421A" w:rsidRPr="00BC421A" w14:paraId="0A321E2E" w14:textId="77777777" w:rsidTr="00585467">
        <w:trPr>
          <w:trHeight w:val="288"/>
        </w:trPr>
        <w:tc>
          <w:tcPr>
            <w:tcW w:w="339" w:type="pct"/>
            <w:shd w:val="clear" w:color="auto" w:fill="auto"/>
            <w:vAlign w:val="center"/>
            <w:hideMark/>
          </w:tcPr>
          <w:p w14:paraId="7B31B6D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D3FEC0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84FDD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w:t>
            </w:r>
          </w:p>
        </w:tc>
        <w:tc>
          <w:tcPr>
            <w:tcW w:w="772" w:type="pct"/>
            <w:shd w:val="clear" w:color="auto" w:fill="auto"/>
            <w:vAlign w:val="center"/>
            <w:hideMark/>
          </w:tcPr>
          <w:p w14:paraId="0AFDFA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131.6</w:t>
            </w:r>
          </w:p>
        </w:tc>
        <w:tc>
          <w:tcPr>
            <w:tcW w:w="588" w:type="pct"/>
            <w:shd w:val="clear" w:color="auto" w:fill="auto"/>
            <w:vAlign w:val="center"/>
            <w:hideMark/>
          </w:tcPr>
          <w:p w14:paraId="4C8BCD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131.6</w:t>
            </w:r>
          </w:p>
        </w:tc>
        <w:tc>
          <w:tcPr>
            <w:tcW w:w="591" w:type="pct"/>
            <w:shd w:val="clear" w:color="auto" w:fill="auto"/>
            <w:vAlign w:val="center"/>
            <w:hideMark/>
          </w:tcPr>
          <w:p w14:paraId="2A57ED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6A33B37" w14:textId="77777777" w:rsidTr="00585467">
        <w:trPr>
          <w:trHeight w:val="288"/>
        </w:trPr>
        <w:tc>
          <w:tcPr>
            <w:tcW w:w="339" w:type="pct"/>
            <w:shd w:val="clear" w:color="auto" w:fill="auto"/>
            <w:vAlign w:val="center"/>
            <w:hideMark/>
          </w:tcPr>
          <w:p w14:paraId="3FBC8D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9A8E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74983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705.0</w:t>
            </w:r>
          </w:p>
        </w:tc>
        <w:tc>
          <w:tcPr>
            <w:tcW w:w="772" w:type="pct"/>
            <w:shd w:val="clear" w:color="auto" w:fill="auto"/>
            <w:vAlign w:val="center"/>
            <w:hideMark/>
          </w:tcPr>
          <w:p w14:paraId="4A4EAC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722.1</w:t>
            </w:r>
          </w:p>
        </w:tc>
        <w:tc>
          <w:tcPr>
            <w:tcW w:w="588" w:type="pct"/>
            <w:shd w:val="clear" w:color="auto" w:fill="auto"/>
            <w:vAlign w:val="center"/>
            <w:hideMark/>
          </w:tcPr>
          <w:p w14:paraId="474C78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693.1</w:t>
            </w:r>
          </w:p>
        </w:tc>
        <w:tc>
          <w:tcPr>
            <w:tcW w:w="591" w:type="pct"/>
            <w:shd w:val="clear" w:color="auto" w:fill="auto"/>
            <w:vAlign w:val="center"/>
            <w:hideMark/>
          </w:tcPr>
          <w:p w14:paraId="5BA4A6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96.0%</w:t>
            </w:r>
          </w:p>
        </w:tc>
      </w:tr>
      <w:tr w:rsidR="00BC421A" w:rsidRPr="00BC421A" w14:paraId="4E2E4D80" w14:textId="77777777" w:rsidTr="00585467">
        <w:trPr>
          <w:trHeight w:val="288"/>
        </w:trPr>
        <w:tc>
          <w:tcPr>
            <w:tcW w:w="339" w:type="pct"/>
            <w:shd w:val="clear" w:color="auto" w:fill="auto"/>
            <w:vAlign w:val="center"/>
            <w:hideMark/>
          </w:tcPr>
          <w:p w14:paraId="4F23844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0963C5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E9661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w:t>
            </w:r>
          </w:p>
        </w:tc>
        <w:tc>
          <w:tcPr>
            <w:tcW w:w="772" w:type="pct"/>
            <w:shd w:val="clear" w:color="auto" w:fill="auto"/>
            <w:vAlign w:val="center"/>
            <w:hideMark/>
          </w:tcPr>
          <w:p w14:paraId="2A2646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w:t>
            </w:r>
          </w:p>
        </w:tc>
        <w:tc>
          <w:tcPr>
            <w:tcW w:w="588" w:type="pct"/>
            <w:shd w:val="clear" w:color="auto" w:fill="auto"/>
            <w:vAlign w:val="center"/>
            <w:hideMark/>
          </w:tcPr>
          <w:p w14:paraId="197743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0.8</w:t>
            </w:r>
          </w:p>
        </w:tc>
        <w:tc>
          <w:tcPr>
            <w:tcW w:w="591" w:type="pct"/>
            <w:shd w:val="clear" w:color="auto" w:fill="auto"/>
            <w:vAlign w:val="center"/>
            <w:hideMark/>
          </w:tcPr>
          <w:p w14:paraId="0F691A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82.4%</w:t>
            </w:r>
          </w:p>
        </w:tc>
      </w:tr>
      <w:tr w:rsidR="00BC421A" w:rsidRPr="00BC421A" w14:paraId="1DDC4A46" w14:textId="77777777" w:rsidTr="00585467">
        <w:trPr>
          <w:trHeight w:val="288"/>
        </w:trPr>
        <w:tc>
          <w:tcPr>
            <w:tcW w:w="339" w:type="pct"/>
            <w:shd w:val="clear" w:color="auto" w:fill="auto"/>
            <w:vAlign w:val="center"/>
            <w:hideMark/>
          </w:tcPr>
          <w:p w14:paraId="6160133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DCF39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1D8B1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w:t>
            </w:r>
          </w:p>
        </w:tc>
        <w:tc>
          <w:tcPr>
            <w:tcW w:w="772" w:type="pct"/>
            <w:shd w:val="clear" w:color="auto" w:fill="auto"/>
            <w:vAlign w:val="center"/>
            <w:hideMark/>
          </w:tcPr>
          <w:p w14:paraId="010D1A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w:t>
            </w:r>
          </w:p>
        </w:tc>
        <w:tc>
          <w:tcPr>
            <w:tcW w:w="588" w:type="pct"/>
            <w:shd w:val="clear" w:color="auto" w:fill="auto"/>
            <w:vAlign w:val="center"/>
            <w:hideMark/>
          </w:tcPr>
          <w:p w14:paraId="6EC878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1BD38D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3D79BA14" w14:textId="77777777" w:rsidTr="00585467">
        <w:trPr>
          <w:trHeight w:val="288"/>
        </w:trPr>
        <w:tc>
          <w:tcPr>
            <w:tcW w:w="339" w:type="pct"/>
            <w:shd w:val="clear" w:color="auto" w:fill="auto"/>
            <w:vAlign w:val="center"/>
            <w:hideMark/>
          </w:tcPr>
          <w:p w14:paraId="271A1F1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028AAE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33019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0743EB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53A237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112E6F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19A49FD7" w14:textId="77777777" w:rsidTr="00585467">
        <w:trPr>
          <w:trHeight w:val="288"/>
        </w:trPr>
        <w:tc>
          <w:tcPr>
            <w:tcW w:w="339" w:type="pct"/>
            <w:shd w:val="clear" w:color="auto" w:fill="auto"/>
            <w:vAlign w:val="center"/>
            <w:hideMark/>
          </w:tcPr>
          <w:p w14:paraId="01E46CE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332B96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BFE817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772" w:type="pct"/>
            <w:shd w:val="clear" w:color="auto" w:fill="auto"/>
            <w:vAlign w:val="center"/>
            <w:hideMark/>
          </w:tcPr>
          <w:p w14:paraId="2DB907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w:t>
            </w:r>
          </w:p>
        </w:tc>
        <w:tc>
          <w:tcPr>
            <w:tcW w:w="588" w:type="pct"/>
            <w:shd w:val="clear" w:color="auto" w:fill="auto"/>
            <w:vAlign w:val="center"/>
            <w:hideMark/>
          </w:tcPr>
          <w:p w14:paraId="2E4E45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w:t>
            </w:r>
          </w:p>
        </w:tc>
        <w:tc>
          <w:tcPr>
            <w:tcW w:w="591" w:type="pct"/>
            <w:shd w:val="clear" w:color="auto" w:fill="auto"/>
            <w:vAlign w:val="center"/>
            <w:hideMark/>
          </w:tcPr>
          <w:p w14:paraId="0BDC333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85.3%</w:t>
            </w:r>
          </w:p>
        </w:tc>
      </w:tr>
      <w:tr w:rsidR="00BC421A" w:rsidRPr="00BC421A" w14:paraId="5575A983" w14:textId="77777777" w:rsidTr="00585467">
        <w:trPr>
          <w:trHeight w:val="288"/>
        </w:trPr>
        <w:tc>
          <w:tcPr>
            <w:tcW w:w="339" w:type="pct"/>
            <w:shd w:val="clear" w:color="auto" w:fill="auto"/>
            <w:vAlign w:val="center"/>
            <w:hideMark/>
          </w:tcPr>
          <w:p w14:paraId="5B94C80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29 00</w:t>
            </w:r>
          </w:p>
        </w:tc>
        <w:tc>
          <w:tcPr>
            <w:tcW w:w="1928" w:type="pct"/>
            <w:shd w:val="clear" w:color="auto" w:fill="auto"/>
            <w:vAlign w:val="center"/>
            <w:hideMark/>
          </w:tcPr>
          <w:p w14:paraId="75CBAFD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თავდაცვის სამინისტრო</w:t>
            </w:r>
          </w:p>
        </w:tc>
        <w:tc>
          <w:tcPr>
            <w:tcW w:w="783" w:type="pct"/>
            <w:shd w:val="clear" w:color="auto" w:fill="auto"/>
            <w:vAlign w:val="center"/>
            <w:hideMark/>
          </w:tcPr>
          <w:p w14:paraId="222543B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990,000.0</w:t>
            </w:r>
          </w:p>
        </w:tc>
        <w:tc>
          <w:tcPr>
            <w:tcW w:w="772" w:type="pct"/>
            <w:shd w:val="clear" w:color="auto" w:fill="auto"/>
            <w:vAlign w:val="center"/>
            <w:hideMark/>
          </w:tcPr>
          <w:p w14:paraId="0AA2918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991,423.1</w:t>
            </w:r>
          </w:p>
        </w:tc>
        <w:tc>
          <w:tcPr>
            <w:tcW w:w="588" w:type="pct"/>
            <w:shd w:val="clear" w:color="auto" w:fill="auto"/>
            <w:vAlign w:val="center"/>
            <w:hideMark/>
          </w:tcPr>
          <w:p w14:paraId="19B5B2A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983,737.4</w:t>
            </w:r>
          </w:p>
        </w:tc>
        <w:tc>
          <w:tcPr>
            <w:tcW w:w="591" w:type="pct"/>
            <w:shd w:val="clear" w:color="auto" w:fill="auto"/>
            <w:vAlign w:val="center"/>
            <w:hideMark/>
          </w:tcPr>
          <w:p w14:paraId="6A94470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99.2%</w:t>
            </w:r>
          </w:p>
        </w:tc>
      </w:tr>
      <w:tr w:rsidR="00BC421A" w:rsidRPr="00BC421A" w14:paraId="47E70B85" w14:textId="77777777" w:rsidTr="00585467">
        <w:trPr>
          <w:trHeight w:val="288"/>
        </w:trPr>
        <w:tc>
          <w:tcPr>
            <w:tcW w:w="339" w:type="pct"/>
            <w:shd w:val="clear" w:color="auto" w:fill="auto"/>
            <w:vAlign w:val="center"/>
            <w:hideMark/>
          </w:tcPr>
          <w:p w14:paraId="1DF4FBD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A6EBE4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5875D3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723,901.4</w:t>
            </w:r>
          </w:p>
        </w:tc>
        <w:tc>
          <w:tcPr>
            <w:tcW w:w="772" w:type="pct"/>
            <w:shd w:val="clear" w:color="auto" w:fill="auto"/>
            <w:vAlign w:val="center"/>
            <w:hideMark/>
          </w:tcPr>
          <w:p w14:paraId="151037F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731,303.2</w:t>
            </w:r>
          </w:p>
        </w:tc>
        <w:tc>
          <w:tcPr>
            <w:tcW w:w="588" w:type="pct"/>
            <w:shd w:val="clear" w:color="auto" w:fill="auto"/>
            <w:vAlign w:val="center"/>
            <w:hideMark/>
          </w:tcPr>
          <w:p w14:paraId="2A3FB3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735,964.4</w:t>
            </w:r>
          </w:p>
        </w:tc>
        <w:tc>
          <w:tcPr>
            <w:tcW w:w="591" w:type="pct"/>
            <w:shd w:val="clear" w:color="auto" w:fill="auto"/>
            <w:vAlign w:val="center"/>
            <w:hideMark/>
          </w:tcPr>
          <w:p w14:paraId="68D82A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100.6%</w:t>
            </w:r>
          </w:p>
        </w:tc>
      </w:tr>
      <w:tr w:rsidR="00BC421A" w:rsidRPr="00BC421A" w14:paraId="31C99B01" w14:textId="77777777" w:rsidTr="00585467">
        <w:trPr>
          <w:trHeight w:val="288"/>
        </w:trPr>
        <w:tc>
          <w:tcPr>
            <w:tcW w:w="339" w:type="pct"/>
            <w:shd w:val="clear" w:color="auto" w:fill="auto"/>
            <w:vAlign w:val="center"/>
            <w:hideMark/>
          </w:tcPr>
          <w:p w14:paraId="05B1C24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F77439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D6990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430,127.5</w:t>
            </w:r>
          </w:p>
        </w:tc>
        <w:tc>
          <w:tcPr>
            <w:tcW w:w="772" w:type="pct"/>
            <w:shd w:val="clear" w:color="auto" w:fill="auto"/>
            <w:vAlign w:val="center"/>
            <w:hideMark/>
          </w:tcPr>
          <w:p w14:paraId="05D502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431,521.6</w:t>
            </w:r>
          </w:p>
        </w:tc>
        <w:tc>
          <w:tcPr>
            <w:tcW w:w="588" w:type="pct"/>
            <w:shd w:val="clear" w:color="auto" w:fill="auto"/>
            <w:vAlign w:val="center"/>
            <w:hideMark/>
          </w:tcPr>
          <w:p w14:paraId="57C24F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431,521.3</w:t>
            </w:r>
          </w:p>
        </w:tc>
        <w:tc>
          <w:tcPr>
            <w:tcW w:w="591" w:type="pct"/>
            <w:shd w:val="clear" w:color="auto" w:fill="auto"/>
            <w:vAlign w:val="center"/>
            <w:hideMark/>
          </w:tcPr>
          <w:p w14:paraId="546E97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5004D68" w14:textId="77777777" w:rsidTr="00585467">
        <w:trPr>
          <w:trHeight w:val="288"/>
        </w:trPr>
        <w:tc>
          <w:tcPr>
            <w:tcW w:w="339" w:type="pct"/>
            <w:shd w:val="clear" w:color="auto" w:fill="auto"/>
            <w:vAlign w:val="center"/>
            <w:hideMark/>
          </w:tcPr>
          <w:p w14:paraId="1E4C43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ED5431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67BAB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234,915.4</w:t>
            </w:r>
          </w:p>
        </w:tc>
        <w:tc>
          <w:tcPr>
            <w:tcW w:w="772" w:type="pct"/>
            <w:shd w:val="clear" w:color="auto" w:fill="auto"/>
            <w:vAlign w:val="center"/>
            <w:hideMark/>
          </w:tcPr>
          <w:p w14:paraId="516419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237,311.2</w:t>
            </w:r>
          </w:p>
        </w:tc>
        <w:tc>
          <w:tcPr>
            <w:tcW w:w="588" w:type="pct"/>
            <w:shd w:val="clear" w:color="auto" w:fill="auto"/>
            <w:vAlign w:val="center"/>
            <w:hideMark/>
          </w:tcPr>
          <w:p w14:paraId="08259B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241,972.8</w:t>
            </w:r>
          </w:p>
        </w:tc>
        <w:tc>
          <w:tcPr>
            <w:tcW w:w="591" w:type="pct"/>
            <w:shd w:val="clear" w:color="auto" w:fill="auto"/>
            <w:vAlign w:val="center"/>
            <w:hideMark/>
          </w:tcPr>
          <w:p w14:paraId="25BED5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102.0%</w:t>
            </w:r>
          </w:p>
        </w:tc>
      </w:tr>
      <w:tr w:rsidR="00BC421A" w:rsidRPr="00BC421A" w14:paraId="66096EAF" w14:textId="77777777" w:rsidTr="00585467">
        <w:trPr>
          <w:trHeight w:val="288"/>
        </w:trPr>
        <w:tc>
          <w:tcPr>
            <w:tcW w:w="339" w:type="pct"/>
            <w:shd w:val="clear" w:color="auto" w:fill="auto"/>
            <w:vAlign w:val="center"/>
            <w:hideMark/>
          </w:tcPr>
          <w:p w14:paraId="17A6680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F16E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A27C5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2D3FD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94.5</w:t>
            </w:r>
          </w:p>
        </w:tc>
        <w:tc>
          <w:tcPr>
            <w:tcW w:w="588" w:type="pct"/>
            <w:shd w:val="clear" w:color="auto" w:fill="auto"/>
            <w:vAlign w:val="center"/>
            <w:hideMark/>
          </w:tcPr>
          <w:p w14:paraId="79A0F68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94.4</w:t>
            </w:r>
          </w:p>
        </w:tc>
        <w:tc>
          <w:tcPr>
            <w:tcW w:w="591" w:type="pct"/>
            <w:shd w:val="clear" w:color="auto" w:fill="auto"/>
            <w:vAlign w:val="center"/>
            <w:hideMark/>
          </w:tcPr>
          <w:p w14:paraId="2F1F7C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16689A7F" w14:textId="77777777" w:rsidTr="00585467">
        <w:trPr>
          <w:trHeight w:val="288"/>
        </w:trPr>
        <w:tc>
          <w:tcPr>
            <w:tcW w:w="339" w:type="pct"/>
            <w:shd w:val="clear" w:color="auto" w:fill="auto"/>
            <w:vAlign w:val="center"/>
            <w:hideMark/>
          </w:tcPr>
          <w:p w14:paraId="12E82BC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FE55DD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D4D0E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33,695.0</w:t>
            </w:r>
          </w:p>
        </w:tc>
        <w:tc>
          <w:tcPr>
            <w:tcW w:w="772" w:type="pct"/>
            <w:shd w:val="clear" w:color="auto" w:fill="auto"/>
            <w:vAlign w:val="center"/>
            <w:hideMark/>
          </w:tcPr>
          <w:p w14:paraId="204207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36,535.6</w:t>
            </w:r>
          </w:p>
        </w:tc>
        <w:tc>
          <w:tcPr>
            <w:tcW w:w="588" w:type="pct"/>
            <w:shd w:val="clear" w:color="auto" w:fill="auto"/>
            <w:vAlign w:val="center"/>
            <w:hideMark/>
          </w:tcPr>
          <w:p w14:paraId="202FCA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36,535.6</w:t>
            </w:r>
          </w:p>
        </w:tc>
        <w:tc>
          <w:tcPr>
            <w:tcW w:w="591" w:type="pct"/>
            <w:shd w:val="clear" w:color="auto" w:fill="auto"/>
            <w:vAlign w:val="center"/>
            <w:hideMark/>
          </w:tcPr>
          <w:p w14:paraId="647C7A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4CF9B67" w14:textId="77777777" w:rsidTr="00585467">
        <w:trPr>
          <w:trHeight w:val="288"/>
        </w:trPr>
        <w:tc>
          <w:tcPr>
            <w:tcW w:w="339" w:type="pct"/>
            <w:shd w:val="clear" w:color="auto" w:fill="auto"/>
            <w:vAlign w:val="center"/>
            <w:hideMark/>
          </w:tcPr>
          <w:p w14:paraId="45FBB4C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54254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B277B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25,163.5</w:t>
            </w:r>
          </w:p>
        </w:tc>
        <w:tc>
          <w:tcPr>
            <w:tcW w:w="772" w:type="pct"/>
            <w:shd w:val="clear" w:color="auto" w:fill="auto"/>
            <w:vAlign w:val="center"/>
            <w:hideMark/>
          </w:tcPr>
          <w:p w14:paraId="04BF5B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25,840.4</w:t>
            </w:r>
          </w:p>
        </w:tc>
        <w:tc>
          <w:tcPr>
            <w:tcW w:w="588" w:type="pct"/>
            <w:shd w:val="clear" w:color="auto" w:fill="auto"/>
            <w:vAlign w:val="center"/>
            <w:hideMark/>
          </w:tcPr>
          <w:p w14:paraId="3C17FA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25,840.4</w:t>
            </w:r>
          </w:p>
        </w:tc>
        <w:tc>
          <w:tcPr>
            <w:tcW w:w="591" w:type="pct"/>
            <w:shd w:val="clear" w:color="auto" w:fill="auto"/>
            <w:vAlign w:val="center"/>
            <w:hideMark/>
          </w:tcPr>
          <w:p w14:paraId="7EEA12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1EA48AC" w14:textId="77777777" w:rsidTr="00585467">
        <w:trPr>
          <w:trHeight w:val="288"/>
        </w:trPr>
        <w:tc>
          <w:tcPr>
            <w:tcW w:w="339" w:type="pct"/>
            <w:shd w:val="clear" w:color="auto" w:fill="auto"/>
            <w:vAlign w:val="center"/>
            <w:hideMark/>
          </w:tcPr>
          <w:p w14:paraId="5B89B6F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D3D78B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A4C49B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266,098.6</w:t>
            </w:r>
          </w:p>
        </w:tc>
        <w:tc>
          <w:tcPr>
            <w:tcW w:w="772" w:type="pct"/>
            <w:shd w:val="clear" w:color="auto" w:fill="auto"/>
            <w:vAlign w:val="center"/>
            <w:hideMark/>
          </w:tcPr>
          <w:p w14:paraId="6BB5A1E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260,119.9</w:t>
            </w:r>
          </w:p>
        </w:tc>
        <w:tc>
          <w:tcPr>
            <w:tcW w:w="588" w:type="pct"/>
            <w:shd w:val="clear" w:color="auto" w:fill="auto"/>
            <w:vAlign w:val="center"/>
            <w:hideMark/>
          </w:tcPr>
          <w:p w14:paraId="3211681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247,773.0</w:t>
            </w:r>
          </w:p>
        </w:tc>
        <w:tc>
          <w:tcPr>
            <w:tcW w:w="591" w:type="pct"/>
            <w:shd w:val="clear" w:color="auto" w:fill="auto"/>
            <w:vAlign w:val="center"/>
            <w:hideMark/>
          </w:tcPr>
          <w:p w14:paraId="60D261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95.3%</w:t>
            </w:r>
          </w:p>
        </w:tc>
      </w:tr>
      <w:tr w:rsidR="00BC421A" w:rsidRPr="00BC421A" w14:paraId="2F8958F0" w14:textId="77777777" w:rsidTr="00585467">
        <w:trPr>
          <w:trHeight w:val="288"/>
        </w:trPr>
        <w:tc>
          <w:tcPr>
            <w:tcW w:w="339" w:type="pct"/>
            <w:shd w:val="clear" w:color="auto" w:fill="auto"/>
            <w:vAlign w:val="center"/>
            <w:hideMark/>
          </w:tcPr>
          <w:p w14:paraId="13F28F3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29 01</w:t>
            </w:r>
          </w:p>
        </w:tc>
        <w:tc>
          <w:tcPr>
            <w:tcW w:w="1928" w:type="pct"/>
            <w:shd w:val="clear" w:color="auto" w:fill="auto"/>
            <w:vAlign w:val="center"/>
            <w:hideMark/>
          </w:tcPr>
          <w:p w14:paraId="5B6D8C5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თავდაცვის მართვა</w:t>
            </w:r>
          </w:p>
        </w:tc>
        <w:tc>
          <w:tcPr>
            <w:tcW w:w="783" w:type="pct"/>
            <w:shd w:val="clear" w:color="auto" w:fill="auto"/>
            <w:vAlign w:val="center"/>
            <w:hideMark/>
          </w:tcPr>
          <w:p w14:paraId="14AF035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361,330.0</w:t>
            </w:r>
          </w:p>
        </w:tc>
        <w:tc>
          <w:tcPr>
            <w:tcW w:w="772" w:type="pct"/>
            <w:shd w:val="clear" w:color="auto" w:fill="auto"/>
            <w:vAlign w:val="center"/>
            <w:hideMark/>
          </w:tcPr>
          <w:p w14:paraId="1920BB0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365,919.2</w:t>
            </w:r>
          </w:p>
        </w:tc>
        <w:tc>
          <w:tcPr>
            <w:tcW w:w="588" w:type="pct"/>
            <w:shd w:val="clear" w:color="auto" w:fill="auto"/>
            <w:vAlign w:val="center"/>
            <w:hideMark/>
          </w:tcPr>
          <w:p w14:paraId="17B32CB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370,373.7</w:t>
            </w:r>
          </w:p>
        </w:tc>
        <w:tc>
          <w:tcPr>
            <w:tcW w:w="591" w:type="pct"/>
            <w:shd w:val="clear" w:color="auto" w:fill="auto"/>
            <w:vAlign w:val="center"/>
            <w:hideMark/>
          </w:tcPr>
          <w:p w14:paraId="4FC7656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101.2%</w:t>
            </w:r>
          </w:p>
        </w:tc>
      </w:tr>
      <w:tr w:rsidR="00BC421A" w:rsidRPr="00BC421A" w14:paraId="40A6C361" w14:textId="77777777" w:rsidTr="00585467">
        <w:trPr>
          <w:trHeight w:val="288"/>
        </w:trPr>
        <w:tc>
          <w:tcPr>
            <w:tcW w:w="339" w:type="pct"/>
            <w:shd w:val="clear" w:color="auto" w:fill="auto"/>
            <w:vAlign w:val="center"/>
            <w:hideMark/>
          </w:tcPr>
          <w:p w14:paraId="4325BE1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9FA361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EFA2A5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361,195.0</w:t>
            </w:r>
          </w:p>
        </w:tc>
        <w:tc>
          <w:tcPr>
            <w:tcW w:w="772" w:type="pct"/>
            <w:shd w:val="clear" w:color="auto" w:fill="auto"/>
            <w:vAlign w:val="center"/>
            <w:hideMark/>
          </w:tcPr>
          <w:p w14:paraId="4E36E32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365,577.5</w:t>
            </w:r>
          </w:p>
        </w:tc>
        <w:tc>
          <w:tcPr>
            <w:tcW w:w="588" w:type="pct"/>
            <w:shd w:val="clear" w:color="auto" w:fill="auto"/>
            <w:vAlign w:val="center"/>
            <w:hideMark/>
          </w:tcPr>
          <w:p w14:paraId="2AB46A8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370,013.2</w:t>
            </w:r>
          </w:p>
        </w:tc>
        <w:tc>
          <w:tcPr>
            <w:tcW w:w="591" w:type="pct"/>
            <w:shd w:val="clear" w:color="auto" w:fill="auto"/>
            <w:vAlign w:val="center"/>
            <w:hideMark/>
          </w:tcPr>
          <w:p w14:paraId="66680C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101.2%</w:t>
            </w:r>
          </w:p>
        </w:tc>
      </w:tr>
      <w:tr w:rsidR="00BC421A" w:rsidRPr="00BC421A" w14:paraId="6D40940C" w14:textId="77777777" w:rsidTr="00585467">
        <w:trPr>
          <w:trHeight w:val="288"/>
        </w:trPr>
        <w:tc>
          <w:tcPr>
            <w:tcW w:w="339" w:type="pct"/>
            <w:shd w:val="clear" w:color="auto" w:fill="auto"/>
            <w:vAlign w:val="center"/>
            <w:hideMark/>
          </w:tcPr>
          <w:p w14:paraId="58A2353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1E00B5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B2007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336,900.0</w:t>
            </w:r>
          </w:p>
        </w:tc>
        <w:tc>
          <w:tcPr>
            <w:tcW w:w="772" w:type="pct"/>
            <w:shd w:val="clear" w:color="auto" w:fill="auto"/>
            <w:vAlign w:val="center"/>
            <w:hideMark/>
          </w:tcPr>
          <w:p w14:paraId="46D3A0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336,605.4</w:t>
            </w:r>
          </w:p>
        </w:tc>
        <w:tc>
          <w:tcPr>
            <w:tcW w:w="588" w:type="pct"/>
            <w:shd w:val="clear" w:color="auto" w:fill="auto"/>
            <w:vAlign w:val="center"/>
            <w:hideMark/>
          </w:tcPr>
          <w:p w14:paraId="3FCD16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336,605.2</w:t>
            </w:r>
          </w:p>
        </w:tc>
        <w:tc>
          <w:tcPr>
            <w:tcW w:w="591" w:type="pct"/>
            <w:shd w:val="clear" w:color="auto" w:fill="auto"/>
            <w:vAlign w:val="center"/>
            <w:hideMark/>
          </w:tcPr>
          <w:p w14:paraId="39D64C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CA7030A" w14:textId="77777777" w:rsidTr="00585467">
        <w:trPr>
          <w:trHeight w:val="288"/>
        </w:trPr>
        <w:tc>
          <w:tcPr>
            <w:tcW w:w="339" w:type="pct"/>
            <w:shd w:val="clear" w:color="auto" w:fill="auto"/>
            <w:vAlign w:val="center"/>
            <w:hideMark/>
          </w:tcPr>
          <w:p w14:paraId="617C853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110A98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743E8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24,295.0</w:t>
            </w:r>
          </w:p>
        </w:tc>
        <w:tc>
          <w:tcPr>
            <w:tcW w:w="772" w:type="pct"/>
            <w:shd w:val="clear" w:color="auto" w:fill="auto"/>
            <w:vAlign w:val="center"/>
            <w:hideMark/>
          </w:tcPr>
          <w:p w14:paraId="03393F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28,811.4</w:t>
            </w:r>
          </w:p>
        </w:tc>
        <w:tc>
          <w:tcPr>
            <w:tcW w:w="588" w:type="pct"/>
            <w:shd w:val="clear" w:color="auto" w:fill="auto"/>
            <w:vAlign w:val="center"/>
            <w:hideMark/>
          </w:tcPr>
          <w:p w14:paraId="465147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33,247.3</w:t>
            </w:r>
          </w:p>
        </w:tc>
        <w:tc>
          <w:tcPr>
            <w:tcW w:w="591" w:type="pct"/>
            <w:shd w:val="clear" w:color="auto" w:fill="auto"/>
            <w:vAlign w:val="center"/>
            <w:hideMark/>
          </w:tcPr>
          <w:p w14:paraId="37239F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115.4%</w:t>
            </w:r>
          </w:p>
        </w:tc>
      </w:tr>
      <w:tr w:rsidR="00BC421A" w:rsidRPr="00BC421A" w14:paraId="41E35AAA" w14:textId="77777777" w:rsidTr="00585467">
        <w:trPr>
          <w:trHeight w:val="288"/>
        </w:trPr>
        <w:tc>
          <w:tcPr>
            <w:tcW w:w="339" w:type="pct"/>
            <w:shd w:val="clear" w:color="auto" w:fill="auto"/>
            <w:vAlign w:val="center"/>
            <w:hideMark/>
          </w:tcPr>
          <w:p w14:paraId="5E2C818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C73063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3C25F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2E2CE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13.7</w:t>
            </w:r>
          </w:p>
        </w:tc>
        <w:tc>
          <w:tcPr>
            <w:tcW w:w="588" w:type="pct"/>
            <w:shd w:val="clear" w:color="auto" w:fill="auto"/>
            <w:vAlign w:val="center"/>
            <w:hideMark/>
          </w:tcPr>
          <w:p w14:paraId="720EB0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13.7</w:t>
            </w:r>
          </w:p>
        </w:tc>
        <w:tc>
          <w:tcPr>
            <w:tcW w:w="591" w:type="pct"/>
            <w:shd w:val="clear" w:color="auto" w:fill="auto"/>
            <w:vAlign w:val="center"/>
            <w:hideMark/>
          </w:tcPr>
          <w:p w14:paraId="389832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32EB8BB" w14:textId="77777777" w:rsidTr="00585467">
        <w:trPr>
          <w:trHeight w:val="288"/>
        </w:trPr>
        <w:tc>
          <w:tcPr>
            <w:tcW w:w="339" w:type="pct"/>
            <w:shd w:val="clear" w:color="auto" w:fill="auto"/>
            <w:vAlign w:val="center"/>
            <w:hideMark/>
          </w:tcPr>
          <w:p w14:paraId="4A1A0F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D3DF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F20EA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CCF8A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147.0</w:t>
            </w:r>
          </w:p>
        </w:tc>
        <w:tc>
          <w:tcPr>
            <w:tcW w:w="588" w:type="pct"/>
            <w:shd w:val="clear" w:color="auto" w:fill="auto"/>
            <w:vAlign w:val="center"/>
            <w:hideMark/>
          </w:tcPr>
          <w:p w14:paraId="610353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147.0</w:t>
            </w:r>
          </w:p>
        </w:tc>
        <w:tc>
          <w:tcPr>
            <w:tcW w:w="591" w:type="pct"/>
            <w:shd w:val="clear" w:color="auto" w:fill="auto"/>
            <w:vAlign w:val="center"/>
            <w:hideMark/>
          </w:tcPr>
          <w:p w14:paraId="57AE42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B0B1FD7" w14:textId="77777777" w:rsidTr="00585467">
        <w:trPr>
          <w:trHeight w:val="288"/>
        </w:trPr>
        <w:tc>
          <w:tcPr>
            <w:tcW w:w="339" w:type="pct"/>
            <w:shd w:val="clear" w:color="auto" w:fill="auto"/>
            <w:vAlign w:val="center"/>
            <w:hideMark/>
          </w:tcPr>
          <w:p w14:paraId="4271B0B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E95C4C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2AA239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135.0</w:t>
            </w:r>
          </w:p>
        </w:tc>
        <w:tc>
          <w:tcPr>
            <w:tcW w:w="772" w:type="pct"/>
            <w:shd w:val="clear" w:color="auto" w:fill="auto"/>
            <w:vAlign w:val="center"/>
            <w:hideMark/>
          </w:tcPr>
          <w:p w14:paraId="04250F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341.6</w:t>
            </w:r>
          </w:p>
        </w:tc>
        <w:tc>
          <w:tcPr>
            <w:tcW w:w="588" w:type="pct"/>
            <w:shd w:val="clear" w:color="auto" w:fill="auto"/>
            <w:vAlign w:val="center"/>
            <w:hideMark/>
          </w:tcPr>
          <w:p w14:paraId="1CCCECD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360.5</w:t>
            </w:r>
          </w:p>
        </w:tc>
        <w:tc>
          <w:tcPr>
            <w:tcW w:w="591" w:type="pct"/>
            <w:shd w:val="clear" w:color="auto" w:fill="auto"/>
            <w:vAlign w:val="center"/>
            <w:hideMark/>
          </w:tcPr>
          <w:p w14:paraId="7CA5ADD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105.5%</w:t>
            </w:r>
          </w:p>
        </w:tc>
      </w:tr>
      <w:tr w:rsidR="00BC421A" w:rsidRPr="00BC421A" w14:paraId="56ACDF66" w14:textId="77777777" w:rsidTr="00585467">
        <w:trPr>
          <w:trHeight w:val="288"/>
        </w:trPr>
        <w:tc>
          <w:tcPr>
            <w:tcW w:w="339" w:type="pct"/>
            <w:shd w:val="clear" w:color="auto" w:fill="auto"/>
            <w:vAlign w:val="center"/>
            <w:hideMark/>
          </w:tcPr>
          <w:p w14:paraId="74D17C5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29 02</w:t>
            </w:r>
          </w:p>
        </w:tc>
        <w:tc>
          <w:tcPr>
            <w:tcW w:w="1928" w:type="pct"/>
            <w:shd w:val="clear" w:color="auto" w:fill="auto"/>
            <w:vAlign w:val="center"/>
            <w:hideMark/>
          </w:tcPr>
          <w:p w14:paraId="239C95A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პროფესიული სამხედრო განათლება</w:t>
            </w:r>
          </w:p>
        </w:tc>
        <w:tc>
          <w:tcPr>
            <w:tcW w:w="783" w:type="pct"/>
            <w:shd w:val="clear" w:color="auto" w:fill="auto"/>
            <w:vAlign w:val="center"/>
            <w:hideMark/>
          </w:tcPr>
          <w:p w14:paraId="49255B5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54,492.0</w:t>
            </w:r>
          </w:p>
        </w:tc>
        <w:tc>
          <w:tcPr>
            <w:tcW w:w="772" w:type="pct"/>
            <w:shd w:val="clear" w:color="auto" w:fill="auto"/>
            <w:vAlign w:val="center"/>
            <w:hideMark/>
          </w:tcPr>
          <w:p w14:paraId="392D08B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56,238.8</w:t>
            </w:r>
          </w:p>
        </w:tc>
        <w:tc>
          <w:tcPr>
            <w:tcW w:w="588" w:type="pct"/>
            <w:shd w:val="clear" w:color="auto" w:fill="auto"/>
            <w:vAlign w:val="center"/>
            <w:hideMark/>
          </w:tcPr>
          <w:p w14:paraId="0FB5447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56,238.5</w:t>
            </w:r>
          </w:p>
        </w:tc>
        <w:tc>
          <w:tcPr>
            <w:tcW w:w="591" w:type="pct"/>
            <w:shd w:val="clear" w:color="auto" w:fill="auto"/>
            <w:vAlign w:val="center"/>
            <w:hideMark/>
          </w:tcPr>
          <w:p w14:paraId="380FF16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4B48783" w14:textId="77777777" w:rsidTr="00585467">
        <w:trPr>
          <w:trHeight w:val="288"/>
        </w:trPr>
        <w:tc>
          <w:tcPr>
            <w:tcW w:w="339" w:type="pct"/>
            <w:shd w:val="clear" w:color="auto" w:fill="auto"/>
            <w:vAlign w:val="center"/>
            <w:hideMark/>
          </w:tcPr>
          <w:p w14:paraId="410323D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083F75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1B533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54,046.0</w:t>
            </w:r>
          </w:p>
        </w:tc>
        <w:tc>
          <w:tcPr>
            <w:tcW w:w="772" w:type="pct"/>
            <w:shd w:val="clear" w:color="auto" w:fill="auto"/>
            <w:vAlign w:val="center"/>
            <w:hideMark/>
          </w:tcPr>
          <w:p w14:paraId="2F8A6B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55,537.7</w:t>
            </w:r>
          </w:p>
        </w:tc>
        <w:tc>
          <w:tcPr>
            <w:tcW w:w="588" w:type="pct"/>
            <w:shd w:val="clear" w:color="auto" w:fill="auto"/>
            <w:vAlign w:val="center"/>
            <w:hideMark/>
          </w:tcPr>
          <w:p w14:paraId="6C4EAA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55,537.4</w:t>
            </w:r>
          </w:p>
        </w:tc>
        <w:tc>
          <w:tcPr>
            <w:tcW w:w="591" w:type="pct"/>
            <w:shd w:val="clear" w:color="auto" w:fill="auto"/>
            <w:vAlign w:val="center"/>
            <w:hideMark/>
          </w:tcPr>
          <w:p w14:paraId="20F7278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DF9EB70" w14:textId="77777777" w:rsidTr="00585467">
        <w:trPr>
          <w:trHeight w:val="288"/>
        </w:trPr>
        <w:tc>
          <w:tcPr>
            <w:tcW w:w="339" w:type="pct"/>
            <w:shd w:val="clear" w:color="auto" w:fill="auto"/>
            <w:vAlign w:val="center"/>
            <w:hideMark/>
          </w:tcPr>
          <w:p w14:paraId="5CBF972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D15FEC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FDC8CD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47,035.0</w:t>
            </w:r>
          </w:p>
        </w:tc>
        <w:tc>
          <w:tcPr>
            <w:tcW w:w="772" w:type="pct"/>
            <w:shd w:val="clear" w:color="auto" w:fill="auto"/>
            <w:vAlign w:val="center"/>
            <w:hideMark/>
          </w:tcPr>
          <w:p w14:paraId="1B14A8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48,949.7</w:t>
            </w:r>
          </w:p>
        </w:tc>
        <w:tc>
          <w:tcPr>
            <w:tcW w:w="588" w:type="pct"/>
            <w:shd w:val="clear" w:color="auto" w:fill="auto"/>
            <w:vAlign w:val="center"/>
            <w:hideMark/>
          </w:tcPr>
          <w:p w14:paraId="02A2EB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48,949.7</w:t>
            </w:r>
          </w:p>
        </w:tc>
        <w:tc>
          <w:tcPr>
            <w:tcW w:w="591" w:type="pct"/>
            <w:shd w:val="clear" w:color="auto" w:fill="auto"/>
            <w:vAlign w:val="center"/>
            <w:hideMark/>
          </w:tcPr>
          <w:p w14:paraId="3F3C78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6E2D7D7" w14:textId="77777777" w:rsidTr="00585467">
        <w:trPr>
          <w:trHeight w:val="288"/>
        </w:trPr>
        <w:tc>
          <w:tcPr>
            <w:tcW w:w="339" w:type="pct"/>
            <w:shd w:val="clear" w:color="auto" w:fill="auto"/>
            <w:vAlign w:val="center"/>
            <w:hideMark/>
          </w:tcPr>
          <w:p w14:paraId="47C9DF4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687C4D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19662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6,280.0</w:t>
            </w:r>
          </w:p>
        </w:tc>
        <w:tc>
          <w:tcPr>
            <w:tcW w:w="772" w:type="pct"/>
            <w:shd w:val="clear" w:color="auto" w:fill="auto"/>
            <w:vAlign w:val="center"/>
            <w:hideMark/>
          </w:tcPr>
          <w:p w14:paraId="415A8E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5,226.6</w:t>
            </w:r>
          </w:p>
        </w:tc>
        <w:tc>
          <w:tcPr>
            <w:tcW w:w="588" w:type="pct"/>
            <w:shd w:val="clear" w:color="auto" w:fill="auto"/>
            <w:vAlign w:val="center"/>
            <w:hideMark/>
          </w:tcPr>
          <w:p w14:paraId="4A1C67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5,226.4</w:t>
            </w:r>
          </w:p>
        </w:tc>
        <w:tc>
          <w:tcPr>
            <w:tcW w:w="591" w:type="pct"/>
            <w:shd w:val="clear" w:color="auto" w:fill="auto"/>
            <w:vAlign w:val="center"/>
            <w:hideMark/>
          </w:tcPr>
          <w:p w14:paraId="3EB312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6AE2ABE" w14:textId="77777777" w:rsidTr="00585467">
        <w:trPr>
          <w:trHeight w:val="288"/>
        </w:trPr>
        <w:tc>
          <w:tcPr>
            <w:tcW w:w="339" w:type="pct"/>
            <w:shd w:val="clear" w:color="auto" w:fill="auto"/>
            <w:vAlign w:val="center"/>
            <w:hideMark/>
          </w:tcPr>
          <w:p w14:paraId="777F449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87868C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E5916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305.0</w:t>
            </w:r>
          </w:p>
        </w:tc>
        <w:tc>
          <w:tcPr>
            <w:tcW w:w="772" w:type="pct"/>
            <w:shd w:val="clear" w:color="auto" w:fill="auto"/>
            <w:vAlign w:val="center"/>
            <w:hideMark/>
          </w:tcPr>
          <w:p w14:paraId="6AB876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526.7</w:t>
            </w:r>
          </w:p>
        </w:tc>
        <w:tc>
          <w:tcPr>
            <w:tcW w:w="588" w:type="pct"/>
            <w:shd w:val="clear" w:color="auto" w:fill="auto"/>
            <w:vAlign w:val="center"/>
            <w:hideMark/>
          </w:tcPr>
          <w:p w14:paraId="4199F1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526.7</w:t>
            </w:r>
          </w:p>
        </w:tc>
        <w:tc>
          <w:tcPr>
            <w:tcW w:w="591" w:type="pct"/>
            <w:shd w:val="clear" w:color="auto" w:fill="auto"/>
            <w:vAlign w:val="center"/>
            <w:hideMark/>
          </w:tcPr>
          <w:p w14:paraId="49C3C6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FEBFDDD" w14:textId="77777777" w:rsidTr="00585467">
        <w:trPr>
          <w:trHeight w:val="288"/>
        </w:trPr>
        <w:tc>
          <w:tcPr>
            <w:tcW w:w="339" w:type="pct"/>
            <w:shd w:val="clear" w:color="auto" w:fill="auto"/>
            <w:vAlign w:val="center"/>
            <w:hideMark/>
          </w:tcPr>
          <w:p w14:paraId="12AAA26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725FC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75675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426.0</w:t>
            </w:r>
          </w:p>
        </w:tc>
        <w:tc>
          <w:tcPr>
            <w:tcW w:w="772" w:type="pct"/>
            <w:shd w:val="clear" w:color="auto" w:fill="auto"/>
            <w:vAlign w:val="center"/>
            <w:hideMark/>
          </w:tcPr>
          <w:p w14:paraId="5AEA80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834.7</w:t>
            </w:r>
          </w:p>
        </w:tc>
        <w:tc>
          <w:tcPr>
            <w:tcW w:w="588" w:type="pct"/>
            <w:shd w:val="clear" w:color="auto" w:fill="auto"/>
            <w:vAlign w:val="center"/>
            <w:hideMark/>
          </w:tcPr>
          <w:p w14:paraId="715507E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834.7</w:t>
            </w:r>
          </w:p>
        </w:tc>
        <w:tc>
          <w:tcPr>
            <w:tcW w:w="591" w:type="pct"/>
            <w:shd w:val="clear" w:color="auto" w:fill="auto"/>
            <w:vAlign w:val="center"/>
            <w:hideMark/>
          </w:tcPr>
          <w:p w14:paraId="661D5F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7B8CA08" w14:textId="77777777" w:rsidTr="00585467">
        <w:trPr>
          <w:trHeight w:val="288"/>
        </w:trPr>
        <w:tc>
          <w:tcPr>
            <w:tcW w:w="339" w:type="pct"/>
            <w:shd w:val="clear" w:color="auto" w:fill="auto"/>
            <w:vAlign w:val="center"/>
            <w:hideMark/>
          </w:tcPr>
          <w:p w14:paraId="6B76B97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4B6BEB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1BF1E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446.0</w:t>
            </w:r>
          </w:p>
        </w:tc>
        <w:tc>
          <w:tcPr>
            <w:tcW w:w="772" w:type="pct"/>
            <w:shd w:val="clear" w:color="auto" w:fill="auto"/>
            <w:vAlign w:val="center"/>
            <w:hideMark/>
          </w:tcPr>
          <w:p w14:paraId="0C11C5D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701.1</w:t>
            </w:r>
          </w:p>
        </w:tc>
        <w:tc>
          <w:tcPr>
            <w:tcW w:w="588" w:type="pct"/>
            <w:shd w:val="clear" w:color="auto" w:fill="auto"/>
            <w:vAlign w:val="center"/>
            <w:hideMark/>
          </w:tcPr>
          <w:p w14:paraId="20DF59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701.1</w:t>
            </w:r>
          </w:p>
        </w:tc>
        <w:tc>
          <w:tcPr>
            <w:tcW w:w="591" w:type="pct"/>
            <w:shd w:val="clear" w:color="auto" w:fill="auto"/>
            <w:vAlign w:val="center"/>
            <w:hideMark/>
          </w:tcPr>
          <w:p w14:paraId="3379EE5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68BD303" w14:textId="77777777" w:rsidTr="00585467">
        <w:trPr>
          <w:trHeight w:val="288"/>
        </w:trPr>
        <w:tc>
          <w:tcPr>
            <w:tcW w:w="339" w:type="pct"/>
            <w:shd w:val="clear" w:color="auto" w:fill="auto"/>
            <w:vAlign w:val="center"/>
            <w:hideMark/>
          </w:tcPr>
          <w:p w14:paraId="372B739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29 03</w:t>
            </w:r>
          </w:p>
        </w:tc>
        <w:tc>
          <w:tcPr>
            <w:tcW w:w="1928" w:type="pct"/>
            <w:shd w:val="clear" w:color="auto" w:fill="auto"/>
            <w:vAlign w:val="center"/>
            <w:hideMark/>
          </w:tcPr>
          <w:p w14:paraId="18FF3EA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ჯანმრთელობის დაცვა და სოციალური უზრუნველყოფა</w:t>
            </w:r>
          </w:p>
        </w:tc>
        <w:tc>
          <w:tcPr>
            <w:tcW w:w="783" w:type="pct"/>
            <w:shd w:val="clear" w:color="auto" w:fill="auto"/>
            <w:vAlign w:val="center"/>
            <w:hideMark/>
          </w:tcPr>
          <w:p w14:paraId="131366B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68,970.0</w:t>
            </w:r>
          </w:p>
        </w:tc>
        <w:tc>
          <w:tcPr>
            <w:tcW w:w="772" w:type="pct"/>
            <w:shd w:val="clear" w:color="auto" w:fill="auto"/>
            <w:vAlign w:val="center"/>
            <w:hideMark/>
          </w:tcPr>
          <w:p w14:paraId="6A58FA8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69,867.1</w:t>
            </w:r>
          </w:p>
        </w:tc>
        <w:tc>
          <w:tcPr>
            <w:tcW w:w="588" w:type="pct"/>
            <w:shd w:val="clear" w:color="auto" w:fill="auto"/>
            <w:vAlign w:val="center"/>
            <w:hideMark/>
          </w:tcPr>
          <w:p w14:paraId="728F409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69,867.1</w:t>
            </w:r>
          </w:p>
        </w:tc>
        <w:tc>
          <w:tcPr>
            <w:tcW w:w="591" w:type="pct"/>
            <w:shd w:val="clear" w:color="auto" w:fill="auto"/>
            <w:vAlign w:val="center"/>
            <w:hideMark/>
          </w:tcPr>
          <w:p w14:paraId="7CAEBCB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6AA02B1D" w14:textId="77777777" w:rsidTr="00585467">
        <w:trPr>
          <w:trHeight w:val="288"/>
        </w:trPr>
        <w:tc>
          <w:tcPr>
            <w:tcW w:w="339" w:type="pct"/>
            <w:shd w:val="clear" w:color="auto" w:fill="auto"/>
            <w:vAlign w:val="center"/>
            <w:hideMark/>
          </w:tcPr>
          <w:p w14:paraId="4D2AFC0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513352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CEB74E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67,042.0</w:t>
            </w:r>
          </w:p>
        </w:tc>
        <w:tc>
          <w:tcPr>
            <w:tcW w:w="772" w:type="pct"/>
            <w:shd w:val="clear" w:color="auto" w:fill="auto"/>
            <w:vAlign w:val="center"/>
            <w:hideMark/>
          </w:tcPr>
          <w:p w14:paraId="7FF1C5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68,504.4</w:t>
            </w:r>
          </w:p>
        </w:tc>
        <w:tc>
          <w:tcPr>
            <w:tcW w:w="588" w:type="pct"/>
            <w:shd w:val="clear" w:color="auto" w:fill="auto"/>
            <w:vAlign w:val="center"/>
            <w:hideMark/>
          </w:tcPr>
          <w:p w14:paraId="792511D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68,504.4</w:t>
            </w:r>
          </w:p>
        </w:tc>
        <w:tc>
          <w:tcPr>
            <w:tcW w:w="591" w:type="pct"/>
            <w:shd w:val="clear" w:color="auto" w:fill="auto"/>
            <w:vAlign w:val="center"/>
            <w:hideMark/>
          </w:tcPr>
          <w:p w14:paraId="1E2ACA5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8264164" w14:textId="77777777" w:rsidTr="00585467">
        <w:trPr>
          <w:trHeight w:val="288"/>
        </w:trPr>
        <w:tc>
          <w:tcPr>
            <w:tcW w:w="339" w:type="pct"/>
            <w:shd w:val="clear" w:color="auto" w:fill="auto"/>
            <w:vAlign w:val="center"/>
            <w:hideMark/>
          </w:tcPr>
          <w:p w14:paraId="1DA2DF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C60A9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34E2A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4,240.0</w:t>
            </w:r>
          </w:p>
        </w:tc>
        <w:tc>
          <w:tcPr>
            <w:tcW w:w="772" w:type="pct"/>
            <w:shd w:val="clear" w:color="auto" w:fill="auto"/>
            <w:vAlign w:val="center"/>
            <w:hideMark/>
          </w:tcPr>
          <w:p w14:paraId="18CCE8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4,236.6</w:t>
            </w:r>
          </w:p>
        </w:tc>
        <w:tc>
          <w:tcPr>
            <w:tcW w:w="588" w:type="pct"/>
            <w:shd w:val="clear" w:color="auto" w:fill="auto"/>
            <w:vAlign w:val="center"/>
            <w:hideMark/>
          </w:tcPr>
          <w:p w14:paraId="07FC30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4,236.6</w:t>
            </w:r>
          </w:p>
        </w:tc>
        <w:tc>
          <w:tcPr>
            <w:tcW w:w="591" w:type="pct"/>
            <w:shd w:val="clear" w:color="auto" w:fill="auto"/>
            <w:vAlign w:val="center"/>
            <w:hideMark/>
          </w:tcPr>
          <w:p w14:paraId="70D00A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D672434" w14:textId="77777777" w:rsidTr="00585467">
        <w:trPr>
          <w:trHeight w:val="288"/>
        </w:trPr>
        <w:tc>
          <w:tcPr>
            <w:tcW w:w="339" w:type="pct"/>
            <w:shd w:val="clear" w:color="auto" w:fill="auto"/>
            <w:vAlign w:val="center"/>
            <w:hideMark/>
          </w:tcPr>
          <w:p w14:paraId="6EA79B2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EF9054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24D7A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5,722.0</w:t>
            </w:r>
          </w:p>
        </w:tc>
        <w:tc>
          <w:tcPr>
            <w:tcW w:w="772" w:type="pct"/>
            <w:shd w:val="clear" w:color="auto" w:fill="auto"/>
            <w:vAlign w:val="center"/>
            <w:hideMark/>
          </w:tcPr>
          <w:p w14:paraId="1155A9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5,104.6</w:t>
            </w:r>
          </w:p>
        </w:tc>
        <w:tc>
          <w:tcPr>
            <w:tcW w:w="588" w:type="pct"/>
            <w:shd w:val="clear" w:color="auto" w:fill="auto"/>
            <w:vAlign w:val="center"/>
            <w:hideMark/>
          </w:tcPr>
          <w:p w14:paraId="1E539A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5,104.6</w:t>
            </w:r>
          </w:p>
        </w:tc>
        <w:tc>
          <w:tcPr>
            <w:tcW w:w="591" w:type="pct"/>
            <w:shd w:val="clear" w:color="auto" w:fill="auto"/>
            <w:vAlign w:val="center"/>
            <w:hideMark/>
          </w:tcPr>
          <w:p w14:paraId="086BDF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E558934" w14:textId="77777777" w:rsidTr="00585467">
        <w:trPr>
          <w:trHeight w:val="288"/>
        </w:trPr>
        <w:tc>
          <w:tcPr>
            <w:tcW w:w="339" w:type="pct"/>
            <w:shd w:val="clear" w:color="auto" w:fill="auto"/>
            <w:vAlign w:val="center"/>
            <w:hideMark/>
          </w:tcPr>
          <w:p w14:paraId="68E49CE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5653F9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84531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33,075.0</w:t>
            </w:r>
          </w:p>
        </w:tc>
        <w:tc>
          <w:tcPr>
            <w:tcW w:w="772" w:type="pct"/>
            <w:shd w:val="clear" w:color="auto" w:fill="auto"/>
            <w:vAlign w:val="center"/>
            <w:hideMark/>
          </w:tcPr>
          <w:p w14:paraId="517FB4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34,470.2</w:t>
            </w:r>
          </w:p>
        </w:tc>
        <w:tc>
          <w:tcPr>
            <w:tcW w:w="588" w:type="pct"/>
            <w:shd w:val="clear" w:color="auto" w:fill="auto"/>
            <w:vAlign w:val="center"/>
            <w:hideMark/>
          </w:tcPr>
          <w:p w14:paraId="2B2A3E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34,470.2</w:t>
            </w:r>
          </w:p>
        </w:tc>
        <w:tc>
          <w:tcPr>
            <w:tcW w:w="591" w:type="pct"/>
            <w:shd w:val="clear" w:color="auto" w:fill="auto"/>
            <w:vAlign w:val="center"/>
            <w:hideMark/>
          </w:tcPr>
          <w:p w14:paraId="0EAB57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96D2723" w14:textId="77777777" w:rsidTr="00585467">
        <w:trPr>
          <w:trHeight w:val="288"/>
        </w:trPr>
        <w:tc>
          <w:tcPr>
            <w:tcW w:w="339" w:type="pct"/>
            <w:shd w:val="clear" w:color="auto" w:fill="auto"/>
            <w:vAlign w:val="center"/>
            <w:hideMark/>
          </w:tcPr>
          <w:p w14:paraId="127D6F4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122B30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B3B3B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24,005.0</w:t>
            </w:r>
          </w:p>
        </w:tc>
        <w:tc>
          <w:tcPr>
            <w:tcW w:w="772" w:type="pct"/>
            <w:shd w:val="clear" w:color="auto" w:fill="auto"/>
            <w:vAlign w:val="center"/>
            <w:hideMark/>
          </w:tcPr>
          <w:p w14:paraId="0A6A93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24,693.0</w:t>
            </w:r>
          </w:p>
        </w:tc>
        <w:tc>
          <w:tcPr>
            <w:tcW w:w="588" w:type="pct"/>
            <w:shd w:val="clear" w:color="auto" w:fill="auto"/>
            <w:vAlign w:val="center"/>
            <w:hideMark/>
          </w:tcPr>
          <w:p w14:paraId="35A2FE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24,693.0</w:t>
            </w:r>
          </w:p>
        </w:tc>
        <w:tc>
          <w:tcPr>
            <w:tcW w:w="591" w:type="pct"/>
            <w:shd w:val="clear" w:color="auto" w:fill="auto"/>
            <w:vAlign w:val="center"/>
            <w:hideMark/>
          </w:tcPr>
          <w:p w14:paraId="490BEC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8B340BF" w14:textId="77777777" w:rsidTr="00585467">
        <w:trPr>
          <w:trHeight w:val="288"/>
        </w:trPr>
        <w:tc>
          <w:tcPr>
            <w:tcW w:w="339" w:type="pct"/>
            <w:shd w:val="clear" w:color="auto" w:fill="auto"/>
            <w:vAlign w:val="center"/>
            <w:hideMark/>
          </w:tcPr>
          <w:p w14:paraId="1B83626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A63BAF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F08D85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1,928.0</w:t>
            </w:r>
          </w:p>
        </w:tc>
        <w:tc>
          <w:tcPr>
            <w:tcW w:w="772" w:type="pct"/>
            <w:shd w:val="clear" w:color="auto" w:fill="auto"/>
            <w:vAlign w:val="center"/>
            <w:hideMark/>
          </w:tcPr>
          <w:p w14:paraId="115F90E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1,362.7</w:t>
            </w:r>
          </w:p>
        </w:tc>
        <w:tc>
          <w:tcPr>
            <w:tcW w:w="588" w:type="pct"/>
            <w:shd w:val="clear" w:color="auto" w:fill="auto"/>
            <w:vAlign w:val="center"/>
            <w:hideMark/>
          </w:tcPr>
          <w:p w14:paraId="1A4733A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1,362.7</w:t>
            </w:r>
          </w:p>
        </w:tc>
        <w:tc>
          <w:tcPr>
            <w:tcW w:w="591" w:type="pct"/>
            <w:shd w:val="clear" w:color="auto" w:fill="auto"/>
            <w:vAlign w:val="center"/>
            <w:hideMark/>
          </w:tcPr>
          <w:p w14:paraId="389574E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9ADC617" w14:textId="77777777" w:rsidTr="00585467">
        <w:trPr>
          <w:trHeight w:val="288"/>
        </w:trPr>
        <w:tc>
          <w:tcPr>
            <w:tcW w:w="339" w:type="pct"/>
            <w:shd w:val="clear" w:color="auto" w:fill="auto"/>
            <w:vAlign w:val="center"/>
            <w:hideMark/>
          </w:tcPr>
          <w:p w14:paraId="6FC7D65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29 04</w:t>
            </w:r>
          </w:p>
        </w:tc>
        <w:tc>
          <w:tcPr>
            <w:tcW w:w="1928" w:type="pct"/>
            <w:shd w:val="clear" w:color="auto" w:fill="auto"/>
            <w:vAlign w:val="center"/>
            <w:hideMark/>
          </w:tcPr>
          <w:p w14:paraId="6077E56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მართვის, კონტროლის, კავშირგაბმულობისა და კომპიუტერული სისტემები</w:t>
            </w:r>
          </w:p>
        </w:tc>
        <w:tc>
          <w:tcPr>
            <w:tcW w:w="783" w:type="pct"/>
            <w:shd w:val="clear" w:color="auto" w:fill="auto"/>
            <w:vAlign w:val="center"/>
            <w:hideMark/>
          </w:tcPr>
          <w:p w14:paraId="72A9B4F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7,800.0</w:t>
            </w:r>
          </w:p>
        </w:tc>
        <w:tc>
          <w:tcPr>
            <w:tcW w:w="772" w:type="pct"/>
            <w:shd w:val="clear" w:color="auto" w:fill="auto"/>
            <w:vAlign w:val="center"/>
            <w:hideMark/>
          </w:tcPr>
          <w:p w14:paraId="738FE8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5,609.4</w:t>
            </w:r>
          </w:p>
        </w:tc>
        <w:tc>
          <w:tcPr>
            <w:tcW w:w="588" w:type="pct"/>
            <w:shd w:val="clear" w:color="auto" w:fill="auto"/>
            <w:vAlign w:val="center"/>
            <w:hideMark/>
          </w:tcPr>
          <w:p w14:paraId="72D689A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5,609.3</w:t>
            </w:r>
          </w:p>
        </w:tc>
        <w:tc>
          <w:tcPr>
            <w:tcW w:w="591" w:type="pct"/>
            <w:shd w:val="clear" w:color="auto" w:fill="auto"/>
            <w:vAlign w:val="center"/>
            <w:hideMark/>
          </w:tcPr>
          <w:p w14:paraId="2B6AC25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7638D2B" w14:textId="77777777" w:rsidTr="00585467">
        <w:trPr>
          <w:trHeight w:val="288"/>
        </w:trPr>
        <w:tc>
          <w:tcPr>
            <w:tcW w:w="339" w:type="pct"/>
            <w:shd w:val="clear" w:color="auto" w:fill="auto"/>
            <w:vAlign w:val="center"/>
            <w:hideMark/>
          </w:tcPr>
          <w:p w14:paraId="5A95355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92B8A3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663453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4,046.6</w:t>
            </w:r>
          </w:p>
        </w:tc>
        <w:tc>
          <w:tcPr>
            <w:tcW w:w="772" w:type="pct"/>
            <w:shd w:val="clear" w:color="auto" w:fill="auto"/>
            <w:vAlign w:val="center"/>
            <w:hideMark/>
          </w:tcPr>
          <w:p w14:paraId="296411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3,654.1</w:t>
            </w:r>
          </w:p>
        </w:tc>
        <w:tc>
          <w:tcPr>
            <w:tcW w:w="588" w:type="pct"/>
            <w:shd w:val="clear" w:color="auto" w:fill="auto"/>
            <w:vAlign w:val="center"/>
            <w:hideMark/>
          </w:tcPr>
          <w:p w14:paraId="7EFC408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3,653.9</w:t>
            </w:r>
          </w:p>
        </w:tc>
        <w:tc>
          <w:tcPr>
            <w:tcW w:w="591" w:type="pct"/>
            <w:shd w:val="clear" w:color="auto" w:fill="auto"/>
            <w:vAlign w:val="center"/>
            <w:hideMark/>
          </w:tcPr>
          <w:p w14:paraId="2E44906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A653F07" w14:textId="77777777" w:rsidTr="00585467">
        <w:trPr>
          <w:trHeight w:val="288"/>
        </w:trPr>
        <w:tc>
          <w:tcPr>
            <w:tcW w:w="339" w:type="pct"/>
            <w:shd w:val="clear" w:color="auto" w:fill="auto"/>
            <w:vAlign w:val="center"/>
            <w:hideMark/>
          </w:tcPr>
          <w:p w14:paraId="612B596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7109EE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3ACD4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1,121.4</w:t>
            </w:r>
          </w:p>
        </w:tc>
        <w:tc>
          <w:tcPr>
            <w:tcW w:w="772" w:type="pct"/>
            <w:shd w:val="clear" w:color="auto" w:fill="auto"/>
            <w:vAlign w:val="center"/>
            <w:hideMark/>
          </w:tcPr>
          <w:p w14:paraId="085CDD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996.9</w:t>
            </w:r>
          </w:p>
        </w:tc>
        <w:tc>
          <w:tcPr>
            <w:tcW w:w="588" w:type="pct"/>
            <w:shd w:val="clear" w:color="auto" w:fill="auto"/>
            <w:vAlign w:val="center"/>
            <w:hideMark/>
          </w:tcPr>
          <w:p w14:paraId="6DA32F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996.9</w:t>
            </w:r>
          </w:p>
        </w:tc>
        <w:tc>
          <w:tcPr>
            <w:tcW w:w="591" w:type="pct"/>
            <w:shd w:val="clear" w:color="auto" w:fill="auto"/>
            <w:vAlign w:val="center"/>
            <w:hideMark/>
          </w:tcPr>
          <w:p w14:paraId="286FF70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DD3EA1E" w14:textId="77777777" w:rsidTr="00585467">
        <w:trPr>
          <w:trHeight w:val="288"/>
        </w:trPr>
        <w:tc>
          <w:tcPr>
            <w:tcW w:w="339" w:type="pct"/>
            <w:shd w:val="clear" w:color="auto" w:fill="auto"/>
            <w:vAlign w:val="center"/>
            <w:hideMark/>
          </w:tcPr>
          <w:p w14:paraId="492FEE2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ED0E6C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F321D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2,917.2</w:t>
            </w:r>
          </w:p>
        </w:tc>
        <w:tc>
          <w:tcPr>
            <w:tcW w:w="772" w:type="pct"/>
            <w:shd w:val="clear" w:color="auto" w:fill="auto"/>
            <w:vAlign w:val="center"/>
            <w:hideMark/>
          </w:tcPr>
          <w:p w14:paraId="00948E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2,557.9</w:t>
            </w:r>
          </w:p>
        </w:tc>
        <w:tc>
          <w:tcPr>
            <w:tcW w:w="588" w:type="pct"/>
            <w:shd w:val="clear" w:color="auto" w:fill="auto"/>
            <w:vAlign w:val="center"/>
            <w:hideMark/>
          </w:tcPr>
          <w:p w14:paraId="5E1B37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2,557.8</w:t>
            </w:r>
          </w:p>
        </w:tc>
        <w:tc>
          <w:tcPr>
            <w:tcW w:w="591" w:type="pct"/>
            <w:shd w:val="clear" w:color="auto" w:fill="auto"/>
            <w:vAlign w:val="center"/>
            <w:hideMark/>
          </w:tcPr>
          <w:p w14:paraId="553BAF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01C3A15" w14:textId="77777777" w:rsidTr="00585467">
        <w:trPr>
          <w:trHeight w:val="288"/>
        </w:trPr>
        <w:tc>
          <w:tcPr>
            <w:tcW w:w="339" w:type="pct"/>
            <w:shd w:val="clear" w:color="auto" w:fill="auto"/>
            <w:vAlign w:val="center"/>
            <w:hideMark/>
          </w:tcPr>
          <w:p w14:paraId="75C965E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A57231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BE8F6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33437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80.7</w:t>
            </w:r>
          </w:p>
        </w:tc>
        <w:tc>
          <w:tcPr>
            <w:tcW w:w="588" w:type="pct"/>
            <w:shd w:val="clear" w:color="auto" w:fill="auto"/>
            <w:vAlign w:val="center"/>
            <w:hideMark/>
          </w:tcPr>
          <w:p w14:paraId="053D31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80.6</w:t>
            </w:r>
          </w:p>
        </w:tc>
        <w:tc>
          <w:tcPr>
            <w:tcW w:w="591" w:type="pct"/>
            <w:shd w:val="clear" w:color="auto" w:fill="auto"/>
            <w:vAlign w:val="center"/>
            <w:hideMark/>
          </w:tcPr>
          <w:p w14:paraId="17AF03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7359516D" w14:textId="77777777" w:rsidTr="00585467">
        <w:trPr>
          <w:trHeight w:val="288"/>
        </w:trPr>
        <w:tc>
          <w:tcPr>
            <w:tcW w:w="339" w:type="pct"/>
            <w:shd w:val="clear" w:color="auto" w:fill="auto"/>
            <w:vAlign w:val="center"/>
            <w:hideMark/>
          </w:tcPr>
          <w:p w14:paraId="45ECF6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EC058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40FFC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772" w:type="pct"/>
            <w:shd w:val="clear" w:color="auto" w:fill="auto"/>
            <w:vAlign w:val="center"/>
            <w:hideMark/>
          </w:tcPr>
          <w:p w14:paraId="144BC2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17.1</w:t>
            </w:r>
          </w:p>
        </w:tc>
        <w:tc>
          <w:tcPr>
            <w:tcW w:w="588" w:type="pct"/>
            <w:shd w:val="clear" w:color="auto" w:fill="auto"/>
            <w:vAlign w:val="center"/>
            <w:hideMark/>
          </w:tcPr>
          <w:p w14:paraId="396D4C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17.1</w:t>
            </w:r>
          </w:p>
        </w:tc>
        <w:tc>
          <w:tcPr>
            <w:tcW w:w="591" w:type="pct"/>
            <w:shd w:val="clear" w:color="auto" w:fill="auto"/>
            <w:vAlign w:val="center"/>
            <w:hideMark/>
          </w:tcPr>
          <w:p w14:paraId="3110FA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115EF62" w14:textId="77777777" w:rsidTr="00585467">
        <w:trPr>
          <w:trHeight w:val="288"/>
        </w:trPr>
        <w:tc>
          <w:tcPr>
            <w:tcW w:w="339" w:type="pct"/>
            <w:shd w:val="clear" w:color="auto" w:fill="auto"/>
            <w:vAlign w:val="center"/>
            <w:hideMark/>
          </w:tcPr>
          <w:p w14:paraId="4495C9B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167785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97FC6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5F46E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w:t>
            </w:r>
          </w:p>
        </w:tc>
        <w:tc>
          <w:tcPr>
            <w:tcW w:w="588" w:type="pct"/>
            <w:shd w:val="clear" w:color="auto" w:fill="auto"/>
            <w:vAlign w:val="center"/>
            <w:hideMark/>
          </w:tcPr>
          <w:p w14:paraId="3D3289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w:t>
            </w:r>
          </w:p>
        </w:tc>
        <w:tc>
          <w:tcPr>
            <w:tcW w:w="591" w:type="pct"/>
            <w:shd w:val="clear" w:color="auto" w:fill="auto"/>
            <w:vAlign w:val="center"/>
            <w:hideMark/>
          </w:tcPr>
          <w:p w14:paraId="56C6BB8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3D504642" w14:textId="77777777" w:rsidTr="00585467">
        <w:trPr>
          <w:trHeight w:val="288"/>
        </w:trPr>
        <w:tc>
          <w:tcPr>
            <w:tcW w:w="339" w:type="pct"/>
            <w:shd w:val="clear" w:color="auto" w:fill="auto"/>
            <w:vAlign w:val="center"/>
            <w:hideMark/>
          </w:tcPr>
          <w:p w14:paraId="618D504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54E81A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FD18C4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3,753.4</w:t>
            </w:r>
          </w:p>
        </w:tc>
        <w:tc>
          <w:tcPr>
            <w:tcW w:w="772" w:type="pct"/>
            <w:shd w:val="clear" w:color="auto" w:fill="auto"/>
            <w:vAlign w:val="center"/>
            <w:hideMark/>
          </w:tcPr>
          <w:p w14:paraId="150090F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1,955.3</w:t>
            </w:r>
          </w:p>
        </w:tc>
        <w:tc>
          <w:tcPr>
            <w:tcW w:w="588" w:type="pct"/>
            <w:shd w:val="clear" w:color="auto" w:fill="auto"/>
            <w:vAlign w:val="center"/>
            <w:hideMark/>
          </w:tcPr>
          <w:p w14:paraId="51C5F4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1,955.3</w:t>
            </w:r>
          </w:p>
        </w:tc>
        <w:tc>
          <w:tcPr>
            <w:tcW w:w="591" w:type="pct"/>
            <w:shd w:val="clear" w:color="auto" w:fill="auto"/>
            <w:vAlign w:val="center"/>
            <w:hideMark/>
          </w:tcPr>
          <w:p w14:paraId="32352EC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00970CD" w14:textId="77777777" w:rsidTr="00585467">
        <w:trPr>
          <w:trHeight w:val="288"/>
        </w:trPr>
        <w:tc>
          <w:tcPr>
            <w:tcW w:w="339" w:type="pct"/>
            <w:shd w:val="clear" w:color="auto" w:fill="auto"/>
            <w:vAlign w:val="center"/>
            <w:hideMark/>
          </w:tcPr>
          <w:p w14:paraId="4BA4342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29 05</w:t>
            </w:r>
          </w:p>
        </w:tc>
        <w:tc>
          <w:tcPr>
            <w:tcW w:w="1928" w:type="pct"/>
            <w:shd w:val="clear" w:color="auto" w:fill="auto"/>
            <w:vAlign w:val="center"/>
            <w:hideMark/>
          </w:tcPr>
          <w:p w14:paraId="7570D43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ინფრასტრუქტურის განვითარება</w:t>
            </w:r>
          </w:p>
        </w:tc>
        <w:tc>
          <w:tcPr>
            <w:tcW w:w="783" w:type="pct"/>
            <w:shd w:val="clear" w:color="auto" w:fill="auto"/>
            <w:vAlign w:val="center"/>
            <w:hideMark/>
          </w:tcPr>
          <w:p w14:paraId="048B2AD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83,000.0</w:t>
            </w:r>
          </w:p>
        </w:tc>
        <w:tc>
          <w:tcPr>
            <w:tcW w:w="772" w:type="pct"/>
            <w:shd w:val="clear" w:color="auto" w:fill="auto"/>
            <w:vAlign w:val="center"/>
            <w:hideMark/>
          </w:tcPr>
          <w:p w14:paraId="69F7253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83,090.3</w:t>
            </w:r>
          </w:p>
        </w:tc>
        <w:tc>
          <w:tcPr>
            <w:tcW w:w="588" w:type="pct"/>
            <w:shd w:val="clear" w:color="auto" w:fill="auto"/>
            <w:vAlign w:val="center"/>
            <w:hideMark/>
          </w:tcPr>
          <w:p w14:paraId="495A8D4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83,090.3</w:t>
            </w:r>
          </w:p>
        </w:tc>
        <w:tc>
          <w:tcPr>
            <w:tcW w:w="591" w:type="pct"/>
            <w:shd w:val="clear" w:color="auto" w:fill="auto"/>
            <w:vAlign w:val="center"/>
            <w:hideMark/>
          </w:tcPr>
          <w:p w14:paraId="31EB04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604A7B43" w14:textId="77777777" w:rsidTr="00585467">
        <w:trPr>
          <w:trHeight w:val="288"/>
        </w:trPr>
        <w:tc>
          <w:tcPr>
            <w:tcW w:w="339" w:type="pct"/>
            <w:shd w:val="clear" w:color="auto" w:fill="auto"/>
            <w:vAlign w:val="center"/>
            <w:hideMark/>
          </w:tcPr>
          <w:p w14:paraId="25393F0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0334E6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B547A7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22EC3E3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428.2</w:t>
            </w:r>
          </w:p>
        </w:tc>
        <w:tc>
          <w:tcPr>
            <w:tcW w:w="588" w:type="pct"/>
            <w:shd w:val="clear" w:color="auto" w:fill="auto"/>
            <w:vAlign w:val="center"/>
            <w:hideMark/>
          </w:tcPr>
          <w:p w14:paraId="5C1C9DC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428.2</w:t>
            </w:r>
          </w:p>
        </w:tc>
        <w:tc>
          <w:tcPr>
            <w:tcW w:w="591" w:type="pct"/>
            <w:shd w:val="clear" w:color="auto" w:fill="auto"/>
            <w:vAlign w:val="center"/>
            <w:hideMark/>
          </w:tcPr>
          <w:p w14:paraId="50DD99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1C58C37" w14:textId="77777777" w:rsidTr="00585467">
        <w:trPr>
          <w:trHeight w:val="288"/>
        </w:trPr>
        <w:tc>
          <w:tcPr>
            <w:tcW w:w="339" w:type="pct"/>
            <w:shd w:val="clear" w:color="auto" w:fill="auto"/>
            <w:vAlign w:val="center"/>
            <w:hideMark/>
          </w:tcPr>
          <w:p w14:paraId="2467955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D979A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61C10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4DBE21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428.2</w:t>
            </w:r>
          </w:p>
        </w:tc>
        <w:tc>
          <w:tcPr>
            <w:tcW w:w="588" w:type="pct"/>
            <w:shd w:val="clear" w:color="auto" w:fill="auto"/>
            <w:vAlign w:val="center"/>
            <w:hideMark/>
          </w:tcPr>
          <w:p w14:paraId="12135EF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428.2</w:t>
            </w:r>
          </w:p>
        </w:tc>
        <w:tc>
          <w:tcPr>
            <w:tcW w:w="591" w:type="pct"/>
            <w:shd w:val="clear" w:color="auto" w:fill="auto"/>
            <w:vAlign w:val="center"/>
            <w:hideMark/>
          </w:tcPr>
          <w:p w14:paraId="0C2E92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347D01C" w14:textId="77777777" w:rsidTr="00585467">
        <w:trPr>
          <w:trHeight w:val="288"/>
        </w:trPr>
        <w:tc>
          <w:tcPr>
            <w:tcW w:w="339" w:type="pct"/>
            <w:shd w:val="clear" w:color="auto" w:fill="auto"/>
            <w:vAlign w:val="center"/>
            <w:hideMark/>
          </w:tcPr>
          <w:p w14:paraId="42A108F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6E12C9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7778BC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83,000.0</w:t>
            </w:r>
          </w:p>
        </w:tc>
        <w:tc>
          <w:tcPr>
            <w:tcW w:w="772" w:type="pct"/>
            <w:shd w:val="clear" w:color="auto" w:fill="auto"/>
            <w:vAlign w:val="center"/>
            <w:hideMark/>
          </w:tcPr>
          <w:p w14:paraId="403AD1C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82,662.1</w:t>
            </w:r>
          </w:p>
        </w:tc>
        <w:tc>
          <w:tcPr>
            <w:tcW w:w="588" w:type="pct"/>
            <w:shd w:val="clear" w:color="auto" w:fill="auto"/>
            <w:vAlign w:val="center"/>
            <w:hideMark/>
          </w:tcPr>
          <w:p w14:paraId="2B8E697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82,662.1</w:t>
            </w:r>
          </w:p>
        </w:tc>
        <w:tc>
          <w:tcPr>
            <w:tcW w:w="591" w:type="pct"/>
            <w:shd w:val="clear" w:color="auto" w:fill="auto"/>
            <w:vAlign w:val="center"/>
            <w:hideMark/>
          </w:tcPr>
          <w:p w14:paraId="1171514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E29EC66" w14:textId="77777777" w:rsidTr="00585467">
        <w:trPr>
          <w:trHeight w:val="288"/>
        </w:trPr>
        <w:tc>
          <w:tcPr>
            <w:tcW w:w="339" w:type="pct"/>
            <w:shd w:val="clear" w:color="auto" w:fill="auto"/>
            <w:vAlign w:val="center"/>
            <w:hideMark/>
          </w:tcPr>
          <w:p w14:paraId="3507884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29 06</w:t>
            </w:r>
          </w:p>
        </w:tc>
        <w:tc>
          <w:tcPr>
            <w:tcW w:w="1928" w:type="pct"/>
            <w:shd w:val="clear" w:color="auto" w:fill="auto"/>
            <w:vAlign w:val="center"/>
            <w:hideMark/>
          </w:tcPr>
          <w:p w14:paraId="7D04F2C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საერთაშორისო სამშვიდობო მისიები</w:t>
            </w:r>
          </w:p>
        </w:tc>
        <w:tc>
          <w:tcPr>
            <w:tcW w:w="783" w:type="pct"/>
            <w:shd w:val="clear" w:color="auto" w:fill="auto"/>
            <w:vAlign w:val="center"/>
            <w:hideMark/>
          </w:tcPr>
          <w:p w14:paraId="41E278F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33,000.0</w:t>
            </w:r>
          </w:p>
        </w:tc>
        <w:tc>
          <w:tcPr>
            <w:tcW w:w="772" w:type="pct"/>
            <w:shd w:val="clear" w:color="auto" w:fill="auto"/>
            <w:vAlign w:val="center"/>
            <w:hideMark/>
          </w:tcPr>
          <w:p w14:paraId="28483A7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20,852.4</w:t>
            </w:r>
          </w:p>
        </w:tc>
        <w:tc>
          <w:tcPr>
            <w:tcW w:w="588" w:type="pct"/>
            <w:shd w:val="clear" w:color="auto" w:fill="auto"/>
            <w:vAlign w:val="center"/>
            <w:hideMark/>
          </w:tcPr>
          <w:p w14:paraId="75F85FD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20,852.4</w:t>
            </w:r>
          </w:p>
        </w:tc>
        <w:tc>
          <w:tcPr>
            <w:tcW w:w="591" w:type="pct"/>
            <w:shd w:val="clear" w:color="auto" w:fill="auto"/>
            <w:vAlign w:val="center"/>
            <w:hideMark/>
          </w:tcPr>
          <w:p w14:paraId="5481AF2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200D321A" w14:textId="77777777" w:rsidTr="00585467">
        <w:trPr>
          <w:trHeight w:val="288"/>
        </w:trPr>
        <w:tc>
          <w:tcPr>
            <w:tcW w:w="339" w:type="pct"/>
            <w:shd w:val="clear" w:color="auto" w:fill="auto"/>
            <w:vAlign w:val="center"/>
            <w:hideMark/>
          </w:tcPr>
          <w:p w14:paraId="795ECE7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524453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B7F09B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33,000.0</w:t>
            </w:r>
          </w:p>
        </w:tc>
        <w:tc>
          <w:tcPr>
            <w:tcW w:w="772" w:type="pct"/>
            <w:shd w:val="clear" w:color="auto" w:fill="auto"/>
            <w:vAlign w:val="center"/>
            <w:hideMark/>
          </w:tcPr>
          <w:p w14:paraId="73A3C18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20,852.4</w:t>
            </w:r>
          </w:p>
        </w:tc>
        <w:tc>
          <w:tcPr>
            <w:tcW w:w="588" w:type="pct"/>
            <w:shd w:val="clear" w:color="auto" w:fill="auto"/>
            <w:vAlign w:val="center"/>
            <w:hideMark/>
          </w:tcPr>
          <w:p w14:paraId="6C4496B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20,852.4</w:t>
            </w:r>
          </w:p>
        </w:tc>
        <w:tc>
          <w:tcPr>
            <w:tcW w:w="591" w:type="pct"/>
            <w:shd w:val="clear" w:color="auto" w:fill="auto"/>
            <w:vAlign w:val="center"/>
            <w:hideMark/>
          </w:tcPr>
          <w:p w14:paraId="1E578EC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6548AA6" w14:textId="77777777" w:rsidTr="00585467">
        <w:trPr>
          <w:trHeight w:val="288"/>
        </w:trPr>
        <w:tc>
          <w:tcPr>
            <w:tcW w:w="339" w:type="pct"/>
            <w:shd w:val="clear" w:color="auto" w:fill="auto"/>
            <w:vAlign w:val="center"/>
            <w:hideMark/>
          </w:tcPr>
          <w:p w14:paraId="3547BFB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920EF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2A550A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1B8EF1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279.8</w:t>
            </w:r>
          </w:p>
        </w:tc>
        <w:tc>
          <w:tcPr>
            <w:tcW w:w="588" w:type="pct"/>
            <w:shd w:val="clear" w:color="auto" w:fill="auto"/>
            <w:vAlign w:val="center"/>
            <w:hideMark/>
          </w:tcPr>
          <w:p w14:paraId="55D3388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279.8</w:t>
            </w:r>
          </w:p>
        </w:tc>
        <w:tc>
          <w:tcPr>
            <w:tcW w:w="591" w:type="pct"/>
            <w:shd w:val="clear" w:color="auto" w:fill="auto"/>
            <w:vAlign w:val="center"/>
            <w:hideMark/>
          </w:tcPr>
          <w:p w14:paraId="232B7C8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54C471F" w14:textId="77777777" w:rsidTr="00585467">
        <w:trPr>
          <w:trHeight w:val="288"/>
        </w:trPr>
        <w:tc>
          <w:tcPr>
            <w:tcW w:w="339" w:type="pct"/>
            <w:shd w:val="clear" w:color="auto" w:fill="auto"/>
            <w:vAlign w:val="center"/>
            <w:hideMark/>
          </w:tcPr>
          <w:p w14:paraId="0457F31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D14E18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51D49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32,500.0</w:t>
            </w:r>
          </w:p>
        </w:tc>
        <w:tc>
          <w:tcPr>
            <w:tcW w:w="772" w:type="pct"/>
            <w:shd w:val="clear" w:color="auto" w:fill="auto"/>
            <w:vAlign w:val="center"/>
            <w:hideMark/>
          </w:tcPr>
          <w:p w14:paraId="2F984E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20,572.5</w:t>
            </w:r>
          </w:p>
        </w:tc>
        <w:tc>
          <w:tcPr>
            <w:tcW w:w="588" w:type="pct"/>
            <w:shd w:val="clear" w:color="auto" w:fill="auto"/>
            <w:vAlign w:val="center"/>
            <w:hideMark/>
          </w:tcPr>
          <w:p w14:paraId="01035A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20,572.5</w:t>
            </w:r>
          </w:p>
        </w:tc>
        <w:tc>
          <w:tcPr>
            <w:tcW w:w="591" w:type="pct"/>
            <w:shd w:val="clear" w:color="auto" w:fill="auto"/>
            <w:vAlign w:val="center"/>
            <w:hideMark/>
          </w:tcPr>
          <w:p w14:paraId="78BFE8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191200A" w14:textId="77777777" w:rsidTr="00585467">
        <w:trPr>
          <w:trHeight w:val="288"/>
        </w:trPr>
        <w:tc>
          <w:tcPr>
            <w:tcW w:w="339" w:type="pct"/>
            <w:shd w:val="clear" w:color="auto" w:fill="auto"/>
            <w:vAlign w:val="center"/>
            <w:hideMark/>
          </w:tcPr>
          <w:p w14:paraId="0A51658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29 07</w:t>
            </w:r>
          </w:p>
        </w:tc>
        <w:tc>
          <w:tcPr>
            <w:tcW w:w="1928" w:type="pct"/>
            <w:shd w:val="clear" w:color="auto" w:fill="auto"/>
            <w:vAlign w:val="center"/>
            <w:hideMark/>
          </w:tcPr>
          <w:p w14:paraId="6FB0A9D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სამეცნიერო კვლევა და სამხედრო მრეწველობის განვითარება</w:t>
            </w:r>
          </w:p>
        </w:tc>
        <w:tc>
          <w:tcPr>
            <w:tcW w:w="783" w:type="pct"/>
            <w:shd w:val="clear" w:color="auto" w:fill="auto"/>
            <w:vAlign w:val="center"/>
            <w:hideMark/>
          </w:tcPr>
          <w:p w14:paraId="6771312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35,530.0</w:t>
            </w:r>
          </w:p>
        </w:tc>
        <w:tc>
          <w:tcPr>
            <w:tcW w:w="772" w:type="pct"/>
            <w:shd w:val="clear" w:color="auto" w:fill="auto"/>
            <w:vAlign w:val="center"/>
            <w:hideMark/>
          </w:tcPr>
          <w:p w14:paraId="7C7712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36,374.1</w:t>
            </w:r>
          </w:p>
        </w:tc>
        <w:tc>
          <w:tcPr>
            <w:tcW w:w="588" w:type="pct"/>
            <w:shd w:val="clear" w:color="auto" w:fill="auto"/>
            <w:vAlign w:val="center"/>
            <w:hideMark/>
          </w:tcPr>
          <w:p w14:paraId="7F027D2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36,672.7</w:t>
            </w:r>
          </w:p>
        </w:tc>
        <w:tc>
          <w:tcPr>
            <w:tcW w:w="591" w:type="pct"/>
            <w:shd w:val="clear" w:color="auto" w:fill="auto"/>
            <w:vAlign w:val="center"/>
            <w:hideMark/>
          </w:tcPr>
          <w:p w14:paraId="1D89265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100.8%</w:t>
            </w:r>
          </w:p>
        </w:tc>
      </w:tr>
      <w:tr w:rsidR="00BC421A" w:rsidRPr="00BC421A" w14:paraId="4138564C" w14:textId="77777777" w:rsidTr="00585467">
        <w:trPr>
          <w:trHeight w:val="288"/>
        </w:trPr>
        <w:tc>
          <w:tcPr>
            <w:tcW w:w="339" w:type="pct"/>
            <w:shd w:val="clear" w:color="auto" w:fill="auto"/>
            <w:vAlign w:val="center"/>
            <w:hideMark/>
          </w:tcPr>
          <w:p w14:paraId="2786F53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F798FF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5962E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31,693.8</w:t>
            </w:r>
          </w:p>
        </w:tc>
        <w:tc>
          <w:tcPr>
            <w:tcW w:w="772" w:type="pct"/>
            <w:shd w:val="clear" w:color="auto" w:fill="auto"/>
            <w:vAlign w:val="center"/>
            <w:hideMark/>
          </w:tcPr>
          <w:p w14:paraId="1D73C7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32,539.3</w:t>
            </w:r>
          </w:p>
        </w:tc>
        <w:tc>
          <w:tcPr>
            <w:tcW w:w="588" w:type="pct"/>
            <w:shd w:val="clear" w:color="auto" w:fill="auto"/>
            <w:vAlign w:val="center"/>
            <w:hideMark/>
          </w:tcPr>
          <w:p w14:paraId="7DB5B58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32,766.1</w:t>
            </w:r>
          </w:p>
        </w:tc>
        <w:tc>
          <w:tcPr>
            <w:tcW w:w="591" w:type="pct"/>
            <w:shd w:val="clear" w:color="auto" w:fill="auto"/>
            <w:vAlign w:val="center"/>
            <w:hideMark/>
          </w:tcPr>
          <w:p w14:paraId="3F01C0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100.7%</w:t>
            </w:r>
          </w:p>
        </w:tc>
      </w:tr>
      <w:tr w:rsidR="00BC421A" w:rsidRPr="00BC421A" w14:paraId="697AE5D4" w14:textId="77777777" w:rsidTr="00585467">
        <w:trPr>
          <w:trHeight w:val="288"/>
        </w:trPr>
        <w:tc>
          <w:tcPr>
            <w:tcW w:w="339" w:type="pct"/>
            <w:shd w:val="clear" w:color="auto" w:fill="auto"/>
            <w:vAlign w:val="center"/>
            <w:hideMark/>
          </w:tcPr>
          <w:p w14:paraId="29538AA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4FB423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62758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8,331.1</w:t>
            </w:r>
          </w:p>
        </w:tc>
        <w:tc>
          <w:tcPr>
            <w:tcW w:w="772" w:type="pct"/>
            <w:shd w:val="clear" w:color="auto" w:fill="auto"/>
            <w:vAlign w:val="center"/>
            <w:hideMark/>
          </w:tcPr>
          <w:p w14:paraId="1E8D16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8,042.5</w:t>
            </w:r>
          </w:p>
        </w:tc>
        <w:tc>
          <w:tcPr>
            <w:tcW w:w="588" w:type="pct"/>
            <w:shd w:val="clear" w:color="auto" w:fill="auto"/>
            <w:vAlign w:val="center"/>
            <w:hideMark/>
          </w:tcPr>
          <w:p w14:paraId="259224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8,042.5</w:t>
            </w:r>
          </w:p>
        </w:tc>
        <w:tc>
          <w:tcPr>
            <w:tcW w:w="591" w:type="pct"/>
            <w:shd w:val="clear" w:color="auto" w:fill="auto"/>
            <w:vAlign w:val="center"/>
            <w:hideMark/>
          </w:tcPr>
          <w:p w14:paraId="728EC0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04F7B00" w14:textId="77777777" w:rsidTr="00585467">
        <w:trPr>
          <w:trHeight w:val="288"/>
        </w:trPr>
        <w:tc>
          <w:tcPr>
            <w:tcW w:w="339" w:type="pct"/>
            <w:shd w:val="clear" w:color="auto" w:fill="auto"/>
            <w:vAlign w:val="center"/>
            <w:hideMark/>
          </w:tcPr>
          <w:p w14:paraId="2ACFEA3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0559A8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BAA08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22,323.2</w:t>
            </w:r>
          </w:p>
        </w:tc>
        <w:tc>
          <w:tcPr>
            <w:tcW w:w="772" w:type="pct"/>
            <w:shd w:val="clear" w:color="auto" w:fill="auto"/>
            <w:vAlign w:val="center"/>
            <w:hideMark/>
          </w:tcPr>
          <w:p w14:paraId="250EAA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22,860.3</w:t>
            </w:r>
          </w:p>
        </w:tc>
        <w:tc>
          <w:tcPr>
            <w:tcW w:w="588" w:type="pct"/>
            <w:shd w:val="clear" w:color="auto" w:fill="auto"/>
            <w:vAlign w:val="center"/>
            <w:hideMark/>
          </w:tcPr>
          <w:p w14:paraId="3EA63F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23,087.1</w:t>
            </w:r>
          </w:p>
        </w:tc>
        <w:tc>
          <w:tcPr>
            <w:tcW w:w="591" w:type="pct"/>
            <w:shd w:val="clear" w:color="auto" w:fill="auto"/>
            <w:vAlign w:val="center"/>
            <w:hideMark/>
          </w:tcPr>
          <w:p w14:paraId="0ADA35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101.0%</w:t>
            </w:r>
          </w:p>
        </w:tc>
      </w:tr>
      <w:tr w:rsidR="00BC421A" w:rsidRPr="00BC421A" w14:paraId="153F8D48" w14:textId="77777777" w:rsidTr="00585467">
        <w:trPr>
          <w:trHeight w:val="288"/>
        </w:trPr>
        <w:tc>
          <w:tcPr>
            <w:tcW w:w="339" w:type="pct"/>
            <w:shd w:val="clear" w:color="auto" w:fill="auto"/>
            <w:vAlign w:val="center"/>
            <w:hideMark/>
          </w:tcPr>
          <w:p w14:paraId="342E94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9FC3DF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CE301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307.0</w:t>
            </w:r>
          </w:p>
        </w:tc>
        <w:tc>
          <w:tcPr>
            <w:tcW w:w="772" w:type="pct"/>
            <w:shd w:val="clear" w:color="auto" w:fill="auto"/>
            <w:vAlign w:val="center"/>
            <w:hideMark/>
          </w:tcPr>
          <w:p w14:paraId="0BCECE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1,521.7</w:t>
            </w:r>
          </w:p>
        </w:tc>
        <w:tc>
          <w:tcPr>
            <w:tcW w:w="588" w:type="pct"/>
            <w:shd w:val="clear" w:color="auto" w:fill="auto"/>
            <w:vAlign w:val="center"/>
            <w:hideMark/>
          </w:tcPr>
          <w:p w14:paraId="17E6FE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1,521.7</w:t>
            </w:r>
          </w:p>
        </w:tc>
        <w:tc>
          <w:tcPr>
            <w:tcW w:w="591" w:type="pct"/>
            <w:shd w:val="clear" w:color="auto" w:fill="auto"/>
            <w:vAlign w:val="center"/>
            <w:hideMark/>
          </w:tcPr>
          <w:p w14:paraId="13BB588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9E3A1E7" w14:textId="77777777" w:rsidTr="00585467">
        <w:trPr>
          <w:trHeight w:val="288"/>
        </w:trPr>
        <w:tc>
          <w:tcPr>
            <w:tcW w:w="339" w:type="pct"/>
            <w:shd w:val="clear" w:color="auto" w:fill="auto"/>
            <w:vAlign w:val="center"/>
            <w:hideMark/>
          </w:tcPr>
          <w:p w14:paraId="421BC80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ED5188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01A82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732.5</w:t>
            </w:r>
          </w:p>
        </w:tc>
        <w:tc>
          <w:tcPr>
            <w:tcW w:w="772" w:type="pct"/>
            <w:shd w:val="clear" w:color="auto" w:fill="auto"/>
            <w:vAlign w:val="center"/>
            <w:hideMark/>
          </w:tcPr>
          <w:p w14:paraId="64150B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114.8</w:t>
            </w:r>
          </w:p>
        </w:tc>
        <w:tc>
          <w:tcPr>
            <w:tcW w:w="588" w:type="pct"/>
            <w:shd w:val="clear" w:color="auto" w:fill="auto"/>
            <w:vAlign w:val="center"/>
            <w:hideMark/>
          </w:tcPr>
          <w:p w14:paraId="1672C4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114.8</w:t>
            </w:r>
          </w:p>
        </w:tc>
        <w:tc>
          <w:tcPr>
            <w:tcW w:w="591" w:type="pct"/>
            <w:shd w:val="clear" w:color="auto" w:fill="auto"/>
            <w:vAlign w:val="center"/>
            <w:hideMark/>
          </w:tcPr>
          <w:p w14:paraId="4BEBA3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40D1DEC" w14:textId="77777777" w:rsidTr="00585467">
        <w:trPr>
          <w:trHeight w:val="288"/>
        </w:trPr>
        <w:tc>
          <w:tcPr>
            <w:tcW w:w="339" w:type="pct"/>
            <w:shd w:val="clear" w:color="auto" w:fill="auto"/>
            <w:vAlign w:val="center"/>
            <w:hideMark/>
          </w:tcPr>
          <w:p w14:paraId="1CC6DCD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413916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DBE001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3,836.2</w:t>
            </w:r>
          </w:p>
        </w:tc>
        <w:tc>
          <w:tcPr>
            <w:tcW w:w="772" w:type="pct"/>
            <w:shd w:val="clear" w:color="auto" w:fill="auto"/>
            <w:vAlign w:val="center"/>
            <w:hideMark/>
          </w:tcPr>
          <w:p w14:paraId="0D15A2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3,834.9</w:t>
            </w:r>
          </w:p>
        </w:tc>
        <w:tc>
          <w:tcPr>
            <w:tcW w:w="588" w:type="pct"/>
            <w:shd w:val="clear" w:color="auto" w:fill="auto"/>
            <w:vAlign w:val="center"/>
            <w:hideMark/>
          </w:tcPr>
          <w:p w14:paraId="120FD06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3,906.6</w:t>
            </w:r>
          </w:p>
        </w:tc>
        <w:tc>
          <w:tcPr>
            <w:tcW w:w="591" w:type="pct"/>
            <w:shd w:val="clear" w:color="auto" w:fill="auto"/>
            <w:vAlign w:val="center"/>
            <w:hideMark/>
          </w:tcPr>
          <w:p w14:paraId="03B9A57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101.9%</w:t>
            </w:r>
          </w:p>
        </w:tc>
      </w:tr>
      <w:tr w:rsidR="00BC421A" w:rsidRPr="00BC421A" w14:paraId="5DA4613B" w14:textId="77777777" w:rsidTr="00585467">
        <w:trPr>
          <w:trHeight w:val="288"/>
        </w:trPr>
        <w:tc>
          <w:tcPr>
            <w:tcW w:w="339" w:type="pct"/>
            <w:shd w:val="clear" w:color="auto" w:fill="auto"/>
            <w:vAlign w:val="center"/>
            <w:hideMark/>
          </w:tcPr>
          <w:p w14:paraId="0641A4D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29 08</w:t>
            </w:r>
          </w:p>
        </w:tc>
        <w:tc>
          <w:tcPr>
            <w:tcW w:w="1928" w:type="pct"/>
            <w:shd w:val="clear" w:color="auto" w:fill="auto"/>
            <w:vAlign w:val="center"/>
            <w:hideMark/>
          </w:tcPr>
          <w:p w14:paraId="1F5E08E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თავდაცვის შესაძლებლობების განვითარება</w:t>
            </w:r>
          </w:p>
        </w:tc>
        <w:tc>
          <w:tcPr>
            <w:tcW w:w="783" w:type="pct"/>
            <w:shd w:val="clear" w:color="auto" w:fill="auto"/>
            <w:vAlign w:val="center"/>
            <w:hideMark/>
          </w:tcPr>
          <w:p w14:paraId="75893BB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121,000.0</w:t>
            </w:r>
          </w:p>
        </w:tc>
        <w:tc>
          <w:tcPr>
            <w:tcW w:w="772" w:type="pct"/>
            <w:shd w:val="clear" w:color="auto" w:fill="auto"/>
            <w:vAlign w:val="center"/>
            <w:hideMark/>
          </w:tcPr>
          <w:p w14:paraId="2CC5EB7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118,404.1</w:t>
            </w:r>
          </w:p>
        </w:tc>
        <w:tc>
          <w:tcPr>
            <w:tcW w:w="588" w:type="pct"/>
            <w:shd w:val="clear" w:color="auto" w:fill="auto"/>
            <w:vAlign w:val="center"/>
            <w:hideMark/>
          </w:tcPr>
          <w:p w14:paraId="3FE6655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118,404.1</w:t>
            </w:r>
          </w:p>
        </w:tc>
        <w:tc>
          <w:tcPr>
            <w:tcW w:w="591" w:type="pct"/>
            <w:shd w:val="clear" w:color="auto" w:fill="auto"/>
            <w:vAlign w:val="center"/>
            <w:hideMark/>
          </w:tcPr>
          <w:p w14:paraId="04CA3D7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3FE52F24" w14:textId="77777777" w:rsidTr="00585467">
        <w:trPr>
          <w:trHeight w:val="288"/>
        </w:trPr>
        <w:tc>
          <w:tcPr>
            <w:tcW w:w="339" w:type="pct"/>
            <w:shd w:val="clear" w:color="auto" w:fill="auto"/>
            <w:vAlign w:val="center"/>
            <w:hideMark/>
          </w:tcPr>
          <w:p w14:paraId="0633095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EF9766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340A2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1A1AC5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8,114.6</w:t>
            </w:r>
          </w:p>
        </w:tc>
        <w:tc>
          <w:tcPr>
            <w:tcW w:w="588" w:type="pct"/>
            <w:shd w:val="clear" w:color="auto" w:fill="auto"/>
            <w:vAlign w:val="center"/>
            <w:hideMark/>
          </w:tcPr>
          <w:p w14:paraId="025C73E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8,114.6</w:t>
            </w:r>
          </w:p>
        </w:tc>
        <w:tc>
          <w:tcPr>
            <w:tcW w:w="591" w:type="pct"/>
            <w:shd w:val="clear" w:color="auto" w:fill="auto"/>
            <w:vAlign w:val="center"/>
            <w:hideMark/>
          </w:tcPr>
          <w:p w14:paraId="2FD600B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E42D839" w14:textId="77777777" w:rsidTr="00585467">
        <w:trPr>
          <w:trHeight w:val="288"/>
        </w:trPr>
        <w:tc>
          <w:tcPr>
            <w:tcW w:w="339" w:type="pct"/>
            <w:shd w:val="clear" w:color="auto" w:fill="auto"/>
            <w:vAlign w:val="center"/>
            <w:hideMark/>
          </w:tcPr>
          <w:p w14:paraId="564E425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35390F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7EC54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06443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8,114.6</w:t>
            </w:r>
          </w:p>
        </w:tc>
        <w:tc>
          <w:tcPr>
            <w:tcW w:w="588" w:type="pct"/>
            <w:shd w:val="clear" w:color="auto" w:fill="auto"/>
            <w:vAlign w:val="center"/>
            <w:hideMark/>
          </w:tcPr>
          <w:p w14:paraId="716BBF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8,114.6</w:t>
            </w:r>
          </w:p>
        </w:tc>
        <w:tc>
          <w:tcPr>
            <w:tcW w:w="591" w:type="pct"/>
            <w:shd w:val="clear" w:color="auto" w:fill="auto"/>
            <w:vAlign w:val="center"/>
            <w:hideMark/>
          </w:tcPr>
          <w:p w14:paraId="4DAA03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48A745A" w14:textId="77777777" w:rsidTr="00585467">
        <w:trPr>
          <w:trHeight w:val="288"/>
        </w:trPr>
        <w:tc>
          <w:tcPr>
            <w:tcW w:w="339" w:type="pct"/>
            <w:shd w:val="clear" w:color="auto" w:fill="auto"/>
            <w:vAlign w:val="center"/>
            <w:hideMark/>
          </w:tcPr>
          <w:p w14:paraId="356DAA6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B2FAF0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F5B59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121,000.0</w:t>
            </w:r>
          </w:p>
        </w:tc>
        <w:tc>
          <w:tcPr>
            <w:tcW w:w="772" w:type="pct"/>
            <w:shd w:val="clear" w:color="auto" w:fill="auto"/>
            <w:vAlign w:val="center"/>
            <w:hideMark/>
          </w:tcPr>
          <w:p w14:paraId="6E9652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110,289.5</w:t>
            </w:r>
          </w:p>
        </w:tc>
        <w:tc>
          <w:tcPr>
            <w:tcW w:w="588" w:type="pct"/>
            <w:shd w:val="clear" w:color="auto" w:fill="auto"/>
            <w:vAlign w:val="center"/>
            <w:hideMark/>
          </w:tcPr>
          <w:p w14:paraId="17EEDF3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110,289.5</w:t>
            </w:r>
          </w:p>
        </w:tc>
        <w:tc>
          <w:tcPr>
            <w:tcW w:w="591" w:type="pct"/>
            <w:shd w:val="clear" w:color="auto" w:fill="auto"/>
            <w:vAlign w:val="center"/>
            <w:hideMark/>
          </w:tcPr>
          <w:p w14:paraId="41F5FA2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33D72A4" w14:textId="77777777" w:rsidTr="00585467">
        <w:trPr>
          <w:trHeight w:val="288"/>
        </w:trPr>
        <w:tc>
          <w:tcPr>
            <w:tcW w:w="339" w:type="pct"/>
            <w:shd w:val="clear" w:color="auto" w:fill="auto"/>
            <w:vAlign w:val="center"/>
            <w:hideMark/>
          </w:tcPr>
          <w:p w14:paraId="1E9E4D6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29 09</w:t>
            </w:r>
          </w:p>
        </w:tc>
        <w:tc>
          <w:tcPr>
            <w:tcW w:w="1928" w:type="pct"/>
            <w:shd w:val="clear" w:color="auto" w:fill="auto"/>
            <w:vAlign w:val="center"/>
            <w:hideMark/>
          </w:tcPr>
          <w:p w14:paraId="3A0D394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ლოჯისტიკური უზრუნველყოფა</w:t>
            </w:r>
          </w:p>
        </w:tc>
        <w:tc>
          <w:tcPr>
            <w:tcW w:w="783" w:type="pct"/>
            <w:shd w:val="clear" w:color="auto" w:fill="auto"/>
            <w:vAlign w:val="center"/>
            <w:hideMark/>
          </w:tcPr>
          <w:p w14:paraId="285BE54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174,878.0</w:t>
            </w:r>
          </w:p>
        </w:tc>
        <w:tc>
          <w:tcPr>
            <w:tcW w:w="772" w:type="pct"/>
            <w:shd w:val="clear" w:color="auto" w:fill="auto"/>
            <w:vAlign w:val="center"/>
            <w:hideMark/>
          </w:tcPr>
          <w:p w14:paraId="68770E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185,067.9</w:t>
            </w:r>
          </w:p>
        </w:tc>
        <w:tc>
          <w:tcPr>
            <w:tcW w:w="588" w:type="pct"/>
            <w:shd w:val="clear" w:color="auto" w:fill="auto"/>
            <w:vAlign w:val="center"/>
            <w:hideMark/>
          </w:tcPr>
          <w:p w14:paraId="3A69036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185,067.0</w:t>
            </w:r>
          </w:p>
        </w:tc>
        <w:tc>
          <w:tcPr>
            <w:tcW w:w="591" w:type="pct"/>
            <w:shd w:val="clear" w:color="auto" w:fill="auto"/>
            <w:vAlign w:val="center"/>
            <w:hideMark/>
          </w:tcPr>
          <w:p w14:paraId="69B4AC2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7CDF2680" w14:textId="77777777" w:rsidTr="00585467">
        <w:trPr>
          <w:trHeight w:val="288"/>
        </w:trPr>
        <w:tc>
          <w:tcPr>
            <w:tcW w:w="339" w:type="pct"/>
            <w:shd w:val="clear" w:color="auto" w:fill="auto"/>
            <w:vAlign w:val="center"/>
            <w:hideMark/>
          </w:tcPr>
          <w:p w14:paraId="7763DDE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D460A4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305AB7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172,878.0</w:t>
            </w:r>
          </w:p>
        </w:tc>
        <w:tc>
          <w:tcPr>
            <w:tcW w:w="772" w:type="pct"/>
            <w:shd w:val="clear" w:color="auto" w:fill="auto"/>
            <w:vAlign w:val="center"/>
            <w:hideMark/>
          </w:tcPr>
          <w:p w14:paraId="5B8F2A3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176,095.1</w:t>
            </w:r>
          </w:p>
        </w:tc>
        <w:tc>
          <w:tcPr>
            <w:tcW w:w="588" w:type="pct"/>
            <w:shd w:val="clear" w:color="auto" w:fill="auto"/>
            <w:vAlign w:val="center"/>
            <w:hideMark/>
          </w:tcPr>
          <w:p w14:paraId="1E52D5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176,094.2</w:t>
            </w:r>
          </w:p>
        </w:tc>
        <w:tc>
          <w:tcPr>
            <w:tcW w:w="591" w:type="pct"/>
            <w:shd w:val="clear" w:color="auto" w:fill="auto"/>
            <w:vAlign w:val="center"/>
            <w:hideMark/>
          </w:tcPr>
          <w:p w14:paraId="6AC404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04085CA" w14:textId="77777777" w:rsidTr="00585467">
        <w:trPr>
          <w:trHeight w:val="288"/>
        </w:trPr>
        <w:tc>
          <w:tcPr>
            <w:tcW w:w="339" w:type="pct"/>
            <w:shd w:val="clear" w:color="auto" w:fill="auto"/>
            <w:vAlign w:val="center"/>
            <w:hideMark/>
          </w:tcPr>
          <w:p w14:paraId="17D4E56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715F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16136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32,000.0</w:t>
            </w:r>
          </w:p>
        </w:tc>
        <w:tc>
          <w:tcPr>
            <w:tcW w:w="772" w:type="pct"/>
            <w:shd w:val="clear" w:color="auto" w:fill="auto"/>
            <w:vAlign w:val="center"/>
            <w:hideMark/>
          </w:tcPr>
          <w:p w14:paraId="69695C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32,410.6</w:t>
            </w:r>
          </w:p>
        </w:tc>
        <w:tc>
          <w:tcPr>
            <w:tcW w:w="588" w:type="pct"/>
            <w:shd w:val="clear" w:color="auto" w:fill="auto"/>
            <w:vAlign w:val="center"/>
            <w:hideMark/>
          </w:tcPr>
          <w:p w14:paraId="09FD65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32,410.5</w:t>
            </w:r>
          </w:p>
        </w:tc>
        <w:tc>
          <w:tcPr>
            <w:tcW w:w="591" w:type="pct"/>
            <w:shd w:val="clear" w:color="auto" w:fill="auto"/>
            <w:vAlign w:val="center"/>
            <w:hideMark/>
          </w:tcPr>
          <w:p w14:paraId="593ACF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0FAAE9D" w14:textId="77777777" w:rsidTr="00585467">
        <w:trPr>
          <w:trHeight w:val="288"/>
        </w:trPr>
        <w:tc>
          <w:tcPr>
            <w:tcW w:w="339" w:type="pct"/>
            <w:shd w:val="clear" w:color="auto" w:fill="auto"/>
            <w:vAlign w:val="center"/>
            <w:hideMark/>
          </w:tcPr>
          <w:p w14:paraId="0659611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DEE668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DDF30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140,878.0</w:t>
            </w:r>
          </w:p>
        </w:tc>
        <w:tc>
          <w:tcPr>
            <w:tcW w:w="772" w:type="pct"/>
            <w:shd w:val="clear" w:color="auto" w:fill="auto"/>
            <w:vAlign w:val="center"/>
            <w:hideMark/>
          </w:tcPr>
          <w:p w14:paraId="665CAB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143,635.0</w:t>
            </w:r>
          </w:p>
        </w:tc>
        <w:tc>
          <w:tcPr>
            <w:tcW w:w="588" w:type="pct"/>
            <w:shd w:val="clear" w:color="auto" w:fill="auto"/>
            <w:vAlign w:val="center"/>
            <w:hideMark/>
          </w:tcPr>
          <w:p w14:paraId="0C35EB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143,634.2</w:t>
            </w:r>
          </w:p>
        </w:tc>
        <w:tc>
          <w:tcPr>
            <w:tcW w:w="591" w:type="pct"/>
            <w:shd w:val="clear" w:color="auto" w:fill="auto"/>
            <w:vAlign w:val="center"/>
            <w:hideMark/>
          </w:tcPr>
          <w:p w14:paraId="0B9FEA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7C2B9F9" w14:textId="77777777" w:rsidTr="00585467">
        <w:trPr>
          <w:trHeight w:val="288"/>
        </w:trPr>
        <w:tc>
          <w:tcPr>
            <w:tcW w:w="339" w:type="pct"/>
            <w:shd w:val="clear" w:color="auto" w:fill="auto"/>
            <w:vAlign w:val="center"/>
            <w:hideMark/>
          </w:tcPr>
          <w:p w14:paraId="7C09869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47E1D1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52FA08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4F2F11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49.5</w:t>
            </w:r>
          </w:p>
        </w:tc>
        <w:tc>
          <w:tcPr>
            <w:tcW w:w="588" w:type="pct"/>
            <w:shd w:val="clear" w:color="auto" w:fill="auto"/>
            <w:vAlign w:val="center"/>
            <w:hideMark/>
          </w:tcPr>
          <w:p w14:paraId="5BCC76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49.5</w:t>
            </w:r>
          </w:p>
        </w:tc>
        <w:tc>
          <w:tcPr>
            <w:tcW w:w="591" w:type="pct"/>
            <w:shd w:val="clear" w:color="auto" w:fill="auto"/>
            <w:vAlign w:val="center"/>
            <w:hideMark/>
          </w:tcPr>
          <w:p w14:paraId="4DE6BB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366F837" w14:textId="77777777" w:rsidTr="00585467">
        <w:trPr>
          <w:trHeight w:val="288"/>
        </w:trPr>
        <w:tc>
          <w:tcPr>
            <w:tcW w:w="339" w:type="pct"/>
            <w:shd w:val="clear" w:color="auto" w:fill="auto"/>
            <w:vAlign w:val="center"/>
            <w:hideMark/>
          </w:tcPr>
          <w:p w14:paraId="74655C5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F959D5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9C159E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772" w:type="pct"/>
            <w:shd w:val="clear" w:color="auto" w:fill="auto"/>
            <w:vAlign w:val="center"/>
            <w:hideMark/>
          </w:tcPr>
          <w:p w14:paraId="69A2201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8,972.7</w:t>
            </w:r>
          </w:p>
        </w:tc>
        <w:tc>
          <w:tcPr>
            <w:tcW w:w="588" w:type="pct"/>
            <w:shd w:val="clear" w:color="auto" w:fill="auto"/>
            <w:vAlign w:val="center"/>
            <w:hideMark/>
          </w:tcPr>
          <w:p w14:paraId="0BB72A1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8,972.7</w:t>
            </w:r>
          </w:p>
        </w:tc>
        <w:tc>
          <w:tcPr>
            <w:tcW w:w="591" w:type="pct"/>
            <w:shd w:val="clear" w:color="auto" w:fill="auto"/>
            <w:vAlign w:val="center"/>
            <w:hideMark/>
          </w:tcPr>
          <w:p w14:paraId="0CD7871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D8D9A68" w14:textId="77777777" w:rsidTr="00585467">
        <w:trPr>
          <w:trHeight w:val="288"/>
        </w:trPr>
        <w:tc>
          <w:tcPr>
            <w:tcW w:w="339" w:type="pct"/>
            <w:shd w:val="clear" w:color="auto" w:fill="auto"/>
            <w:vAlign w:val="center"/>
            <w:hideMark/>
          </w:tcPr>
          <w:p w14:paraId="604D34E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29 10</w:t>
            </w:r>
          </w:p>
        </w:tc>
        <w:tc>
          <w:tcPr>
            <w:tcW w:w="1928" w:type="pct"/>
            <w:shd w:val="clear" w:color="auto" w:fill="auto"/>
            <w:vAlign w:val="center"/>
            <w:hideMark/>
          </w:tcPr>
          <w:p w14:paraId="0CF3D42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თავდაცვის ძალების შესაძლებლობის გაძლიერება (SG)</w:t>
            </w:r>
          </w:p>
        </w:tc>
        <w:tc>
          <w:tcPr>
            <w:tcW w:w="783" w:type="pct"/>
            <w:shd w:val="clear" w:color="auto" w:fill="auto"/>
            <w:vAlign w:val="center"/>
            <w:hideMark/>
          </w:tcPr>
          <w:p w14:paraId="011F435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50,000.0</w:t>
            </w:r>
          </w:p>
        </w:tc>
        <w:tc>
          <w:tcPr>
            <w:tcW w:w="772" w:type="pct"/>
            <w:shd w:val="clear" w:color="auto" w:fill="auto"/>
            <w:vAlign w:val="center"/>
            <w:hideMark/>
          </w:tcPr>
          <w:p w14:paraId="2766887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50,000.0</w:t>
            </w:r>
          </w:p>
        </w:tc>
        <w:tc>
          <w:tcPr>
            <w:tcW w:w="588" w:type="pct"/>
            <w:shd w:val="clear" w:color="auto" w:fill="auto"/>
            <w:vAlign w:val="center"/>
            <w:hideMark/>
          </w:tcPr>
          <w:p w14:paraId="238F0C3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37,562.5</w:t>
            </w:r>
          </w:p>
        </w:tc>
        <w:tc>
          <w:tcPr>
            <w:tcW w:w="591" w:type="pct"/>
            <w:shd w:val="clear" w:color="auto" w:fill="auto"/>
            <w:vAlign w:val="center"/>
            <w:hideMark/>
          </w:tcPr>
          <w:p w14:paraId="41D5438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75.1%</w:t>
            </w:r>
          </w:p>
        </w:tc>
      </w:tr>
      <w:tr w:rsidR="00BC421A" w:rsidRPr="00BC421A" w14:paraId="4E4A4FF1" w14:textId="77777777" w:rsidTr="00585467">
        <w:trPr>
          <w:trHeight w:val="288"/>
        </w:trPr>
        <w:tc>
          <w:tcPr>
            <w:tcW w:w="339" w:type="pct"/>
            <w:shd w:val="clear" w:color="auto" w:fill="auto"/>
            <w:vAlign w:val="center"/>
            <w:hideMark/>
          </w:tcPr>
          <w:p w14:paraId="2C6954A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FE198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CB006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50,000.0</w:t>
            </w:r>
          </w:p>
        </w:tc>
        <w:tc>
          <w:tcPr>
            <w:tcW w:w="772" w:type="pct"/>
            <w:shd w:val="clear" w:color="auto" w:fill="auto"/>
            <w:vAlign w:val="center"/>
            <w:hideMark/>
          </w:tcPr>
          <w:p w14:paraId="37FB28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50,000.0</w:t>
            </w:r>
          </w:p>
        </w:tc>
        <w:tc>
          <w:tcPr>
            <w:tcW w:w="588" w:type="pct"/>
            <w:shd w:val="clear" w:color="auto" w:fill="auto"/>
            <w:vAlign w:val="center"/>
            <w:hideMark/>
          </w:tcPr>
          <w:p w14:paraId="39526FB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37,562.5</w:t>
            </w:r>
          </w:p>
        </w:tc>
        <w:tc>
          <w:tcPr>
            <w:tcW w:w="591" w:type="pct"/>
            <w:shd w:val="clear" w:color="auto" w:fill="auto"/>
            <w:vAlign w:val="center"/>
            <w:hideMark/>
          </w:tcPr>
          <w:p w14:paraId="2A95C24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75.1%</w:t>
            </w:r>
          </w:p>
        </w:tc>
      </w:tr>
      <w:tr w:rsidR="00BC421A" w:rsidRPr="00BC421A" w14:paraId="7877C1C9" w14:textId="77777777" w:rsidTr="00585467">
        <w:trPr>
          <w:trHeight w:val="288"/>
        </w:trPr>
        <w:tc>
          <w:tcPr>
            <w:tcW w:w="339" w:type="pct"/>
            <w:shd w:val="clear" w:color="auto" w:fill="auto"/>
            <w:vAlign w:val="center"/>
            <w:hideMark/>
          </w:tcPr>
          <w:p w14:paraId="13E9B4F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30 00</w:t>
            </w:r>
          </w:p>
        </w:tc>
        <w:tc>
          <w:tcPr>
            <w:tcW w:w="1928" w:type="pct"/>
            <w:shd w:val="clear" w:color="auto" w:fill="auto"/>
            <w:vAlign w:val="center"/>
            <w:hideMark/>
          </w:tcPr>
          <w:p w14:paraId="07CFDDC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შინაგან საქმეთა სამინისტრო</w:t>
            </w:r>
          </w:p>
        </w:tc>
        <w:tc>
          <w:tcPr>
            <w:tcW w:w="783" w:type="pct"/>
            <w:shd w:val="clear" w:color="auto" w:fill="auto"/>
            <w:vAlign w:val="center"/>
            <w:hideMark/>
          </w:tcPr>
          <w:p w14:paraId="4C7B7BF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780,000.0</w:t>
            </w:r>
          </w:p>
        </w:tc>
        <w:tc>
          <w:tcPr>
            <w:tcW w:w="772" w:type="pct"/>
            <w:shd w:val="clear" w:color="auto" w:fill="auto"/>
            <w:vAlign w:val="center"/>
            <w:hideMark/>
          </w:tcPr>
          <w:p w14:paraId="384FDC2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785,300.0</w:t>
            </w:r>
          </w:p>
        </w:tc>
        <w:tc>
          <w:tcPr>
            <w:tcW w:w="588" w:type="pct"/>
            <w:shd w:val="clear" w:color="auto" w:fill="auto"/>
            <w:vAlign w:val="center"/>
            <w:hideMark/>
          </w:tcPr>
          <w:p w14:paraId="6ABD455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788,905.7</w:t>
            </w:r>
          </w:p>
        </w:tc>
        <w:tc>
          <w:tcPr>
            <w:tcW w:w="591" w:type="pct"/>
            <w:shd w:val="clear" w:color="auto" w:fill="auto"/>
            <w:vAlign w:val="center"/>
            <w:hideMark/>
          </w:tcPr>
          <w:p w14:paraId="7A1AFD6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100.5%</w:t>
            </w:r>
          </w:p>
        </w:tc>
      </w:tr>
      <w:tr w:rsidR="00BC421A" w:rsidRPr="00BC421A" w14:paraId="29F58875" w14:textId="77777777" w:rsidTr="00585467">
        <w:trPr>
          <w:trHeight w:val="288"/>
        </w:trPr>
        <w:tc>
          <w:tcPr>
            <w:tcW w:w="339" w:type="pct"/>
            <w:shd w:val="clear" w:color="auto" w:fill="auto"/>
            <w:vAlign w:val="center"/>
            <w:hideMark/>
          </w:tcPr>
          <w:p w14:paraId="255241E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FB79EA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24D3A3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737,046.0</w:t>
            </w:r>
          </w:p>
        </w:tc>
        <w:tc>
          <w:tcPr>
            <w:tcW w:w="772" w:type="pct"/>
            <w:shd w:val="clear" w:color="auto" w:fill="auto"/>
            <w:vAlign w:val="center"/>
            <w:hideMark/>
          </w:tcPr>
          <w:p w14:paraId="07BE2A0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741,920.4</w:t>
            </w:r>
          </w:p>
        </w:tc>
        <w:tc>
          <w:tcPr>
            <w:tcW w:w="588" w:type="pct"/>
            <w:shd w:val="clear" w:color="auto" w:fill="auto"/>
            <w:vAlign w:val="center"/>
            <w:hideMark/>
          </w:tcPr>
          <w:p w14:paraId="255EA87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744,681.9</w:t>
            </w:r>
          </w:p>
        </w:tc>
        <w:tc>
          <w:tcPr>
            <w:tcW w:w="591" w:type="pct"/>
            <w:shd w:val="clear" w:color="auto" w:fill="auto"/>
            <w:vAlign w:val="center"/>
            <w:hideMark/>
          </w:tcPr>
          <w:p w14:paraId="3B72460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100.4%</w:t>
            </w:r>
          </w:p>
        </w:tc>
      </w:tr>
      <w:tr w:rsidR="00BC421A" w:rsidRPr="00BC421A" w14:paraId="0735B7CA" w14:textId="77777777" w:rsidTr="00585467">
        <w:trPr>
          <w:trHeight w:val="288"/>
        </w:trPr>
        <w:tc>
          <w:tcPr>
            <w:tcW w:w="339" w:type="pct"/>
            <w:shd w:val="clear" w:color="auto" w:fill="auto"/>
            <w:vAlign w:val="center"/>
            <w:hideMark/>
          </w:tcPr>
          <w:p w14:paraId="4B80CB6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707A1D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AD82E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525,200.0</w:t>
            </w:r>
          </w:p>
        </w:tc>
        <w:tc>
          <w:tcPr>
            <w:tcW w:w="772" w:type="pct"/>
            <w:shd w:val="clear" w:color="auto" w:fill="auto"/>
            <w:vAlign w:val="center"/>
            <w:hideMark/>
          </w:tcPr>
          <w:p w14:paraId="027A52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526,615.9</w:t>
            </w:r>
          </w:p>
        </w:tc>
        <w:tc>
          <w:tcPr>
            <w:tcW w:w="588" w:type="pct"/>
            <w:shd w:val="clear" w:color="auto" w:fill="auto"/>
            <w:vAlign w:val="center"/>
            <w:hideMark/>
          </w:tcPr>
          <w:p w14:paraId="29AEAF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526,543.6</w:t>
            </w:r>
          </w:p>
        </w:tc>
        <w:tc>
          <w:tcPr>
            <w:tcW w:w="591" w:type="pct"/>
            <w:shd w:val="clear" w:color="auto" w:fill="auto"/>
            <w:vAlign w:val="center"/>
            <w:hideMark/>
          </w:tcPr>
          <w:p w14:paraId="2D9D50E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B792A07" w14:textId="77777777" w:rsidTr="00585467">
        <w:trPr>
          <w:trHeight w:val="288"/>
        </w:trPr>
        <w:tc>
          <w:tcPr>
            <w:tcW w:w="339" w:type="pct"/>
            <w:shd w:val="clear" w:color="auto" w:fill="auto"/>
            <w:vAlign w:val="center"/>
            <w:hideMark/>
          </w:tcPr>
          <w:p w14:paraId="32D87C4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623821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B4344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173,449.0</w:t>
            </w:r>
          </w:p>
        </w:tc>
        <w:tc>
          <w:tcPr>
            <w:tcW w:w="772" w:type="pct"/>
            <w:shd w:val="clear" w:color="auto" w:fill="auto"/>
            <w:vAlign w:val="center"/>
            <w:hideMark/>
          </w:tcPr>
          <w:p w14:paraId="2EA275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177,289.9</w:t>
            </w:r>
          </w:p>
        </w:tc>
        <w:tc>
          <w:tcPr>
            <w:tcW w:w="588" w:type="pct"/>
            <w:shd w:val="clear" w:color="auto" w:fill="auto"/>
            <w:vAlign w:val="center"/>
            <w:hideMark/>
          </w:tcPr>
          <w:p w14:paraId="2986A2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180,087.6</w:t>
            </w:r>
          </w:p>
        </w:tc>
        <w:tc>
          <w:tcPr>
            <w:tcW w:w="591" w:type="pct"/>
            <w:shd w:val="clear" w:color="auto" w:fill="auto"/>
            <w:vAlign w:val="center"/>
            <w:hideMark/>
          </w:tcPr>
          <w:p w14:paraId="2D1A0D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101.6%</w:t>
            </w:r>
          </w:p>
        </w:tc>
      </w:tr>
      <w:tr w:rsidR="00BC421A" w:rsidRPr="00BC421A" w14:paraId="4F117DCE" w14:textId="77777777" w:rsidTr="00585467">
        <w:trPr>
          <w:trHeight w:val="288"/>
        </w:trPr>
        <w:tc>
          <w:tcPr>
            <w:tcW w:w="339" w:type="pct"/>
            <w:shd w:val="clear" w:color="auto" w:fill="auto"/>
            <w:vAlign w:val="center"/>
            <w:hideMark/>
          </w:tcPr>
          <w:p w14:paraId="524E39D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E0DCB2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236FC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772" w:type="pct"/>
            <w:shd w:val="clear" w:color="auto" w:fill="auto"/>
            <w:vAlign w:val="center"/>
            <w:hideMark/>
          </w:tcPr>
          <w:p w14:paraId="627B94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477.1</w:t>
            </w:r>
          </w:p>
        </w:tc>
        <w:tc>
          <w:tcPr>
            <w:tcW w:w="588" w:type="pct"/>
            <w:shd w:val="clear" w:color="auto" w:fill="auto"/>
            <w:vAlign w:val="center"/>
            <w:hideMark/>
          </w:tcPr>
          <w:p w14:paraId="3A06B9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477.1</w:t>
            </w:r>
          </w:p>
        </w:tc>
        <w:tc>
          <w:tcPr>
            <w:tcW w:w="591" w:type="pct"/>
            <w:shd w:val="clear" w:color="auto" w:fill="auto"/>
            <w:vAlign w:val="center"/>
            <w:hideMark/>
          </w:tcPr>
          <w:p w14:paraId="2F0E34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7A05BA7" w14:textId="77777777" w:rsidTr="00585467">
        <w:trPr>
          <w:trHeight w:val="288"/>
        </w:trPr>
        <w:tc>
          <w:tcPr>
            <w:tcW w:w="339" w:type="pct"/>
            <w:shd w:val="clear" w:color="auto" w:fill="auto"/>
            <w:vAlign w:val="center"/>
            <w:hideMark/>
          </w:tcPr>
          <w:p w14:paraId="6D141E8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7E400F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10557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10,000.0</w:t>
            </w:r>
          </w:p>
        </w:tc>
        <w:tc>
          <w:tcPr>
            <w:tcW w:w="772" w:type="pct"/>
            <w:shd w:val="clear" w:color="auto" w:fill="auto"/>
            <w:vAlign w:val="center"/>
            <w:hideMark/>
          </w:tcPr>
          <w:p w14:paraId="04F2E3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13,987.0</w:t>
            </w:r>
          </w:p>
        </w:tc>
        <w:tc>
          <w:tcPr>
            <w:tcW w:w="588" w:type="pct"/>
            <w:shd w:val="clear" w:color="auto" w:fill="auto"/>
            <w:vAlign w:val="center"/>
            <w:hideMark/>
          </w:tcPr>
          <w:p w14:paraId="750D12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13,963.9</w:t>
            </w:r>
          </w:p>
        </w:tc>
        <w:tc>
          <w:tcPr>
            <w:tcW w:w="591" w:type="pct"/>
            <w:shd w:val="clear" w:color="auto" w:fill="auto"/>
            <w:vAlign w:val="center"/>
            <w:hideMark/>
          </w:tcPr>
          <w:p w14:paraId="118934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237D16A7" w14:textId="77777777" w:rsidTr="00585467">
        <w:trPr>
          <w:trHeight w:val="288"/>
        </w:trPr>
        <w:tc>
          <w:tcPr>
            <w:tcW w:w="339" w:type="pct"/>
            <w:shd w:val="clear" w:color="auto" w:fill="auto"/>
            <w:vAlign w:val="center"/>
            <w:hideMark/>
          </w:tcPr>
          <w:p w14:paraId="3DE8F4D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D0536B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C10F2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28,247.0</w:t>
            </w:r>
          </w:p>
        </w:tc>
        <w:tc>
          <w:tcPr>
            <w:tcW w:w="772" w:type="pct"/>
            <w:shd w:val="clear" w:color="auto" w:fill="auto"/>
            <w:vAlign w:val="center"/>
            <w:hideMark/>
          </w:tcPr>
          <w:p w14:paraId="7127B7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23,550.5</w:t>
            </w:r>
          </w:p>
        </w:tc>
        <w:tc>
          <w:tcPr>
            <w:tcW w:w="588" w:type="pct"/>
            <w:shd w:val="clear" w:color="auto" w:fill="auto"/>
            <w:vAlign w:val="center"/>
            <w:hideMark/>
          </w:tcPr>
          <w:p w14:paraId="1BB8E1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23,609.8</w:t>
            </w:r>
          </w:p>
        </w:tc>
        <w:tc>
          <w:tcPr>
            <w:tcW w:w="591" w:type="pct"/>
            <w:shd w:val="clear" w:color="auto" w:fill="auto"/>
            <w:vAlign w:val="center"/>
            <w:hideMark/>
          </w:tcPr>
          <w:p w14:paraId="1E9DB6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100.3%</w:t>
            </w:r>
          </w:p>
        </w:tc>
      </w:tr>
      <w:tr w:rsidR="00BC421A" w:rsidRPr="00BC421A" w14:paraId="1A77785E" w14:textId="77777777" w:rsidTr="00585467">
        <w:trPr>
          <w:trHeight w:val="288"/>
        </w:trPr>
        <w:tc>
          <w:tcPr>
            <w:tcW w:w="339" w:type="pct"/>
            <w:shd w:val="clear" w:color="auto" w:fill="auto"/>
            <w:vAlign w:val="center"/>
            <w:hideMark/>
          </w:tcPr>
          <w:p w14:paraId="10DABA6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22D713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45DDBA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42,954.0</w:t>
            </w:r>
          </w:p>
        </w:tc>
        <w:tc>
          <w:tcPr>
            <w:tcW w:w="772" w:type="pct"/>
            <w:shd w:val="clear" w:color="auto" w:fill="auto"/>
            <w:vAlign w:val="center"/>
            <w:hideMark/>
          </w:tcPr>
          <w:p w14:paraId="6FC0226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43,379.6</w:t>
            </w:r>
          </w:p>
        </w:tc>
        <w:tc>
          <w:tcPr>
            <w:tcW w:w="588" w:type="pct"/>
            <w:shd w:val="clear" w:color="auto" w:fill="auto"/>
            <w:vAlign w:val="center"/>
            <w:hideMark/>
          </w:tcPr>
          <w:p w14:paraId="38F4C4F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44,223.8</w:t>
            </w:r>
          </w:p>
        </w:tc>
        <w:tc>
          <w:tcPr>
            <w:tcW w:w="591" w:type="pct"/>
            <w:shd w:val="clear" w:color="auto" w:fill="auto"/>
            <w:vAlign w:val="center"/>
            <w:hideMark/>
          </w:tcPr>
          <w:p w14:paraId="2135728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101.9%</w:t>
            </w:r>
          </w:p>
        </w:tc>
      </w:tr>
      <w:tr w:rsidR="00BC421A" w:rsidRPr="00BC421A" w14:paraId="171F8E94" w14:textId="77777777" w:rsidTr="00585467">
        <w:trPr>
          <w:trHeight w:val="288"/>
        </w:trPr>
        <w:tc>
          <w:tcPr>
            <w:tcW w:w="339" w:type="pct"/>
            <w:shd w:val="clear" w:color="auto" w:fill="auto"/>
            <w:vAlign w:val="center"/>
            <w:hideMark/>
          </w:tcPr>
          <w:p w14:paraId="7451610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30 01</w:t>
            </w:r>
          </w:p>
        </w:tc>
        <w:tc>
          <w:tcPr>
            <w:tcW w:w="1928" w:type="pct"/>
            <w:shd w:val="clear" w:color="auto" w:fill="auto"/>
            <w:vAlign w:val="center"/>
            <w:hideMark/>
          </w:tcPr>
          <w:p w14:paraId="710409D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საზოგადოებრივი წესრიგი და საერთაშორისო თანამშრომლობის განვითარება/გაღრმავება</w:t>
            </w:r>
          </w:p>
        </w:tc>
        <w:tc>
          <w:tcPr>
            <w:tcW w:w="783" w:type="pct"/>
            <w:shd w:val="clear" w:color="auto" w:fill="auto"/>
            <w:vAlign w:val="center"/>
            <w:hideMark/>
          </w:tcPr>
          <w:p w14:paraId="42FA04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584,899.0</w:t>
            </w:r>
          </w:p>
        </w:tc>
        <w:tc>
          <w:tcPr>
            <w:tcW w:w="772" w:type="pct"/>
            <w:shd w:val="clear" w:color="auto" w:fill="auto"/>
            <w:vAlign w:val="center"/>
            <w:hideMark/>
          </w:tcPr>
          <w:p w14:paraId="0C8C61E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577,919.9</w:t>
            </w:r>
          </w:p>
        </w:tc>
        <w:tc>
          <w:tcPr>
            <w:tcW w:w="588" w:type="pct"/>
            <w:shd w:val="clear" w:color="auto" w:fill="auto"/>
            <w:vAlign w:val="center"/>
            <w:hideMark/>
          </w:tcPr>
          <w:p w14:paraId="00955B0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581,318.5</w:t>
            </w:r>
          </w:p>
        </w:tc>
        <w:tc>
          <w:tcPr>
            <w:tcW w:w="591" w:type="pct"/>
            <w:shd w:val="clear" w:color="auto" w:fill="auto"/>
            <w:vAlign w:val="center"/>
            <w:hideMark/>
          </w:tcPr>
          <w:p w14:paraId="7CD1C92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100.6%</w:t>
            </w:r>
          </w:p>
        </w:tc>
      </w:tr>
      <w:tr w:rsidR="00BC421A" w:rsidRPr="00BC421A" w14:paraId="2694C220" w14:textId="77777777" w:rsidTr="00585467">
        <w:trPr>
          <w:trHeight w:val="288"/>
        </w:trPr>
        <w:tc>
          <w:tcPr>
            <w:tcW w:w="339" w:type="pct"/>
            <w:shd w:val="clear" w:color="auto" w:fill="auto"/>
            <w:vAlign w:val="center"/>
            <w:hideMark/>
          </w:tcPr>
          <w:p w14:paraId="30AD90D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D9B6AF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E63692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547,950.0</w:t>
            </w:r>
          </w:p>
        </w:tc>
        <w:tc>
          <w:tcPr>
            <w:tcW w:w="772" w:type="pct"/>
            <w:shd w:val="clear" w:color="auto" w:fill="auto"/>
            <w:vAlign w:val="center"/>
            <w:hideMark/>
          </w:tcPr>
          <w:p w14:paraId="66C6252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539,884.5</w:t>
            </w:r>
          </w:p>
        </w:tc>
        <w:tc>
          <w:tcPr>
            <w:tcW w:w="588" w:type="pct"/>
            <w:shd w:val="clear" w:color="auto" w:fill="auto"/>
            <w:vAlign w:val="center"/>
            <w:hideMark/>
          </w:tcPr>
          <w:p w14:paraId="5A8C52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542,691.3</w:t>
            </w:r>
          </w:p>
        </w:tc>
        <w:tc>
          <w:tcPr>
            <w:tcW w:w="591" w:type="pct"/>
            <w:shd w:val="clear" w:color="auto" w:fill="auto"/>
            <w:vAlign w:val="center"/>
            <w:hideMark/>
          </w:tcPr>
          <w:p w14:paraId="544643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100.5%</w:t>
            </w:r>
          </w:p>
        </w:tc>
      </w:tr>
      <w:tr w:rsidR="00BC421A" w:rsidRPr="00BC421A" w14:paraId="1C48C1CE" w14:textId="77777777" w:rsidTr="00585467">
        <w:trPr>
          <w:trHeight w:val="288"/>
        </w:trPr>
        <w:tc>
          <w:tcPr>
            <w:tcW w:w="339" w:type="pct"/>
            <w:shd w:val="clear" w:color="auto" w:fill="auto"/>
            <w:vAlign w:val="center"/>
            <w:hideMark/>
          </w:tcPr>
          <w:p w14:paraId="33E81B3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A6811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56B88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387,309.0</w:t>
            </w:r>
          </w:p>
        </w:tc>
        <w:tc>
          <w:tcPr>
            <w:tcW w:w="772" w:type="pct"/>
            <w:shd w:val="clear" w:color="auto" w:fill="auto"/>
            <w:vAlign w:val="center"/>
            <w:hideMark/>
          </w:tcPr>
          <w:p w14:paraId="7961F5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386,577.5</w:t>
            </w:r>
          </w:p>
        </w:tc>
        <w:tc>
          <w:tcPr>
            <w:tcW w:w="588" w:type="pct"/>
            <w:shd w:val="clear" w:color="auto" w:fill="auto"/>
            <w:vAlign w:val="center"/>
            <w:hideMark/>
          </w:tcPr>
          <w:p w14:paraId="3E0EEB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386,531.0</w:t>
            </w:r>
          </w:p>
        </w:tc>
        <w:tc>
          <w:tcPr>
            <w:tcW w:w="591" w:type="pct"/>
            <w:shd w:val="clear" w:color="auto" w:fill="auto"/>
            <w:vAlign w:val="center"/>
            <w:hideMark/>
          </w:tcPr>
          <w:p w14:paraId="5D7994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E9AE701" w14:textId="77777777" w:rsidTr="00585467">
        <w:trPr>
          <w:trHeight w:val="288"/>
        </w:trPr>
        <w:tc>
          <w:tcPr>
            <w:tcW w:w="339" w:type="pct"/>
            <w:shd w:val="clear" w:color="auto" w:fill="auto"/>
            <w:vAlign w:val="center"/>
            <w:hideMark/>
          </w:tcPr>
          <w:p w14:paraId="2E3FCE5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0DB6C3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CD281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133,953.0</w:t>
            </w:r>
          </w:p>
        </w:tc>
        <w:tc>
          <w:tcPr>
            <w:tcW w:w="772" w:type="pct"/>
            <w:shd w:val="clear" w:color="auto" w:fill="auto"/>
            <w:vAlign w:val="center"/>
            <w:hideMark/>
          </w:tcPr>
          <w:p w14:paraId="12BBDC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126,469.8</w:t>
            </w:r>
          </w:p>
        </w:tc>
        <w:tc>
          <w:tcPr>
            <w:tcW w:w="588" w:type="pct"/>
            <w:shd w:val="clear" w:color="auto" w:fill="auto"/>
            <w:vAlign w:val="center"/>
            <w:hideMark/>
          </w:tcPr>
          <w:p w14:paraId="4BF7E9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129,260.2</w:t>
            </w:r>
          </w:p>
        </w:tc>
        <w:tc>
          <w:tcPr>
            <w:tcW w:w="591" w:type="pct"/>
            <w:shd w:val="clear" w:color="auto" w:fill="auto"/>
            <w:vAlign w:val="center"/>
            <w:hideMark/>
          </w:tcPr>
          <w:p w14:paraId="00D035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102.2%</w:t>
            </w:r>
          </w:p>
        </w:tc>
      </w:tr>
      <w:tr w:rsidR="00BC421A" w:rsidRPr="00BC421A" w14:paraId="7ED1707F" w14:textId="77777777" w:rsidTr="00585467">
        <w:trPr>
          <w:trHeight w:val="288"/>
        </w:trPr>
        <w:tc>
          <w:tcPr>
            <w:tcW w:w="339" w:type="pct"/>
            <w:shd w:val="clear" w:color="auto" w:fill="auto"/>
            <w:vAlign w:val="center"/>
            <w:hideMark/>
          </w:tcPr>
          <w:p w14:paraId="279CE52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90F31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66EAE7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w:t>
            </w:r>
          </w:p>
        </w:tc>
        <w:tc>
          <w:tcPr>
            <w:tcW w:w="772" w:type="pct"/>
            <w:shd w:val="clear" w:color="auto" w:fill="auto"/>
            <w:vAlign w:val="center"/>
            <w:hideMark/>
          </w:tcPr>
          <w:p w14:paraId="5CCA5C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402.1</w:t>
            </w:r>
          </w:p>
        </w:tc>
        <w:tc>
          <w:tcPr>
            <w:tcW w:w="588" w:type="pct"/>
            <w:shd w:val="clear" w:color="auto" w:fill="auto"/>
            <w:vAlign w:val="center"/>
            <w:hideMark/>
          </w:tcPr>
          <w:p w14:paraId="5A4A0A4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402.1</w:t>
            </w:r>
          </w:p>
        </w:tc>
        <w:tc>
          <w:tcPr>
            <w:tcW w:w="591" w:type="pct"/>
            <w:shd w:val="clear" w:color="auto" w:fill="auto"/>
            <w:vAlign w:val="center"/>
            <w:hideMark/>
          </w:tcPr>
          <w:p w14:paraId="657970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2325C45" w14:textId="77777777" w:rsidTr="00585467">
        <w:trPr>
          <w:trHeight w:val="288"/>
        </w:trPr>
        <w:tc>
          <w:tcPr>
            <w:tcW w:w="339" w:type="pct"/>
            <w:shd w:val="clear" w:color="auto" w:fill="auto"/>
            <w:vAlign w:val="center"/>
            <w:hideMark/>
          </w:tcPr>
          <w:p w14:paraId="43D5A5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3C33B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E99B1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6,544.0</w:t>
            </w:r>
          </w:p>
        </w:tc>
        <w:tc>
          <w:tcPr>
            <w:tcW w:w="772" w:type="pct"/>
            <w:shd w:val="clear" w:color="auto" w:fill="auto"/>
            <w:vAlign w:val="center"/>
            <w:hideMark/>
          </w:tcPr>
          <w:p w14:paraId="69402A8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9,477.5</w:t>
            </w:r>
          </w:p>
        </w:tc>
        <w:tc>
          <w:tcPr>
            <w:tcW w:w="588" w:type="pct"/>
            <w:shd w:val="clear" w:color="auto" w:fill="auto"/>
            <w:vAlign w:val="center"/>
            <w:hideMark/>
          </w:tcPr>
          <w:p w14:paraId="5DAD64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9,465.3</w:t>
            </w:r>
          </w:p>
        </w:tc>
        <w:tc>
          <w:tcPr>
            <w:tcW w:w="591" w:type="pct"/>
            <w:shd w:val="clear" w:color="auto" w:fill="auto"/>
            <w:vAlign w:val="center"/>
            <w:hideMark/>
          </w:tcPr>
          <w:p w14:paraId="60059B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4F0C69C7" w14:textId="77777777" w:rsidTr="00585467">
        <w:trPr>
          <w:trHeight w:val="288"/>
        </w:trPr>
        <w:tc>
          <w:tcPr>
            <w:tcW w:w="339" w:type="pct"/>
            <w:shd w:val="clear" w:color="auto" w:fill="auto"/>
            <w:vAlign w:val="center"/>
            <w:hideMark/>
          </w:tcPr>
          <w:p w14:paraId="710A98C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E94291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4F847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20,069.0</w:t>
            </w:r>
          </w:p>
        </w:tc>
        <w:tc>
          <w:tcPr>
            <w:tcW w:w="772" w:type="pct"/>
            <w:shd w:val="clear" w:color="auto" w:fill="auto"/>
            <w:vAlign w:val="center"/>
            <w:hideMark/>
          </w:tcPr>
          <w:p w14:paraId="53CD30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16,957.6</w:t>
            </w:r>
          </w:p>
        </w:tc>
        <w:tc>
          <w:tcPr>
            <w:tcW w:w="588" w:type="pct"/>
            <w:shd w:val="clear" w:color="auto" w:fill="auto"/>
            <w:vAlign w:val="center"/>
            <w:hideMark/>
          </w:tcPr>
          <w:p w14:paraId="01D7E4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17,032.7</w:t>
            </w:r>
          </w:p>
        </w:tc>
        <w:tc>
          <w:tcPr>
            <w:tcW w:w="591" w:type="pct"/>
            <w:shd w:val="clear" w:color="auto" w:fill="auto"/>
            <w:vAlign w:val="center"/>
            <w:hideMark/>
          </w:tcPr>
          <w:p w14:paraId="526D88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100.4%</w:t>
            </w:r>
          </w:p>
        </w:tc>
      </w:tr>
      <w:tr w:rsidR="00BC421A" w:rsidRPr="00BC421A" w14:paraId="2DEA81B9" w14:textId="77777777" w:rsidTr="00585467">
        <w:trPr>
          <w:trHeight w:val="288"/>
        </w:trPr>
        <w:tc>
          <w:tcPr>
            <w:tcW w:w="339" w:type="pct"/>
            <w:shd w:val="clear" w:color="auto" w:fill="auto"/>
            <w:vAlign w:val="center"/>
            <w:hideMark/>
          </w:tcPr>
          <w:p w14:paraId="2A42D79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1550BE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6B66D2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36,949.0</w:t>
            </w:r>
          </w:p>
        </w:tc>
        <w:tc>
          <w:tcPr>
            <w:tcW w:w="772" w:type="pct"/>
            <w:shd w:val="clear" w:color="auto" w:fill="auto"/>
            <w:vAlign w:val="center"/>
            <w:hideMark/>
          </w:tcPr>
          <w:p w14:paraId="6F86D2B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38,035.4</w:t>
            </w:r>
          </w:p>
        </w:tc>
        <w:tc>
          <w:tcPr>
            <w:tcW w:w="588" w:type="pct"/>
            <w:shd w:val="clear" w:color="auto" w:fill="auto"/>
            <w:vAlign w:val="center"/>
            <w:hideMark/>
          </w:tcPr>
          <w:p w14:paraId="224E133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38,627.1</w:t>
            </w:r>
          </w:p>
        </w:tc>
        <w:tc>
          <w:tcPr>
            <w:tcW w:w="591" w:type="pct"/>
            <w:shd w:val="clear" w:color="auto" w:fill="auto"/>
            <w:vAlign w:val="center"/>
            <w:hideMark/>
          </w:tcPr>
          <w:p w14:paraId="284303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101.6%</w:t>
            </w:r>
          </w:p>
        </w:tc>
      </w:tr>
      <w:tr w:rsidR="00BC421A" w:rsidRPr="00BC421A" w14:paraId="73B68093" w14:textId="77777777" w:rsidTr="00585467">
        <w:trPr>
          <w:trHeight w:val="288"/>
        </w:trPr>
        <w:tc>
          <w:tcPr>
            <w:tcW w:w="339" w:type="pct"/>
            <w:shd w:val="clear" w:color="auto" w:fill="auto"/>
            <w:vAlign w:val="center"/>
            <w:hideMark/>
          </w:tcPr>
          <w:p w14:paraId="187F54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30 02</w:t>
            </w:r>
          </w:p>
        </w:tc>
        <w:tc>
          <w:tcPr>
            <w:tcW w:w="1928" w:type="pct"/>
            <w:shd w:val="clear" w:color="auto" w:fill="auto"/>
            <w:vAlign w:val="center"/>
            <w:hideMark/>
          </w:tcPr>
          <w:p w14:paraId="67D87D9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საზღვრის დაცვა</w:t>
            </w:r>
          </w:p>
        </w:tc>
        <w:tc>
          <w:tcPr>
            <w:tcW w:w="783" w:type="pct"/>
            <w:shd w:val="clear" w:color="auto" w:fill="auto"/>
            <w:vAlign w:val="center"/>
            <w:hideMark/>
          </w:tcPr>
          <w:p w14:paraId="77582A8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97,097.0</w:t>
            </w:r>
          </w:p>
        </w:tc>
        <w:tc>
          <w:tcPr>
            <w:tcW w:w="772" w:type="pct"/>
            <w:shd w:val="clear" w:color="auto" w:fill="auto"/>
            <w:vAlign w:val="center"/>
            <w:hideMark/>
          </w:tcPr>
          <w:p w14:paraId="0C64813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97,774.2</w:t>
            </w:r>
          </w:p>
        </w:tc>
        <w:tc>
          <w:tcPr>
            <w:tcW w:w="588" w:type="pct"/>
            <w:shd w:val="clear" w:color="auto" w:fill="auto"/>
            <w:vAlign w:val="center"/>
            <w:hideMark/>
          </w:tcPr>
          <w:p w14:paraId="06BE04B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97,734.1</w:t>
            </w:r>
          </w:p>
        </w:tc>
        <w:tc>
          <w:tcPr>
            <w:tcW w:w="591" w:type="pct"/>
            <w:shd w:val="clear" w:color="auto" w:fill="auto"/>
            <w:vAlign w:val="center"/>
            <w:hideMark/>
          </w:tcPr>
          <w:p w14:paraId="42C7528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58C6E400" w14:textId="77777777" w:rsidTr="00585467">
        <w:trPr>
          <w:trHeight w:val="288"/>
        </w:trPr>
        <w:tc>
          <w:tcPr>
            <w:tcW w:w="339" w:type="pct"/>
            <w:shd w:val="clear" w:color="auto" w:fill="auto"/>
            <w:vAlign w:val="center"/>
            <w:hideMark/>
          </w:tcPr>
          <w:p w14:paraId="3B6F7EB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F5C065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86D3B9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94,451.0</w:t>
            </w:r>
          </w:p>
        </w:tc>
        <w:tc>
          <w:tcPr>
            <w:tcW w:w="772" w:type="pct"/>
            <w:shd w:val="clear" w:color="auto" w:fill="auto"/>
            <w:vAlign w:val="center"/>
            <w:hideMark/>
          </w:tcPr>
          <w:p w14:paraId="2193B18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96,247.1</w:t>
            </w:r>
          </w:p>
        </w:tc>
        <w:tc>
          <w:tcPr>
            <w:tcW w:w="588" w:type="pct"/>
            <w:shd w:val="clear" w:color="auto" w:fill="auto"/>
            <w:vAlign w:val="center"/>
            <w:hideMark/>
          </w:tcPr>
          <w:p w14:paraId="3A0D445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96,207.8</w:t>
            </w:r>
          </w:p>
        </w:tc>
        <w:tc>
          <w:tcPr>
            <w:tcW w:w="591" w:type="pct"/>
            <w:shd w:val="clear" w:color="auto" w:fill="auto"/>
            <w:vAlign w:val="center"/>
            <w:hideMark/>
          </w:tcPr>
          <w:p w14:paraId="2A0339A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532C33E" w14:textId="77777777" w:rsidTr="00585467">
        <w:trPr>
          <w:trHeight w:val="288"/>
        </w:trPr>
        <w:tc>
          <w:tcPr>
            <w:tcW w:w="339" w:type="pct"/>
            <w:shd w:val="clear" w:color="auto" w:fill="auto"/>
            <w:vAlign w:val="center"/>
            <w:hideMark/>
          </w:tcPr>
          <w:p w14:paraId="6125C04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4E02F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BD486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69,550.0</w:t>
            </w:r>
          </w:p>
        </w:tc>
        <w:tc>
          <w:tcPr>
            <w:tcW w:w="772" w:type="pct"/>
            <w:shd w:val="clear" w:color="auto" w:fill="auto"/>
            <w:vAlign w:val="center"/>
            <w:hideMark/>
          </w:tcPr>
          <w:p w14:paraId="3343AA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69,713.8</w:t>
            </w:r>
          </w:p>
        </w:tc>
        <w:tc>
          <w:tcPr>
            <w:tcW w:w="588" w:type="pct"/>
            <w:shd w:val="clear" w:color="auto" w:fill="auto"/>
            <w:vAlign w:val="center"/>
            <w:hideMark/>
          </w:tcPr>
          <w:p w14:paraId="45F7BF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69,713.3</w:t>
            </w:r>
          </w:p>
        </w:tc>
        <w:tc>
          <w:tcPr>
            <w:tcW w:w="591" w:type="pct"/>
            <w:shd w:val="clear" w:color="auto" w:fill="auto"/>
            <w:vAlign w:val="center"/>
            <w:hideMark/>
          </w:tcPr>
          <w:p w14:paraId="4C75FB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3C00F8E" w14:textId="77777777" w:rsidTr="00585467">
        <w:trPr>
          <w:trHeight w:val="288"/>
        </w:trPr>
        <w:tc>
          <w:tcPr>
            <w:tcW w:w="339" w:type="pct"/>
            <w:shd w:val="clear" w:color="auto" w:fill="auto"/>
            <w:vAlign w:val="center"/>
            <w:hideMark/>
          </w:tcPr>
          <w:p w14:paraId="67791B0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C0FD9C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72189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19,970.0</w:t>
            </w:r>
          </w:p>
        </w:tc>
        <w:tc>
          <w:tcPr>
            <w:tcW w:w="772" w:type="pct"/>
            <w:shd w:val="clear" w:color="auto" w:fill="auto"/>
            <w:vAlign w:val="center"/>
            <w:hideMark/>
          </w:tcPr>
          <w:p w14:paraId="5CAA52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21,133.1</w:t>
            </w:r>
          </w:p>
        </w:tc>
        <w:tc>
          <w:tcPr>
            <w:tcW w:w="588" w:type="pct"/>
            <w:shd w:val="clear" w:color="auto" w:fill="auto"/>
            <w:vAlign w:val="center"/>
            <w:hideMark/>
          </w:tcPr>
          <w:p w14:paraId="0D1FCD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21,096.6</w:t>
            </w:r>
          </w:p>
        </w:tc>
        <w:tc>
          <w:tcPr>
            <w:tcW w:w="591" w:type="pct"/>
            <w:shd w:val="clear" w:color="auto" w:fill="auto"/>
            <w:vAlign w:val="center"/>
            <w:hideMark/>
          </w:tcPr>
          <w:p w14:paraId="182663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69BCC0E0" w14:textId="77777777" w:rsidTr="00585467">
        <w:trPr>
          <w:trHeight w:val="288"/>
        </w:trPr>
        <w:tc>
          <w:tcPr>
            <w:tcW w:w="339" w:type="pct"/>
            <w:shd w:val="clear" w:color="auto" w:fill="auto"/>
            <w:vAlign w:val="center"/>
            <w:hideMark/>
          </w:tcPr>
          <w:p w14:paraId="4A2189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3ACDD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9C469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1,800.0</w:t>
            </w:r>
          </w:p>
        </w:tc>
        <w:tc>
          <w:tcPr>
            <w:tcW w:w="772" w:type="pct"/>
            <w:shd w:val="clear" w:color="auto" w:fill="auto"/>
            <w:vAlign w:val="center"/>
            <w:hideMark/>
          </w:tcPr>
          <w:p w14:paraId="1F007C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2,313.4</w:t>
            </w:r>
          </w:p>
        </w:tc>
        <w:tc>
          <w:tcPr>
            <w:tcW w:w="588" w:type="pct"/>
            <w:shd w:val="clear" w:color="auto" w:fill="auto"/>
            <w:vAlign w:val="center"/>
            <w:hideMark/>
          </w:tcPr>
          <w:p w14:paraId="70BE08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2,312.7</w:t>
            </w:r>
          </w:p>
        </w:tc>
        <w:tc>
          <w:tcPr>
            <w:tcW w:w="591" w:type="pct"/>
            <w:shd w:val="clear" w:color="auto" w:fill="auto"/>
            <w:vAlign w:val="center"/>
            <w:hideMark/>
          </w:tcPr>
          <w:p w14:paraId="45690A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15862A6" w14:textId="77777777" w:rsidTr="00585467">
        <w:trPr>
          <w:trHeight w:val="288"/>
        </w:trPr>
        <w:tc>
          <w:tcPr>
            <w:tcW w:w="339" w:type="pct"/>
            <w:shd w:val="clear" w:color="auto" w:fill="auto"/>
            <w:vAlign w:val="center"/>
            <w:hideMark/>
          </w:tcPr>
          <w:p w14:paraId="0940453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1AC21C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3989E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3,131.0</w:t>
            </w:r>
          </w:p>
        </w:tc>
        <w:tc>
          <w:tcPr>
            <w:tcW w:w="772" w:type="pct"/>
            <w:shd w:val="clear" w:color="auto" w:fill="auto"/>
            <w:vAlign w:val="center"/>
            <w:hideMark/>
          </w:tcPr>
          <w:p w14:paraId="50F6C2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3,086.8</w:t>
            </w:r>
          </w:p>
        </w:tc>
        <w:tc>
          <w:tcPr>
            <w:tcW w:w="588" w:type="pct"/>
            <w:shd w:val="clear" w:color="auto" w:fill="auto"/>
            <w:vAlign w:val="center"/>
            <w:hideMark/>
          </w:tcPr>
          <w:p w14:paraId="257EBB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3,085.3</w:t>
            </w:r>
          </w:p>
        </w:tc>
        <w:tc>
          <w:tcPr>
            <w:tcW w:w="591" w:type="pct"/>
            <w:shd w:val="clear" w:color="auto" w:fill="auto"/>
            <w:vAlign w:val="center"/>
            <w:hideMark/>
          </w:tcPr>
          <w:p w14:paraId="09F183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1866FA7" w14:textId="77777777" w:rsidTr="00585467">
        <w:trPr>
          <w:trHeight w:val="288"/>
        </w:trPr>
        <w:tc>
          <w:tcPr>
            <w:tcW w:w="339" w:type="pct"/>
            <w:shd w:val="clear" w:color="auto" w:fill="auto"/>
            <w:vAlign w:val="center"/>
            <w:hideMark/>
          </w:tcPr>
          <w:p w14:paraId="06CD447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BC91C2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D497BC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2,646.0</w:t>
            </w:r>
          </w:p>
        </w:tc>
        <w:tc>
          <w:tcPr>
            <w:tcW w:w="772" w:type="pct"/>
            <w:shd w:val="clear" w:color="auto" w:fill="auto"/>
            <w:vAlign w:val="center"/>
            <w:hideMark/>
          </w:tcPr>
          <w:p w14:paraId="471E4DF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1,527.1</w:t>
            </w:r>
          </w:p>
        </w:tc>
        <w:tc>
          <w:tcPr>
            <w:tcW w:w="588" w:type="pct"/>
            <w:shd w:val="clear" w:color="auto" w:fill="auto"/>
            <w:vAlign w:val="center"/>
            <w:hideMark/>
          </w:tcPr>
          <w:p w14:paraId="70A10FC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1,526.3</w:t>
            </w:r>
          </w:p>
        </w:tc>
        <w:tc>
          <w:tcPr>
            <w:tcW w:w="591" w:type="pct"/>
            <w:shd w:val="clear" w:color="auto" w:fill="auto"/>
            <w:vAlign w:val="center"/>
            <w:hideMark/>
          </w:tcPr>
          <w:p w14:paraId="6DE767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15A20DA7" w14:textId="77777777" w:rsidTr="00585467">
        <w:trPr>
          <w:trHeight w:val="288"/>
        </w:trPr>
        <w:tc>
          <w:tcPr>
            <w:tcW w:w="339" w:type="pct"/>
            <w:shd w:val="clear" w:color="auto" w:fill="auto"/>
            <w:vAlign w:val="center"/>
            <w:hideMark/>
          </w:tcPr>
          <w:p w14:paraId="7D76327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30 03</w:t>
            </w:r>
          </w:p>
        </w:tc>
        <w:tc>
          <w:tcPr>
            <w:tcW w:w="1928" w:type="pct"/>
            <w:shd w:val="clear" w:color="auto" w:fill="auto"/>
            <w:vAlign w:val="center"/>
            <w:hideMark/>
          </w:tcPr>
          <w:p w14:paraId="3A7A95B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783" w:type="pct"/>
            <w:shd w:val="clear" w:color="auto" w:fill="auto"/>
            <w:vAlign w:val="center"/>
            <w:hideMark/>
          </w:tcPr>
          <w:p w14:paraId="0BCE2D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11,648.0</w:t>
            </w:r>
          </w:p>
        </w:tc>
        <w:tc>
          <w:tcPr>
            <w:tcW w:w="772" w:type="pct"/>
            <w:shd w:val="clear" w:color="auto" w:fill="auto"/>
            <w:vAlign w:val="center"/>
            <w:hideMark/>
          </w:tcPr>
          <w:p w14:paraId="7FB36A4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10,978.2</w:t>
            </w:r>
          </w:p>
        </w:tc>
        <w:tc>
          <w:tcPr>
            <w:tcW w:w="588" w:type="pct"/>
            <w:shd w:val="clear" w:color="auto" w:fill="auto"/>
            <w:vAlign w:val="center"/>
            <w:hideMark/>
          </w:tcPr>
          <w:p w14:paraId="2101E2A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10,844.2</w:t>
            </w:r>
          </w:p>
        </w:tc>
        <w:tc>
          <w:tcPr>
            <w:tcW w:w="591" w:type="pct"/>
            <w:shd w:val="clear" w:color="auto" w:fill="auto"/>
            <w:vAlign w:val="center"/>
            <w:hideMark/>
          </w:tcPr>
          <w:p w14:paraId="606173B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98.8%</w:t>
            </w:r>
          </w:p>
        </w:tc>
      </w:tr>
      <w:tr w:rsidR="00BC421A" w:rsidRPr="00BC421A" w14:paraId="2EBC6512" w14:textId="77777777" w:rsidTr="00585467">
        <w:trPr>
          <w:trHeight w:val="288"/>
        </w:trPr>
        <w:tc>
          <w:tcPr>
            <w:tcW w:w="339" w:type="pct"/>
            <w:shd w:val="clear" w:color="auto" w:fill="auto"/>
            <w:vAlign w:val="center"/>
            <w:hideMark/>
          </w:tcPr>
          <w:p w14:paraId="04F27A0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540983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A1C53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11,598.0</w:t>
            </w:r>
          </w:p>
        </w:tc>
        <w:tc>
          <w:tcPr>
            <w:tcW w:w="772" w:type="pct"/>
            <w:shd w:val="clear" w:color="auto" w:fill="auto"/>
            <w:vAlign w:val="center"/>
            <w:hideMark/>
          </w:tcPr>
          <w:p w14:paraId="2BCA35F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10,949.6</w:t>
            </w:r>
          </w:p>
        </w:tc>
        <w:tc>
          <w:tcPr>
            <w:tcW w:w="588" w:type="pct"/>
            <w:shd w:val="clear" w:color="auto" w:fill="auto"/>
            <w:vAlign w:val="center"/>
            <w:hideMark/>
          </w:tcPr>
          <w:p w14:paraId="078598D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10,815.6</w:t>
            </w:r>
          </w:p>
        </w:tc>
        <w:tc>
          <w:tcPr>
            <w:tcW w:w="591" w:type="pct"/>
            <w:shd w:val="clear" w:color="auto" w:fill="auto"/>
            <w:vAlign w:val="center"/>
            <w:hideMark/>
          </w:tcPr>
          <w:p w14:paraId="2B45C5A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98.8%</w:t>
            </w:r>
          </w:p>
        </w:tc>
      </w:tr>
      <w:tr w:rsidR="00BC421A" w:rsidRPr="00BC421A" w14:paraId="2B8BC399" w14:textId="77777777" w:rsidTr="00585467">
        <w:trPr>
          <w:trHeight w:val="288"/>
        </w:trPr>
        <w:tc>
          <w:tcPr>
            <w:tcW w:w="339" w:type="pct"/>
            <w:shd w:val="clear" w:color="auto" w:fill="auto"/>
            <w:vAlign w:val="center"/>
            <w:hideMark/>
          </w:tcPr>
          <w:p w14:paraId="0C7E2F5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FEBFC1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B3301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9,683.0</w:t>
            </w:r>
          </w:p>
        </w:tc>
        <w:tc>
          <w:tcPr>
            <w:tcW w:w="772" w:type="pct"/>
            <w:shd w:val="clear" w:color="auto" w:fill="auto"/>
            <w:vAlign w:val="center"/>
            <w:hideMark/>
          </w:tcPr>
          <w:p w14:paraId="6ECCA0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9,503.0</w:t>
            </w:r>
          </w:p>
        </w:tc>
        <w:tc>
          <w:tcPr>
            <w:tcW w:w="588" w:type="pct"/>
            <w:shd w:val="clear" w:color="auto" w:fill="auto"/>
            <w:vAlign w:val="center"/>
            <w:hideMark/>
          </w:tcPr>
          <w:p w14:paraId="3B391F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9,480.5</w:t>
            </w:r>
          </w:p>
        </w:tc>
        <w:tc>
          <w:tcPr>
            <w:tcW w:w="591" w:type="pct"/>
            <w:shd w:val="clear" w:color="auto" w:fill="auto"/>
            <w:vAlign w:val="center"/>
            <w:hideMark/>
          </w:tcPr>
          <w:p w14:paraId="198C04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423D20AA" w14:textId="77777777" w:rsidTr="00585467">
        <w:trPr>
          <w:trHeight w:val="288"/>
        </w:trPr>
        <w:tc>
          <w:tcPr>
            <w:tcW w:w="339" w:type="pct"/>
            <w:shd w:val="clear" w:color="auto" w:fill="auto"/>
            <w:vAlign w:val="center"/>
            <w:hideMark/>
          </w:tcPr>
          <w:p w14:paraId="2BDB8ED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0381C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E97A2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905.0</w:t>
            </w:r>
          </w:p>
        </w:tc>
        <w:tc>
          <w:tcPr>
            <w:tcW w:w="772" w:type="pct"/>
            <w:shd w:val="clear" w:color="auto" w:fill="auto"/>
            <w:vAlign w:val="center"/>
            <w:hideMark/>
          </w:tcPr>
          <w:p w14:paraId="3A3E89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697.4</w:t>
            </w:r>
          </w:p>
        </w:tc>
        <w:tc>
          <w:tcPr>
            <w:tcW w:w="588" w:type="pct"/>
            <w:shd w:val="clear" w:color="auto" w:fill="auto"/>
            <w:vAlign w:val="center"/>
            <w:hideMark/>
          </w:tcPr>
          <w:p w14:paraId="0C2F1C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598.8</w:t>
            </w:r>
          </w:p>
        </w:tc>
        <w:tc>
          <w:tcPr>
            <w:tcW w:w="591" w:type="pct"/>
            <w:shd w:val="clear" w:color="auto" w:fill="auto"/>
            <w:vAlign w:val="center"/>
            <w:hideMark/>
          </w:tcPr>
          <w:p w14:paraId="0656927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85.9%</w:t>
            </w:r>
          </w:p>
        </w:tc>
      </w:tr>
      <w:tr w:rsidR="00BC421A" w:rsidRPr="00BC421A" w14:paraId="5D90FC4A" w14:textId="77777777" w:rsidTr="00585467">
        <w:trPr>
          <w:trHeight w:val="288"/>
        </w:trPr>
        <w:tc>
          <w:tcPr>
            <w:tcW w:w="339" w:type="pct"/>
            <w:shd w:val="clear" w:color="auto" w:fill="auto"/>
            <w:vAlign w:val="center"/>
            <w:hideMark/>
          </w:tcPr>
          <w:p w14:paraId="3E1B00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CE5D06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778AC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772" w:type="pct"/>
            <w:shd w:val="clear" w:color="auto" w:fill="auto"/>
            <w:vAlign w:val="center"/>
            <w:hideMark/>
          </w:tcPr>
          <w:p w14:paraId="3B7F77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180.0</w:t>
            </w:r>
          </w:p>
        </w:tc>
        <w:tc>
          <w:tcPr>
            <w:tcW w:w="588" w:type="pct"/>
            <w:shd w:val="clear" w:color="auto" w:fill="auto"/>
            <w:vAlign w:val="center"/>
            <w:hideMark/>
          </w:tcPr>
          <w:p w14:paraId="2425EA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170.2</w:t>
            </w:r>
          </w:p>
        </w:tc>
        <w:tc>
          <w:tcPr>
            <w:tcW w:w="591" w:type="pct"/>
            <w:shd w:val="clear" w:color="auto" w:fill="auto"/>
            <w:vAlign w:val="center"/>
            <w:hideMark/>
          </w:tcPr>
          <w:p w14:paraId="5DB400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94.6%</w:t>
            </w:r>
          </w:p>
        </w:tc>
      </w:tr>
      <w:tr w:rsidR="00BC421A" w:rsidRPr="00BC421A" w14:paraId="49AE1D7B" w14:textId="77777777" w:rsidTr="00585467">
        <w:trPr>
          <w:trHeight w:val="288"/>
        </w:trPr>
        <w:tc>
          <w:tcPr>
            <w:tcW w:w="339" w:type="pct"/>
            <w:shd w:val="clear" w:color="auto" w:fill="auto"/>
            <w:vAlign w:val="center"/>
            <w:hideMark/>
          </w:tcPr>
          <w:p w14:paraId="1E2B87F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70BC37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9571A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710.0</w:t>
            </w:r>
          </w:p>
        </w:tc>
        <w:tc>
          <w:tcPr>
            <w:tcW w:w="772" w:type="pct"/>
            <w:shd w:val="clear" w:color="auto" w:fill="auto"/>
            <w:vAlign w:val="center"/>
            <w:hideMark/>
          </w:tcPr>
          <w:p w14:paraId="4DA931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569.2</w:t>
            </w:r>
          </w:p>
        </w:tc>
        <w:tc>
          <w:tcPr>
            <w:tcW w:w="588" w:type="pct"/>
            <w:shd w:val="clear" w:color="auto" w:fill="auto"/>
            <w:vAlign w:val="center"/>
            <w:hideMark/>
          </w:tcPr>
          <w:p w14:paraId="6EE1C2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566.0</w:t>
            </w:r>
          </w:p>
        </w:tc>
        <w:tc>
          <w:tcPr>
            <w:tcW w:w="591" w:type="pct"/>
            <w:shd w:val="clear" w:color="auto" w:fill="auto"/>
            <w:vAlign w:val="center"/>
            <w:hideMark/>
          </w:tcPr>
          <w:p w14:paraId="65DF7C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56389F69" w14:textId="77777777" w:rsidTr="00585467">
        <w:trPr>
          <w:trHeight w:val="288"/>
        </w:trPr>
        <w:tc>
          <w:tcPr>
            <w:tcW w:w="339" w:type="pct"/>
            <w:shd w:val="clear" w:color="auto" w:fill="auto"/>
            <w:vAlign w:val="center"/>
            <w:hideMark/>
          </w:tcPr>
          <w:p w14:paraId="37ADD20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25FF27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5E4E25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w:t>
            </w:r>
          </w:p>
        </w:tc>
        <w:tc>
          <w:tcPr>
            <w:tcW w:w="772" w:type="pct"/>
            <w:shd w:val="clear" w:color="auto" w:fill="auto"/>
            <w:vAlign w:val="center"/>
            <w:hideMark/>
          </w:tcPr>
          <w:p w14:paraId="48CB34A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28.6</w:t>
            </w:r>
          </w:p>
        </w:tc>
        <w:tc>
          <w:tcPr>
            <w:tcW w:w="588" w:type="pct"/>
            <w:shd w:val="clear" w:color="auto" w:fill="auto"/>
            <w:vAlign w:val="center"/>
            <w:hideMark/>
          </w:tcPr>
          <w:p w14:paraId="36AF2A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28.6</w:t>
            </w:r>
          </w:p>
        </w:tc>
        <w:tc>
          <w:tcPr>
            <w:tcW w:w="591" w:type="pct"/>
            <w:shd w:val="clear" w:color="auto" w:fill="auto"/>
            <w:vAlign w:val="center"/>
            <w:hideMark/>
          </w:tcPr>
          <w:p w14:paraId="79052A6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2088C01" w14:textId="77777777" w:rsidTr="00585467">
        <w:trPr>
          <w:trHeight w:val="288"/>
        </w:trPr>
        <w:tc>
          <w:tcPr>
            <w:tcW w:w="339" w:type="pct"/>
            <w:shd w:val="clear" w:color="auto" w:fill="auto"/>
            <w:vAlign w:val="center"/>
            <w:hideMark/>
          </w:tcPr>
          <w:p w14:paraId="554871D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30 04</w:t>
            </w:r>
          </w:p>
        </w:tc>
        <w:tc>
          <w:tcPr>
            <w:tcW w:w="1928" w:type="pct"/>
            <w:shd w:val="clear" w:color="auto" w:fill="auto"/>
            <w:vAlign w:val="center"/>
            <w:hideMark/>
          </w:tcPr>
          <w:p w14:paraId="5744E24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83" w:type="pct"/>
            <w:shd w:val="clear" w:color="auto" w:fill="auto"/>
            <w:vAlign w:val="center"/>
            <w:hideMark/>
          </w:tcPr>
          <w:p w14:paraId="08A9CA7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6,875.0</w:t>
            </w:r>
          </w:p>
        </w:tc>
        <w:tc>
          <w:tcPr>
            <w:tcW w:w="772" w:type="pct"/>
            <w:shd w:val="clear" w:color="auto" w:fill="auto"/>
            <w:vAlign w:val="center"/>
            <w:hideMark/>
          </w:tcPr>
          <w:p w14:paraId="74C7DBD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6,329.7</w:t>
            </w:r>
          </w:p>
        </w:tc>
        <w:tc>
          <w:tcPr>
            <w:tcW w:w="588" w:type="pct"/>
            <w:shd w:val="clear" w:color="auto" w:fill="auto"/>
            <w:vAlign w:val="center"/>
            <w:hideMark/>
          </w:tcPr>
          <w:p w14:paraId="3249A6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6,387.5</w:t>
            </w:r>
          </w:p>
        </w:tc>
        <w:tc>
          <w:tcPr>
            <w:tcW w:w="591" w:type="pct"/>
            <w:shd w:val="clear" w:color="auto" w:fill="auto"/>
            <w:vAlign w:val="center"/>
            <w:hideMark/>
          </w:tcPr>
          <w:p w14:paraId="4E962B5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100.9%</w:t>
            </w:r>
          </w:p>
        </w:tc>
      </w:tr>
      <w:tr w:rsidR="00BC421A" w:rsidRPr="00BC421A" w14:paraId="79411377" w14:textId="77777777" w:rsidTr="00585467">
        <w:trPr>
          <w:trHeight w:val="288"/>
        </w:trPr>
        <w:tc>
          <w:tcPr>
            <w:tcW w:w="339" w:type="pct"/>
            <w:shd w:val="clear" w:color="auto" w:fill="auto"/>
            <w:vAlign w:val="center"/>
            <w:hideMark/>
          </w:tcPr>
          <w:p w14:paraId="4CEFEA7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B01B01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ACC4CC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6,575.0</w:t>
            </w:r>
          </w:p>
        </w:tc>
        <w:tc>
          <w:tcPr>
            <w:tcW w:w="772" w:type="pct"/>
            <w:shd w:val="clear" w:color="auto" w:fill="auto"/>
            <w:vAlign w:val="center"/>
            <w:hideMark/>
          </w:tcPr>
          <w:p w14:paraId="0AAB190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6,029.7</w:t>
            </w:r>
          </w:p>
        </w:tc>
        <w:tc>
          <w:tcPr>
            <w:tcW w:w="588" w:type="pct"/>
            <w:shd w:val="clear" w:color="auto" w:fill="auto"/>
            <w:vAlign w:val="center"/>
            <w:hideMark/>
          </w:tcPr>
          <w:p w14:paraId="60EC298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6,068.5</w:t>
            </w:r>
          </w:p>
        </w:tc>
        <w:tc>
          <w:tcPr>
            <w:tcW w:w="591" w:type="pct"/>
            <w:shd w:val="clear" w:color="auto" w:fill="auto"/>
            <w:vAlign w:val="center"/>
            <w:hideMark/>
          </w:tcPr>
          <w:p w14:paraId="5F0260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100.6%</w:t>
            </w:r>
          </w:p>
        </w:tc>
      </w:tr>
      <w:tr w:rsidR="00BC421A" w:rsidRPr="00BC421A" w14:paraId="16CCE8CA" w14:textId="77777777" w:rsidTr="00585467">
        <w:trPr>
          <w:trHeight w:val="288"/>
        </w:trPr>
        <w:tc>
          <w:tcPr>
            <w:tcW w:w="339" w:type="pct"/>
            <w:shd w:val="clear" w:color="auto" w:fill="auto"/>
            <w:vAlign w:val="center"/>
            <w:hideMark/>
          </w:tcPr>
          <w:p w14:paraId="5094B1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36733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91CA5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2,875.0</w:t>
            </w:r>
          </w:p>
        </w:tc>
        <w:tc>
          <w:tcPr>
            <w:tcW w:w="772" w:type="pct"/>
            <w:shd w:val="clear" w:color="auto" w:fill="auto"/>
            <w:vAlign w:val="center"/>
            <w:hideMark/>
          </w:tcPr>
          <w:p w14:paraId="3AF694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2,697.2</w:t>
            </w:r>
          </w:p>
        </w:tc>
        <w:tc>
          <w:tcPr>
            <w:tcW w:w="588" w:type="pct"/>
            <w:shd w:val="clear" w:color="auto" w:fill="auto"/>
            <w:vAlign w:val="center"/>
            <w:hideMark/>
          </w:tcPr>
          <w:p w14:paraId="209CE2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2,697.0</w:t>
            </w:r>
          </w:p>
        </w:tc>
        <w:tc>
          <w:tcPr>
            <w:tcW w:w="591" w:type="pct"/>
            <w:shd w:val="clear" w:color="auto" w:fill="auto"/>
            <w:vAlign w:val="center"/>
            <w:hideMark/>
          </w:tcPr>
          <w:p w14:paraId="3DB654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C14299D" w14:textId="77777777" w:rsidTr="00585467">
        <w:trPr>
          <w:trHeight w:val="288"/>
        </w:trPr>
        <w:tc>
          <w:tcPr>
            <w:tcW w:w="339" w:type="pct"/>
            <w:shd w:val="clear" w:color="auto" w:fill="auto"/>
            <w:vAlign w:val="center"/>
            <w:hideMark/>
          </w:tcPr>
          <w:p w14:paraId="4E0B46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9E7F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89855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3,360.0</w:t>
            </w:r>
          </w:p>
        </w:tc>
        <w:tc>
          <w:tcPr>
            <w:tcW w:w="772" w:type="pct"/>
            <w:shd w:val="clear" w:color="auto" w:fill="auto"/>
            <w:vAlign w:val="center"/>
            <w:hideMark/>
          </w:tcPr>
          <w:p w14:paraId="670D2F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3,123.0</w:t>
            </w:r>
          </w:p>
        </w:tc>
        <w:tc>
          <w:tcPr>
            <w:tcW w:w="588" w:type="pct"/>
            <w:shd w:val="clear" w:color="auto" w:fill="auto"/>
            <w:vAlign w:val="center"/>
            <w:hideMark/>
          </w:tcPr>
          <w:p w14:paraId="7FDCB6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3,162.5</w:t>
            </w:r>
          </w:p>
        </w:tc>
        <w:tc>
          <w:tcPr>
            <w:tcW w:w="591" w:type="pct"/>
            <w:shd w:val="clear" w:color="auto" w:fill="auto"/>
            <w:vAlign w:val="center"/>
            <w:hideMark/>
          </w:tcPr>
          <w:p w14:paraId="514C6D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101.3%</w:t>
            </w:r>
          </w:p>
        </w:tc>
      </w:tr>
      <w:tr w:rsidR="00BC421A" w:rsidRPr="00BC421A" w14:paraId="79410B0B" w14:textId="77777777" w:rsidTr="00585467">
        <w:trPr>
          <w:trHeight w:val="288"/>
        </w:trPr>
        <w:tc>
          <w:tcPr>
            <w:tcW w:w="339" w:type="pct"/>
            <w:shd w:val="clear" w:color="auto" w:fill="auto"/>
            <w:vAlign w:val="center"/>
            <w:hideMark/>
          </w:tcPr>
          <w:p w14:paraId="2C8D79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A753B5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E72B4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95.0</w:t>
            </w:r>
          </w:p>
        </w:tc>
        <w:tc>
          <w:tcPr>
            <w:tcW w:w="772" w:type="pct"/>
            <w:shd w:val="clear" w:color="auto" w:fill="auto"/>
            <w:vAlign w:val="center"/>
            <w:hideMark/>
          </w:tcPr>
          <w:p w14:paraId="617EA8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88.0</w:t>
            </w:r>
          </w:p>
        </w:tc>
        <w:tc>
          <w:tcPr>
            <w:tcW w:w="588" w:type="pct"/>
            <w:shd w:val="clear" w:color="auto" w:fill="auto"/>
            <w:vAlign w:val="center"/>
            <w:hideMark/>
          </w:tcPr>
          <w:p w14:paraId="530211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87.6</w:t>
            </w:r>
          </w:p>
        </w:tc>
        <w:tc>
          <w:tcPr>
            <w:tcW w:w="591" w:type="pct"/>
            <w:shd w:val="clear" w:color="auto" w:fill="auto"/>
            <w:vAlign w:val="center"/>
            <w:hideMark/>
          </w:tcPr>
          <w:p w14:paraId="116560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13D7407B" w14:textId="77777777" w:rsidTr="00585467">
        <w:trPr>
          <w:trHeight w:val="288"/>
        </w:trPr>
        <w:tc>
          <w:tcPr>
            <w:tcW w:w="339" w:type="pct"/>
            <w:shd w:val="clear" w:color="auto" w:fill="auto"/>
            <w:vAlign w:val="center"/>
            <w:hideMark/>
          </w:tcPr>
          <w:p w14:paraId="4F5197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824BF5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4CCD9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245.0</w:t>
            </w:r>
          </w:p>
        </w:tc>
        <w:tc>
          <w:tcPr>
            <w:tcW w:w="772" w:type="pct"/>
            <w:shd w:val="clear" w:color="auto" w:fill="auto"/>
            <w:vAlign w:val="center"/>
            <w:hideMark/>
          </w:tcPr>
          <w:p w14:paraId="41B271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121.5</w:t>
            </w:r>
          </w:p>
        </w:tc>
        <w:tc>
          <w:tcPr>
            <w:tcW w:w="588" w:type="pct"/>
            <w:shd w:val="clear" w:color="auto" w:fill="auto"/>
            <w:vAlign w:val="center"/>
            <w:hideMark/>
          </w:tcPr>
          <w:p w14:paraId="75C387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121.5</w:t>
            </w:r>
          </w:p>
        </w:tc>
        <w:tc>
          <w:tcPr>
            <w:tcW w:w="591" w:type="pct"/>
            <w:shd w:val="clear" w:color="auto" w:fill="auto"/>
            <w:vAlign w:val="center"/>
            <w:hideMark/>
          </w:tcPr>
          <w:p w14:paraId="694193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889D2DC" w14:textId="77777777" w:rsidTr="00585467">
        <w:trPr>
          <w:trHeight w:val="288"/>
        </w:trPr>
        <w:tc>
          <w:tcPr>
            <w:tcW w:w="339" w:type="pct"/>
            <w:shd w:val="clear" w:color="auto" w:fill="auto"/>
            <w:vAlign w:val="center"/>
            <w:hideMark/>
          </w:tcPr>
          <w:p w14:paraId="43D173E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558D1E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B79EC2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w:t>
            </w:r>
          </w:p>
        </w:tc>
        <w:tc>
          <w:tcPr>
            <w:tcW w:w="772" w:type="pct"/>
            <w:shd w:val="clear" w:color="auto" w:fill="auto"/>
            <w:vAlign w:val="center"/>
            <w:hideMark/>
          </w:tcPr>
          <w:p w14:paraId="1F656E7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w:t>
            </w:r>
          </w:p>
        </w:tc>
        <w:tc>
          <w:tcPr>
            <w:tcW w:w="588" w:type="pct"/>
            <w:shd w:val="clear" w:color="auto" w:fill="auto"/>
            <w:vAlign w:val="center"/>
            <w:hideMark/>
          </w:tcPr>
          <w:p w14:paraId="114B53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319.0</w:t>
            </w:r>
          </w:p>
        </w:tc>
        <w:tc>
          <w:tcPr>
            <w:tcW w:w="591" w:type="pct"/>
            <w:shd w:val="clear" w:color="auto" w:fill="auto"/>
            <w:vAlign w:val="center"/>
            <w:hideMark/>
          </w:tcPr>
          <w:p w14:paraId="11D3E1C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106.3%</w:t>
            </w:r>
          </w:p>
        </w:tc>
      </w:tr>
      <w:tr w:rsidR="00BC421A" w:rsidRPr="00BC421A" w14:paraId="2F0D65B2" w14:textId="77777777" w:rsidTr="00585467">
        <w:trPr>
          <w:trHeight w:val="288"/>
        </w:trPr>
        <w:tc>
          <w:tcPr>
            <w:tcW w:w="339" w:type="pct"/>
            <w:shd w:val="clear" w:color="auto" w:fill="auto"/>
            <w:vAlign w:val="center"/>
            <w:hideMark/>
          </w:tcPr>
          <w:p w14:paraId="2A6AF88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30 05</w:t>
            </w:r>
          </w:p>
        </w:tc>
        <w:tc>
          <w:tcPr>
            <w:tcW w:w="1928" w:type="pct"/>
            <w:shd w:val="clear" w:color="auto" w:fill="auto"/>
            <w:vAlign w:val="center"/>
            <w:hideMark/>
          </w:tcPr>
          <w:p w14:paraId="64CDD64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783" w:type="pct"/>
            <w:shd w:val="clear" w:color="auto" w:fill="auto"/>
            <w:vAlign w:val="center"/>
            <w:hideMark/>
          </w:tcPr>
          <w:p w14:paraId="47A2E75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4,180.0</w:t>
            </w:r>
          </w:p>
        </w:tc>
        <w:tc>
          <w:tcPr>
            <w:tcW w:w="772" w:type="pct"/>
            <w:shd w:val="clear" w:color="auto" w:fill="auto"/>
            <w:vAlign w:val="center"/>
            <w:hideMark/>
          </w:tcPr>
          <w:p w14:paraId="4F92DF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4,228.0</w:t>
            </w:r>
          </w:p>
        </w:tc>
        <w:tc>
          <w:tcPr>
            <w:tcW w:w="588" w:type="pct"/>
            <w:shd w:val="clear" w:color="auto" w:fill="auto"/>
            <w:vAlign w:val="center"/>
            <w:hideMark/>
          </w:tcPr>
          <w:p w14:paraId="5086067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4,184.9</w:t>
            </w:r>
          </w:p>
        </w:tc>
        <w:tc>
          <w:tcPr>
            <w:tcW w:w="591" w:type="pct"/>
            <w:shd w:val="clear" w:color="auto" w:fill="auto"/>
            <w:vAlign w:val="center"/>
            <w:hideMark/>
          </w:tcPr>
          <w:p w14:paraId="40B3068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99.0%</w:t>
            </w:r>
          </w:p>
        </w:tc>
      </w:tr>
      <w:tr w:rsidR="00BC421A" w:rsidRPr="00BC421A" w14:paraId="32FD62F2" w14:textId="77777777" w:rsidTr="00585467">
        <w:trPr>
          <w:trHeight w:val="288"/>
        </w:trPr>
        <w:tc>
          <w:tcPr>
            <w:tcW w:w="339" w:type="pct"/>
            <w:shd w:val="clear" w:color="auto" w:fill="auto"/>
            <w:vAlign w:val="center"/>
            <w:hideMark/>
          </w:tcPr>
          <w:p w14:paraId="3003278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410DD1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5FE437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4,177.0</w:t>
            </w:r>
          </w:p>
        </w:tc>
        <w:tc>
          <w:tcPr>
            <w:tcW w:w="772" w:type="pct"/>
            <w:shd w:val="clear" w:color="auto" w:fill="auto"/>
            <w:vAlign w:val="center"/>
            <w:hideMark/>
          </w:tcPr>
          <w:p w14:paraId="566E5DE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4,203.6</w:t>
            </w:r>
          </w:p>
        </w:tc>
        <w:tc>
          <w:tcPr>
            <w:tcW w:w="588" w:type="pct"/>
            <w:shd w:val="clear" w:color="auto" w:fill="auto"/>
            <w:vAlign w:val="center"/>
            <w:hideMark/>
          </w:tcPr>
          <w:p w14:paraId="6316546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4,160.5</w:t>
            </w:r>
          </w:p>
        </w:tc>
        <w:tc>
          <w:tcPr>
            <w:tcW w:w="591" w:type="pct"/>
            <w:shd w:val="clear" w:color="auto" w:fill="auto"/>
            <w:vAlign w:val="center"/>
            <w:hideMark/>
          </w:tcPr>
          <w:p w14:paraId="6AB1685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99.0%</w:t>
            </w:r>
          </w:p>
        </w:tc>
      </w:tr>
      <w:tr w:rsidR="00BC421A" w:rsidRPr="00BC421A" w14:paraId="7F1A6687" w14:textId="77777777" w:rsidTr="00585467">
        <w:trPr>
          <w:trHeight w:val="288"/>
        </w:trPr>
        <w:tc>
          <w:tcPr>
            <w:tcW w:w="339" w:type="pct"/>
            <w:shd w:val="clear" w:color="auto" w:fill="auto"/>
            <w:vAlign w:val="center"/>
            <w:hideMark/>
          </w:tcPr>
          <w:p w14:paraId="3DC9A9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C73519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F0EE5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783.0</w:t>
            </w:r>
          </w:p>
        </w:tc>
        <w:tc>
          <w:tcPr>
            <w:tcW w:w="772" w:type="pct"/>
            <w:shd w:val="clear" w:color="auto" w:fill="auto"/>
            <w:vAlign w:val="center"/>
            <w:hideMark/>
          </w:tcPr>
          <w:p w14:paraId="2983738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767.6</w:t>
            </w:r>
          </w:p>
        </w:tc>
        <w:tc>
          <w:tcPr>
            <w:tcW w:w="588" w:type="pct"/>
            <w:shd w:val="clear" w:color="auto" w:fill="auto"/>
            <w:vAlign w:val="center"/>
            <w:hideMark/>
          </w:tcPr>
          <w:p w14:paraId="32F353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767.6</w:t>
            </w:r>
          </w:p>
        </w:tc>
        <w:tc>
          <w:tcPr>
            <w:tcW w:w="591" w:type="pct"/>
            <w:shd w:val="clear" w:color="auto" w:fill="auto"/>
            <w:vAlign w:val="center"/>
            <w:hideMark/>
          </w:tcPr>
          <w:p w14:paraId="3BD1EA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2681DA4" w14:textId="77777777" w:rsidTr="00585467">
        <w:trPr>
          <w:trHeight w:val="288"/>
        </w:trPr>
        <w:tc>
          <w:tcPr>
            <w:tcW w:w="339" w:type="pct"/>
            <w:shd w:val="clear" w:color="auto" w:fill="auto"/>
            <w:vAlign w:val="center"/>
            <w:hideMark/>
          </w:tcPr>
          <w:p w14:paraId="32DC459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765EE0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C6A0D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3,304.0</w:t>
            </w:r>
          </w:p>
        </w:tc>
        <w:tc>
          <w:tcPr>
            <w:tcW w:w="772" w:type="pct"/>
            <w:shd w:val="clear" w:color="auto" w:fill="auto"/>
            <w:vAlign w:val="center"/>
            <w:hideMark/>
          </w:tcPr>
          <w:p w14:paraId="7B925B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3,259.7</w:t>
            </w:r>
          </w:p>
        </w:tc>
        <w:tc>
          <w:tcPr>
            <w:tcW w:w="588" w:type="pct"/>
            <w:shd w:val="clear" w:color="auto" w:fill="auto"/>
            <w:vAlign w:val="center"/>
            <w:hideMark/>
          </w:tcPr>
          <w:p w14:paraId="38D3DB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3,221.7</w:t>
            </w:r>
          </w:p>
        </w:tc>
        <w:tc>
          <w:tcPr>
            <w:tcW w:w="591" w:type="pct"/>
            <w:shd w:val="clear" w:color="auto" w:fill="auto"/>
            <w:vAlign w:val="center"/>
            <w:hideMark/>
          </w:tcPr>
          <w:p w14:paraId="3296E8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98.8%</w:t>
            </w:r>
          </w:p>
        </w:tc>
      </w:tr>
      <w:tr w:rsidR="00BC421A" w:rsidRPr="00BC421A" w14:paraId="201AAC39" w14:textId="77777777" w:rsidTr="00585467">
        <w:trPr>
          <w:trHeight w:val="288"/>
        </w:trPr>
        <w:tc>
          <w:tcPr>
            <w:tcW w:w="339" w:type="pct"/>
            <w:shd w:val="clear" w:color="auto" w:fill="auto"/>
            <w:vAlign w:val="center"/>
            <w:hideMark/>
          </w:tcPr>
          <w:p w14:paraId="4F4607A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CA05AC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EC828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1FCFB2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94.3</w:t>
            </w:r>
          </w:p>
        </w:tc>
        <w:tc>
          <w:tcPr>
            <w:tcW w:w="588" w:type="pct"/>
            <w:shd w:val="clear" w:color="auto" w:fill="auto"/>
            <w:vAlign w:val="center"/>
            <w:hideMark/>
          </w:tcPr>
          <w:p w14:paraId="7DF907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94.3</w:t>
            </w:r>
          </w:p>
        </w:tc>
        <w:tc>
          <w:tcPr>
            <w:tcW w:w="591" w:type="pct"/>
            <w:shd w:val="clear" w:color="auto" w:fill="auto"/>
            <w:vAlign w:val="center"/>
            <w:hideMark/>
          </w:tcPr>
          <w:p w14:paraId="55B1C6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C58BE28" w14:textId="77777777" w:rsidTr="00585467">
        <w:trPr>
          <w:trHeight w:val="288"/>
        </w:trPr>
        <w:tc>
          <w:tcPr>
            <w:tcW w:w="339" w:type="pct"/>
            <w:shd w:val="clear" w:color="auto" w:fill="auto"/>
            <w:vAlign w:val="center"/>
            <w:hideMark/>
          </w:tcPr>
          <w:p w14:paraId="3A4DC5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49E7B3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EE9E4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85.0</w:t>
            </w:r>
          </w:p>
        </w:tc>
        <w:tc>
          <w:tcPr>
            <w:tcW w:w="772" w:type="pct"/>
            <w:shd w:val="clear" w:color="auto" w:fill="auto"/>
            <w:vAlign w:val="center"/>
            <w:hideMark/>
          </w:tcPr>
          <w:p w14:paraId="4DE6E5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81.9</w:t>
            </w:r>
          </w:p>
        </w:tc>
        <w:tc>
          <w:tcPr>
            <w:tcW w:w="588" w:type="pct"/>
            <w:shd w:val="clear" w:color="auto" w:fill="auto"/>
            <w:vAlign w:val="center"/>
            <w:hideMark/>
          </w:tcPr>
          <w:p w14:paraId="2DF140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76.9</w:t>
            </w:r>
          </w:p>
        </w:tc>
        <w:tc>
          <w:tcPr>
            <w:tcW w:w="591" w:type="pct"/>
            <w:shd w:val="clear" w:color="auto" w:fill="auto"/>
            <w:vAlign w:val="center"/>
            <w:hideMark/>
          </w:tcPr>
          <w:p w14:paraId="1B4F4D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93.8%</w:t>
            </w:r>
          </w:p>
        </w:tc>
      </w:tr>
      <w:tr w:rsidR="00BC421A" w:rsidRPr="00BC421A" w14:paraId="720D6B97" w14:textId="77777777" w:rsidTr="00585467">
        <w:trPr>
          <w:trHeight w:val="288"/>
        </w:trPr>
        <w:tc>
          <w:tcPr>
            <w:tcW w:w="339" w:type="pct"/>
            <w:shd w:val="clear" w:color="auto" w:fill="auto"/>
            <w:vAlign w:val="center"/>
            <w:hideMark/>
          </w:tcPr>
          <w:p w14:paraId="0383F3A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8270F7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D88C1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w:t>
            </w:r>
          </w:p>
        </w:tc>
        <w:tc>
          <w:tcPr>
            <w:tcW w:w="772" w:type="pct"/>
            <w:shd w:val="clear" w:color="auto" w:fill="auto"/>
            <w:vAlign w:val="center"/>
            <w:hideMark/>
          </w:tcPr>
          <w:p w14:paraId="5270C51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24.4</w:t>
            </w:r>
          </w:p>
        </w:tc>
        <w:tc>
          <w:tcPr>
            <w:tcW w:w="588" w:type="pct"/>
            <w:shd w:val="clear" w:color="auto" w:fill="auto"/>
            <w:vAlign w:val="center"/>
            <w:hideMark/>
          </w:tcPr>
          <w:p w14:paraId="4B46DFE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24.4</w:t>
            </w:r>
          </w:p>
        </w:tc>
        <w:tc>
          <w:tcPr>
            <w:tcW w:w="591" w:type="pct"/>
            <w:shd w:val="clear" w:color="auto" w:fill="auto"/>
            <w:vAlign w:val="center"/>
            <w:hideMark/>
          </w:tcPr>
          <w:p w14:paraId="79093A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D7BCEE5" w14:textId="77777777" w:rsidTr="00585467">
        <w:trPr>
          <w:trHeight w:val="288"/>
        </w:trPr>
        <w:tc>
          <w:tcPr>
            <w:tcW w:w="339" w:type="pct"/>
            <w:shd w:val="clear" w:color="auto" w:fill="auto"/>
            <w:vAlign w:val="center"/>
            <w:hideMark/>
          </w:tcPr>
          <w:p w14:paraId="07E569E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30 06</w:t>
            </w:r>
          </w:p>
        </w:tc>
        <w:tc>
          <w:tcPr>
            <w:tcW w:w="1928" w:type="pct"/>
            <w:shd w:val="clear" w:color="auto" w:fill="auto"/>
            <w:vAlign w:val="center"/>
            <w:hideMark/>
          </w:tcPr>
          <w:p w14:paraId="071BB77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783" w:type="pct"/>
            <w:shd w:val="clear" w:color="auto" w:fill="auto"/>
            <w:vAlign w:val="center"/>
            <w:hideMark/>
          </w:tcPr>
          <w:p w14:paraId="4D5A9BE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75,301.0</w:t>
            </w:r>
          </w:p>
        </w:tc>
        <w:tc>
          <w:tcPr>
            <w:tcW w:w="772" w:type="pct"/>
            <w:shd w:val="clear" w:color="auto" w:fill="auto"/>
            <w:vAlign w:val="center"/>
            <w:hideMark/>
          </w:tcPr>
          <w:p w14:paraId="281B21C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88,070.1</w:t>
            </w:r>
          </w:p>
        </w:tc>
        <w:tc>
          <w:tcPr>
            <w:tcW w:w="588" w:type="pct"/>
            <w:shd w:val="clear" w:color="auto" w:fill="auto"/>
            <w:vAlign w:val="center"/>
            <w:hideMark/>
          </w:tcPr>
          <w:p w14:paraId="33EB2EE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88,436.6</w:t>
            </w:r>
          </w:p>
        </w:tc>
        <w:tc>
          <w:tcPr>
            <w:tcW w:w="591" w:type="pct"/>
            <w:shd w:val="clear" w:color="auto" w:fill="auto"/>
            <w:vAlign w:val="center"/>
            <w:hideMark/>
          </w:tcPr>
          <w:p w14:paraId="607401F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100.4%</w:t>
            </w:r>
          </w:p>
        </w:tc>
      </w:tr>
      <w:tr w:rsidR="00BC421A" w:rsidRPr="00BC421A" w14:paraId="3282AF16" w14:textId="77777777" w:rsidTr="00585467">
        <w:trPr>
          <w:trHeight w:val="288"/>
        </w:trPr>
        <w:tc>
          <w:tcPr>
            <w:tcW w:w="339" w:type="pct"/>
            <w:shd w:val="clear" w:color="auto" w:fill="auto"/>
            <w:vAlign w:val="center"/>
            <w:hideMark/>
          </w:tcPr>
          <w:p w14:paraId="71BD1E8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F49EE9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2543D1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72,295.0</w:t>
            </w:r>
          </w:p>
        </w:tc>
        <w:tc>
          <w:tcPr>
            <w:tcW w:w="772" w:type="pct"/>
            <w:shd w:val="clear" w:color="auto" w:fill="auto"/>
            <w:vAlign w:val="center"/>
            <w:hideMark/>
          </w:tcPr>
          <w:p w14:paraId="04B7F0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84,605.9</w:t>
            </w:r>
          </w:p>
        </w:tc>
        <w:tc>
          <w:tcPr>
            <w:tcW w:w="588" w:type="pct"/>
            <w:shd w:val="clear" w:color="auto" w:fill="auto"/>
            <w:vAlign w:val="center"/>
            <w:hideMark/>
          </w:tcPr>
          <w:p w14:paraId="1F9AB57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84,738.2</w:t>
            </w:r>
          </w:p>
        </w:tc>
        <w:tc>
          <w:tcPr>
            <w:tcW w:w="591" w:type="pct"/>
            <w:shd w:val="clear" w:color="auto" w:fill="auto"/>
            <w:vAlign w:val="center"/>
            <w:hideMark/>
          </w:tcPr>
          <w:p w14:paraId="0D312C7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100.2%</w:t>
            </w:r>
          </w:p>
        </w:tc>
      </w:tr>
      <w:tr w:rsidR="00BC421A" w:rsidRPr="00BC421A" w14:paraId="7C9B1F7C" w14:textId="77777777" w:rsidTr="00585467">
        <w:trPr>
          <w:trHeight w:val="288"/>
        </w:trPr>
        <w:tc>
          <w:tcPr>
            <w:tcW w:w="339" w:type="pct"/>
            <w:shd w:val="clear" w:color="auto" w:fill="auto"/>
            <w:vAlign w:val="center"/>
            <w:hideMark/>
          </w:tcPr>
          <w:p w14:paraId="5A83B62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9EF19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4BA09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55,000.0</w:t>
            </w:r>
          </w:p>
        </w:tc>
        <w:tc>
          <w:tcPr>
            <w:tcW w:w="772" w:type="pct"/>
            <w:shd w:val="clear" w:color="auto" w:fill="auto"/>
            <w:vAlign w:val="center"/>
            <w:hideMark/>
          </w:tcPr>
          <w:p w14:paraId="5FF9F8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57,356.9</w:t>
            </w:r>
          </w:p>
        </w:tc>
        <w:tc>
          <w:tcPr>
            <w:tcW w:w="588" w:type="pct"/>
            <w:shd w:val="clear" w:color="auto" w:fill="auto"/>
            <w:vAlign w:val="center"/>
            <w:hideMark/>
          </w:tcPr>
          <w:p w14:paraId="13BD9E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57,354.3</w:t>
            </w:r>
          </w:p>
        </w:tc>
        <w:tc>
          <w:tcPr>
            <w:tcW w:w="591" w:type="pct"/>
            <w:shd w:val="clear" w:color="auto" w:fill="auto"/>
            <w:vAlign w:val="center"/>
            <w:hideMark/>
          </w:tcPr>
          <w:p w14:paraId="6C6F15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BF302BD" w14:textId="77777777" w:rsidTr="00585467">
        <w:trPr>
          <w:trHeight w:val="288"/>
        </w:trPr>
        <w:tc>
          <w:tcPr>
            <w:tcW w:w="339" w:type="pct"/>
            <w:shd w:val="clear" w:color="auto" w:fill="auto"/>
            <w:vAlign w:val="center"/>
            <w:hideMark/>
          </w:tcPr>
          <w:p w14:paraId="6613C0B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ED5499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77595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11,957.0</w:t>
            </w:r>
          </w:p>
        </w:tc>
        <w:tc>
          <w:tcPr>
            <w:tcW w:w="772" w:type="pct"/>
            <w:shd w:val="clear" w:color="auto" w:fill="auto"/>
            <w:vAlign w:val="center"/>
            <w:hideMark/>
          </w:tcPr>
          <w:p w14:paraId="74EE7F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22,606.9</w:t>
            </w:r>
          </w:p>
        </w:tc>
        <w:tc>
          <w:tcPr>
            <w:tcW w:w="588" w:type="pct"/>
            <w:shd w:val="clear" w:color="auto" w:fill="auto"/>
            <w:vAlign w:val="center"/>
            <w:hideMark/>
          </w:tcPr>
          <w:p w14:paraId="7C8DC1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22,747.7</w:t>
            </w:r>
          </w:p>
        </w:tc>
        <w:tc>
          <w:tcPr>
            <w:tcW w:w="591" w:type="pct"/>
            <w:shd w:val="clear" w:color="auto" w:fill="auto"/>
            <w:vAlign w:val="center"/>
            <w:hideMark/>
          </w:tcPr>
          <w:p w14:paraId="653FCE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100.6%</w:t>
            </w:r>
          </w:p>
        </w:tc>
      </w:tr>
      <w:tr w:rsidR="00BC421A" w:rsidRPr="00BC421A" w14:paraId="3A1C3DC0" w14:textId="77777777" w:rsidTr="00585467">
        <w:trPr>
          <w:trHeight w:val="288"/>
        </w:trPr>
        <w:tc>
          <w:tcPr>
            <w:tcW w:w="339" w:type="pct"/>
            <w:shd w:val="clear" w:color="auto" w:fill="auto"/>
            <w:vAlign w:val="center"/>
            <w:hideMark/>
          </w:tcPr>
          <w:p w14:paraId="14BCEAE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E8D268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80C6E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w:t>
            </w:r>
          </w:p>
        </w:tc>
        <w:tc>
          <w:tcPr>
            <w:tcW w:w="772" w:type="pct"/>
            <w:shd w:val="clear" w:color="auto" w:fill="auto"/>
            <w:vAlign w:val="center"/>
            <w:hideMark/>
          </w:tcPr>
          <w:p w14:paraId="100838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w:t>
            </w:r>
          </w:p>
        </w:tc>
        <w:tc>
          <w:tcPr>
            <w:tcW w:w="588" w:type="pct"/>
            <w:shd w:val="clear" w:color="auto" w:fill="auto"/>
            <w:vAlign w:val="center"/>
            <w:hideMark/>
          </w:tcPr>
          <w:p w14:paraId="265BA00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w:t>
            </w:r>
          </w:p>
        </w:tc>
        <w:tc>
          <w:tcPr>
            <w:tcW w:w="591" w:type="pct"/>
            <w:shd w:val="clear" w:color="auto" w:fill="auto"/>
            <w:vAlign w:val="center"/>
            <w:hideMark/>
          </w:tcPr>
          <w:p w14:paraId="2417A4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B78FE76" w14:textId="77777777" w:rsidTr="00585467">
        <w:trPr>
          <w:trHeight w:val="288"/>
        </w:trPr>
        <w:tc>
          <w:tcPr>
            <w:tcW w:w="339" w:type="pct"/>
            <w:shd w:val="clear" w:color="auto" w:fill="auto"/>
            <w:vAlign w:val="center"/>
            <w:hideMark/>
          </w:tcPr>
          <w:p w14:paraId="6879C0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DD88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AC544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1,256.0</w:t>
            </w:r>
          </w:p>
        </w:tc>
        <w:tc>
          <w:tcPr>
            <w:tcW w:w="772" w:type="pct"/>
            <w:shd w:val="clear" w:color="auto" w:fill="auto"/>
            <w:vAlign w:val="center"/>
            <w:hideMark/>
          </w:tcPr>
          <w:p w14:paraId="0CD398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1,833.8</w:t>
            </w:r>
          </w:p>
        </w:tc>
        <w:tc>
          <w:tcPr>
            <w:tcW w:w="588" w:type="pct"/>
            <w:shd w:val="clear" w:color="auto" w:fill="auto"/>
            <w:vAlign w:val="center"/>
            <w:hideMark/>
          </w:tcPr>
          <w:p w14:paraId="2C9BCE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1,833.8</w:t>
            </w:r>
          </w:p>
        </w:tc>
        <w:tc>
          <w:tcPr>
            <w:tcW w:w="591" w:type="pct"/>
            <w:shd w:val="clear" w:color="auto" w:fill="auto"/>
            <w:vAlign w:val="center"/>
            <w:hideMark/>
          </w:tcPr>
          <w:p w14:paraId="704D95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726D80F" w14:textId="77777777" w:rsidTr="00585467">
        <w:trPr>
          <w:trHeight w:val="288"/>
        </w:trPr>
        <w:tc>
          <w:tcPr>
            <w:tcW w:w="339" w:type="pct"/>
            <w:shd w:val="clear" w:color="auto" w:fill="auto"/>
            <w:vAlign w:val="center"/>
            <w:hideMark/>
          </w:tcPr>
          <w:p w14:paraId="1BC6F42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A9206D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F1D2B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4,007.0</w:t>
            </w:r>
          </w:p>
        </w:tc>
        <w:tc>
          <w:tcPr>
            <w:tcW w:w="772" w:type="pct"/>
            <w:shd w:val="clear" w:color="auto" w:fill="auto"/>
            <w:vAlign w:val="center"/>
            <w:hideMark/>
          </w:tcPr>
          <w:p w14:paraId="6D0EBC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2,733.4</w:t>
            </w:r>
          </w:p>
        </w:tc>
        <w:tc>
          <w:tcPr>
            <w:tcW w:w="588" w:type="pct"/>
            <w:shd w:val="clear" w:color="auto" w:fill="auto"/>
            <w:vAlign w:val="center"/>
            <w:hideMark/>
          </w:tcPr>
          <w:p w14:paraId="695ED8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2,727.4</w:t>
            </w:r>
          </w:p>
        </w:tc>
        <w:tc>
          <w:tcPr>
            <w:tcW w:w="591" w:type="pct"/>
            <w:shd w:val="clear" w:color="auto" w:fill="auto"/>
            <w:vAlign w:val="center"/>
            <w:hideMark/>
          </w:tcPr>
          <w:p w14:paraId="7697C3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63242AC0" w14:textId="77777777" w:rsidTr="00585467">
        <w:trPr>
          <w:trHeight w:val="288"/>
        </w:trPr>
        <w:tc>
          <w:tcPr>
            <w:tcW w:w="339" w:type="pct"/>
            <w:shd w:val="clear" w:color="auto" w:fill="auto"/>
            <w:vAlign w:val="center"/>
            <w:hideMark/>
          </w:tcPr>
          <w:p w14:paraId="683B7B1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CEEBBD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DA8D25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3,006.0</w:t>
            </w:r>
          </w:p>
        </w:tc>
        <w:tc>
          <w:tcPr>
            <w:tcW w:w="772" w:type="pct"/>
            <w:shd w:val="clear" w:color="auto" w:fill="auto"/>
            <w:vAlign w:val="center"/>
            <w:hideMark/>
          </w:tcPr>
          <w:p w14:paraId="509A260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3,464.1</w:t>
            </w:r>
          </w:p>
        </w:tc>
        <w:tc>
          <w:tcPr>
            <w:tcW w:w="588" w:type="pct"/>
            <w:shd w:val="clear" w:color="auto" w:fill="auto"/>
            <w:vAlign w:val="center"/>
            <w:hideMark/>
          </w:tcPr>
          <w:p w14:paraId="44B1ACE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3,698.4</w:t>
            </w:r>
          </w:p>
        </w:tc>
        <w:tc>
          <w:tcPr>
            <w:tcW w:w="591" w:type="pct"/>
            <w:shd w:val="clear" w:color="auto" w:fill="auto"/>
            <w:vAlign w:val="center"/>
            <w:hideMark/>
          </w:tcPr>
          <w:p w14:paraId="6F42723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106.8%</w:t>
            </w:r>
          </w:p>
        </w:tc>
      </w:tr>
      <w:tr w:rsidR="00BC421A" w:rsidRPr="00BC421A" w14:paraId="10EC9026" w14:textId="77777777" w:rsidTr="00585467">
        <w:trPr>
          <w:trHeight w:val="288"/>
        </w:trPr>
        <w:tc>
          <w:tcPr>
            <w:tcW w:w="339" w:type="pct"/>
            <w:shd w:val="clear" w:color="auto" w:fill="auto"/>
            <w:vAlign w:val="center"/>
            <w:hideMark/>
          </w:tcPr>
          <w:p w14:paraId="7D88FD4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31 00</w:t>
            </w:r>
          </w:p>
        </w:tc>
        <w:tc>
          <w:tcPr>
            <w:tcW w:w="1928" w:type="pct"/>
            <w:shd w:val="clear" w:color="auto" w:fill="auto"/>
            <w:vAlign w:val="center"/>
            <w:hideMark/>
          </w:tcPr>
          <w:p w14:paraId="0B6ABFA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გარემოს დაცვისა და სოფლის მეურნეობის სამინისტრო</w:t>
            </w:r>
          </w:p>
        </w:tc>
        <w:tc>
          <w:tcPr>
            <w:tcW w:w="783" w:type="pct"/>
            <w:shd w:val="clear" w:color="auto" w:fill="auto"/>
            <w:vAlign w:val="center"/>
            <w:hideMark/>
          </w:tcPr>
          <w:p w14:paraId="194832F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628,575.0</w:t>
            </w:r>
          </w:p>
        </w:tc>
        <w:tc>
          <w:tcPr>
            <w:tcW w:w="772" w:type="pct"/>
            <w:shd w:val="clear" w:color="auto" w:fill="auto"/>
            <w:vAlign w:val="center"/>
            <w:hideMark/>
          </w:tcPr>
          <w:p w14:paraId="01D8869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634,501.6</w:t>
            </w:r>
          </w:p>
        </w:tc>
        <w:tc>
          <w:tcPr>
            <w:tcW w:w="588" w:type="pct"/>
            <w:shd w:val="clear" w:color="auto" w:fill="auto"/>
            <w:vAlign w:val="center"/>
            <w:hideMark/>
          </w:tcPr>
          <w:p w14:paraId="6AAF828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665,379.8</w:t>
            </w:r>
          </w:p>
        </w:tc>
        <w:tc>
          <w:tcPr>
            <w:tcW w:w="591" w:type="pct"/>
            <w:shd w:val="clear" w:color="auto" w:fill="auto"/>
            <w:vAlign w:val="center"/>
            <w:hideMark/>
          </w:tcPr>
          <w:p w14:paraId="6A2E652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104.9%</w:t>
            </w:r>
          </w:p>
        </w:tc>
      </w:tr>
      <w:tr w:rsidR="00BC421A" w:rsidRPr="00BC421A" w14:paraId="1AE4AC86" w14:textId="77777777" w:rsidTr="00585467">
        <w:trPr>
          <w:trHeight w:val="288"/>
        </w:trPr>
        <w:tc>
          <w:tcPr>
            <w:tcW w:w="339" w:type="pct"/>
            <w:shd w:val="clear" w:color="auto" w:fill="auto"/>
            <w:vAlign w:val="center"/>
            <w:hideMark/>
          </w:tcPr>
          <w:p w14:paraId="5E62ADA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0AAC2A0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9D4D99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611,091.0</w:t>
            </w:r>
          </w:p>
        </w:tc>
        <w:tc>
          <w:tcPr>
            <w:tcW w:w="772" w:type="pct"/>
            <w:shd w:val="clear" w:color="auto" w:fill="auto"/>
            <w:vAlign w:val="center"/>
            <w:hideMark/>
          </w:tcPr>
          <w:p w14:paraId="45AB115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591,357.8</w:t>
            </w:r>
          </w:p>
        </w:tc>
        <w:tc>
          <w:tcPr>
            <w:tcW w:w="588" w:type="pct"/>
            <w:shd w:val="clear" w:color="auto" w:fill="auto"/>
            <w:vAlign w:val="center"/>
            <w:hideMark/>
          </w:tcPr>
          <w:p w14:paraId="4EC476D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615,060.4</w:t>
            </w:r>
          </w:p>
        </w:tc>
        <w:tc>
          <w:tcPr>
            <w:tcW w:w="591" w:type="pct"/>
            <w:shd w:val="clear" w:color="auto" w:fill="auto"/>
            <w:vAlign w:val="center"/>
            <w:hideMark/>
          </w:tcPr>
          <w:p w14:paraId="6210003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104.0%</w:t>
            </w:r>
          </w:p>
        </w:tc>
      </w:tr>
      <w:tr w:rsidR="00BC421A" w:rsidRPr="00BC421A" w14:paraId="6C65A5BF" w14:textId="77777777" w:rsidTr="00585467">
        <w:trPr>
          <w:trHeight w:val="288"/>
        </w:trPr>
        <w:tc>
          <w:tcPr>
            <w:tcW w:w="339" w:type="pct"/>
            <w:shd w:val="clear" w:color="auto" w:fill="auto"/>
            <w:vAlign w:val="center"/>
            <w:hideMark/>
          </w:tcPr>
          <w:p w14:paraId="51BB5E2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17F75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E7820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48,240.0</w:t>
            </w:r>
          </w:p>
        </w:tc>
        <w:tc>
          <w:tcPr>
            <w:tcW w:w="772" w:type="pct"/>
            <w:shd w:val="clear" w:color="auto" w:fill="auto"/>
            <w:vAlign w:val="center"/>
            <w:hideMark/>
          </w:tcPr>
          <w:p w14:paraId="417D86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46,921.3</w:t>
            </w:r>
          </w:p>
        </w:tc>
        <w:tc>
          <w:tcPr>
            <w:tcW w:w="588" w:type="pct"/>
            <w:shd w:val="clear" w:color="auto" w:fill="auto"/>
            <w:vAlign w:val="center"/>
            <w:hideMark/>
          </w:tcPr>
          <w:p w14:paraId="07A6F8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48,934.9</w:t>
            </w:r>
          </w:p>
        </w:tc>
        <w:tc>
          <w:tcPr>
            <w:tcW w:w="591" w:type="pct"/>
            <w:shd w:val="clear" w:color="auto" w:fill="auto"/>
            <w:vAlign w:val="center"/>
            <w:hideMark/>
          </w:tcPr>
          <w:p w14:paraId="2B941E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104.3%</w:t>
            </w:r>
          </w:p>
        </w:tc>
      </w:tr>
      <w:tr w:rsidR="00BC421A" w:rsidRPr="00BC421A" w14:paraId="6BCCF9C5" w14:textId="77777777" w:rsidTr="00585467">
        <w:trPr>
          <w:trHeight w:val="288"/>
        </w:trPr>
        <w:tc>
          <w:tcPr>
            <w:tcW w:w="339" w:type="pct"/>
            <w:shd w:val="clear" w:color="auto" w:fill="auto"/>
            <w:vAlign w:val="center"/>
            <w:hideMark/>
          </w:tcPr>
          <w:p w14:paraId="129481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625DD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5AF65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62,862.0</w:t>
            </w:r>
          </w:p>
        </w:tc>
        <w:tc>
          <w:tcPr>
            <w:tcW w:w="772" w:type="pct"/>
            <w:shd w:val="clear" w:color="auto" w:fill="auto"/>
            <w:vAlign w:val="center"/>
            <w:hideMark/>
          </w:tcPr>
          <w:p w14:paraId="44C446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62,123.5</w:t>
            </w:r>
          </w:p>
        </w:tc>
        <w:tc>
          <w:tcPr>
            <w:tcW w:w="588" w:type="pct"/>
            <w:shd w:val="clear" w:color="auto" w:fill="auto"/>
            <w:vAlign w:val="center"/>
            <w:hideMark/>
          </w:tcPr>
          <w:p w14:paraId="38C86E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66,635.3</w:t>
            </w:r>
          </w:p>
        </w:tc>
        <w:tc>
          <w:tcPr>
            <w:tcW w:w="591" w:type="pct"/>
            <w:shd w:val="clear" w:color="auto" w:fill="auto"/>
            <w:vAlign w:val="center"/>
            <w:hideMark/>
          </w:tcPr>
          <w:p w14:paraId="7C412F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107.3%</w:t>
            </w:r>
          </w:p>
        </w:tc>
      </w:tr>
      <w:tr w:rsidR="00BC421A" w:rsidRPr="00BC421A" w14:paraId="4E73A795" w14:textId="77777777" w:rsidTr="00585467">
        <w:trPr>
          <w:trHeight w:val="288"/>
        </w:trPr>
        <w:tc>
          <w:tcPr>
            <w:tcW w:w="339" w:type="pct"/>
            <w:shd w:val="clear" w:color="auto" w:fill="auto"/>
            <w:vAlign w:val="center"/>
            <w:hideMark/>
          </w:tcPr>
          <w:p w14:paraId="3196E31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492D22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პროცენტი</w:t>
            </w:r>
          </w:p>
        </w:tc>
        <w:tc>
          <w:tcPr>
            <w:tcW w:w="783" w:type="pct"/>
            <w:shd w:val="clear" w:color="auto" w:fill="auto"/>
            <w:vAlign w:val="center"/>
            <w:hideMark/>
          </w:tcPr>
          <w:p w14:paraId="0F960C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A7C73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210.0</w:t>
            </w:r>
          </w:p>
        </w:tc>
        <w:tc>
          <w:tcPr>
            <w:tcW w:w="588" w:type="pct"/>
            <w:shd w:val="clear" w:color="auto" w:fill="auto"/>
            <w:vAlign w:val="center"/>
            <w:hideMark/>
          </w:tcPr>
          <w:p w14:paraId="635EC4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209.2</w:t>
            </w:r>
          </w:p>
        </w:tc>
        <w:tc>
          <w:tcPr>
            <w:tcW w:w="591" w:type="pct"/>
            <w:shd w:val="clear" w:color="auto" w:fill="auto"/>
            <w:vAlign w:val="center"/>
            <w:hideMark/>
          </w:tcPr>
          <w:p w14:paraId="45970A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09611453" w14:textId="77777777" w:rsidTr="00585467">
        <w:trPr>
          <w:trHeight w:val="288"/>
        </w:trPr>
        <w:tc>
          <w:tcPr>
            <w:tcW w:w="339" w:type="pct"/>
            <w:shd w:val="clear" w:color="auto" w:fill="auto"/>
            <w:vAlign w:val="center"/>
            <w:hideMark/>
          </w:tcPr>
          <w:p w14:paraId="45F0D70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375B72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15FF3E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375,425.0</w:t>
            </w:r>
          </w:p>
        </w:tc>
        <w:tc>
          <w:tcPr>
            <w:tcW w:w="772" w:type="pct"/>
            <w:shd w:val="clear" w:color="auto" w:fill="auto"/>
            <w:vAlign w:val="center"/>
            <w:hideMark/>
          </w:tcPr>
          <w:p w14:paraId="7C0B13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381,233.1</w:t>
            </w:r>
          </w:p>
        </w:tc>
        <w:tc>
          <w:tcPr>
            <w:tcW w:w="588" w:type="pct"/>
            <w:shd w:val="clear" w:color="auto" w:fill="auto"/>
            <w:vAlign w:val="center"/>
            <w:hideMark/>
          </w:tcPr>
          <w:p w14:paraId="4FEB59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379,990.1</w:t>
            </w:r>
          </w:p>
        </w:tc>
        <w:tc>
          <w:tcPr>
            <w:tcW w:w="591" w:type="pct"/>
            <w:shd w:val="clear" w:color="auto" w:fill="auto"/>
            <w:vAlign w:val="center"/>
            <w:hideMark/>
          </w:tcPr>
          <w:p w14:paraId="12D827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43D860C6" w14:textId="77777777" w:rsidTr="00585467">
        <w:trPr>
          <w:trHeight w:val="288"/>
        </w:trPr>
        <w:tc>
          <w:tcPr>
            <w:tcW w:w="339" w:type="pct"/>
            <w:shd w:val="clear" w:color="auto" w:fill="auto"/>
            <w:vAlign w:val="center"/>
            <w:hideMark/>
          </w:tcPr>
          <w:p w14:paraId="6C555BA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A971D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C8198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965.0</w:t>
            </w:r>
          </w:p>
        </w:tc>
        <w:tc>
          <w:tcPr>
            <w:tcW w:w="772" w:type="pct"/>
            <w:shd w:val="clear" w:color="auto" w:fill="auto"/>
            <w:vAlign w:val="center"/>
            <w:hideMark/>
          </w:tcPr>
          <w:p w14:paraId="12D4A90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19,710.9</w:t>
            </w:r>
          </w:p>
        </w:tc>
        <w:tc>
          <w:tcPr>
            <w:tcW w:w="588" w:type="pct"/>
            <w:shd w:val="clear" w:color="auto" w:fill="auto"/>
            <w:vAlign w:val="center"/>
            <w:hideMark/>
          </w:tcPr>
          <w:p w14:paraId="0365E9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21,046.7</w:t>
            </w:r>
          </w:p>
        </w:tc>
        <w:tc>
          <w:tcPr>
            <w:tcW w:w="591" w:type="pct"/>
            <w:shd w:val="clear" w:color="auto" w:fill="auto"/>
            <w:vAlign w:val="center"/>
            <w:hideMark/>
          </w:tcPr>
          <w:p w14:paraId="77A9B0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106.8%</w:t>
            </w:r>
          </w:p>
        </w:tc>
      </w:tr>
      <w:tr w:rsidR="00BC421A" w:rsidRPr="00BC421A" w14:paraId="372C560A" w14:textId="77777777" w:rsidTr="00585467">
        <w:trPr>
          <w:trHeight w:val="288"/>
        </w:trPr>
        <w:tc>
          <w:tcPr>
            <w:tcW w:w="339" w:type="pct"/>
            <w:shd w:val="clear" w:color="auto" w:fill="auto"/>
            <w:vAlign w:val="center"/>
            <w:hideMark/>
          </w:tcPr>
          <w:p w14:paraId="5F056F3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E8837F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AD703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844.0</w:t>
            </w:r>
          </w:p>
        </w:tc>
        <w:tc>
          <w:tcPr>
            <w:tcW w:w="772" w:type="pct"/>
            <w:shd w:val="clear" w:color="auto" w:fill="auto"/>
            <w:vAlign w:val="center"/>
            <w:hideMark/>
          </w:tcPr>
          <w:p w14:paraId="25B89A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664.7</w:t>
            </w:r>
          </w:p>
        </w:tc>
        <w:tc>
          <w:tcPr>
            <w:tcW w:w="588" w:type="pct"/>
            <w:shd w:val="clear" w:color="auto" w:fill="auto"/>
            <w:vAlign w:val="center"/>
            <w:hideMark/>
          </w:tcPr>
          <w:p w14:paraId="35FB87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561.0</w:t>
            </w:r>
          </w:p>
        </w:tc>
        <w:tc>
          <w:tcPr>
            <w:tcW w:w="591" w:type="pct"/>
            <w:shd w:val="clear" w:color="auto" w:fill="auto"/>
            <w:vAlign w:val="center"/>
            <w:hideMark/>
          </w:tcPr>
          <w:p w14:paraId="0D9C10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84.4%</w:t>
            </w:r>
          </w:p>
        </w:tc>
      </w:tr>
      <w:tr w:rsidR="00BC421A" w:rsidRPr="00BC421A" w14:paraId="1AC5DEE5" w14:textId="77777777" w:rsidTr="00585467">
        <w:trPr>
          <w:trHeight w:val="288"/>
        </w:trPr>
        <w:tc>
          <w:tcPr>
            <w:tcW w:w="339" w:type="pct"/>
            <w:shd w:val="clear" w:color="auto" w:fill="auto"/>
            <w:vAlign w:val="center"/>
            <w:hideMark/>
          </w:tcPr>
          <w:p w14:paraId="3AED957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78B321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20EA4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122,755.0</w:t>
            </w:r>
          </w:p>
        </w:tc>
        <w:tc>
          <w:tcPr>
            <w:tcW w:w="772" w:type="pct"/>
            <w:shd w:val="clear" w:color="auto" w:fill="auto"/>
            <w:vAlign w:val="center"/>
            <w:hideMark/>
          </w:tcPr>
          <w:p w14:paraId="46D643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80,494.4</w:t>
            </w:r>
          </w:p>
        </w:tc>
        <w:tc>
          <w:tcPr>
            <w:tcW w:w="588" w:type="pct"/>
            <w:shd w:val="clear" w:color="auto" w:fill="auto"/>
            <w:vAlign w:val="center"/>
            <w:hideMark/>
          </w:tcPr>
          <w:p w14:paraId="24E7F0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97,683.2</w:t>
            </w:r>
          </w:p>
        </w:tc>
        <w:tc>
          <w:tcPr>
            <w:tcW w:w="591" w:type="pct"/>
            <w:shd w:val="clear" w:color="auto" w:fill="auto"/>
            <w:vAlign w:val="center"/>
            <w:hideMark/>
          </w:tcPr>
          <w:p w14:paraId="7102FD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121.4%</w:t>
            </w:r>
          </w:p>
        </w:tc>
      </w:tr>
      <w:tr w:rsidR="00BC421A" w:rsidRPr="00BC421A" w14:paraId="707CB755" w14:textId="77777777" w:rsidTr="00585467">
        <w:trPr>
          <w:trHeight w:val="288"/>
        </w:trPr>
        <w:tc>
          <w:tcPr>
            <w:tcW w:w="339" w:type="pct"/>
            <w:shd w:val="clear" w:color="auto" w:fill="auto"/>
            <w:vAlign w:val="center"/>
            <w:hideMark/>
          </w:tcPr>
          <w:p w14:paraId="3404B48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38FA2B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86265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17,484.0</w:t>
            </w:r>
          </w:p>
        </w:tc>
        <w:tc>
          <w:tcPr>
            <w:tcW w:w="772" w:type="pct"/>
            <w:shd w:val="clear" w:color="auto" w:fill="auto"/>
            <w:vAlign w:val="center"/>
            <w:hideMark/>
          </w:tcPr>
          <w:p w14:paraId="61E483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24,723.4</w:t>
            </w:r>
          </w:p>
        </w:tc>
        <w:tc>
          <w:tcPr>
            <w:tcW w:w="588" w:type="pct"/>
            <w:shd w:val="clear" w:color="auto" w:fill="auto"/>
            <w:vAlign w:val="center"/>
            <w:hideMark/>
          </w:tcPr>
          <w:p w14:paraId="169D7E0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31,899.0</w:t>
            </w:r>
          </w:p>
        </w:tc>
        <w:tc>
          <w:tcPr>
            <w:tcW w:w="591" w:type="pct"/>
            <w:shd w:val="clear" w:color="auto" w:fill="auto"/>
            <w:vAlign w:val="center"/>
            <w:hideMark/>
          </w:tcPr>
          <w:p w14:paraId="32F808F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129.0%</w:t>
            </w:r>
          </w:p>
        </w:tc>
      </w:tr>
      <w:tr w:rsidR="00BC421A" w:rsidRPr="00BC421A" w14:paraId="1122F05D" w14:textId="77777777" w:rsidTr="00585467">
        <w:trPr>
          <w:trHeight w:val="288"/>
        </w:trPr>
        <w:tc>
          <w:tcPr>
            <w:tcW w:w="339" w:type="pct"/>
            <w:shd w:val="clear" w:color="auto" w:fill="auto"/>
            <w:vAlign w:val="center"/>
            <w:hideMark/>
          </w:tcPr>
          <w:p w14:paraId="7B921C4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F53DF4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3FA9A1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699260A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18,420.4</w:t>
            </w:r>
          </w:p>
        </w:tc>
        <w:tc>
          <w:tcPr>
            <w:tcW w:w="588" w:type="pct"/>
            <w:shd w:val="clear" w:color="auto" w:fill="auto"/>
            <w:vAlign w:val="center"/>
            <w:hideMark/>
          </w:tcPr>
          <w:p w14:paraId="2F92D6D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18,420.4</w:t>
            </w:r>
          </w:p>
        </w:tc>
        <w:tc>
          <w:tcPr>
            <w:tcW w:w="591" w:type="pct"/>
            <w:shd w:val="clear" w:color="auto" w:fill="auto"/>
            <w:vAlign w:val="center"/>
            <w:hideMark/>
          </w:tcPr>
          <w:p w14:paraId="2F48A6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20B49A4" w14:textId="77777777" w:rsidTr="00585467">
        <w:trPr>
          <w:trHeight w:val="288"/>
        </w:trPr>
        <w:tc>
          <w:tcPr>
            <w:tcW w:w="339" w:type="pct"/>
            <w:shd w:val="clear" w:color="auto" w:fill="auto"/>
            <w:vAlign w:val="center"/>
            <w:hideMark/>
          </w:tcPr>
          <w:p w14:paraId="046BEA9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31 01</w:t>
            </w:r>
          </w:p>
        </w:tc>
        <w:tc>
          <w:tcPr>
            <w:tcW w:w="1928" w:type="pct"/>
            <w:shd w:val="clear" w:color="auto" w:fill="auto"/>
            <w:vAlign w:val="center"/>
            <w:hideMark/>
          </w:tcPr>
          <w:p w14:paraId="3B127AC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გარემოს დაცვის და სოფლის მეურნეობის განვითარების პროგრამა</w:t>
            </w:r>
          </w:p>
        </w:tc>
        <w:tc>
          <w:tcPr>
            <w:tcW w:w="783" w:type="pct"/>
            <w:shd w:val="clear" w:color="auto" w:fill="auto"/>
            <w:vAlign w:val="center"/>
            <w:hideMark/>
          </w:tcPr>
          <w:p w14:paraId="4EFD87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10,050.0</w:t>
            </w:r>
          </w:p>
        </w:tc>
        <w:tc>
          <w:tcPr>
            <w:tcW w:w="772" w:type="pct"/>
            <w:shd w:val="clear" w:color="auto" w:fill="auto"/>
            <w:vAlign w:val="center"/>
            <w:hideMark/>
          </w:tcPr>
          <w:p w14:paraId="6F4322F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13,091.5</w:t>
            </w:r>
          </w:p>
        </w:tc>
        <w:tc>
          <w:tcPr>
            <w:tcW w:w="588" w:type="pct"/>
            <w:shd w:val="clear" w:color="auto" w:fill="auto"/>
            <w:vAlign w:val="center"/>
            <w:hideMark/>
          </w:tcPr>
          <w:p w14:paraId="7DA1612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13,891.9</w:t>
            </w:r>
          </w:p>
        </w:tc>
        <w:tc>
          <w:tcPr>
            <w:tcW w:w="591" w:type="pct"/>
            <w:shd w:val="clear" w:color="auto" w:fill="auto"/>
            <w:vAlign w:val="center"/>
            <w:hideMark/>
          </w:tcPr>
          <w:p w14:paraId="3319061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106.1%</w:t>
            </w:r>
          </w:p>
        </w:tc>
      </w:tr>
      <w:tr w:rsidR="00BC421A" w:rsidRPr="00BC421A" w14:paraId="792F5539" w14:textId="77777777" w:rsidTr="00585467">
        <w:trPr>
          <w:trHeight w:val="288"/>
        </w:trPr>
        <w:tc>
          <w:tcPr>
            <w:tcW w:w="339" w:type="pct"/>
            <w:shd w:val="clear" w:color="auto" w:fill="auto"/>
            <w:vAlign w:val="center"/>
            <w:hideMark/>
          </w:tcPr>
          <w:p w14:paraId="6614F5A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D205EF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DE8AB2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9,950.0</w:t>
            </w:r>
          </w:p>
        </w:tc>
        <w:tc>
          <w:tcPr>
            <w:tcW w:w="772" w:type="pct"/>
            <w:shd w:val="clear" w:color="auto" w:fill="auto"/>
            <w:vAlign w:val="center"/>
            <w:hideMark/>
          </w:tcPr>
          <w:p w14:paraId="11FC08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12,667.7</w:t>
            </w:r>
          </w:p>
        </w:tc>
        <w:tc>
          <w:tcPr>
            <w:tcW w:w="588" w:type="pct"/>
            <w:shd w:val="clear" w:color="auto" w:fill="auto"/>
            <w:vAlign w:val="center"/>
            <w:hideMark/>
          </w:tcPr>
          <w:p w14:paraId="0CDB72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13,520.6</w:t>
            </w:r>
          </w:p>
        </w:tc>
        <w:tc>
          <w:tcPr>
            <w:tcW w:w="591" w:type="pct"/>
            <w:shd w:val="clear" w:color="auto" w:fill="auto"/>
            <w:vAlign w:val="center"/>
            <w:hideMark/>
          </w:tcPr>
          <w:p w14:paraId="59B112E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106.7%</w:t>
            </w:r>
          </w:p>
        </w:tc>
      </w:tr>
      <w:tr w:rsidR="00BC421A" w:rsidRPr="00BC421A" w14:paraId="618CACA8" w14:textId="77777777" w:rsidTr="00585467">
        <w:trPr>
          <w:trHeight w:val="288"/>
        </w:trPr>
        <w:tc>
          <w:tcPr>
            <w:tcW w:w="339" w:type="pct"/>
            <w:shd w:val="clear" w:color="auto" w:fill="auto"/>
            <w:vAlign w:val="center"/>
            <w:hideMark/>
          </w:tcPr>
          <w:p w14:paraId="27E571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82FF26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272D6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6,070.0</w:t>
            </w:r>
          </w:p>
        </w:tc>
        <w:tc>
          <w:tcPr>
            <w:tcW w:w="772" w:type="pct"/>
            <w:shd w:val="clear" w:color="auto" w:fill="auto"/>
            <w:vAlign w:val="center"/>
            <w:hideMark/>
          </w:tcPr>
          <w:p w14:paraId="1A92FD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5,909.5</w:t>
            </w:r>
          </w:p>
        </w:tc>
        <w:tc>
          <w:tcPr>
            <w:tcW w:w="588" w:type="pct"/>
            <w:shd w:val="clear" w:color="auto" w:fill="auto"/>
            <w:vAlign w:val="center"/>
            <w:hideMark/>
          </w:tcPr>
          <w:p w14:paraId="140633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5,991.4</w:t>
            </w:r>
          </w:p>
        </w:tc>
        <w:tc>
          <w:tcPr>
            <w:tcW w:w="591" w:type="pct"/>
            <w:shd w:val="clear" w:color="auto" w:fill="auto"/>
            <w:vAlign w:val="center"/>
            <w:hideMark/>
          </w:tcPr>
          <w:p w14:paraId="4CEE00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101.4%</w:t>
            </w:r>
          </w:p>
        </w:tc>
      </w:tr>
      <w:tr w:rsidR="00BC421A" w:rsidRPr="00BC421A" w14:paraId="621662F0" w14:textId="77777777" w:rsidTr="00585467">
        <w:trPr>
          <w:trHeight w:val="288"/>
        </w:trPr>
        <w:tc>
          <w:tcPr>
            <w:tcW w:w="339" w:type="pct"/>
            <w:shd w:val="clear" w:color="auto" w:fill="auto"/>
            <w:vAlign w:val="center"/>
            <w:hideMark/>
          </w:tcPr>
          <w:p w14:paraId="6CC88A3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6B2A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E377A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2,945.0</w:t>
            </w:r>
          </w:p>
        </w:tc>
        <w:tc>
          <w:tcPr>
            <w:tcW w:w="772" w:type="pct"/>
            <w:shd w:val="clear" w:color="auto" w:fill="auto"/>
            <w:vAlign w:val="center"/>
            <w:hideMark/>
          </w:tcPr>
          <w:p w14:paraId="3159B5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3,080.0</w:t>
            </w:r>
          </w:p>
        </w:tc>
        <w:tc>
          <w:tcPr>
            <w:tcW w:w="588" w:type="pct"/>
            <w:shd w:val="clear" w:color="auto" w:fill="auto"/>
            <w:vAlign w:val="center"/>
            <w:hideMark/>
          </w:tcPr>
          <w:p w14:paraId="59A152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3,931.5</w:t>
            </w:r>
          </w:p>
        </w:tc>
        <w:tc>
          <w:tcPr>
            <w:tcW w:w="591" w:type="pct"/>
            <w:shd w:val="clear" w:color="auto" w:fill="auto"/>
            <w:vAlign w:val="center"/>
            <w:hideMark/>
          </w:tcPr>
          <w:p w14:paraId="1CD63E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127.6%</w:t>
            </w:r>
          </w:p>
        </w:tc>
      </w:tr>
      <w:tr w:rsidR="00BC421A" w:rsidRPr="00BC421A" w14:paraId="42823322" w14:textId="77777777" w:rsidTr="00585467">
        <w:trPr>
          <w:trHeight w:val="288"/>
        </w:trPr>
        <w:tc>
          <w:tcPr>
            <w:tcW w:w="339" w:type="pct"/>
            <w:shd w:val="clear" w:color="auto" w:fill="auto"/>
            <w:vAlign w:val="center"/>
            <w:hideMark/>
          </w:tcPr>
          <w:p w14:paraId="0FDE8D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7E9E19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2806F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750.0</w:t>
            </w:r>
          </w:p>
        </w:tc>
        <w:tc>
          <w:tcPr>
            <w:tcW w:w="772" w:type="pct"/>
            <w:shd w:val="clear" w:color="auto" w:fill="auto"/>
            <w:vAlign w:val="center"/>
            <w:hideMark/>
          </w:tcPr>
          <w:p w14:paraId="645438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3,545.2</w:t>
            </w:r>
          </w:p>
        </w:tc>
        <w:tc>
          <w:tcPr>
            <w:tcW w:w="588" w:type="pct"/>
            <w:shd w:val="clear" w:color="auto" w:fill="auto"/>
            <w:vAlign w:val="center"/>
            <w:hideMark/>
          </w:tcPr>
          <w:p w14:paraId="0DFD55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3,486.8</w:t>
            </w:r>
          </w:p>
        </w:tc>
        <w:tc>
          <w:tcPr>
            <w:tcW w:w="591" w:type="pct"/>
            <w:shd w:val="clear" w:color="auto" w:fill="auto"/>
            <w:vAlign w:val="center"/>
            <w:hideMark/>
          </w:tcPr>
          <w:p w14:paraId="4AC6AA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98.4%</w:t>
            </w:r>
          </w:p>
        </w:tc>
      </w:tr>
      <w:tr w:rsidR="00BC421A" w:rsidRPr="00BC421A" w14:paraId="16C6F683" w14:textId="77777777" w:rsidTr="00585467">
        <w:trPr>
          <w:trHeight w:val="288"/>
        </w:trPr>
        <w:tc>
          <w:tcPr>
            <w:tcW w:w="339" w:type="pct"/>
            <w:shd w:val="clear" w:color="auto" w:fill="auto"/>
            <w:vAlign w:val="center"/>
            <w:hideMark/>
          </w:tcPr>
          <w:p w14:paraId="17F0838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F2CCA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DA0F6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135.0</w:t>
            </w:r>
          </w:p>
        </w:tc>
        <w:tc>
          <w:tcPr>
            <w:tcW w:w="772" w:type="pct"/>
            <w:shd w:val="clear" w:color="auto" w:fill="auto"/>
            <w:vAlign w:val="center"/>
            <w:hideMark/>
          </w:tcPr>
          <w:p w14:paraId="23141D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106.0</w:t>
            </w:r>
          </w:p>
        </w:tc>
        <w:tc>
          <w:tcPr>
            <w:tcW w:w="588" w:type="pct"/>
            <w:shd w:val="clear" w:color="auto" w:fill="auto"/>
            <w:vAlign w:val="center"/>
            <w:hideMark/>
          </w:tcPr>
          <w:p w14:paraId="55BE1B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84.2</w:t>
            </w:r>
          </w:p>
        </w:tc>
        <w:tc>
          <w:tcPr>
            <w:tcW w:w="591" w:type="pct"/>
            <w:shd w:val="clear" w:color="auto" w:fill="auto"/>
            <w:vAlign w:val="center"/>
            <w:hideMark/>
          </w:tcPr>
          <w:p w14:paraId="7924E0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79.5%</w:t>
            </w:r>
          </w:p>
        </w:tc>
      </w:tr>
      <w:tr w:rsidR="00BC421A" w:rsidRPr="00BC421A" w14:paraId="30D9AADA" w14:textId="77777777" w:rsidTr="00585467">
        <w:trPr>
          <w:trHeight w:val="288"/>
        </w:trPr>
        <w:tc>
          <w:tcPr>
            <w:tcW w:w="339" w:type="pct"/>
            <w:shd w:val="clear" w:color="auto" w:fill="auto"/>
            <w:vAlign w:val="center"/>
            <w:hideMark/>
          </w:tcPr>
          <w:p w14:paraId="69EBB41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269A30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9A07C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1CDC65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27.0</w:t>
            </w:r>
          </w:p>
        </w:tc>
        <w:tc>
          <w:tcPr>
            <w:tcW w:w="588" w:type="pct"/>
            <w:shd w:val="clear" w:color="auto" w:fill="auto"/>
            <w:vAlign w:val="center"/>
            <w:hideMark/>
          </w:tcPr>
          <w:p w14:paraId="4E391D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26.7</w:t>
            </w:r>
          </w:p>
        </w:tc>
        <w:tc>
          <w:tcPr>
            <w:tcW w:w="591" w:type="pct"/>
            <w:shd w:val="clear" w:color="auto" w:fill="auto"/>
            <w:vAlign w:val="center"/>
            <w:hideMark/>
          </w:tcPr>
          <w:p w14:paraId="003CA0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98.7%</w:t>
            </w:r>
          </w:p>
        </w:tc>
      </w:tr>
      <w:tr w:rsidR="00BC421A" w:rsidRPr="00BC421A" w14:paraId="6F6F0B24" w14:textId="77777777" w:rsidTr="00585467">
        <w:trPr>
          <w:trHeight w:val="288"/>
        </w:trPr>
        <w:tc>
          <w:tcPr>
            <w:tcW w:w="339" w:type="pct"/>
            <w:shd w:val="clear" w:color="auto" w:fill="auto"/>
            <w:vAlign w:val="center"/>
            <w:hideMark/>
          </w:tcPr>
          <w:p w14:paraId="297C322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C9C086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8FB779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5228A9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423.8</w:t>
            </w:r>
          </w:p>
        </w:tc>
        <w:tc>
          <w:tcPr>
            <w:tcW w:w="588" w:type="pct"/>
            <w:shd w:val="clear" w:color="auto" w:fill="auto"/>
            <w:vAlign w:val="center"/>
            <w:hideMark/>
          </w:tcPr>
          <w:p w14:paraId="7CF05B0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371.2</w:t>
            </w:r>
          </w:p>
        </w:tc>
        <w:tc>
          <w:tcPr>
            <w:tcW w:w="591" w:type="pct"/>
            <w:shd w:val="clear" w:color="auto" w:fill="auto"/>
            <w:vAlign w:val="center"/>
            <w:hideMark/>
          </w:tcPr>
          <w:p w14:paraId="2BE0F0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87.6%</w:t>
            </w:r>
          </w:p>
        </w:tc>
      </w:tr>
      <w:tr w:rsidR="00BC421A" w:rsidRPr="00BC421A" w14:paraId="65D0EF9D" w14:textId="77777777" w:rsidTr="00585467">
        <w:trPr>
          <w:trHeight w:val="288"/>
        </w:trPr>
        <w:tc>
          <w:tcPr>
            <w:tcW w:w="339" w:type="pct"/>
            <w:shd w:val="clear" w:color="auto" w:fill="auto"/>
            <w:vAlign w:val="center"/>
            <w:hideMark/>
          </w:tcPr>
          <w:p w14:paraId="120B502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31 01 01</w:t>
            </w:r>
          </w:p>
        </w:tc>
        <w:tc>
          <w:tcPr>
            <w:tcW w:w="1928" w:type="pct"/>
            <w:shd w:val="clear" w:color="auto" w:fill="auto"/>
            <w:vAlign w:val="center"/>
            <w:hideMark/>
          </w:tcPr>
          <w:p w14:paraId="570DB2C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გარემოს დაცვის და სოფლის მეურნეობის განვითარების პოლიტიკის შემუშავება და მართვა</w:t>
            </w:r>
          </w:p>
        </w:tc>
        <w:tc>
          <w:tcPr>
            <w:tcW w:w="783" w:type="pct"/>
            <w:shd w:val="clear" w:color="auto" w:fill="auto"/>
            <w:vAlign w:val="center"/>
            <w:hideMark/>
          </w:tcPr>
          <w:p w14:paraId="438FEC8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8,220.0</w:t>
            </w:r>
          </w:p>
        </w:tc>
        <w:tc>
          <w:tcPr>
            <w:tcW w:w="772" w:type="pct"/>
            <w:shd w:val="clear" w:color="auto" w:fill="auto"/>
            <w:vAlign w:val="center"/>
            <w:hideMark/>
          </w:tcPr>
          <w:p w14:paraId="0372FE3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11,727.4</w:t>
            </w:r>
          </w:p>
        </w:tc>
        <w:tc>
          <w:tcPr>
            <w:tcW w:w="588" w:type="pct"/>
            <w:shd w:val="clear" w:color="auto" w:fill="auto"/>
            <w:vAlign w:val="center"/>
            <w:hideMark/>
          </w:tcPr>
          <w:p w14:paraId="6D90779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11,881.8</w:t>
            </w:r>
          </w:p>
        </w:tc>
        <w:tc>
          <w:tcPr>
            <w:tcW w:w="591" w:type="pct"/>
            <w:shd w:val="clear" w:color="auto" w:fill="auto"/>
            <w:vAlign w:val="center"/>
            <w:hideMark/>
          </w:tcPr>
          <w:p w14:paraId="5A4A0C9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101.3%</w:t>
            </w:r>
          </w:p>
        </w:tc>
      </w:tr>
      <w:tr w:rsidR="00BC421A" w:rsidRPr="00BC421A" w14:paraId="0F908929" w14:textId="77777777" w:rsidTr="00585467">
        <w:trPr>
          <w:trHeight w:val="288"/>
        </w:trPr>
        <w:tc>
          <w:tcPr>
            <w:tcW w:w="339" w:type="pct"/>
            <w:shd w:val="clear" w:color="auto" w:fill="auto"/>
            <w:vAlign w:val="center"/>
            <w:hideMark/>
          </w:tcPr>
          <w:p w14:paraId="1B854B2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3A1E1D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4614BB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8,120.0</w:t>
            </w:r>
          </w:p>
        </w:tc>
        <w:tc>
          <w:tcPr>
            <w:tcW w:w="772" w:type="pct"/>
            <w:shd w:val="clear" w:color="auto" w:fill="auto"/>
            <w:vAlign w:val="center"/>
            <w:hideMark/>
          </w:tcPr>
          <w:p w14:paraId="33A3AE0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11,303.6</w:t>
            </w:r>
          </w:p>
        </w:tc>
        <w:tc>
          <w:tcPr>
            <w:tcW w:w="588" w:type="pct"/>
            <w:shd w:val="clear" w:color="auto" w:fill="auto"/>
            <w:vAlign w:val="center"/>
            <w:hideMark/>
          </w:tcPr>
          <w:p w14:paraId="29586C5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11,510.6</w:t>
            </w:r>
          </w:p>
        </w:tc>
        <w:tc>
          <w:tcPr>
            <w:tcW w:w="591" w:type="pct"/>
            <w:shd w:val="clear" w:color="auto" w:fill="auto"/>
            <w:vAlign w:val="center"/>
            <w:hideMark/>
          </w:tcPr>
          <w:p w14:paraId="4040C3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101.8%</w:t>
            </w:r>
          </w:p>
        </w:tc>
      </w:tr>
      <w:tr w:rsidR="00BC421A" w:rsidRPr="00BC421A" w14:paraId="77D19FCA" w14:textId="77777777" w:rsidTr="00585467">
        <w:trPr>
          <w:trHeight w:val="288"/>
        </w:trPr>
        <w:tc>
          <w:tcPr>
            <w:tcW w:w="339" w:type="pct"/>
            <w:shd w:val="clear" w:color="auto" w:fill="auto"/>
            <w:vAlign w:val="center"/>
            <w:hideMark/>
          </w:tcPr>
          <w:p w14:paraId="36EAA1D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2508F6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79B10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5,300.0</w:t>
            </w:r>
          </w:p>
        </w:tc>
        <w:tc>
          <w:tcPr>
            <w:tcW w:w="772" w:type="pct"/>
            <w:shd w:val="clear" w:color="auto" w:fill="auto"/>
            <w:vAlign w:val="center"/>
            <w:hideMark/>
          </w:tcPr>
          <w:p w14:paraId="22E452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5,381.5</w:t>
            </w:r>
          </w:p>
        </w:tc>
        <w:tc>
          <w:tcPr>
            <w:tcW w:w="588" w:type="pct"/>
            <w:shd w:val="clear" w:color="auto" w:fill="auto"/>
            <w:vAlign w:val="center"/>
            <w:hideMark/>
          </w:tcPr>
          <w:p w14:paraId="2C427C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5,470.2</w:t>
            </w:r>
          </w:p>
        </w:tc>
        <w:tc>
          <w:tcPr>
            <w:tcW w:w="591" w:type="pct"/>
            <w:shd w:val="clear" w:color="auto" w:fill="auto"/>
            <w:vAlign w:val="center"/>
            <w:hideMark/>
          </w:tcPr>
          <w:p w14:paraId="0DAB18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101.6%</w:t>
            </w:r>
          </w:p>
        </w:tc>
      </w:tr>
      <w:tr w:rsidR="00BC421A" w:rsidRPr="00BC421A" w14:paraId="59A7494C" w14:textId="77777777" w:rsidTr="00585467">
        <w:trPr>
          <w:trHeight w:val="288"/>
        </w:trPr>
        <w:tc>
          <w:tcPr>
            <w:tcW w:w="339" w:type="pct"/>
            <w:shd w:val="clear" w:color="auto" w:fill="auto"/>
            <w:vAlign w:val="center"/>
            <w:hideMark/>
          </w:tcPr>
          <w:p w14:paraId="3FEBEE9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92CC10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4F680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1,900.0</w:t>
            </w:r>
          </w:p>
        </w:tc>
        <w:tc>
          <w:tcPr>
            <w:tcW w:w="772" w:type="pct"/>
            <w:shd w:val="clear" w:color="auto" w:fill="auto"/>
            <w:vAlign w:val="center"/>
            <w:hideMark/>
          </w:tcPr>
          <w:p w14:paraId="1FAFE0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2,284.9</w:t>
            </w:r>
          </w:p>
        </w:tc>
        <w:tc>
          <w:tcPr>
            <w:tcW w:w="588" w:type="pct"/>
            <w:shd w:val="clear" w:color="auto" w:fill="auto"/>
            <w:vAlign w:val="center"/>
            <w:hideMark/>
          </w:tcPr>
          <w:p w14:paraId="3937BE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2,479.4</w:t>
            </w:r>
          </w:p>
        </w:tc>
        <w:tc>
          <w:tcPr>
            <w:tcW w:w="591" w:type="pct"/>
            <w:shd w:val="clear" w:color="auto" w:fill="auto"/>
            <w:vAlign w:val="center"/>
            <w:hideMark/>
          </w:tcPr>
          <w:p w14:paraId="2A855F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108.5%</w:t>
            </w:r>
          </w:p>
        </w:tc>
      </w:tr>
      <w:tr w:rsidR="00BC421A" w:rsidRPr="00BC421A" w14:paraId="3DFB2DEC" w14:textId="77777777" w:rsidTr="00585467">
        <w:trPr>
          <w:trHeight w:val="288"/>
        </w:trPr>
        <w:tc>
          <w:tcPr>
            <w:tcW w:w="339" w:type="pct"/>
            <w:shd w:val="clear" w:color="auto" w:fill="auto"/>
            <w:vAlign w:val="center"/>
            <w:hideMark/>
          </w:tcPr>
          <w:p w14:paraId="01B3C76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8F53E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37B6C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750.0</w:t>
            </w:r>
          </w:p>
        </w:tc>
        <w:tc>
          <w:tcPr>
            <w:tcW w:w="772" w:type="pct"/>
            <w:shd w:val="clear" w:color="auto" w:fill="auto"/>
            <w:vAlign w:val="center"/>
            <w:hideMark/>
          </w:tcPr>
          <w:p w14:paraId="510FA4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3,545.2</w:t>
            </w:r>
          </w:p>
        </w:tc>
        <w:tc>
          <w:tcPr>
            <w:tcW w:w="588" w:type="pct"/>
            <w:shd w:val="clear" w:color="auto" w:fill="auto"/>
            <w:vAlign w:val="center"/>
            <w:hideMark/>
          </w:tcPr>
          <w:p w14:paraId="601C52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3,486.8</w:t>
            </w:r>
          </w:p>
        </w:tc>
        <w:tc>
          <w:tcPr>
            <w:tcW w:w="591" w:type="pct"/>
            <w:shd w:val="clear" w:color="auto" w:fill="auto"/>
            <w:vAlign w:val="center"/>
            <w:hideMark/>
          </w:tcPr>
          <w:p w14:paraId="398BA9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98.4%</w:t>
            </w:r>
          </w:p>
        </w:tc>
      </w:tr>
      <w:tr w:rsidR="00BC421A" w:rsidRPr="00BC421A" w14:paraId="251BC5F9" w14:textId="77777777" w:rsidTr="00585467">
        <w:trPr>
          <w:trHeight w:val="288"/>
        </w:trPr>
        <w:tc>
          <w:tcPr>
            <w:tcW w:w="339" w:type="pct"/>
            <w:shd w:val="clear" w:color="auto" w:fill="auto"/>
            <w:vAlign w:val="center"/>
            <w:hideMark/>
          </w:tcPr>
          <w:p w14:paraId="681D790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B991A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316B5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w:t>
            </w:r>
          </w:p>
        </w:tc>
        <w:tc>
          <w:tcPr>
            <w:tcW w:w="772" w:type="pct"/>
            <w:shd w:val="clear" w:color="auto" w:fill="auto"/>
            <w:vAlign w:val="center"/>
            <w:hideMark/>
          </w:tcPr>
          <w:p w14:paraId="794286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65.0</w:t>
            </w:r>
          </w:p>
        </w:tc>
        <w:tc>
          <w:tcPr>
            <w:tcW w:w="588" w:type="pct"/>
            <w:shd w:val="clear" w:color="auto" w:fill="auto"/>
            <w:vAlign w:val="center"/>
            <w:hideMark/>
          </w:tcPr>
          <w:p w14:paraId="083A51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47.5</w:t>
            </w:r>
          </w:p>
        </w:tc>
        <w:tc>
          <w:tcPr>
            <w:tcW w:w="591" w:type="pct"/>
            <w:shd w:val="clear" w:color="auto" w:fill="auto"/>
            <w:vAlign w:val="center"/>
            <w:hideMark/>
          </w:tcPr>
          <w:p w14:paraId="4062B0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73.1%</w:t>
            </w:r>
          </w:p>
        </w:tc>
      </w:tr>
      <w:tr w:rsidR="00BC421A" w:rsidRPr="00BC421A" w14:paraId="777508C7" w14:textId="77777777" w:rsidTr="00585467">
        <w:trPr>
          <w:trHeight w:val="288"/>
        </w:trPr>
        <w:tc>
          <w:tcPr>
            <w:tcW w:w="339" w:type="pct"/>
            <w:shd w:val="clear" w:color="auto" w:fill="auto"/>
            <w:vAlign w:val="center"/>
            <w:hideMark/>
          </w:tcPr>
          <w:p w14:paraId="3586B6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C142C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CFE3E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40B237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27.0</w:t>
            </w:r>
          </w:p>
        </w:tc>
        <w:tc>
          <w:tcPr>
            <w:tcW w:w="588" w:type="pct"/>
            <w:shd w:val="clear" w:color="auto" w:fill="auto"/>
            <w:vAlign w:val="center"/>
            <w:hideMark/>
          </w:tcPr>
          <w:p w14:paraId="0FF8F4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26.7</w:t>
            </w:r>
          </w:p>
        </w:tc>
        <w:tc>
          <w:tcPr>
            <w:tcW w:w="591" w:type="pct"/>
            <w:shd w:val="clear" w:color="auto" w:fill="auto"/>
            <w:vAlign w:val="center"/>
            <w:hideMark/>
          </w:tcPr>
          <w:p w14:paraId="5CBA70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98.7%</w:t>
            </w:r>
          </w:p>
        </w:tc>
      </w:tr>
      <w:tr w:rsidR="00BC421A" w:rsidRPr="00BC421A" w14:paraId="75C9A6FA" w14:textId="77777777" w:rsidTr="00585467">
        <w:trPr>
          <w:trHeight w:val="288"/>
        </w:trPr>
        <w:tc>
          <w:tcPr>
            <w:tcW w:w="339" w:type="pct"/>
            <w:shd w:val="clear" w:color="auto" w:fill="auto"/>
            <w:vAlign w:val="center"/>
            <w:hideMark/>
          </w:tcPr>
          <w:p w14:paraId="5FDEC38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0013C2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A6DCA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70F9009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423.8</w:t>
            </w:r>
          </w:p>
        </w:tc>
        <w:tc>
          <w:tcPr>
            <w:tcW w:w="588" w:type="pct"/>
            <w:shd w:val="clear" w:color="auto" w:fill="auto"/>
            <w:vAlign w:val="center"/>
            <w:hideMark/>
          </w:tcPr>
          <w:p w14:paraId="1B9982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371.2</w:t>
            </w:r>
          </w:p>
        </w:tc>
        <w:tc>
          <w:tcPr>
            <w:tcW w:w="591" w:type="pct"/>
            <w:shd w:val="clear" w:color="auto" w:fill="auto"/>
            <w:vAlign w:val="center"/>
            <w:hideMark/>
          </w:tcPr>
          <w:p w14:paraId="6B3F48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87.6%</w:t>
            </w:r>
          </w:p>
        </w:tc>
      </w:tr>
      <w:tr w:rsidR="00BC421A" w:rsidRPr="00BC421A" w14:paraId="63B76A97" w14:textId="77777777" w:rsidTr="00585467">
        <w:trPr>
          <w:trHeight w:val="288"/>
        </w:trPr>
        <w:tc>
          <w:tcPr>
            <w:tcW w:w="339" w:type="pct"/>
            <w:shd w:val="clear" w:color="auto" w:fill="auto"/>
            <w:vAlign w:val="center"/>
            <w:hideMark/>
          </w:tcPr>
          <w:p w14:paraId="5417C5E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31 01 02</w:t>
            </w:r>
          </w:p>
        </w:tc>
        <w:tc>
          <w:tcPr>
            <w:tcW w:w="1928" w:type="pct"/>
            <w:shd w:val="clear" w:color="auto" w:fill="auto"/>
            <w:vAlign w:val="center"/>
            <w:hideMark/>
          </w:tcPr>
          <w:p w14:paraId="2F10C76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გარემოზე ზემოქმედების შეფასების ღონისძიებები</w:t>
            </w:r>
          </w:p>
        </w:tc>
        <w:tc>
          <w:tcPr>
            <w:tcW w:w="783" w:type="pct"/>
            <w:shd w:val="clear" w:color="auto" w:fill="auto"/>
            <w:vAlign w:val="center"/>
            <w:hideMark/>
          </w:tcPr>
          <w:p w14:paraId="31BD832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930.0</w:t>
            </w:r>
          </w:p>
        </w:tc>
        <w:tc>
          <w:tcPr>
            <w:tcW w:w="772" w:type="pct"/>
            <w:shd w:val="clear" w:color="auto" w:fill="auto"/>
            <w:vAlign w:val="center"/>
            <w:hideMark/>
          </w:tcPr>
          <w:p w14:paraId="4E5CF10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644.0</w:t>
            </w:r>
          </w:p>
        </w:tc>
        <w:tc>
          <w:tcPr>
            <w:tcW w:w="588" w:type="pct"/>
            <w:shd w:val="clear" w:color="auto" w:fill="auto"/>
            <w:vAlign w:val="center"/>
            <w:hideMark/>
          </w:tcPr>
          <w:p w14:paraId="5E97FB3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592.0</w:t>
            </w:r>
          </w:p>
        </w:tc>
        <w:tc>
          <w:tcPr>
            <w:tcW w:w="591" w:type="pct"/>
            <w:shd w:val="clear" w:color="auto" w:fill="auto"/>
            <w:vAlign w:val="center"/>
            <w:hideMark/>
          </w:tcPr>
          <w:p w14:paraId="078DBDC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91.9%</w:t>
            </w:r>
          </w:p>
        </w:tc>
      </w:tr>
      <w:tr w:rsidR="00BC421A" w:rsidRPr="00BC421A" w14:paraId="0EE8F573" w14:textId="77777777" w:rsidTr="00585467">
        <w:trPr>
          <w:trHeight w:val="288"/>
        </w:trPr>
        <w:tc>
          <w:tcPr>
            <w:tcW w:w="339" w:type="pct"/>
            <w:shd w:val="clear" w:color="auto" w:fill="auto"/>
            <w:vAlign w:val="center"/>
            <w:hideMark/>
          </w:tcPr>
          <w:p w14:paraId="0E810C2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7BB2FB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321941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930.0</w:t>
            </w:r>
          </w:p>
        </w:tc>
        <w:tc>
          <w:tcPr>
            <w:tcW w:w="772" w:type="pct"/>
            <w:shd w:val="clear" w:color="auto" w:fill="auto"/>
            <w:vAlign w:val="center"/>
            <w:hideMark/>
          </w:tcPr>
          <w:p w14:paraId="2A3BC4D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644.0</w:t>
            </w:r>
          </w:p>
        </w:tc>
        <w:tc>
          <w:tcPr>
            <w:tcW w:w="588" w:type="pct"/>
            <w:shd w:val="clear" w:color="auto" w:fill="auto"/>
            <w:vAlign w:val="center"/>
            <w:hideMark/>
          </w:tcPr>
          <w:p w14:paraId="51FB880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592.0</w:t>
            </w:r>
          </w:p>
        </w:tc>
        <w:tc>
          <w:tcPr>
            <w:tcW w:w="591" w:type="pct"/>
            <w:shd w:val="clear" w:color="auto" w:fill="auto"/>
            <w:vAlign w:val="center"/>
            <w:hideMark/>
          </w:tcPr>
          <w:p w14:paraId="399E74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91.9%</w:t>
            </w:r>
          </w:p>
        </w:tc>
      </w:tr>
      <w:tr w:rsidR="00BC421A" w:rsidRPr="00BC421A" w14:paraId="4B83A73A" w14:textId="77777777" w:rsidTr="00585467">
        <w:trPr>
          <w:trHeight w:val="288"/>
        </w:trPr>
        <w:tc>
          <w:tcPr>
            <w:tcW w:w="339" w:type="pct"/>
            <w:shd w:val="clear" w:color="auto" w:fill="auto"/>
            <w:vAlign w:val="center"/>
            <w:hideMark/>
          </w:tcPr>
          <w:p w14:paraId="1A1CFC2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02CAB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727F1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770.0</w:t>
            </w:r>
          </w:p>
        </w:tc>
        <w:tc>
          <w:tcPr>
            <w:tcW w:w="772" w:type="pct"/>
            <w:shd w:val="clear" w:color="auto" w:fill="auto"/>
            <w:vAlign w:val="center"/>
            <w:hideMark/>
          </w:tcPr>
          <w:p w14:paraId="126985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528.0</w:t>
            </w:r>
          </w:p>
        </w:tc>
        <w:tc>
          <w:tcPr>
            <w:tcW w:w="588" w:type="pct"/>
            <w:shd w:val="clear" w:color="auto" w:fill="auto"/>
            <w:vAlign w:val="center"/>
            <w:hideMark/>
          </w:tcPr>
          <w:p w14:paraId="75245E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521.2</w:t>
            </w:r>
          </w:p>
        </w:tc>
        <w:tc>
          <w:tcPr>
            <w:tcW w:w="591" w:type="pct"/>
            <w:shd w:val="clear" w:color="auto" w:fill="auto"/>
            <w:vAlign w:val="center"/>
            <w:hideMark/>
          </w:tcPr>
          <w:p w14:paraId="0F47AB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98.7%</w:t>
            </w:r>
          </w:p>
        </w:tc>
      </w:tr>
      <w:tr w:rsidR="00BC421A" w:rsidRPr="00BC421A" w14:paraId="58DA6118" w14:textId="77777777" w:rsidTr="00585467">
        <w:trPr>
          <w:trHeight w:val="288"/>
        </w:trPr>
        <w:tc>
          <w:tcPr>
            <w:tcW w:w="339" w:type="pct"/>
            <w:shd w:val="clear" w:color="auto" w:fill="auto"/>
            <w:vAlign w:val="center"/>
            <w:hideMark/>
          </w:tcPr>
          <w:p w14:paraId="14B338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A86D9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2418C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145.0</w:t>
            </w:r>
          </w:p>
        </w:tc>
        <w:tc>
          <w:tcPr>
            <w:tcW w:w="772" w:type="pct"/>
            <w:shd w:val="clear" w:color="auto" w:fill="auto"/>
            <w:vAlign w:val="center"/>
            <w:hideMark/>
          </w:tcPr>
          <w:p w14:paraId="07ACA7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w:t>
            </w:r>
          </w:p>
        </w:tc>
        <w:tc>
          <w:tcPr>
            <w:tcW w:w="588" w:type="pct"/>
            <w:shd w:val="clear" w:color="auto" w:fill="auto"/>
            <w:vAlign w:val="center"/>
            <w:hideMark/>
          </w:tcPr>
          <w:p w14:paraId="05AFD4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34.1</w:t>
            </w:r>
          </w:p>
        </w:tc>
        <w:tc>
          <w:tcPr>
            <w:tcW w:w="591" w:type="pct"/>
            <w:shd w:val="clear" w:color="auto" w:fill="auto"/>
            <w:vAlign w:val="center"/>
            <w:hideMark/>
          </w:tcPr>
          <w:p w14:paraId="456899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45.4%</w:t>
            </w:r>
          </w:p>
        </w:tc>
      </w:tr>
      <w:tr w:rsidR="00BC421A" w:rsidRPr="00BC421A" w14:paraId="27DDE986" w14:textId="77777777" w:rsidTr="00585467">
        <w:trPr>
          <w:trHeight w:val="288"/>
        </w:trPr>
        <w:tc>
          <w:tcPr>
            <w:tcW w:w="339" w:type="pct"/>
            <w:shd w:val="clear" w:color="auto" w:fill="auto"/>
            <w:vAlign w:val="center"/>
            <w:hideMark/>
          </w:tcPr>
          <w:p w14:paraId="4CCBCAF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136E34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1BA5B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15470B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41.0</w:t>
            </w:r>
          </w:p>
        </w:tc>
        <w:tc>
          <w:tcPr>
            <w:tcW w:w="588" w:type="pct"/>
            <w:shd w:val="clear" w:color="auto" w:fill="auto"/>
            <w:vAlign w:val="center"/>
            <w:hideMark/>
          </w:tcPr>
          <w:p w14:paraId="619514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36.7</w:t>
            </w:r>
          </w:p>
        </w:tc>
        <w:tc>
          <w:tcPr>
            <w:tcW w:w="591" w:type="pct"/>
            <w:shd w:val="clear" w:color="auto" w:fill="auto"/>
            <w:vAlign w:val="center"/>
            <w:hideMark/>
          </w:tcPr>
          <w:p w14:paraId="2F45E7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89.5%</w:t>
            </w:r>
          </w:p>
        </w:tc>
      </w:tr>
      <w:tr w:rsidR="00BC421A" w:rsidRPr="00BC421A" w14:paraId="4BBD1EE8" w14:textId="77777777" w:rsidTr="00585467">
        <w:trPr>
          <w:trHeight w:val="288"/>
        </w:trPr>
        <w:tc>
          <w:tcPr>
            <w:tcW w:w="339" w:type="pct"/>
            <w:shd w:val="clear" w:color="auto" w:fill="auto"/>
            <w:vAlign w:val="center"/>
            <w:hideMark/>
          </w:tcPr>
          <w:p w14:paraId="07548F6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31 01 03</w:t>
            </w:r>
          </w:p>
        </w:tc>
        <w:tc>
          <w:tcPr>
            <w:tcW w:w="1928" w:type="pct"/>
            <w:shd w:val="clear" w:color="auto" w:fill="auto"/>
            <w:vAlign w:val="center"/>
            <w:hideMark/>
          </w:tcPr>
          <w:p w14:paraId="520E0E1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ქართული აგროსასურსათო პროდუქციის პოპულარიზაცია</w:t>
            </w:r>
          </w:p>
        </w:tc>
        <w:tc>
          <w:tcPr>
            <w:tcW w:w="783" w:type="pct"/>
            <w:shd w:val="clear" w:color="auto" w:fill="auto"/>
            <w:vAlign w:val="center"/>
            <w:hideMark/>
          </w:tcPr>
          <w:p w14:paraId="003FD15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w:t>
            </w:r>
          </w:p>
        </w:tc>
        <w:tc>
          <w:tcPr>
            <w:tcW w:w="772" w:type="pct"/>
            <w:shd w:val="clear" w:color="auto" w:fill="auto"/>
            <w:vAlign w:val="center"/>
            <w:hideMark/>
          </w:tcPr>
          <w:p w14:paraId="2B4DCA0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w:t>
            </w:r>
          </w:p>
        </w:tc>
        <w:tc>
          <w:tcPr>
            <w:tcW w:w="588" w:type="pct"/>
            <w:shd w:val="clear" w:color="auto" w:fill="auto"/>
            <w:vAlign w:val="center"/>
            <w:hideMark/>
          </w:tcPr>
          <w:p w14:paraId="624CFBF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447.7</w:t>
            </w:r>
          </w:p>
        </w:tc>
        <w:tc>
          <w:tcPr>
            <w:tcW w:w="591" w:type="pct"/>
            <w:shd w:val="clear" w:color="auto" w:fill="auto"/>
            <w:vAlign w:val="center"/>
            <w:hideMark/>
          </w:tcPr>
          <w:p w14:paraId="3E6BE1A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89.5%</w:t>
            </w:r>
          </w:p>
        </w:tc>
      </w:tr>
      <w:tr w:rsidR="00BC421A" w:rsidRPr="00BC421A" w14:paraId="36C3C545" w14:textId="77777777" w:rsidTr="00585467">
        <w:trPr>
          <w:trHeight w:val="288"/>
        </w:trPr>
        <w:tc>
          <w:tcPr>
            <w:tcW w:w="339" w:type="pct"/>
            <w:shd w:val="clear" w:color="auto" w:fill="auto"/>
            <w:vAlign w:val="center"/>
            <w:hideMark/>
          </w:tcPr>
          <w:p w14:paraId="3157968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8378B2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5E0ED5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772" w:type="pct"/>
            <w:shd w:val="clear" w:color="auto" w:fill="auto"/>
            <w:vAlign w:val="center"/>
            <w:hideMark/>
          </w:tcPr>
          <w:p w14:paraId="30FD1A1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588" w:type="pct"/>
            <w:shd w:val="clear" w:color="auto" w:fill="auto"/>
            <w:vAlign w:val="center"/>
            <w:hideMark/>
          </w:tcPr>
          <w:p w14:paraId="78DE99C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447.7</w:t>
            </w:r>
          </w:p>
        </w:tc>
        <w:tc>
          <w:tcPr>
            <w:tcW w:w="591" w:type="pct"/>
            <w:shd w:val="clear" w:color="auto" w:fill="auto"/>
            <w:vAlign w:val="center"/>
            <w:hideMark/>
          </w:tcPr>
          <w:p w14:paraId="0EBE54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89.5%</w:t>
            </w:r>
          </w:p>
        </w:tc>
      </w:tr>
      <w:tr w:rsidR="00BC421A" w:rsidRPr="00BC421A" w14:paraId="543473C8" w14:textId="77777777" w:rsidTr="00585467">
        <w:trPr>
          <w:trHeight w:val="288"/>
        </w:trPr>
        <w:tc>
          <w:tcPr>
            <w:tcW w:w="339" w:type="pct"/>
            <w:shd w:val="clear" w:color="auto" w:fill="auto"/>
            <w:vAlign w:val="center"/>
            <w:hideMark/>
          </w:tcPr>
          <w:p w14:paraId="0F73C0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69AD62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D17BC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72B1700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588" w:type="pct"/>
            <w:shd w:val="clear" w:color="auto" w:fill="auto"/>
            <w:vAlign w:val="center"/>
            <w:hideMark/>
          </w:tcPr>
          <w:p w14:paraId="1C24EC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447.7</w:t>
            </w:r>
          </w:p>
        </w:tc>
        <w:tc>
          <w:tcPr>
            <w:tcW w:w="591" w:type="pct"/>
            <w:shd w:val="clear" w:color="auto" w:fill="auto"/>
            <w:vAlign w:val="center"/>
            <w:hideMark/>
          </w:tcPr>
          <w:p w14:paraId="4FA050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89.5%</w:t>
            </w:r>
          </w:p>
        </w:tc>
      </w:tr>
      <w:tr w:rsidR="00BC421A" w:rsidRPr="00BC421A" w14:paraId="06677952" w14:textId="77777777" w:rsidTr="00585467">
        <w:trPr>
          <w:trHeight w:val="288"/>
        </w:trPr>
        <w:tc>
          <w:tcPr>
            <w:tcW w:w="339" w:type="pct"/>
            <w:shd w:val="clear" w:color="auto" w:fill="auto"/>
            <w:vAlign w:val="center"/>
            <w:hideMark/>
          </w:tcPr>
          <w:p w14:paraId="7B4A9E2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31 01 04</w:t>
            </w:r>
          </w:p>
        </w:tc>
        <w:tc>
          <w:tcPr>
            <w:tcW w:w="1928" w:type="pct"/>
            <w:shd w:val="clear" w:color="auto" w:fill="auto"/>
            <w:vAlign w:val="center"/>
            <w:hideMark/>
          </w:tcPr>
          <w:p w14:paraId="78A1A6C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ბიოლოგიური მრავალფეროვნების დაცვის ღონისძიებები</w:t>
            </w:r>
          </w:p>
        </w:tc>
        <w:tc>
          <w:tcPr>
            <w:tcW w:w="783" w:type="pct"/>
            <w:shd w:val="clear" w:color="auto" w:fill="auto"/>
            <w:vAlign w:val="center"/>
            <w:hideMark/>
          </w:tcPr>
          <w:p w14:paraId="6C8879C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400.0</w:t>
            </w:r>
          </w:p>
        </w:tc>
        <w:tc>
          <w:tcPr>
            <w:tcW w:w="772" w:type="pct"/>
            <w:shd w:val="clear" w:color="auto" w:fill="auto"/>
            <w:vAlign w:val="center"/>
            <w:hideMark/>
          </w:tcPr>
          <w:p w14:paraId="4AB5DFB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220.1</w:t>
            </w:r>
          </w:p>
        </w:tc>
        <w:tc>
          <w:tcPr>
            <w:tcW w:w="588" w:type="pct"/>
            <w:shd w:val="clear" w:color="auto" w:fill="auto"/>
            <w:vAlign w:val="center"/>
            <w:hideMark/>
          </w:tcPr>
          <w:p w14:paraId="3E54C1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970.4</w:t>
            </w:r>
          </w:p>
        </w:tc>
        <w:tc>
          <w:tcPr>
            <w:tcW w:w="591" w:type="pct"/>
            <w:shd w:val="clear" w:color="auto" w:fill="auto"/>
            <w:vAlign w:val="center"/>
            <w:hideMark/>
          </w:tcPr>
          <w:p w14:paraId="5484D18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440.8%</w:t>
            </w:r>
          </w:p>
        </w:tc>
      </w:tr>
      <w:tr w:rsidR="00BC421A" w:rsidRPr="00BC421A" w14:paraId="2C92CA60" w14:textId="77777777" w:rsidTr="00585467">
        <w:trPr>
          <w:trHeight w:val="288"/>
        </w:trPr>
        <w:tc>
          <w:tcPr>
            <w:tcW w:w="339" w:type="pct"/>
            <w:shd w:val="clear" w:color="auto" w:fill="auto"/>
            <w:vAlign w:val="center"/>
            <w:hideMark/>
          </w:tcPr>
          <w:p w14:paraId="4AA5FEA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D26370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E1A38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w:t>
            </w:r>
          </w:p>
        </w:tc>
        <w:tc>
          <w:tcPr>
            <w:tcW w:w="772" w:type="pct"/>
            <w:shd w:val="clear" w:color="auto" w:fill="auto"/>
            <w:vAlign w:val="center"/>
            <w:hideMark/>
          </w:tcPr>
          <w:p w14:paraId="6EEBC8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220.1</w:t>
            </w:r>
          </w:p>
        </w:tc>
        <w:tc>
          <w:tcPr>
            <w:tcW w:w="588" w:type="pct"/>
            <w:shd w:val="clear" w:color="auto" w:fill="auto"/>
            <w:vAlign w:val="center"/>
            <w:hideMark/>
          </w:tcPr>
          <w:p w14:paraId="6673441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970.4</w:t>
            </w:r>
          </w:p>
        </w:tc>
        <w:tc>
          <w:tcPr>
            <w:tcW w:w="591" w:type="pct"/>
            <w:shd w:val="clear" w:color="auto" w:fill="auto"/>
            <w:vAlign w:val="center"/>
            <w:hideMark/>
          </w:tcPr>
          <w:p w14:paraId="6F084D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440.8%</w:t>
            </w:r>
          </w:p>
        </w:tc>
      </w:tr>
      <w:tr w:rsidR="00BC421A" w:rsidRPr="00BC421A" w14:paraId="4E46F38A" w14:textId="77777777" w:rsidTr="00585467">
        <w:trPr>
          <w:trHeight w:val="288"/>
        </w:trPr>
        <w:tc>
          <w:tcPr>
            <w:tcW w:w="339" w:type="pct"/>
            <w:shd w:val="clear" w:color="auto" w:fill="auto"/>
            <w:vAlign w:val="center"/>
            <w:hideMark/>
          </w:tcPr>
          <w:p w14:paraId="166A7D7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E5B5D9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2219E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w:t>
            </w:r>
          </w:p>
        </w:tc>
        <w:tc>
          <w:tcPr>
            <w:tcW w:w="772" w:type="pct"/>
            <w:shd w:val="clear" w:color="auto" w:fill="auto"/>
            <w:vAlign w:val="center"/>
            <w:hideMark/>
          </w:tcPr>
          <w:p w14:paraId="3EBB33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220.1</w:t>
            </w:r>
          </w:p>
        </w:tc>
        <w:tc>
          <w:tcPr>
            <w:tcW w:w="588" w:type="pct"/>
            <w:shd w:val="clear" w:color="auto" w:fill="auto"/>
            <w:vAlign w:val="center"/>
            <w:hideMark/>
          </w:tcPr>
          <w:p w14:paraId="2EA5FB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970.4</w:t>
            </w:r>
          </w:p>
        </w:tc>
        <w:tc>
          <w:tcPr>
            <w:tcW w:w="591" w:type="pct"/>
            <w:shd w:val="clear" w:color="auto" w:fill="auto"/>
            <w:vAlign w:val="center"/>
            <w:hideMark/>
          </w:tcPr>
          <w:p w14:paraId="30A53D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440.8%</w:t>
            </w:r>
          </w:p>
        </w:tc>
      </w:tr>
      <w:tr w:rsidR="00BC421A" w:rsidRPr="00BC421A" w14:paraId="623D32EA" w14:textId="77777777" w:rsidTr="00585467">
        <w:trPr>
          <w:trHeight w:val="288"/>
        </w:trPr>
        <w:tc>
          <w:tcPr>
            <w:tcW w:w="339" w:type="pct"/>
            <w:shd w:val="clear" w:color="auto" w:fill="auto"/>
            <w:vAlign w:val="center"/>
            <w:hideMark/>
          </w:tcPr>
          <w:p w14:paraId="12F9C19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31 02</w:t>
            </w:r>
          </w:p>
        </w:tc>
        <w:tc>
          <w:tcPr>
            <w:tcW w:w="1928" w:type="pct"/>
            <w:shd w:val="clear" w:color="auto" w:fill="auto"/>
            <w:vAlign w:val="center"/>
            <w:hideMark/>
          </w:tcPr>
          <w:p w14:paraId="12836F4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სურსათის უვნებლობა, მცენარეთა დაცვა და ეპიზოოტიური კეთილსაიმედოობა</w:t>
            </w:r>
          </w:p>
        </w:tc>
        <w:tc>
          <w:tcPr>
            <w:tcW w:w="783" w:type="pct"/>
            <w:shd w:val="clear" w:color="auto" w:fill="auto"/>
            <w:vAlign w:val="center"/>
            <w:hideMark/>
          </w:tcPr>
          <w:p w14:paraId="5750D8F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29,855.0</w:t>
            </w:r>
          </w:p>
        </w:tc>
        <w:tc>
          <w:tcPr>
            <w:tcW w:w="772" w:type="pct"/>
            <w:shd w:val="clear" w:color="auto" w:fill="auto"/>
            <w:vAlign w:val="center"/>
            <w:hideMark/>
          </w:tcPr>
          <w:p w14:paraId="539FBA2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30,165.6</w:t>
            </w:r>
          </w:p>
        </w:tc>
        <w:tc>
          <w:tcPr>
            <w:tcW w:w="588" w:type="pct"/>
            <w:shd w:val="clear" w:color="auto" w:fill="auto"/>
            <w:vAlign w:val="center"/>
            <w:hideMark/>
          </w:tcPr>
          <w:p w14:paraId="31B5DF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31,356.0</w:t>
            </w:r>
          </w:p>
        </w:tc>
        <w:tc>
          <w:tcPr>
            <w:tcW w:w="591" w:type="pct"/>
            <w:shd w:val="clear" w:color="auto" w:fill="auto"/>
            <w:vAlign w:val="center"/>
            <w:hideMark/>
          </w:tcPr>
          <w:p w14:paraId="295CA54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103.9%</w:t>
            </w:r>
          </w:p>
        </w:tc>
      </w:tr>
      <w:tr w:rsidR="00BC421A" w:rsidRPr="00BC421A" w14:paraId="7150E2FB" w14:textId="77777777" w:rsidTr="00585467">
        <w:trPr>
          <w:trHeight w:val="288"/>
        </w:trPr>
        <w:tc>
          <w:tcPr>
            <w:tcW w:w="339" w:type="pct"/>
            <w:shd w:val="clear" w:color="auto" w:fill="auto"/>
            <w:vAlign w:val="center"/>
            <w:hideMark/>
          </w:tcPr>
          <w:p w14:paraId="60D7159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664593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2BF43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29,003.0</w:t>
            </w:r>
          </w:p>
        </w:tc>
        <w:tc>
          <w:tcPr>
            <w:tcW w:w="772" w:type="pct"/>
            <w:shd w:val="clear" w:color="auto" w:fill="auto"/>
            <w:vAlign w:val="center"/>
            <w:hideMark/>
          </w:tcPr>
          <w:p w14:paraId="3E804D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29,646.6</w:t>
            </w:r>
          </w:p>
        </w:tc>
        <w:tc>
          <w:tcPr>
            <w:tcW w:w="588" w:type="pct"/>
            <w:shd w:val="clear" w:color="auto" w:fill="auto"/>
            <w:vAlign w:val="center"/>
            <w:hideMark/>
          </w:tcPr>
          <w:p w14:paraId="5B380C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30,634.9</w:t>
            </w:r>
          </w:p>
        </w:tc>
        <w:tc>
          <w:tcPr>
            <w:tcW w:w="591" w:type="pct"/>
            <w:shd w:val="clear" w:color="auto" w:fill="auto"/>
            <w:vAlign w:val="center"/>
            <w:hideMark/>
          </w:tcPr>
          <w:p w14:paraId="10463A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103.3%</w:t>
            </w:r>
          </w:p>
        </w:tc>
      </w:tr>
      <w:tr w:rsidR="00BC421A" w:rsidRPr="00BC421A" w14:paraId="074B5702" w14:textId="77777777" w:rsidTr="00585467">
        <w:trPr>
          <w:trHeight w:val="288"/>
        </w:trPr>
        <w:tc>
          <w:tcPr>
            <w:tcW w:w="339" w:type="pct"/>
            <w:shd w:val="clear" w:color="auto" w:fill="auto"/>
            <w:vAlign w:val="center"/>
            <w:hideMark/>
          </w:tcPr>
          <w:p w14:paraId="47209B7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8F7F30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B3317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7,155.0</w:t>
            </w:r>
          </w:p>
        </w:tc>
        <w:tc>
          <w:tcPr>
            <w:tcW w:w="772" w:type="pct"/>
            <w:shd w:val="clear" w:color="auto" w:fill="auto"/>
            <w:vAlign w:val="center"/>
            <w:hideMark/>
          </w:tcPr>
          <w:p w14:paraId="220B20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7,105.0</w:t>
            </w:r>
          </w:p>
        </w:tc>
        <w:tc>
          <w:tcPr>
            <w:tcW w:w="588" w:type="pct"/>
            <w:shd w:val="clear" w:color="auto" w:fill="auto"/>
            <w:vAlign w:val="center"/>
            <w:hideMark/>
          </w:tcPr>
          <w:p w14:paraId="1FF1AF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7,105.0</w:t>
            </w:r>
          </w:p>
        </w:tc>
        <w:tc>
          <w:tcPr>
            <w:tcW w:w="591" w:type="pct"/>
            <w:shd w:val="clear" w:color="auto" w:fill="auto"/>
            <w:vAlign w:val="center"/>
            <w:hideMark/>
          </w:tcPr>
          <w:p w14:paraId="15E182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EFB9522" w14:textId="77777777" w:rsidTr="00585467">
        <w:trPr>
          <w:trHeight w:val="288"/>
        </w:trPr>
        <w:tc>
          <w:tcPr>
            <w:tcW w:w="339" w:type="pct"/>
            <w:shd w:val="clear" w:color="auto" w:fill="auto"/>
            <w:vAlign w:val="center"/>
            <w:hideMark/>
          </w:tcPr>
          <w:p w14:paraId="7055A1B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02A005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65AC9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21,165.0</w:t>
            </w:r>
          </w:p>
        </w:tc>
        <w:tc>
          <w:tcPr>
            <w:tcW w:w="772" w:type="pct"/>
            <w:shd w:val="clear" w:color="auto" w:fill="auto"/>
            <w:vAlign w:val="center"/>
            <w:hideMark/>
          </w:tcPr>
          <w:p w14:paraId="63E805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21,849.2</w:t>
            </w:r>
          </w:p>
        </w:tc>
        <w:tc>
          <w:tcPr>
            <w:tcW w:w="588" w:type="pct"/>
            <w:shd w:val="clear" w:color="auto" w:fill="auto"/>
            <w:vAlign w:val="center"/>
            <w:hideMark/>
          </w:tcPr>
          <w:p w14:paraId="57198B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22,866.9</w:t>
            </w:r>
          </w:p>
        </w:tc>
        <w:tc>
          <w:tcPr>
            <w:tcW w:w="591" w:type="pct"/>
            <w:shd w:val="clear" w:color="auto" w:fill="auto"/>
            <w:vAlign w:val="center"/>
            <w:hideMark/>
          </w:tcPr>
          <w:p w14:paraId="09FBE1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104.7%</w:t>
            </w:r>
          </w:p>
        </w:tc>
      </w:tr>
      <w:tr w:rsidR="00BC421A" w:rsidRPr="00BC421A" w14:paraId="5A8291C1" w14:textId="77777777" w:rsidTr="00585467">
        <w:trPr>
          <w:trHeight w:val="288"/>
        </w:trPr>
        <w:tc>
          <w:tcPr>
            <w:tcW w:w="339" w:type="pct"/>
            <w:shd w:val="clear" w:color="auto" w:fill="auto"/>
            <w:vAlign w:val="center"/>
            <w:hideMark/>
          </w:tcPr>
          <w:p w14:paraId="3494FB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29018B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D1027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FC274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134.0</w:t>
            </w:r>
          </w:p>
        </w:tc>
        <w:tc>
          <w:tcPr>
            <w:tcW w:w="588" w:type="pct"/>
            <w:shd w:val="clear" w:color="auto" w:fill="auto"/>
            <w:vAlign w:val="center"/>
            <w:hideMark/>
          </w:tcPr>
          <w:p w14:paraId="11FC0D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134.0</w:t>
            </w:r>
          </w:p>
        </w:tc>
        <w:tc>
          <w:tcPr>
            <w:tcW w:w="591" w:type="pct"/>
            <w:shd w:val="clear" w:color="auto" w:fill="auto"/>
            <w:vAlign w:val="center"/>
            <w:hideMark/>
          </w:tcPr>
          <w:p w14:paraId="0D8C4D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40C8A1A" w14:textId="77777777" w:rsidTr="00585467">
        <w:trPr>
          <w:trHeight w:val="288"/>
        </w:trPr>
        <w:tc>
          <w:tcPr>
            <w:tcW w:w="339" w:type="pct"/>
            <w:shd w:val="clear" w:color="auto" w:fill="auto"/>
            <w:vAlign w:val="center"/>
            <w:hideMark/>
          </w:tcPr>
          <w:p w14:paraId="5E1E866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4182AB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E2A7E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145.0</w:t>
            </w:r>
          </w:p>
        </w:tc>
        <w:tc>
          <w:tcPr>
            <w:tcW w:w="772" w:type="pct"/>
            <w:shd w:val="clear" w:color="auto" w:fill="auto"/>
            <w:vAlign w:val="center"/>
            <w:hideMark/>
          </w:tcPr>
          <w:p w14:paraId="7F318F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177.0</w:t>
            </w:r>
          </w:p>
        </w:tc>
        <w:tc>
          <w:tcPr>
            <w:tcW w:w="588" w:type="pct"/>
            <w:shd w:val="clear" w:color="auto" w:fill="auto"/>
            <w:vAlign w:val="center"/>
            <w:hideMark/>
          </w:tcPr>
          <w:p w14:paraId="2B4B0F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172.0</w:t>
            </w:r>
          </w:p>
        </w:tc>
        <w:tc>
          <w:tcPr>
            <w:tcW w:w="591" w:type="pct"/>
            <w:shd w:val="clear" w:color="auto" w:fill="auto"/>
            <w:vAlign w:val="center"/>
            <w:hideMark/>
          </w:tcPr>
          <w:p w14:paraId="79AB84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97.2%</w:t>
            </w:r>
          </w:p>
        </w:tc>
      </w:tr>
      <w:tr w:rsidR="00BC421A" w:rsidRPr="00BC421A" w14:paraId="47A6B5EC" w14:textId="77777777" w:rsidTr="00585467">
        <w:trPr>
          <w:trHeight w:val="288"/>
        </w:trPr>
        <w:tc>
          <w:tcPr>
            <w:tcW w:w="339" w:type="pct"/>
            <w:shd w:val="clear" w:color="auto" w:fill="auto"/>
            <w:vAlign w:val="center"/>
            <w:hideMark/>
          </w:tcPr>
          <w:p w14:paraId="301AF17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4AE63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122AC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w:t>
            </w:r>
          </w:p>
        </w:tc>
        <w:tc>
          <w:tcPr>
            <w:tcW w:w="772" w:type="pct"/>
            <w:shd w:val="clear" w:color="auto" w:fill="auto"/>
            <w:vAlign w:val="center"/>
            <w:hideMark/>
          </w:tcPr>
          <w:p w14:paraId="2A4355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w:t>
            </w:r>
          </w:p>
        </w:tc>
        <w:tc>
          <w:tcPr>
            <w:tcW w:w="588" w:type="pct"/>
            <w:shd w:val="clear" w:color="auto" w:fill="auto"/>
            <w:vAlign w:val="center"/>
            <w:hideMark/>
          </w:tcPr>
          <w:p w14:paraId="744051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36.5</w:t>
            </w:r>
          </w:p>
        </w:tc>
        <w:tc>
          <w:tcPr>
            <w:tcW w:w="591" w:type="pct"/>
            <w:shd w:val="clear" w:color="auto" w:fill="auto"/>
            <w:vAlign w:val="center"/>
            <w:hideMark/>
          </w:tcPr>
          <w:p w14:paraId="6296A0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91.3%</w:t>
            </w:r>
          </w:p>
        </w:tc>
      </w:tr>
      <w:tr w:rsidR="00BC421A" w:rsidRPr="00BC421A" w14:paraId="2AF69817" w14:textId="77777777" w:rsidTr="00585467">
        <w:trPr>
          <w:trHeight w:val="288"/>
        </w:trPr>
        <w:tc>
          <w:tcPr>
            <w:tcW w:w="339" w:type="pct"/>
            <w:shd w:val="clear" w:color="auto" w:fill="auto"/>
            <w:vAlign w:val="center"/>
            <w:hideMark/>
          </w:tcPr>
          <w:p w14:paraId="619E04E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6303BB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3707F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498.0</w:t>
            </w:r>
          </w:p>
        </w:tc>
        <w:tc>
          <w:tcPr>
            <w:tcW w:w="772" w:type="pct"/>
            <w:shd w:val="clear" w:color="auto" w:fill="auto"/>
            <w:vAlign w:val="center"/>
            <w:hideMark/>
          </w:tcPr>
          <w:p w14:paraId="0DCE9F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341.4</w:t>
            </w:r>
          </w:p>
        </w:tc>
        <w:tc>
          <w:tcPr>
            <w:tcW w:w="588" w:type="pct"/>
            <w:shd w:val="clear" w:color="auto" w:fill="auto"/>
            <w:vAlign w:val="center"/>
            <w:hideMark/>
          </w:tcPr>
          <w:p w14:paraId="4ADA339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320.5</w:t>
            </w:r>
          </w:p>
        </w:tc>
        <w:tc>
          <w:tcPr>
            <w:tcW w:w="591" w:type="pct"/>
            <w:shd w:val="clear" w:color="auto" w:fill="auto"/>
            <w:vAlign w:val="center"/>
            <w:hideMark/>
          </w:tcPr>
          <w:p w14:paraId="2FFA28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93.9%</w:t>
            </w:r>
          </w:p>
        </w:tc>
      </w:tr>
      <w:tr w:rsidR="00BC421A" w:rsidRPr="00BC421A" w14:paraId="2D48CC3E" w14:textId="77777777" w:rsidTr="00585467">
        <w:trPr>
          <w:trHeight w:val="288"/>
        </w:trPr>
        <w:tc>
          <w:tcPr>
            <w:tcW w:w="339" w:type="pct"/>
            <w:shd w:val="clear" w:color="auto" w:fill="auto"/>
            <w:vAlign w:val="center"/>
            <w:hideMark/>
          </w:tcPr>
          <w:p w14:paraId="513562C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81B3D8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813C6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852.0</w:t>
            </w:r>
          </w:p>
        </w:tc>
        <w:tc>
          <w:tcPr>
            <w:tcW w:w="772" w:type="pct"/>
            <w:shd w:val="clear" w:color="auto" w:fill="auto"/>
            <w:vAlign w:val="center"/>
            <w:hideMark/>
          </w:tcPr>
          <w:p w14:paraId="49C226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519.0</w:t>
            </w:r>
          </w:p>
        </w:tc>
        <w:tc>
          <w:tcPr>
            <w:tcW w:w="588" w:type="pct"/>
            <w:shd w:val="clear" w:color="auto" w:fill="auto"/>
            <w:vAlign w:val="center"/>
            <w:hideMark/>
          </w:tcPr>
          <w:p w14:paraId="383E22F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721.1</w:t>
            </w:r>
          </w:p>
        </w:tc>
        <w:tc>
          <w:tcPr>
            <w:tcW w:w="591" w:type="pct"/>
            <w:shd w:val="clear" w:color="auto" w:fill="auto"/>
            <w:vAlign w:val="center"/>
            <w:hideMark/>
          </w:tcPr>
          <w:p w14:paraId="42CF7F0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138.9%</w:t>
            </w:r>
          </w:p>
        </w:tc>
      </w:tr>
      <w:tr w:rsidR="00BC421A" w:rsidRPr="00BC421A" w14:paraId="3BDBFF31" w14:textId="77777777" w:rsidTr="00585467">
        <w:trPr>
          <w:trHeight w:val="288"/>
        </w:trPr>
        <w:tc>
          <w:tcPr>
            <w:tcW w:w="339" w:type="pct"/>
            <w:shd w:val="clear" w:color="auto" w:fill="auto"/>
            <w:vAlign w:val="center"/>
            <w:hideMark/>
          </w:tcPr>
          <w:p w14:paraId="5CD02FC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31 03</w:t>
            </w:r>
          </w:p>
        </w:tc>
        <w:tc>
          <w:tcPr>
            <w:tcW w:w="1928" w:type="pct"/>
            <w:shd w:val="clear" w:color="auto" w:fill="auto"/>
            <w:vAlign w:val="center"/>
            <w:hideMark/>
          </w:tcPr>
          <w:p w14:paraId="39C6BE0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მევენახეობა-მეღვინეობის განვითარება</w:t>
            </w:r>
          </w:p>
        </w:tc>
        <w:tc>
          <w:tcPr>
            <w:tcW w:w="783" w:type="pct"/>
            <w:shd w:val="clear" w:color="auto" w:fill="auto"/>
            <w:vAlign w:val="center"/>
            <w:hideMark/>
          </w:tcPr>
          <w:p w14:paraId="1875550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152,800.0</w:t>
            </w:r>
          </w:p>
        </w:tc>
        <w:tc>
          <w:tcPr>
            <w:tcW w:w="772" w:type="pct"/>
            <w:shd w:val="clear" w:color="auto" w:fill="auto"/>
            <w:vAlign w:val="center"/>
            <w:hideMark/>
          </w:tcPr>
          <w:p w14:paraId="684CE89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157,046.1</w:t>
            </w:r>
          </w:p>
        </w:tc>
        <w:tc>
          <w:tcPr>
            <w:tcW w:w="588" w:type="pct"/>
            <w:shd w:val="clear" w:color="auto" w:fill="auto"/>
            <w:vAlign w:val="center"/>
            <w:hideMark/>
          </w:tcPr>
          <w:p w14:paraId="6984591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155,213.6</w:t>
            </w:r>
          </w:p>
        </w:tc>
        <w:tc>
          <w:tcPr>
            <w:tcW w:w="591" w:type="pct"/>
            <w:shd w:val="clear" w:color="auto" w:fill="auto"/>
            <w:vAlign w:val="center"/>
            <w:hideMark/>
          </w:tcPr>
          <w:p w14:paraId="155A14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98.8%</w:t>
            </w:r>
          </w:p>
        </w:tc>
      </w:tr>
      <w:tr w:rsidR="00BC421A" w:rsidRPr="00BC421A" w14:paraId="77319BBF" w14:textId="77777777" w:rsidTr="00585467">
        <w:trPr>
          <w:trHeight w:val="288"/>
        </w:trPr>
        <w:tc>
          <w:tcPr>
            <w:tcW w:w="339" w:type="pct"/>
            <w:shd w:val="clear" w:color="auto" w:fill="auto"/>
            <w:vAlign w:val="center"/>
            <w:hideMark/>
          </w:tcPr>
          <w:p w14:paraId="01D9E00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E74559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004750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152,630.0</w:t>
            </w:r>
          </w:p>
        </w:tc>
        <w:tc>
          <w:tcPr>
            <w:tcW w:w="772" w:type="pct"/>
            <w:shd w:val="clear" w:color="auto" w:fill="auto"/>
            <w:vAlign w:val="center"/>
            <w:hideMark/>
          </w:tcPr>
          <w:p w14:paraId="760A38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156,556.1</w:t>
            </w:r>
          </w:p>
        </w:tc>
        <w:tc>
          <w:tcPr>
            <w:tcW w:w="588" w:type="pct"/>
            <w:shd w:val="clear" w:color="auto" w:fill="auto"/>
            <w:vAlign w:val="center"/>
            <w:hideMark/>
          </w:tcPr>
          <w:p w14:paraId="012B3D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154,830.8</w:t>
            </w:r>
          </w:p>
        </w:tc>
        <w:tc>
          <w:tcPr>
            <w:tcW w:w="591" w:type="pct"/>
            <w:shd w:val="clear" w:color="auto" w:fill="auto"/>
            <w:vAlign w:val="center"/>
            <w:hideMark/>
          </w:tcPr>
          <w:p w14:paraId="72D1D6F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98.9%</w:t>
            </w:r>
          </w:p>
        </w:tc>
      </w:tr>
      <w:tr w:rsidR="00BC421A" w:rsidRPr="00BC421A" w14:paraId="579C4D99" w14:textId="77777777" w:rsidTr="00585467">
        <w:trPr>
          <w:trHeight w:val="288"/>
        </w:trPr>
        <w:tc>
          <w:tcPr>
            <w:tcW w:w="339" w:type="pct"/>
            <w:shd w:val="clear" w:color="auto" w:fill="auto"/>
            <w:vAlign w:val="center"/>
            <w:hideMark/>
          </w:tcPr>
          <w:p w14:paraId="4530F3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1EA60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7920D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1,200.0</w:t>
            </w:r>
          </w:p>
        </w:tc>
        <w:tc>
          <w:tcPr>
            <w:tcW w:w="772" w:type="pct"/>
            <w:shd w:val="clear" w:color="auto" w:fill="auto"/>
            <w:vAlign w:val="center"/>
            <w:hideMark/>
          </w:tcPr>
          <w:p w14:paraId="592612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1,200.0</w:t>
            </w:r>
          </w:p>
        </w:tc>
        <w:tc>
          <w:tcPr>
            <w:tcW w:w="588" w:type="pct"/>
            <w:shd w:val="clear" w:color="auto" w:fill="auto"/>
            <w:vAlign w:val="center"/>
            <w:hideMark/>
          </w:tcPr>
          <w:p w14:paraId="24A4BA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1,200.0</w:t>
            </w:r>
          </w:p>
        </w:tc>
        <w:tc>
          <w:tcPr>
            <w:tcW w:w="591" w:type="pct"/>
            <w:shd w:val="clear" w:color="auto" w:fill="auto"/>
            <w:vAlign w:val="center"/>
            <w:hideMark/>
          </w:tcPr>
          <w:p w14:paraId="5E8CB8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95C6FFC" w14:textId="77777777" w:rsidTr="00585467">
        <w:trPr>
          <w:trHeight w:val="288"/>
        </w:trPr>
        <w:tc>
          <w:tcPr>
            <w:tcW w:w="339" w:type="pct"/>
            <w:shd w:val="clear" w:color="auto" w:fill="auto"/>
            <w:vAlign w:val="center"/>
            <w:hideMark/>
          </w:tcPr>
          <w:p w14:paraId="2259CE9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A57087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7EC8B0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13,339.0</w:t>
            </w:r>
          </w:p>
        </w:tc>
        <w:tc>
          <w:tcPr>
            <w:tcW w:w="772" w:type="pct"/>
            <w:shd w:val="clear" w:color="auto" w:fill="auto"/>
            <w:vAlign w:val="center"/>
            <w:hideMark/>
          </w:tcPr>
          <w:p w14:paraId="389D94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10,547.8</w:t>
            </w:r>
          </w:p>
        </w:tc>
        <w:tc>
          <w:tcPr>
            <w:tcW w:w="588" w:type="pct"/>
            <w:shd w:val="clear" w:color="auto" w:fill="auto"/>
            <w:vAlign w:val="center"/>
            <w:hideMark/>
          </w:tcPr>
          <w:p w14:paraId="1044DB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10,086.2</w:t>
            </w:r>
          </w:p>
        </w:tc>
        <w:tc>
          <w:tcPr>
            <w:tcW w:w="591" w:type="pct"/>
            <w:shd w:val="clear" w:color="auto" w:fill="auto"/>
            <w:vAlign w:val="center"/>
            <w:hideMark/>
          </w:tcPr>
          <w:p w14:paraId="3CA9CE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95.6%</w:t>
            </w:r>
          </w:p>
        </w:tc>
      </w:tr>
      <w:tr w:rsidR="00BC421A" w:rsidRPr="00BC421A" w14:paraId="599D7ADF" w14:textId="77777777" w:rsidTr="00585467">
        <w:trPr>
          <w:trHeight w:val="288"/>
        </w:trPr>
        <w:tc>
          <w:tcPr>
            <w:tcW w:w="339" w:type="pct"/>
            <w:shd w:val="clear" w:color="auto" w:fill="auto"/>
            <w:vAlign w:val="center"/>
            <w:hideMark/>
          </w:tcPr>
          <w:p w14:paraId="4A40F4B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8F9902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591B5F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138,000.0</w:t>
            </w:r>
          </w:p>
        </w:tc>
        <w:tc>
          <w:tcPr>
            <w:tcW w:w="772" w:type="pct"/>
            <w:shd w:val="clear" w:color="auto" w:fill="auto"/>
            <w:vAlign w:val="center"/>
            <w:hideMark/>
          </w:tcPr>
          <w:p w14:paraId="0A2271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141,061.0</w:t>
            </w:r>
          </w:p>
        </w:tc>
        <w:tc>
          <w:tcPr>
            <w:tcW w:w="588" w:type="pct"/>
            <w:shd w:val="clear" w:color="auto" w:fill="auto"/>
            <w:vAlign w:val="center"/>
            <w:hideMark/>
          </w:tcPr>
          <w:p w14:paraId="66612F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139,822.7</w:t>
            </w:r>
          </w:p>
        </w:tc>
        <w:tc>
          <w:tcPr>
            <w:tcW w:w="591" w:type="pct"/>
            <w:shd w:val="clear" w:color="auto" w:fill="auto"/>
            <w:vAlign w:val="center"/>
            <w:hideMark/>
          </w:tcPr>
          <w:p w14:paraId="39785D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99.1%</w:t>
            </w:r>
          </w:p>
        </w:tc>
      </w:tr>
      <w:tr w:rsidR="00BC421A" w:rsidRPr="00BC421A" w14:paraId="32E3A18B" w14:textId="77777777" w:rsidTr="00585467">
        <w:trPr>
          <w:trHeight w:val="288"/>
        </w:trPr>
        <w:tc>
          <w:tcPr>
            <w:tcW w:w="339" w:type="pct"/>
            <w:shd w:val="clear" w:color="auto" w:fill="auto"/>
            <w:vAlign w:val="center"/>
            <w:hideMark/>
          </w:tcPr>
          <w:p w14:paraId="097FA01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2C8AF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7DBD0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w:t>
            </w:r>
          </w:p>
        </w:tc>
        <w:tc>
          <w:tcPr>
            <w:tcW w:w="772" w:type="pct"/>
            <w:shd w:val="clear" w:color="auto" w:fill="auto"/>
            <w:vAlign w:val="center"/>
            <w:hideMark/>
          </w:tcPr>
          <w:p w14:paraId="56DE06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76.7</w:t>
            </w:r>
          </w:p>
        </w:tc>
        <w:tc>
          <w:tcPr>
            <w:tcW w:w="588" w:type="pct"/>
            <w:shd w:val="clear" w:color="auto" w:fill="auto"/>
            <w:vAlign w:val="center"/>
            <w:hideMark/>
          </w:tcPr>
          <w:p w14:paraId="1EB7B5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76.7</w:t>
            </w:r>
          </w:p>
        </w:tc>
        <w:tc>
          <w:tcPr>
            <w:tcW w:w="591" w:type="pct"/>
            <w:shd w:val="clear" w:color="auto" w:fill="auto"/>
            <w:vAlign w:val="center"/>
            <w:hideMark/>
          </w:tcPr>
          <w:p w14:paraId="08B8C1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7FACAAD" w14:textId="77777777" w:rsidTr="00585467">
        <w:trPr>
          <w:trHeight w:val="288"/>
        </w:trPr>
        <w:tc>
          <w:tcPr>
            <w:tcW w:w="339" w:type="pct"/>
            <w:shd w:val="clear" w:color="auto" w:fill="auto"/>
            <w:vAlign w:val="center"/>
            <w:hideMark/>
          </w:tcPr>
          <w:p w14:paraId="61B90FC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39E838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327D9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6AD4F9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588" w:type="pct"/>
            <w:shd w:val="clear" w:color="auto" w:fill="auto"/>
            <w:vAlign w:val="center"/>
            <w:hideMark/>
          </w:tcPr>
          <w:p w14:paraId="077AB2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w:t>
            </w:r>
          </w:p>
        </w:tc>
        <w:tc>
          <w:tcPr>
            <w:tcW w:w="591" w:type="pct"/>
            <w:shd w:val="clear" w:color="auto" w:fill="auto"/>
            <w:vAlign w:val="center"/>
            <w:hideMark/>
          </w:tcPr>
          <w:p w14:paraId="09100E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w:t>
            </w:r>
          </w:p>
        </w:tc>
      </w:tr>
      <w:tr w:rsidR="00BC421A" w:rsidRPr="00BC421A" w14:paraId="7149668E" w14:textId="77777777" w:rsidTr="00585467">
        <w:trPr>
          <w:trHeight w:val="288"/>
        </w:trPr>
        <w:tc>
          <w:tcPr>
            <w:tcW w:w="339" w:type="pct"/>
            <w:shd w:val="clear" w:color="auto" w:fill="auto"/>
            <w:vAlign w:val="center"/>
            <w:hideMark/>
          </w:tcPr>
          <w:p w14:paraId="7B3E1BA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8B7901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52076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w:t>
            </w:r>
          </w:p>
        </w:tc>
        <w:tc>
          <w:tcPr>
            <w:tcW w:w="772" w:type="pct"/>
            <w:shd w:val="clear" w:color="auto" w:fill="auto"/>
            <w:vAlign w:val="center"/>
            <w:hideMark/>
          </w:tcPr>
          <w:p w14:paraId="595F03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3,655.6</w:t>
            </w:r>
          </w:p>
        </w:tc>
        <w:tc>
          <w:tcPr>
            <w:tcW w:w="588" w:type="pct"/>
            <w:shd w:val="clear" w:color="auto" w:fill="auto"/>
            <w:vAlign w:val="center"/>
            <w:hideMark/>
          </w:tcPr>
          <w:p w14:paraId="2D1FF4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3,639.2</w:t>
            </w:r>
          </w:p>
        </w:tc>
        <w:tc>
          <w:tcPr>
            <w:tcW w:w="591" w:type="pct"/>
            <w:shd w:val="clear" w:color="auto" w:fill="auto"/>
            <w:vAlign w:val="center"/>
            <w:hideMark/>
          </w:tcPr>
          <w:p w14:paraId="3DE7663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28503902" w14:textId="77777777" w:rsidTr="00585467">
        <w:trPr>
          <w:trHeight w:val="288"/>
        </w:trPr>
        <w:tc>
          <w:tcPr>
            <w:tcW w:w="339" w:type="pct"/>
            <w:shd w:val="clear" w:color="auto" w:fill="auto"/>
            <w:vAlign w:val="center"/>
            <w:hideMark/>
          </w:tcPr>
          <w:p w14:paraId="27F04B3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882AA7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7D177A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170.0</w:t>
            </w:r>
          </w:p>
        </w:tc>
        <w:tc>
          <w:tcPr>
            <w:tcW w:w="772" w:type="pct"/>
            <w:shd w:val="clear" w:color="auto" w:fill="auto"/>
            <w:vAlign w:val="center"/>
            <w:hideMark/>
          </w:tcPr>
          <w:p w14:paraId="19E75FB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490.0</w:t>
            </w:r>
          </w:p>
        </w:tc>
        <w:tc>
          <w:tcPr>
            <w:tcW w:w="588" w:type="pct"/>
            <w:shd w:val="clear" w:color="auto" w:fill="auto"/>
            <w:vAlign w:val="center"/>
            <w:hideMark/>
          </w:tcPr>
          <w:p w14:paraId="5C509FF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382.7</w:t>
            </w:r>
          </w:p>
        </w:tc>
        <w:tc>
          <w:tcPr>
            <w:tcW w:w="591" w:type="pct"/>
            <w:shd w:val="clear" w:color="auto" w:fill="auto"/>
            <w:vAlign w:val="center"/>
            <w:hideMark/>
          </w:tcPr>
          <w:p w14:paraId="1C168DF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78.1%</w:t>
            </w:r>
          </w:p>
        </w:tc>
      </w:tr>
      <w:tr w:rsidR="00BC421A" w:rsidRPr="00BC421A" w14:paraId="557DAFC4" w14:textId="77777777" w:rsidTr="00585467">
        <w:trPr>
          <w:trHeight w:val="288"/>
        </w:trPr>
        <w:tc>
          <w:tcPr>
            <w:tcW w:w="339" w:type="pct"/>
            <w:shd w:val="clear" w:color="auto" w:fill="auto"/>
            <w:vAlign w:val="center"/>
            <w:hideMark/>
          </w:tcPr>
          <w:p w14:paraId="28A7CF2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31 04</w:t>
            </w:r>
          </w:p>
        </w:tc>
        <w:tc>
          <w:tcPr>
            <w:tcW w:w="1928" w:type="pct"/>
            <w:shd w:val="clear" w:color="auto" w:fill="auto"/>
            <w:vAlign w:val="center"/>
            <w:hideMark/>
          </w:tcPr>
          <w:p w14:paraId="48C1F0D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სოფლის მეურნეობის დარგში სამეცნიერო-კვლევითი ღონისძიებების განხორციელება</w:t>
            </w:r>
          </w:p>
        </w:tc>
        <w:tc>
          <w:tcPr>
            <w:tcW w:w="783" w:type="pct"/>
            <w:shd w:val="clear" w:color="auto" w:fill="auto"/>
            <w:vAlign w:val="center"/>
            <w:hideMark/>
          </w:tcPr>
          <w:p w14:paraId="534054D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5,850.0</w:t>
            </w:r>
          </w:p>
        </w:tc>
        <w:tc>
          <w:tcPr>
            <w:tcW w:w="772" w:type="pct"/>
            <w:shd w:val="clear" w:color="auto" w:fill="auto"/>
            <w:vAlign w:val="center"/>
            <w:hideMark/>
          </w:tcPr>
          <w:p w14:paraId="6604CBC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6,027.4</w:t>
            </w:r>
          </w:p>
        </w:tc>
        <w:tc>
          <w:tcPr>
            <w:tcW w:w="588" w:type="pct"/>
            <w:shd w:val="clear" w:color="auto" w:fill="auto"/>
            <w:vAlign w:val="center"/>
            <w:hideMark/>
          </w:tcPr>
          <w:p w14:paraId="610A3FD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5,985.9</w:t>
            </w:r>
          </w:p>
        </w:tc>
        <w:tc>
          <w:tcPr>
            <w:tcW w:w="591" w:type="pct"/>
            <w:shd w:val="clear" w:color="auto" w:fill="auto"/>
            <w:vAlign w:val="center"/>
            <w:hideMark/>
          </w:tcPr>
          <w:p w14:paraId="613F53C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99.3%</w:t>
            </w:r>
          </w:p>
        </w:tc>
      </w:tr>
      <w:tr w:rsidR="00BC421A" w:rsidRPr="00BC421A" w14:paraId="4F88E93B" w14:textId="77777777" w:rsidTr="00585467">
        <w:trPr>
          <w:trHeight w:val="288"/>
        </w:trPr>
        <w:tc>
          <w:tcPr>
            <w:tcW w:w="339" w:type="pct"/>
            <w:shd w:val="clear" w:color="auto" w:fill="auto"/>
            <w:vAlign w:val="center"/>
            <w:hideMark/>
          </w:tcPr>
          <w:p w14:paraId="51CCCE1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90A302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6E70B8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4,468.0</w:t>
            </w:r>
          </w:p>
        </w:tc>
        <w:tc>
          <w:tcPr>
            <w:tcW w:w="772" w:type="pct"/>
            <w:shd w:val="clear" w:color="auto" w:fill="auto"/>
            <w:vAlign w:val="center"/>
            <w:hideMark/>
          </w:tcPr>
          <w:p w14:paraId="78B3454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4,674.4</w:t>
            </w:r>
          </w:p>
        </w:tc>
        <w:tc>
          <w:tcPr>
            <w:tcW w:w="588" w:type="pct"/>
            <w:shd w:val="clear" w:color="auto" w:fill="auto"/>
            <w:vAlign w:val="center"/>
            <w:hideMark/>
          </w:tcPr>
          <w:p w14:paraId="107607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4,666.7</w:t>
            </w:r>
          </w:p>
        </w:tc>
        <w:tc>
          <w:tcPr>
            <w:tcW w:w="591" w:type="pct"/>
            <w:shd w:val="clear" w:color="auto" w:fill="auto"/>
            <w:vAlign w:val="center"/>
            <w:hideMark/>
          </w:tcPr>
          <w:p w14:paraId="1B0FFDD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1903E92A" w14:textId="77777777" w:rsidTr="00585467">
        <w:trPr>
          <w:trHeight w:val="288"/>
        </w:trPr>
        <w:tc>
          <w:tcPr>
            <w:tcW w:w="339" w:type="pct"/>
            <w:shd w:val="clear" w:color="auto" w:fill="auto"/>
            <w:vAlign w:val="center"/>
            <w:hideMark/>
          </w:tcPr>
          <w:p w14:paraId="5268600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9383C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D6DBD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1,785.0</w:t>
            </w:r>
          </w:p>
        </w:tc>
        <w:tc>
          <w:tcPr>
            <w:tcW w:w="772" w:type="pct"/>
            <w:shd w:val="clear" w:color="auto" w:fill="auto"/>
            <w:vAlign w:val="center"/>
            <w:hideMark/>
          </w:tcPr>
          <w:p w14:paraId="061055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1,803.5</w:t>
            </w:r>
          </w:p>
        </w:tc>
        <w:tc>
          <w:tcPr>
            <w:tcW w:w="588" w:type="pct"/>
            <w:shd w:val="clear" w:color="auto" w:fill="auto"/>
            <w:vAlign w:val="center"/>
            <w:hideMark/>
          </w:tcPr>
          <w:p w14:paraId="3BA645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1,801.5</w:t>
            </w:r>
          </w:p>
        </w:tc>
        <w:tc>
          <w:tcPr>
            <w:tcW w:w="591" w:type="pct"/>
            <w:shd w:val="clear" w:color="auto" w:fill="auto"/>
            <w:vAlign w:val="center"/>
            <w:hideMark/>
          </w:tcPr>
          <w:p w14:paraId="74D135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41194D59" w14:textId="77777777" w:rsidTr="00585467">
        <w:trPr>
          <w:trHeight w:val="288"/>
        </w:trPr>
        <w:tc>
          <w:tcPr>
            <w:tcW w:w="339" w:type="pct"/>
            <w:shd w:val="clear" w:color="auto" w:fill="auto"/>
            <w:vAlign w:val="center"/>
            <w:hideMark/>
          </w:tcPr>
          <w:p w14:paraId="4614AB3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F9A80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1B044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2,588.0</w:t>
            </w:r>
          </w:p>
        </w:tc>
        <w:tc>
          <w:tcPr>
            <w:tcW w:w="772" w:type="pct"/>
            <w:shd w:val="clear" w:color="auto" w:fill="auto"/>
            <w:vAlign w:val="center"/>
            <w:hideMark/>
          </w:tcPr>
          <w:p w14:paraId="6242A2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2,801.4</w:t>
            </w:r>
          </w:p>
        </w:tc>
        <w:tc>
          <w:tcPr>
            <w:tcW w:w="588" w:type="pct"/>
            <w:shd w:val="clear" w:color="auto" w:fill="auto"/>
            <w:vAlign w:val="center"/>
            <w:hideMark/>
          </w:tcPr>
          <w:p w14:paraId="3162C0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2,755.2</w:t>
            </w:r>
          </w:p>
        </w:tc>
        <w:tc>
          <w:tcPr>
            <w:tcW w:w="591" w:type="pct"/>
            <w:shd w:val="clear" w:color="auto" w:fill="auto"/>
            <w:vAlign w:val="center"/>
            <w:hideMark/>
          </w:tcPr>
          <w:p w14:paraId="346FD3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98.4%</w:t>
            </w:r>
          </w:p>
        </w:tc>
      </w:tr>
      <w:tr w:rsidR="00BC421A" w:rsidRPr="00BC421A" w14:paraId="711BBA4C" w14:textId="77777777" w:rsidTr="00585467">
        <w:trPr>
          <w:trHeight w:val="288"/>
        </w:trPr>
        <w:tc>
          <w:tcPr>
            <w:tcW w:w="339" w:type="pct"/>
            <w:shd w:val="clear" w:color="auto" w:fill="auto"/>
            <w:vAlign w:val="center"/>
            <w:hideMark/>
          </w:tcPr>
          <w:p w14:paraId="02B9289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4564FB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E3C0D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70D6FE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11.9</w:t>
            </w:r>
          </w:p>
        </w:tc>
        <w:tc>
          <w:tcPr>
            <w:tcW w:w="588" w:type="pct"/>
            <w:shd w:val="clear" w:color="auto" w:fill="auto"/>
            <w:vAlign w:val="center"/>
            <w:hideMark/>
          </w:tcPr>
          <w:p w14:paraId="02FB5C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54.2</w:t>
            </w:r>
          </w:p>
        </w:tc>
        <w:tc>
          <w:tcPr>
            <w:tcW w:w="591" w:type="pct"/>
            <w:shd w:val="clear" w:color="auto" w:fill="auto"/>
            <w:vAlign w:val="center"/>
            <w:hideMark/>
          </w:tcPr>
          <w:p w14:paraId="002A48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455.5%</w:t>
            </w:r>
          </w:p>
        </w:tc>
      </w:tr>
      <w:tr w:rsidR="00BC421A" w:rsidRPr="00BC421A" w14:paraId="484A70D1" w14:textId="77777777" w:rsidTr="00585467">
        <w:trPr>
          <w:trHeight w:val="288"/>
        </w:trPr>
        <w:tc>
          <w:tcPr>
            <w:tcW w:w="339" w:type="pct"/>
            <w:shd w:val="clear" w:color="auto" w:fill="auto"/>
            <w:vAlign w:val="center"/>
            <w:hideMark/>
          </w:tcPr>
          <w:p w14:paraId="4FC6EBB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D4CB9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367A4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w:t>
            </w:r>
          </w:p>
        </w:tc>
        <w:tc>
          <w:tcPr>
            <w:tcW w:w="772" w:type="pct"/>
            <w:shd w:val="clear" w:color="auto" w:fill="auto"/>
            <w:vAlign w:val="center"/>
            <w:hideMark/>
          </w:tcPr>
          <w:p w14:paraId="5A0F1C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20.1</w:t>
            </w:r>
          </w:p>
        </w:tc>
        <w:tc>
          <w:tcPr>
            <w:tcW w:w="588" w:type="pct"/>
            <w:shd w:val="clear" w:color="auto" w:fill="auto"/>
            <w:vAlign w:val="center"/>
            <w:hideMark/>
          </w:tcPr>
          <w:p w14:paraId="10D407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18.2</w:t>
            </w:r>
          </w:p>
        </w:tc>
        <w:tc>
          <w:tcPr>
            <w:tcW w:w="591" w:type="pct"/>
            <w:shd w:val="clear" w:color="auto" w:fill="auto"/>
            <w:vAlign w:val="center"/>
            <w:hideMark/>
          </w:tcPr>
          <w:p w14:paraId="312089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90.8%</w:t>
            </w:r>
          </w:p>
        </w:tc>
      </w:tr>
      <w:tr w:rsidR="00BC421A" w:rsidRPr="00BC421A" w14:paraId="4FB73430" w14:textId="77777777" w:rsidTr="00585467">
        <w:trPr>
          <w:trHeight w:val="288"/>
        </w:trPr>
        <w:tc>
          <w:tcPr>
            <w:tcW w:w="339" w:type="pct"/>
            <w:shd w:val="clear" w:color="auto" w:fill="auto"/>
            <w:vAlign w:val="center"/>
            <w:hideMark/>
          </w:tcPr>
          <w:p w14:paraId="6AD6E66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151ED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F118A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6EF123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37.5</w:t>
            </w:r>
          </w:p>
        </w:tc>
        <w:tc>
          <w:tcPr>
            <w:tcW w:w="588" w:type="pct"/>
            <w:shd w:val="clear" w:color="auto" w:fill="auto"/>
            <w:vAlign w:val="center"/>
            <w:hideMark/>
          </w:tcPr>
          <w:p w14:paraId="33E10C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37.5</w:t>
            </w:r>
          </w:p>
        </w:tc>
        <w:tc>
          <w:tcPr>
            <w:tcW w:w="591" w:type="pct"/>
            <w:shd w:val="clear" w:color="auto" w:fill="auto"/>
            <w:vAlign w:val="center"/>
            <w:hideMark/>
          </w:tcPr>
          <w:p w14:paraId="5B9A76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CE643E5" w14:textId="77777777" w:rsidTr="00585467">
        <w:trPr>
          <w:trHeight w:val="288"/>
        </w:trPr>
        <w:tc>
          <w:tcPr>
            <w:tcW w:w="339" w:type="pct"/>
            <w:shd w:val="clear" w:color="auto" w:fill="auto"/>
            <w:vAlign w:val="center"/>
            <w:hideMark/>
          </w:tcPr>
          <w:p w14:paraId="425A057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290223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E7C464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1,382.0</w:t>
            </w:r>
          </w:p>
        </w:tc>
        <w:tc>
          <w:tcPr>
            <w:tcW w:w="772" w:type="pct"/>
            <w:shd w:val="clear" w:color="auto" w:fill="auto"/>
            <w:vAlign w:val="center"/>
            <w:hideMark/>
          </w:tcPr>
          <w:p w14:paraId="40A01C0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1,353.0</w:t>
            </w:r>
          </w:p>
        </w:tc>
        <w:tc>
          <w:tcPr>
            <w:tcW w:w="588" w:type="pct"/>
            <w:shd w:val="clear" w:color="auto" w:fill="auto"/>
            <w:vAlign w:val="center"/>
            <w:hideMark/>
          </w:tcPr>
          <w:p w14:paraId="595F3DE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1,319.2</w:t>
            </w:r>
          </w:p>
        </w:tc>
        <w:tc>
          <w:tcPr>
            <w:tcW w:w="591" w:type="pct"/>
            <w:shd w:val="clear" w:color="auto" w:fill="auto"/>
            <w:vAlign w:val="center"/>
            <w:hideMark/>
          </w:tcPr>
          <w:p w14:paraId="35D5FA0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97.5%</w:t>
            </w:r>
          </w:p>
        </w:tc>
      </w:tr>
      <w:tr w:rsidR="00BC421A" w:rsidRPr="00BC421A" w14:paraId="7891548E" w14:textId="77777777" w:rsidTr="00585467">
        <w:trPr>
          <w:trHeight w:val="288"/>
        </w:trPr>
        <w:tc>
          <w:tcPr>
            <w:tcW w:w="339" w:type="pct"/>
            <w:shd w:val="clear" w:color="auto" w:fill="auto"/>
            <w:vAlign w:val="center"/>
            <w:hideMark/>
          </w:tcPr>
          <w:p w14:paraId="58C7A87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w:t>
            </w:r>
          </w:p>
        </w:tc>
        <w:tc>
          <w:tcPr>
            <w:tcW w:w="1928" w:type="pct"/>
            <w:shd w:val="clear" w:color="auto" w:fill="auto"/>
            <w:vAlign w:val="center"/>
            <w:hideMark/>
          </w:tcPr>
          <w:p w14:paraId="7E96DC3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ერთიანი აგროპროექტი</w:t>
            </w:r>
          </w:p>
        </w:tc>
        <w:tc>
          <w:tcPr>
            <w:tcW w:w="783" w:type="pct"/>
            <w:shd w:val="clear" w:color="auto" w:fill="auto"/>
            <w:vAlign w:val="center"/>
            <w:hideMark/>
          </w:tcPr>
          <w:p w14:paraId="7C8BBF1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280,680.0</w:t>
            </w:r>
          </w:p>
        </w:tc>
        <w:tc>
          <w:tcPr>
            <w:tcW w:w="772" w:type="pct"/>
            <w:shd w:val="clear" w:color="auto" w:fill="auto"/>
            <w:vAlign w:val="center"/>
            <w:hideMark/>
          </w:tcPr>
          <w:p w14:paraId="182DBDE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293,679.1</w:t>
            </w:r>
          </w:p>
        </w:tc>
        <w:tc>
          <w:tcPr>
            <w:tcW w:w="588" w:type="pct"/>
            <w:shd w:val="clear" w:color="auto" w:fill="auto"/>
            <w:vAlign w:val="center"/>
            <w:hideMark/>
          </w:tcPr>
          <w:p w14:paraId="2DDC035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296,033.9</w:t>
            </w:r>
          </w:p>
        </w:tc>
        <w:tc>
          <w:tcPr>
            <w:tcW w:w="591" w:type="pct"/>
            <w:shd w:val="clear" w:color="auto" w:fill="auto"/>
            <w:vAlign w:val="center"/>
            <w:hideMark/>
          </w:tcPr>
          <w:p w14:paraId="6C78FD1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100.8%</w:t>
            </w:r>
          </w:p>
        </w:tc>
      </w:tr>
      <w:tr w:rsidR="00BC421A" w:rsidRPr="00BC421A" w14:paraId="37E1BB79" w14:textId="77777777" w:rsidTr="00585467">
        <w:trPr>
          <w:trHeight w:val="288"/>
        </w:trPr>
        <w:tc>
          <w:tcPr>
            <w:tcW w:w="339" w:type="pct"/>
            <w:shd w:val="clear" w:color="auto" w:fill="auto"/>
            <w:vAlign w:val="center"/>
            <w:hideMark/>
          </w:tcPr>
          <w:p w14:paraId="7A65D4A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F9B06D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9635F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280,030.0</w:t>
            </w:r>
          </w:p>
        </w:tc>
        <w:tc>
          <w:tcPr>
            <w:tcW w:w="772" w:type="pct"/>
            <w:shd w:val="clear" w:color="auto" w:fill="auto"/>
            <w:vAlign w:val="center"/>
            <w:hideMark/>
          </w:tcPr>
          <w:p w14:paraId="2454483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274,581.4</w:t>
            </w:r>
          </w:p>
        </w:tc>
        <w:tc>
          <w:tcPr>
            <w:tcW w:w="588" w:type="pct"/>
            <w:shd w:val="clear" w:color="auto" w:fill="auto"/>
            <w:vAlign w:val="center"/>
            <w:hideMark/>
          </w:tcPr>
          <w:p w14:paraId="5063F43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277,445.5</w:t>
            </w:r>
          </w:p>
        </w:tc>
        <w:tc>
          <w:tcPr>
            <w:tcW w:w="591" w:type="pct"/>
            <w:shd w:val="clear" w:color="auto" w:fill="auto"/>
            <w:vAlign w:val="center"/>
            <w:hideMark/>
          </w:tcPr>
          <w:p w14:paraId="259DF5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101.0%</w:t>
            </w:r>
          </w:p>
        </w:tc>
      </w:tr>
      <w:tr w:rsidR="00BC421A" w:rsidRPr="00BC421A" w14:paraId="057A8702" w14:textId="77777777" w:rsidTr="00585467">
        <w:trPr>
          <w:trHeight w:val="288"/>
        </w:trPr>
        <w:tc>
          <w:tcPr>
            <w:tcW w:w="339" w:type="pct"/>
            <w:shd w:val="clear" w:color="auto" w:fill="auto"/>
            <w:vAlign w:val="center"/>
            <w:hideMark/>
          </w:tcPr>
          <w:p w14:paraId="69E1F2F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32B7B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0BD99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7,500.0</w:t>
            </w:r>
          </w:p>
        </w:tc>
        <w:tc>
          <w:tcPr>
            <w:tcW w:w="772" w:type="pct"/>
            <w:shd w:val="clear" w:color="auto" w:fill="auto"/>
            <w:vAlign w:val="center"/>
            <w:hideMark/>
          </w:tcPr>
          <w:p w14:paraId="64A857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7,475.8</w:t>
            </w:r>
          </w:p>
        </w:tc>
        <w:tc>
          <w:tcPr>
            <w:tcW w:w="588" w:type="pct"/>
            <w:shd w:val="clear" w:color="auto" w:fill="auto"/>
            <w:vAlign w:val="center"/>
            <w:hideMark/>
          </w:tcPr>
          <w:p w14:paraId="2938C6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8,031.4</w:t>
            </w:r>
          </w:p>
        </w:tc>
        <w:tc>
          <w:tcPr>
            <w:tcW w:w="591" w:type="pct"/>
            <w:shd w:val="clear" w:color="auto" w:fill="auto"/>
            <w:vAlign w:val="center"/>
            <w:hideMark/>
          </w:tcPr>
          <w:p w14:paraId="0222A0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107.4%</w:t>
            </w:r>
          </w:p>
        </w:tc>
      </w:tr>
      <w:tr w:rsidR="00BC421A" w:rsidRPr="00BC421A" w14:paraId="5C1CF631" w14:textId="77777777" w:rsidTr="00585467">
        <w:trPr>
          <w:trHeight w:val="288"/>
        </w:trPr>
        <w:tc>
          <w:tcPr>
            <w:tcW w:w="339" w:type="pct"/>
            <w:shd w:val="clear" w:color="auto" w:fill="auto"/>
            <w:vAlign w:val="center"/>
            <w:hideMark/>
          </w:tcPr>
          <w:p w14:paraId="489A04C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7B57DA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8A346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2,850.0</w:t>
            </w:r>
          </w:p>
        </w:tc>
        <w:tc>
          <w:tcPr>
            <w:tcW w:w="772" w:type="pct"/>
            <w:shd w:val="clear" w:color="auto" w:fill="auto"/>
            <w:vAlign w:val="center"/>
            <w:hideMark/>
          </w:tcPr>
          <w:p w14:paraId="5AD03D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3,350.0</w:t>
            </w:r>
          </w:p>
        </w:tc>
        <w:tc>
          <w:tcPr>
            <w:tcW w:w="588" w:type="pct"/>
            <w:shd w:val="clear" w:color="auto" w:fill="auto"/>
            <w:vAlign w:val="center"/>
            <w:hideMark/>
          </w:tcPr>
          <w:p w14:paraId="01D142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3,513.4</w:t>
            </w:r>
          </w:p>
        </w:tc>
        <w:tc>
          <w:tcPr>
            <w:tcW w:w="591" w:type="pct"/>
            <w:shd w:val="clear" w:color="auto" w:fill="auto"/>
            <w:vAlign w:val="center"/>
            <w:hideMark/>
          </w:tcPr>
          <w:p w14:paraId="540197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104.9%</w:t>
            </w:r>
          </w:p>
        </w:tc>
      </w:tr>
      <w:tr w:rsidR="00BC421A" w:rsidRPr="00BC421A" w14:paraId="55213656" w14:textId="77777777" w:rsidTr="00585467">
        <w:trPr>
          <w:trHeight w:val="288"/>
        </w:trPr>
        <w:tc>
          <w:tcPr>
            <w:tcW w:w="339" w:type="pct"/>
            <w:shd w:val="clear" w:color="auto" w:fill="auto"/>
            <w:vAlign w:val="center"/>
            <w:hideMark/>
          </w:tcPr>
          <w:p w14:paraId="5E1DA29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1F397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პროცენტი</w:t>
            </w:r>
          </w:p>
        </w:tc>
        <w:tc>
          <w:tcPr>
            <w:tcW w:w="783" w:type="pct"/>
            <w:shd w:val="clear" w:color="auto" w:fill="auto"/>
            <w:vAlign w:val="center"/>
            <w:hideMark/>
          </w:tcPr>
          <w:p w14:paraId="69090E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B906D1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210.0</w:t>
            </w:r>
          </w:p>
        </w:tc>
        <w:tc>
          <w:tcPr>
            <w:tcW w:w="588" w:type="pct"/>
            <w:shd w:val="clear" w:color="auto" w:fill="auto"/>
            <w:vAlign w:val="center"/>
            <w:hideMark/>
          </w:tcPr>
          <w:p w14:paraId="0EB667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209.2</w:t>
            </w:r>
          </w:p>
        </w:tc>
        <w:tc>
          <w:tcPr>
            <w:tcW w:w="591" w:type="pct"/>
            <w:shd w:val="clear" w:color="auto" w:fill="auto"/>
            <w:vAlign w:val="center"/>
            <w:hideMark/>
          </w:tcPr>
          <w:p w14:paraId="06BE7F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2E3407F6" w14:textId="77777777" w:rsidTr="00585467">
        <w:trPr>
          <w:trHeight w:val="288"/>
        </w:trPr>
        <w:tc>
          <w:tcPr>
            <w:tcW w:w="339" w:type="pct"/>
            <w:shd w:val="clear" w:color="auto" w:fill="auto"/>
            <w:vAlign w:val="center"/>
            <w:hideMark/>
          </w:tcPr>
          <w:p w14:paraId="762E776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FA7956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B1BEC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216,750.0</w:t>
            </w:r>
          </w:p>
        </w:tc>
        <w:tc>
          <w:tcPr>
            <w:tcW w:w="772" w:type="pct"/>
            <w:shd w:val="clear" w:color="auto" w:fill="auto"/>
            <w:vAlign w:val="center"/>
            <w:hideMark/>
          </w:tcPr>
          <w:p w14:paraId="493AD7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215,863.1</w:t>
            </w:r>
          </w:p>
        </w:tc>
        <w:tc>
          <w:tcPr>
            <w:tcW w:w="588" w:type="pct"/>
            <w:shd w:val="clear" w:color="auto" w:fill="auto"/>
            <w:vAlign w:val="center"/>
            <w:hideMark/>
          </w:tcPr>
          <w:p w14:paraId="7172FF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215,858.4</w:t>
            </w:r>
          </w:p>
        </w:tc>
        <w:tc>
          <w:tcPr>
            <w:tcW w:w="591" w:type="pct"/>
            <w:shd w:val="clear" w:color="auto" w:fill="auto"/>
            <w:vAlign w:val="center"/>
            <w:hideMark/>
          </w:tcPr>
          <w:p w14:paraId="63B4E7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7E22454" w14:textId="77777777" w:rsidTr="00585467">
        <w:trPr>
          <w:trHeight w:val="288"/>
        </w:trPr>
        <w:tc>
          <w:tcPr>
            <w:tcW w:w="339" w:type="pct"/>
            <w:shd w:val="clear" w:color="auto" w:fill="auto"/>
            <w:vAlign w:val="center"/>
            <w:hideMark/>
          </w:tcPr>
          <w:p w14:paraId="1D222D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330C1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06941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11586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15,800.0</w:t>
            </w:r>
          </w:p>
        </w:tc>
        <w:tc>
          <w:tcPr>
            <w:tcW w:w="588" w:type="pct"/>
            <w:shd w:val="clear" w:color="auto" w:fill="auto"/>
            <w:vAlign w:val="center"/>
            <w:hideMark/>
          </w:tcPr>
          <w:p w14:paraId="51C4F7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16,509.3</w:t>
            </w:r>
          </w:p>
        </w:tc>
        <w:tc>
          <w:tcPr>
            <w:tcW w:w="591" w:type="pct"/>
            <w:shd w:val="clear" w:color="auto" w:fill="auto"/>
            <w:vAlign w:val="center"/>
            <w:hideMark/>
          </w:tcPr>
          <w:p w14:paraId="0C4541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104.5%</w:t>
            </w:r>
          </w:p>
        </w:tc>
      </w:tr>
      <w:tr w:rsidR="00BC421A" w:rsidRPr="00BC421A" w14:paraId="09AE326E" w14:textId="77777777" w:rsidTr="00585467">
        <w:trPr>
          <w:trHeight w:val="288"/>
        </w:trPr>
        <w:tc>
          <w:tcPr>
            <w:tcW w:w="339" w:type="pct"/>
            <w:shd w:val="clear" w:color="auto" w:fill="auto"/>
            <w:vAlign w:val="center"/>
            <w:hideMark/>
          </w:tcPr>
          <w:p w14:paraId="1998813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A1AE2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7A347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w:t>
            </w:r>
          </w:p>
        </w:tc>
        <w:tc>
          <w:tcPr>
            <w:tcW w:w="772" w:type="pct"/>
            <w:shd w:val="clear" w:color="auto" w:fill="auto"/>
            <w:vAlign w:val="center"/>
            <w:hideMark/>
          </w:tcPr>
          <w:p w14:paraId="4E0AC0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115.1</w:t>
            </w:r>
          </w:p>
        </w:tc>
        <w:tc>
          <w:tcPr>
            <w:tcW w:w="588" w:type="pct"/>
            <w:shd w:val="clear" w:color="auto" w:fill="auto"/>
            <w:vAlign w:val="center"/>
            <w:hideMark/>
          </w:tcPr>
          <w:p w14:paraId="0D95A4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108.4</w:t>
            </w:r>
          </w:p>
        </w:tc>
        <w:tc>
          <w:tcPr>
            <w:tcW w:w="591" w:type="pct"/>
            <w:shd w:val="clear" w:color="auto" w:fill="auto"/>
            <w:vAlign w:val="center"/>
            <w:hideMark/>
          </w:tcPr>
          <w:p w14:paraId="40DA16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94.2%</w:t>
            </w:r>
          </w:p>
        </w:tc>
      </w:tr>
      <w:tr w:rsidR="00BC421A" w:rsidRPr="00BC421A" w14:paraId="7251680F" w14:textId="77777777" w:rsidTr="00585467">
        <w:trPr>
          <w:trHeight w:val="288"/>
        </w:trPr>
        <w:tc>
          <w:tcPr>
            <w:tcW w:w="339" w:type="pct"/>
            <w:shd w:val="clear" w:color="auto" w:fill="auto"/>
            <w:vAlign w:val="center"/>
            <w:hideMark/>
          </w:tcPr>
          <w:p w14:paraId="7AD15F8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49C4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212F7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52,710.0</w:t>
            </w:r>
          </w:p>
        </w:tc>
        <w:tc>
          <w:tcPr>
            <w:tcW w:w="772" w:type="pct"/>
            <w:shd w:val="clear" w:color="auto" w:fill="auto"/>
            <w:vAlign w:val="center"/>
            <w:hideMark/>
          </w:tcPr>
          <w:p w14:paraId="4C9BBB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31,767.5</w:t>
            </w:r>
          </w:p>
        </w:tc>
        <w:tc>
          <w:tcPr>
            <w:tcW w:w="588" w:type="pct"/>
            <w:shd w:val="clear" w:color="auto" w:fill="auto"/>
            <w:vAlign w:val="center"/>
            <w:hideMark/>
          </w:tcPr>
          <w:p w14:paraId="0D64F1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33,215.4</w:t>
            </w:r>
          </w:p>
        </w:tc>
        <w:tc>
          <w:tcPr>
            <w:tcW w:w="591" w:type="pct"/>
            <w:shd w:val="clear" w:color="auto" w:fill="auto"/>
            <w:vAlign w:val="center"/>
            <w:hideMark/>
          </w:tcPr>
          <w:p w14:paraId="74A17D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104.6%</w:t>
            </w:r>
          </w:p>
        </w:tc>
      </w:tr>
      <w:tr w:rsidR="00BC421A" w:rsidRPr="00BC421A" w14:paraId="2C1FC633" w14:textId="77777777" w:rsidTr="00585467">
        <w:trPr>
          <w:trHeight w:val="288"/>
        </w:trPr>
        <w:tc>
          <w:tcPr>
            <w:tcW w:w="339" w:type="pct"/>
            <w:shd w:val="clear" w:color="auto" w:fill="auto"/>
            <w:vAlign w:val="center"/>
            <w:hideMark/>
          </w:tcPr>
          <w:p w14:paraId="38120D5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796D99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12629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650.0</w:t>
            </w:r>
          </w:p>
        </w:tc>
        <w:tc>
          <w:tcPr>
            <w:tcW w:w="772" w:type="pct"/>
            <w:shd w:val="clear" w:color="auto" w:fill="auto"/>
            <w:vAlign w:val="center"/>
            <w:hideMark/>
          </w:tcPr>
          <w:p w14:paraId="1015132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677.4</w:t>
            </w:r>
          </w:p>
        </w:tc>
        <w:tc>
          <w:tcPr>
            <w:tcW w:w="588" w:type="pct"/>
            <w:shd w:val="clear" w:color="auto" w:fill="auto"/>
            <w:vAlign w:val="center"/>
            <w:hideMark/>
          </w:tcPr>
          <w:p w14:paraId="138CFF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168.0</w:t>
            </w:r>
          </w:p>
        </w:tc>
        <w:tc>
          <w:tcPr>
            <w:tcW w:w="591" w:type="pct"/>
            <w:shd w:val="clear" w:color="auto" w:fill="auto"/>
            <w:vAlign w:val="center"/>
            <w:hideMark/>
          </w:tcPr>
          <w:p w14:paraId="232A62D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24.8%</w:t>
            </w:r>
          </w:p>
        </w:tc>
      </w:tr>
      <w:tr w:rsidR="00BC421A" w:rsidRPr="00BC421A" w14:paraId="2E2D7F97" w14:textId="77777777" w:rsidTr="00585467">
        <w:trPr>
          <w:trHeight w:val="288"/>
        </w:trPr>
        <w:tc>
          <w:tcPr>
            <w:tcW w:w="339" w:type="pct"/>
            <w:shd w:val="clear" w:color="auto" w:fill="auto"/>
            <w:vAlign w:val="center"/>
            <w:hideMark/>
          </w:tcPr>
          <w:p w14:paraId="5A036D6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089620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4181D32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2C8E2C4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18,420.4</w:t>
            </w:r>
          </w:p>
        </w:tc>
        <w:tc>
          <w:tcPr>
            <w:tcW w:w="588" w:type="pct"/>
            <w:shd w:val="clear" w:color="auto" w:fill="auto"/>
            <w:vAlign w:val="center"/>
            <w:hideMark/>
          </w:tcPr>
          <w:p w14:paraId="654560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18,420.4</w:t>
            </w:r>
          </w:p>
        </w:tc>
        <w:tc>
          <w:tcPr>
            <w:tcW w:w="591" w:type="pct"/>
            <w:shd w:val="clear" w:color="auto" w:fill="auto"/>
            <w:vAlign w:val="center"/>
            <w:hideMark/>
          </w:tcPr>
          <w:p w14:paraId="3197F8B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C3A8C09" w14:textId="77777777" w:rsidTr="00585467">
        <w:trPr>
          <w:trHeight w:val="288"/>
        </w:trPr>
        <w:tc>
          <w:tcPr>
            <w:tcW w:w="339" w:type="pct"/>
            <w:shd w:val="clear" w:color="auto" w:fill="auto"/>
            <w:vAlign w:val="center"/>
            <w:hideMark/>
          </w:tcPr>
          <w:p w14:paraId="2284880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31 05 01</w:t>
            </w:r>
          </w:p>
        </w:tc>
        <w:tc>
          <w:tcPr>
            <w:tcW w:w="1928" w:type="pct"/>
            <w:shd w:val="clear" w:color="auto" w:fill="auto"/>
            <w:vAlign w:val="center"/>
            <w:hideMark/>
          </w:tcPr>
          <w:p w14:paraId="5163CCB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სოფლის მეურნეობის პროექტების მართვა</w:t>
            </w:r>
          </w:p>
        </w:tc>
        <w:tc>
          <w:tcPr>
            <w:tcW w:w="783" w:type="pct"/>
            <w:shd w:val="clear" w:color="auto" w:fill="auto"/>
            <w:vAlign w:val="center"/>
            <w:hideMark/>
          </w:tcPr>
          <w:p w14:paraId="7CB13D3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10,140.0</w:t>
            </w:r>
          </w:p>
        </w:tc>
        <w:tc>
          <w:tcPr>
            <w:tcW w:w="772" w:type="pct"/>
            <w:shd w:val="clear" w:color="auto" w:fill="auto"/>
            <w:vAlign w:val="center"/>
            <w:hideMark/>
          </w:tcPr>
          <w:p w14:paraId="3686D5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10,519.5</w:t>
            </w:r>
          </w:p>
        </w:tc>
        <w:tc>
          <w:tcPr>
            <w:tcW w:w="588" w:type="pct"/>
            <w:shd w:val="clear" w:color="auto" w:fill="auto"/>
            <w:vAlign w:val="center"/>
            <w:hideMark/>
          </w:tcPr>
          <w:p w14:paraId="6DB8897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14,429.3</w:t>
            </w:r>
          </w:p>
        </w:tc>
        <w:tc>
          <w:tcPr>
            <w:tcW w:w="591" w:type="pct"/>
            <w:shd w:val="clear" w:color="auto" w:fill="auto"/>
            <w:vAlign w:val="center"/>
            <w:hideMark/>
          </w:tcPr>
          <w:p w14:paraId="5B7E02B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137.2%</w:t>
            </w:r>
          </w:p>
        </w:tc>
      </w:tr>
      <w:tr w:rsidR="00BC421A" w:rsidRPr="00BC421A" w14:paraId="4BD8297A" w14:textId="77777777" w:rsidTr="00585467">
        <w:trPr>
          <w:trHeight w:val="288"/>
        </w:trPr>
        <w:tc>
          <w:tcPr>
            <w:tcW w:w="339" w:type="pct"/>
            <w:shd w:val="clear" w:color="auto" w:fill="auto"/>
            <w:vAlign w:val="center"/>
            <w:hideMark/>
          </w:tcPr>
          <w:p w14:paraId="3D1AE42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BB060F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88412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10,090.0</w:t>
            </w:r>
          </w:p>
        </w:tc>
        <w:tc>
          <w:tcPr>
            <w:tcW w:w="772" w:type="pct"/>
            <w:shd w:val="clear" w:color="auto" w:fill="auto"/>
            <w:vAlign w:val="center"/>
            <w:hideMark/>
          </w:tcPr>
          <w:p w14:paraId="0DC6E2F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10,455.7</w:t>
            </w:r>
          </w:p>
        </w:tc>
        <w:tc>
          <w:tcPr>
            <w:tcW w:w="588" w:type="pct"/>
            <w:shd w:val="clear" w:color="auto" w:fill="auto"/>
            <w:vAlign w:val="center"/>
            <w:hideMark/>
          </w:tcPr>
          <w:p w14:paraId="21FDDA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14,313.6</w:t>
            </w:r>
          </w:p>
        </w:tc>
        <w:tc>
          <w:tcPr>
            <w:tcW w:w="591" w:type="pct"/>
            <w:shd w:val="clear" w:color="auto" w:fill="auto"/>
            <w:vAlign w:val="center"/>
            <w:hideMark/>
          </w:tcPr>
          <w:p w14:paraId="22A5C08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136.9%</w:t>
            </w:r>
          </w:p>
        </w:tc>
      </w:tr>
      <w:tr w:rsidR="00BC421A" w:rsidRPr="00BC421A" w14:paraId="58780047" w14:textId="77777777" w:rsidTr="00585467">
        <w:trPr>
          <w:trHeight w:val="288"/>
        </w:trPr>
        <w:tc>
          <w:tcPr>
            <w:tcW w:w="339" w:type="pct"/>
            <w:shd w:val="clear" w:color="auto" w:fill="auto"/>
            <w:vAlign w:val="center"/>
            <w:hideMark/>
          </w:tcPr>
          <w:p w14:paraId="3EBC01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9C8A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988A8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7,500.0</w:t>
            </w:r>
          </w:p>
        </w:tc>
        <w:tc>
          <w:tcPr>
            <w:tcW w:w="772" w:type="pct"/>
            <w:shd w:val="clear" w:color="auto" w:fill="auto"/>
            <w:vAlign w:val="center"/>
            <w:hideMark/>
          </w:tcPr>
          <w:p w14:paraId="5AC5D8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7,475.8</w:t>
            </w:r>
          </w:p>
        </w:tc>
        <w:tc>
          <w:tcPr>
            <w:tcW w:w="588" w:type="pct"/>
            <w:shd w:val="clear" w:color="auto" w:fill="auto"/>
            <w:vAlign w:val="center"/>
            <w:hideMark/>
          </w:tcPr>
          <w:p w14:paraId="731B13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8,031.4</w:t>
            </w:r>
          </w:p>
        </w:tc>
        <w:tc>
          <w:tcPr>
            <w:tcW w:w="591" w:type="pct"/>
            <w:shd w:val="clear" w:color="auto" w:fill="auto"/>
            <w:vAlign w:val="center"/>
            <w:hideMark/>
          </w:tcPr>
          <w:p w14:paraId="70CBE0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107.4%</w:t>
            </w:r>
          </w:p>
        </w:tc>
      </w:tr>
      <w:tr w:rsidR="00BC421A" w:rsidRPr="00BC421A" w14:paraId="60D952E4" w14:textId="77777777" w:rsidTr="00585467">
        <w:trPr>
          <w:trHeight w:val="288"/>
        </w:trPr>
        <w:tc>
          <w:tcPr>
            <w:tcW w:w="339" w:type="pct"/>
            <w:shd w:val="clear" w:color="auto" w:fill="auto"/>
            <w:vAlign w:val="center"/>
            <w:hideMark/>
          </w:tcPr>
          <w:p w14:paraId="0EAF882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F05EF6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1BEB3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2,300.0</w:t>
            </w:r>
          </w:p>
        </w:tc>
        <w:tc>
          <w:tcPr>
            <w:tcW w:w="772" w:type="pct"/>
            <w:shd w:val="clear" w:color="auto" w:fill="auto"/>
            <w:vAlign w:val="center"/>
            <w:hideMark/>
          </w:tcPr>
          <w:p w14:paraId="2C031C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2,808.7</w:t>
            </w:r>
          </w:p>
        </w:tc>
        <w:tc>
          <w:tcPr>
            <w:tcW w:w="588" w:type="pct"/>
            <w:shd w:val="clear" w:color="auto" w:fill="auto"/>
            <w:vAlign w:val="center"/>
            <w:hideMark/>
          </w:tcPr>
          <w:p w14:paraId="0E5EB5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3,010.7</w:t>
            </w:r>
          </w:p>
        </w:tc>
        <w:tc>
          <w:tcPr>
            <w:tcW w:w="591" w:type="pct"/>
            <w:shd w:val="clear" w:color="auto" w:fill="auto"/>
            <w:vAlign w:val="center"/>
            <w:hideMark/>
          </w:tcPr>
          <w:p w14:paraId="62653C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107.2%</w:t>
            </w:r>
          </w:p>
        </w:tc>
      </w:tr>
      <w:tr w:rsidR="00BC421A" w:rsidRPr="00BC421A" w14:paraId="316ACF6A" w14:textId="77777777" w:rsidTr="00585467">
        <w:trPr>
          <w:trHeight w:val="288"/>
        </w:trPr>
        <w:tc>
          <w:tcPr>
            <w:tcW w:w="339" w:type="pct"/>
            <w:shd w:val="clear" w:color="auto" w:fill="auto"/>
            <w:vAlign w:val="center"/>
            <w:hideMark/>
          </w:tcPr>
          <w:p w14:paraId="0C4DE24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22EF65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55256F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832F2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757D3F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w:t>
            </w:r>
          </w:p>
        </w:tc>
        <w:tc>
          <w:tcPr>
            <w:tcW w:w="591" w:type="pct"/>
            <w:shd w:val="clear" w:color="auto" w:fill="auto"/>
            <w:vAlign w:val="center"/>
            <w:hideMark/>
          </w:tcPr>
          <w:p w14:paraId="610C56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513FD8E4" w14:textId="77777777" w:rsidTr="00585467">
        <w:trPr>
          <w:trHeight w:val="288"/>
        </w:trPr>
        <w:tc>
          <w:tcPr>
            <w:tcW w:w="339" w:type="pct"/>
            <w:shd w:val="clear" w:color="auto" w:fill="auto"/>
            <w:vAlign w:val="center"/>
            <w:hideMark/>
          </w:tcPr>
          <w:p w14:paraId="69A3E04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EE034F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A5E0A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4CE77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0FCE6C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w:t>
            </w:r>
          </w:p>
        </w:tc>
        <w:tc>
          <w:tcPr>
            <w:tcW w:w="591" w:type="pct"/>
            <w:shd w:val="clear" w:color="auto" w:fill="auto"/>
            <w:vAlign w:val="center"/>
            <w:hideMark/>
          </w:tcPr>
          <w:p w14:paraId="7D195E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6ECE2E36" w14:textId="77777777" w:rsidTr="00585467">
        <w:trPr>
          <w:trHeight w:val="288"/>
        </w:trPr>
        <w:tc>
          <w:tcPr>
            <w:tcW w:w="339" w:type="pct"/>
            <w:shd w:val="clear" w:color="auto" w:fill="auto"/>
            <w:vAlign w:val="center"/>
            <w:hideMark/>
          </w:tcPr>
          <w:p w14:paraId="1970812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C17F6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E467F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w:t>
            </w:r>
          </w:p>
        </w:tc>
        <w:tc>
          <w:tcPr>
            <w:tcW w:w="772" w:type="pct"/>
            <w:shd w:val="clear" w:color="auto" w:fill="auto"/>
            <w:vAlign w:val="center"/>
            <w:hideMark/>
          </w:tcPr>
          <w:p w14:paraId="41990F1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115.1</w:t>
            </w:r>
          </w:p>
        </w:tc>
        <w:tc>
          <w:tcPr>
            <w:tcW w:w="588" w:type="pct"/>
            <w:shd w:val="clear" w:color="auto" w:fill="auto"/>
            <w:vAlign w:val="center"/>
            <w:hideMark/>
          </w:tcPr>
          <w:p w14:paraId="27E55D7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108.4</w:t>
            </w:r>
          </w:p>
        </w:tc>
        <w:tc>
          <w:tcPr>
            <w:tcW w:w="591" w:type="pct"/>
            <w:shd w:val="clear" w:color="auto" w:fill="auto"/>
            <w:vAlign w:val="center"/>
            <w:hideMark/>
          </w:tcPr>
          <w:p w14:paraId="253EA1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94.2%</w:t>
            </w:r>
          </w:p>
        </w:tc>
      </w:tr>
      <w:tr w:rsidR="00BC421A" w:rsidRPr="00BC421A" w14:paraId="14F32388" w14:textId="77777777" w:rsidTr="00585467">
        <w:trPr>
          <w:trHeight w:val="288"/>
        </w:trPr>
        <w:tc>
          <w:tcPr>
            <w:tcW w:w="339" w:type="pct"/>
            <w:shd w:val="clear" w:color="auto" w:fill="auto"/>
            <w:vAlign w:val="center"/>
            <w:hideMark/>
          </w:tcPr>
          <w:p w14:paraId="76CFB3D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9324FD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A2DA8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w:t>
            </w:r>
          </w:p>
        </w:tc>
        <w:tc>
          <w:tcPr>
            <w:tcW w:w="772" w:type="pct"/>
            <w:shd w:val="clear" w:color="auto" w:fill="auto"/>
            <w:vAlign w:val="center"/>
            <w:hideMark/>
          </w:tcPr>
          <w:p w14:paraId="04B07A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56.2</w:t>
            </w:r>
          </w:p>
        </w:tc>
        <w:tc>
          <w:tcPr>
            <w:tcW w:w="588" w:type="pct"/>
            <w:shd w:val="clear" w:color="auto" w:fill="auto"/>
            <w:vAlign w:val="center"/>
            <w:hideMark/>
          </w:tcPr>
          <w:p w14:paraId="014D51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3,151.8</w:t>
            </w:r>
          </w:p>
        </w:tc>
        <w:tc>
          <w:tcPr>
            <w:tcW w:w="591" w:type="pct"/>
            <w:shd w:val="clear" w:color="auto" w:fill="auto"/>
            <w:vAlign w:val="center"/>
            <w:hideMark/>
          </w:tcPr>
          <w:p w14:paraId="0E4F58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5608.2%</w:t>
            </w:r>
          </w:p>
        </w:tc>
      </w:tr>
      <w:tr w:rsidR="00BC421A" w:rsidRPr="00BC421A" w14:paraId="3F17F4D5" w14:textId="77777777" w:rsidTr="00585467">
        <w:trPr>
          <w:trHeight w:val="288"/>
        </w:trPr>
        <w:tc>
          <w:tcPr>
            <w:tcW w:w="339" w:type="pct"/>
            <w:shd w:val="clear" w:color="auto" w:fill="auto"/>
            <w:vAlign w:val="center"/>
            <w:hideMark/>
          </w:tcPr>
          <w:p w14:paraId="4EA6C7B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F48E5F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AAA866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w:t>
            </w:r>
          </w:p>
        </w:tc>
        <w:tc>
          <w:tcPr>
            <w:tcW w:w="772" w:type="pct"/>
            <w:shd w:val="clear" w:color="auto" w:fill="auto"/>
            <w:vAlign w:val="center"/>
            <w:hideMark/>
          </w:tcPr>
          <w:p w14:paraId="5AF3D3D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63.8</w:t>
            </w:r>
          </w:p>
        </w:tc>
        <w:tc>
          <w:tcPr>
            <w:tcW w:w="588" w:type="pct"/>
            <w:shd w:val="clear" w:color="auto" w:fill="auto"/>
            <w:vAlign w:val="center"/>
            <w:hideMark/>
          </w:tcPr>
          <w:p w14:paraId="5712F3E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115.7</w:t>
            </w:r>
          </w:p>
        </w:tc>
        <w:tc>
          <w:tcPr>
            <w:tcW w:w="591" w:type="pct"/>
            <w:shd w:val="clear" w:color="auto" w:fill="auto"/>
            <w:vAlign w:val="center"/>
            <w:hideMark/>
          </w:tcPr>
          <w:p w14:paraId="0D2427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181.4%</w:t>
            </w:r>
          </w:p>
        </w:tc>
      </w:tr>
      <w:tr w:rsidR="00BC421A" w:rsidRPr="00BC421A" w14:paraId="16ADECFE" w14:textId="77777777" w:rsidTr="00585467">
        <w:trPr>
          <w:trHeight w:val="288"/>
        </w:trPr>
        <w:tc>
          <w:tcPr>
            <w:tcW w:w="339" w:type="pct"/>
            <w:shd w:val="clear" w:color="auto" w:fill="auto"/>
            <w:vAlign w:val="center"/>
            <w:hideMark/>
          </w:tcPr>
          <w:p w14:paraId="151877E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31 05 02</w:t>
            </w:r>
          </w:p>
        </w:tc>
        <w:tc>
          <w:tcPr>
            <w:tcW w:w="1928" w:type="pct"/>
            <w:shd w:val="clear" w:color="auto" w:fill="auto"/>
            <w:vAlign w:val="center"/>
            <w:hideMark/>
          </w:tcPr>
          <w:p w14:paraId="66BCC1A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შეღავათიანი აგროკრედიტები</w:t>
            </w:r>
          </w:p>
        </w:tc>
        <w:tc>
          <w:tcPr>
            <w:tcW w:w="783" w:type="pct"/>
            <w:shd w:val="clear" w:color="auto" w:fill="auto"/>
            <w:vAlign w:val="center"/>
            <w:hideMark/>
          </w:tcPr>
          <w:p w14:paraId="725E946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153,000.0</w:t>
            </w:r>
          </w:p>
        </w:tc>
        <w:tc>
          <w:tcPr>
            <w:tcW w:w="772" w:type="pct"/>
            <w:shd w:val="clear" w:color="auto" w:fill="auto"/>
            <w:vAlign w:val="center"/>
            <w:hideMark/>
          </w:tcPr>
          <w:p w14:paraId="3170717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154,640.7</w:t>
            </w:r>
          </w:p>
        </w:tc>
        <w:tc>
          <w:tcPr>
            <w:tcW w:w="588" w:type="pct"/>
            <w:shd w:val="clear" w:color="auto" w:fill="auto"/>
            <w:vAlign w:val="center"/>
            <w:hideMark/>
          </w:tcPr>
          <w:p w14:paraId="41BCA1B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154,617.8</w:t>
            </w:r>
          </w:p>
        </w:tc>
        <w:tc>
          <w:tcPr>
            <w:tcW w:w="591" w:type="pct"/>
            <w:shd w:val="clear" w:color="auto" w:fill="auto"/>
            <w:vAlign w:val="center"/>
            <w:hideMark/>
          </w:tcPr>
          <w:p w14:paraId="7C95B78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39EFA46" w14:textId="77777777" w:rsidTr="00585467">
        <w:trPr>
          <w:trHeight w:val="288"/>
        </w:trPr>
        <w:tc>
          <w:tcPr>
            <w:tcW w:w="339" w:type="pct"/>
            <w:shd w:val="clear" w:color="auto" w:fill="auto"/>
            <w:vAlign w:val="center"/>
            <w:hideMark/>
          </w:tcPr>
          <w:p w14:paraId="29697C0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EC700E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379EC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153,000.0</w:t>
            </w:r>
          </w:p>
        </w:tc>
        <w:tc>
          <w:tcPr>
            <w:tcW w:w="772" w:type="pct"/>
            <w:shd w:val="clear" w:color="auto" w:fill="auto"/>
            <w:vAlign w:val="center"/>
            <w:hideMark/>
          </w:tcPr>
          <w:p w14:paraId="376310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136,220.3</w:t>
            </w:r>
          </w:p>
        </w:tc>
        <w:tc>
          <w:tcPr>
            <w:tcW w:w="588" w:type="pct"/>
            <w:shd w:val="clear" w:color="auto" w:fill="auto"/>
            <w:vAlign w:val="center"/>
            <w:hideMark/>
          </w:tcPr>
          <w:p w14:paraId="6E71C9F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136,197.5</w:t>
            </w:r>
          </w:p>
        </w:tc>
        <w:tc>
          <w:tcPr>
            <w:tcW w:w="591" w:type="pct"/>
            <w:shd w:val="clear" w:color="auto" w:fill="auto"/>
            <w:vAlign w:val="center"/>
            <w:hideMark/>
          </w:tcPr>
          <w:p w14:paraId="1E5F28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33510BF" w14:textId="77777777" w:rsidTr="00585467">
        <w:trPr>
          <w:trHeight w:val="288"/>
        </w:trPr>
        <w:tc>
          <w:tcPr>
            <w:tcW w:w="339" w:type="pct"/>
            <w:shd w:val="clear" w:color="auto" w:fill="auto"/>
            <w:vAlign w:val="center"/>
            <w:hideMark/>
          </w:tcPr>
          <w:p w14:paraId="44F4220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C93A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6CDC5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F248E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132.0</w:t>
            </w:r>
          </w:p>
        </w:tc>
        <w:tc>
          <w:tcPr>
            <w:tcW w:w="588" w:type="pct"/>
            <w:shd w:val="clear" w:color="auto" w:fill="auto"/>
            <w:vAlign w:val="center"/>
            <w:hideMark/>
          </w:tcPr>
          <w:p w14:paraId="687328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110.2</w:t>
            </w:r>
          </w:p>
        </w:tc>
        <w:tc>
          <w:tcPr>
            <w:tcW w:w="591" w:type="pct"/>
            <w:shd w:val="clear" w:color="auto" w:fill="auto"/>
            <w:vAlign w:val="center"/>
            <w:hideMark/>
          </w:tcPr>
          <w:p w14:paraId="24DB7C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83.5%</w:t>
            </w:r>
          </w:p>
        </w:tc>
      </w:tr>
      <w:tr w:rsidR="00BC421A" w:rsidRPr="00BC421A" w14:paraId="5B466CFB" w14:textId="77777777" w:rsidTr="00585467">
        <w:trPr>
          <w:trHeight w:val="288"/>
        </w:trPr>
        <w:tc>
          <w:tcPr>
            <w:tcW w:w="339" w:type="pct"/>
            <w:shd w:val="clear" w:color="auto" w:fill="auto"/>
            <w:vAlign w:val="center"/>
            <w:hideMark/>
          </w:tcPr>
          <w:p w14:paraId="75D029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CD7ED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პროცენტი</w:t>
            </w:r>
          </w:p>
        </w:tc>
        <w:tc>
          <w:tcPr>
            <w:tcW w:w="783" w:type="pct"/>
            <w:shd w:val="clear" w:color="auto" w:fill="auto"/>
            <w:vAlign w:val="center"/>
            <w:hideMark/>
          </w:tcPr>
          <w:p w14:paraId="5F87A7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24483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210.0</w:t>
            </w:r>
          </w:p>
        </w:tc>
        <w:tc>
          <w:tcPr>
            <w:tcW w:w="588" w:type="pct"/>
            <w:shd w:val="clear" w:color="auto" w:fill="auto"/>
            <w:vAlign w:val="center"/>
            <w:hideMark/>
          </w:tcPr>
          <w:p w14:paraId="497009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209.2</w:t>
            </w:r>
          </w:p>
        </w:tc>
        <w:tc>
          <w:tcPr>
            <w:tcW w:w="591" w:type="pct"/>
            <w:shd w:val="clear" w:color="auto" w:fill="auto"/>
            <w:vAlign w:val="center"/>
            <w:hideMark/>
          </w:tcPr>
          <w:p w14:paraId="6A3701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665A7A39" w14:textId="77777777" w:rsidTr="00585467">
        <w:trPr>
          <w:trHeight w:val="288"/>
        </w:trPr>
        <w:tc>
          <w:tcPr>
            <w:tcW w:w="339" w:type="pct"/>
            <w:shd w:val="clear" w:color="auto" w:fill="auto"/>
            <w:vAlign w:val="center"/>
            <w:hideMark/>
          </w:tcPr>
          <w:p w14:paraId="37CFBDD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7B1AC3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36291A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153,000.0</w:t>
            </w:r>
          </w:p>
        </w:tc>
        <w:tc>
          <w:tcPr>
            <w:tcW w:w="772" w:type="pct"/>
            <w:shd w:val="clear" w:color="auto" w:fill="auto"/>
            <w:vAlign w:val="center"/>
            <w:hideMark/>
          </w:tcPr>
          <w:p w14:paraId="61F787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135,878.3</w:t>
            </w:r>
          </w:p>
        </w:tc>
        <w:tc>
          <w:tcPr>
            <w:tcW w:w="588" w:type="pct"/>
            <w:shd w:val="clear" w:color="auto" w:fill="auto"/>
            <w:vAlign w:val="center"/>
            <w:hideMark/>
          </w:tcPr>
          <w:p w14:paraId="702605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135,878.0</w:t>
            </w:r>
          </w:p>
        </w:tc>
        <w:tc>
          <w:tcPr>
            <w:tcW w:w="591" w:type="pct"/>
            <w:shd w:val="clear" w:color="auto" w:fill="auto"/>
            <w:vAlign w:val="center"/>
            <w:hideMark/>
          </w:tcPr>
          <w:p w14:paraId="7DB6BC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1ECA66D" w14:textId="77777777" w:rsidTr="00585467">
        <w:trPr>
          <w:trHeight w:val="288"/>
        </w:trPr>
        <w:tc>
          <w:tcPr>
            <w:tcW w:w="339" w:type="pct"/>
            <w:shd w:val="clear" w:color="auto" w:fill="auto"/>
            <w:vAlign w:val="center"/>
            <w:hideMark/>
          </w:tcPr>
          <w:p w14:paraId="380FBBA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E9E61B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2D185D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AC27A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18,420.4</w:t>
            </w:r>
          </w:p>
        </w:tc>
        <w:tc>
          <w:tcPr>
            <w:tcW w:w="588" w:type="pct"/>
            <w:shd w:val="clear" w:color="auto" w:fill="auto"/>
            <w:vAlign w:val="center"/>
            <w:hideMark/>
          </w:tcPr>
          <w:p w14:paraId="31D3E01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18,420.4</w:t>
            </w:r>
          </w:p>
        </w:tc>
        <w:tc>
          <w:tcPr>
            <w:tcW w:w="591" w:type="pct"/>
            <w:shd w:val="clear" w:color="auto" w:fill="auto"/>
            <w:vAlign w:val="center"/>
            <w:hideMark/>
          </w:tcPr>
          <w:p w14:paraId="28488A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6EAE3BC" w14:textId="77777777" w:rsidTr="00585467">
        <w:trPr>
          <w:trHeight w:val="288"/>
        </w:trPr>
        <w:tc>
          <w:tcPr>
            <w:tcW w:w="339" w:type="pct"/>
            <w:shd w:val="clear" w:color="auto" w:fill="auto"/>
            <w:vAlign w:val="center"/>
            <w:hideMark/>
          </w:tcPr>
          <w:p w14:paraId="6EB949A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31 05 03</w:t>
            </w:r>
          </w:p>
        </w:tc>
        <w:tc>
          <w:tcPr>
            <w:tcW w:w="1928" w:type="pct"/>
            <w:shd w:val="clear" w:color="auto" w:fill="auto"/>
            <w:vAlign w:val="center"/>
            <w:hideMark/>
          </w:tcPr>
          <w:p w14:paraId="554BBCB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აგროდაზღვევა</w:t>
            </w:r>
          </w:p>
        </w:tc>
        <w:tc>
          <w:tcPr>
            <w:tcW w:w="783" w:type="pct"/>
            <w:shd w:val="clear" w:color="auto" w:fill="auto"/>
            <w:vAlign w:val="center"/>
            <w:hideMark/>
          </w:tcPr>
          <w:p w14:paraId="5593FE5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11,000.0</w:t>
            </w:r>
          </w:p>
        </w:tc>
        <w:tc>
          <w:tcPr>
            <w:tcW w:w="772" w:type="pct"/>
            <w:shd w:val="clear" w:color="auto" w:fill="auto"/>
            <w:vAlign w:val="center"/>
            <w:hideMark/>
          </w:tcPr>
          <w:p w14:paraId="29922AF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9,980.8</w:t>
            </w:r>
          </w:p>
        </w:tc>
        <w:tc>
          <w:tcPr>
            <w:tcW w:w="588" w:type="pct"/>
            <w:shd w:val="clear" w:color="auto" w:fill="auto"/>
            <w:vAlign w:val="center"/>
            <w:hideMark/>
          </w:tcPr>
          <w:p w14:paraId="67876F9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9,980.8</w:t>
            </w:r>
          </w:p>
        </w:tc>
        <w:tc>
          <w:tcPr>
            <w:tcW w:w="591" w:type="pct"/>
            <w:shd w:val="clear" w:color="auto" w:fill="auto"/>
            <w:vAlign w:val="center"/>
            <w:hideMark/>
          </w:tcPr>
          <w:p w14:paraId="51D0EB9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D08F301" w14:textId="77777777" w:rsidTr="00585467">
        <w:trPr>
          <w:trHeight w:val="288"/>
        </w:trPr>
        <w:tc>
          <w:tcPr>
            <w:tcW w:w="339" w:type="pct"/>
            <w:shd w:val="clear" w:color="auto" w:fill="auto"/>
            <w:vAlign w:val="center"/>
            <w:hideMark/>
          </w:tcPr>
          <w:p w14:paraId="0C2F820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59B50F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27E874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11,000.0</w:t>
            </w:r>
          </w:p>
        </w:tc>
        <w:tc>
          <w:tcPr>
            <w:tcW w:w="772" w:type="pct"/>
            <w:shd w:val="clear" w:color="auto" w:fill="auto"/>
            <w:vAlign w:val="center"/>
            <w:hideMark/>
          </w:tcPr>
          <w:p w14:paraId="4B1762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9,980.8</w:t>
            </w:r>
          </w:p>
        </w:tc>
        <w:tc>
          <w:tcPr>
            <w:tcW w:w="588" w:type="pct"/>
            <w:shd w:val="clear" w:color="auto" w:fill="auto"/>
            <w:vAlign w:val="center"/>
            <w:hideMark/>
          </w:tcPr>
          <w:p w14:paraId="5B293C4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9,980.8</w:t>
            </w:r>
          </w:p>
        </w:tc>
        <w:tc>
          <w:tcPr>
            <w:tcW w:w="591" w:type="pct"/>
            <w:shd w:val="clear" w:color="auto" w:fill="auto"/>
            <w:vAlign w:val="center"/>
            <w:hideMark/>
          </w:tcPr>
          <w:p w14:paraId="57F9965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2268878" w14:textId="77777777" w:rsidTr="00585467">
        <w:trPr>
          <w:trHeight w:val="288"/>
        </w:trPr>
        <w:tc>
          <w:tcPr>
            <w:tcW w:w="339" w:type="pct"/>
            <w:shd w:val="clear" w:color="auto" w:fill="auto"/>
            <w:vAlign w:val="center"/>
            <w:hideMark/>
          </w:tcPr>
          <w:p w14:paraId="7B5F22B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BC3868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70D68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11,000.0</w:t>
            </w:r>
          </w:p>
        </w:tc>
        <w:tc>
          <w:tcPr>
            <w:tcW w:w="772" w:type="pct"/>
            <w:shd w:val="clear" w:color="auto" w:fill="auto"/>
            <w:vAlign w:val="center"/>
            <w:hideMark/>
          </w:tcPr>
          <w:p w14:paraId="085C8C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9,980.8</w:t>
            </w:r>
          </w:p>
        </w:tc>
        <w:tc>
          <w:tcPr>
            <w:tcW w:w="588" w:type="pct"/>
            <w:shd w:val="clear" w:color="auto" w:fill="auto"/>
            <w:vAlign w:val="center"/>
            <w:hideMark/>
          </w:tcPr>
          <w:p w14:paraId="619011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9,980.8</w:t>
            </w:r>
          </w:p>
        </w:tc>
        <w:tc>
          <w:tcPr>
            <w:tcW w:w="591" w:type="pct"/>
            <w:shd w:val="clear" w:color="auto" w:fill="auto"/>
            <w:vAlign w:val="center"/>
            <w:hideMark/>
          </w:tcPr>
          <w:p w14:paraId="6EF618E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EC9BE55" w14:textId="77777777" w:rsidTr="00585467">
        <w:trPr>
          <w:trHeight w:val="288"/>
        </w:trPr>
        <w:tc>
          <w:tcPr>
            <w:tcW w:w="339" w:type="pct"/>
            <w:shd w:val="clear" w:color="auto" w:fill="auto"/>
            <w:vAlign w:val="center"/>
            <w:hideMark/>
          </w:tcPr>
          <w:p w14:paraId="4B4E5E1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31 05 04</w:t>
            </w:r>
          </w:p>
        </w:tc>
        <w:tc>
          <w:tcPr>
            <w:tcW w:w="1928" w:type="pct"/>
            <w:shd w:val="clear" w:color="auto" w:fill="auto"/>
            <w:vAlign w:val="center"/>
            <w:hideMark/>
          </w:tcPr>
          <w:p w14:paraId="187CE4B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დანერგე მომავალი</w:t>
            </w:r>
          </w:p>
        </w:tc>
        <w:tc>
          <w:tcPr>
            <w:tcW w:w="783" w:type="pct"/>
            <w:shd w:val="clear" w:color="auto" w:fill="auto"/>
            <w:vAlign w:val="center"/>
            <w:hideMark/>
          </w:tcPr>
          <w:p w14:paraId="0A5DF43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40,000.0</w:t>
            </w:r>
          </w:p>
        </w:tc>
        <w:tc>
          <w:tcPr>
            <w:tcW w:w="772" w:type="pct"/>
            <w:shd w:val="clear" w:color="auto" w:fill="auto"/>
            <w:vAlign w:val="center"/>
            <w:hideMark/>
          </w:tcPr>
          <w:p w14:paraId="516F291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39,106.5</w:t>
            </w:r>
          </w:p>
        </w:tc>
        <w:tc>
          <w:tcPr>
            <w:tcW w:w="588" w:type="pct"/>
            <w:shd w:val="clear" w:color="auto" w:fill="auto"/>
            <w:vAlign w:val="center"/>
            <w:hideMark/>
          </w:tcPr>
          <w:p w14:paraId="30873C6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39,100.2</w:t>
            </w:r>
          </w:p>
        </w:tc>
        <w:tc>
          <w:tcPr>
            <w:tcW w:w="591" w:type="pct"/>
            <w:shd w:val="clear" w:color="auto" w:fill="auto"/>
            <w:vAlign w:val="center"/>
            <w:hideMark/>
          </w:tcPr>
          <w:p w14:paraId="4F25235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62F6123" w14:textId="77777777" w:rsidTr="00585467">
        <w:trPr>
          <w:trHeight w:val="288"/>
        </w:trPr>
        <w:tc>
          <w:tcPr>
            <w:tcW w:w="339" w:type="pct"/>
            <w:shd w:val="clear" w:color="auto" w:fill="auto"/>
            <w:vAlign w:val="center"/>
            <w:hideMark/>
          </w:tcPr>
          <w:p w14:paraId="7C97BB2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3F31C0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08660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40,000.0</w:t>
            </w:r>
          </w:p>
        </w:tc>
        <w:tc>
          <w:tcPr>
            <w:tcW w:w="772" w:type="pct"/>
            <w:shd w:val="clear" w:color="auto" w:fill="auto"/>
            <w:vAlign w:val="center"/>
            <w:hideMark/>
          </w:tcPr>
          <w:p w14:paraId="3E423D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39,106.5</w:t>
            </w:r>
          </w:p>
        </w:tc>
        <w:tc>
          <w:tcPr>
            <w:tcW w:w="588" w:type="pct"/>
            <w:shd w:val="clear" w:color="auto" w:fill="auto"/>
            <w:vAlign w:val="center"/>
            <w:hideMark/>
          </w:tcPr>
          <w:p w14:paraId="0E3ED8B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39,100.2</w:t>
            </w:r>
          </w:p>
        </w:tc>
        <w:tc>
          <w:tcPr>
            <w:tcW w:w="591" w:type="pct"/>
            <w:shd w:val="clear" w:color="auto" w:fill="auto"/>
            <w:vAlign w:val="center"/>
            <w:hideMark/>
          </w:tcPr>
          <w:p w14:paraId="1C0D52D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A60C94B" w14:textId="77777777" w:rsidTr="00585467">
        <w:trPr>
          <w:trHeight w:val="288"/>
        </w:trPr>
        <w:tc>
          <w:tcPr>
            <w:tcW w:w="339" w:type="pct"/>
            <w:shd w:val="clear" w:color="auto" w:fill="auto"/>
            <w:vAlign w:val="center"/>
            <w:hideMark/>
          </w:tcPr>
          <w:p w14:paraId="22AE588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587F5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1BD21A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40,000.0</w:t>
            </w:r>
          </w:p>
        </w:tc>
        <w:tc>
          <w:tcPr>
            <w:tcW w:w="772" w:type="pct"/>
            <w:shd w:val="clear" w:color="auto" w:fill="auto"/>
            <w:vAlign w:val="center"/>
            <w:hideMark/>
          </w:tcPr>
          <w:p w14:paraId="66625F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39,106.5</w:t>
            </w:r>
          </w:p>
        </w:tc>
        <w:tc>
          <w:tcPr>
            <w:tcW w:w="588" w:type="pct"/>
            <w:shd w:val="clear" w:color="auto" w:fill="auto"/>
            <w:vAlign w:val="center"/>
            <w:hideMark/>
          </w:tcPr>
          <w:p w14:paraId="66F5F0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39,100.2</w:t>
            </w:r>
          </w:p>
        </w:tc>
        <w:tc>
          <w:tcPr>
            <w:tcW w:w="591" w:type="pct"/>
            <w:shd w:val="clear" w:color="auto" w:fill="auto"/>
            <w:vAlign w:val="center"/>
            <w:hideMark/>
          </w:tcPr>
          <w:p w14:paraId="0413E5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8A93F03" w14:textId="77777777" w:rsidTr="00585467">
        <w:trPr>
          <w:trHeight w:val="288"/>
        </w:trPr>
        <w:tc>
          <w:tcPr>
            <w:tcW w:w="339" w:type="pct"/>
            <w:shd w:val="clear" w:color="auto" w:fill="auto"/>
            <w:vAlign w:val="center"/>
            <w:hideMark/>
          </w:tcPr>
          <w:p w14:paraId="3E1708F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31 05 05</w:t>
            </w:r>
          </w:p>
        </w:tc>
        <w:tc>
          <w:tcPr>
            <w:tcW w:w="1928" w:type="pct"/>
            <w:shd w:val="clear" w:color="auto" w:fill="auto"/>
            <w:vAlign w:val="center"/>
            <w:hideMark/>
          </w:tcPr>
          <w:p w14:paraId="14C04AA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ქართული ჩაი</w:t>
            </w:r>
          </w:p>
        </w:tc>
        <w:tc>
          <w:tcPr>
            <w:tcW w:w="783" w:type="pct"/>
            <w:shd w:val="clear" w:color="auto" w:fill="auto"/>
            <w:vAlign w:val="center"/>
            <w:hideMark/>
          </w:tcPr>
          <w:p w14:paraId="2FFC5E0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w:t>
            </w:r>
          </w:p>
        </w:tc>
        <w:tc>
          <w:tcPr>
            <w:tcW w:w="772" w:type="pct"/>
            <w:shd w:val="clear" w:color="auto" w:fill="auto"/>
            <w:vAlign w:val="center"/>
            <w:hideMark/>
          </w:tcPr>
          <w:p w14:paraId="7FB0145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95.0</w:t>
            </w:r>
          </w:p>
        </w:tc>
        <w:tc>
          <w:tcPr>
            <w:tcW w:w="588" w:type="pct"/>
            <w:shd w:val="clear" w:color="auto" w:fill="auto"/>
            <w:vAlign w:val="center"/>
            <w:hideMark/>
          </w:tcPr>
          <w:p w14:paraId="21088F9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94.9</w:t>
            </w:r>
          </w:p>
        </w:tc>
        <w:tc>
          <w:tcPr>
            <w:tcW w:w="591" w:type="pct"/>
            <w:shd w:val="clear" w:color="auto" w:fill="auto"/>
            <w:vAlign w:val="center"/>
            <w:hideMark/>
          </w:tcPr>
          <w:p w14:paraId="6078783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7B0C3FAE" w14:textId="77777777" w:rsidTr="00585467">
        <w:trPr>
          <w:trHeight w:val="288"/>
        </w:trPr>
        <w:tc>
          <w:tcPr>
            <w:tcW w:w="339" w:type="pct"/>
            <w:shd w:val="clear" w:color="auto" w:fill="auto"/>
            <w:vAlign w:val="center"/>
            <w:hideMark/>
          </w:tcPr>
          <w:p w14:paraId="5FE305D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36317D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B956E3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772" w:type="pct"/>
            <w:shd w:val="clear" w:color="auto" w:fill="auto"/>
            <w:vAlign w:val="center"/>
            <w:hideMark/>
          </w:tcPr>
          <w:p w14:paraId="1EB1094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95.0</w:t>
            </w:r>
          </w:p>
        </w:tc>
        <w:tc>
          <w:tcPr>
            <w:tcW w:w="588" w:type="pct"/>
            <w:shd w:val="clear" w:color="auto" w:fill="auto"/>
            <w:vAlign w:val="center"/>
            <w:hideMark/>
          </w:tcPr>
          <w:p w14:paraId="08BE64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94.9</w:t>
            </w:r>
          </w:p>
        </w:tc>
        <w:tc>
          <w:tcPr>
            <w:tcW w:w="591" w:type="pct"/>
            <w:shd w:val="clear" w:color="auto" w:fill="auto"/>
            <w:vAlign w:val="center"/>
            <w:hideMark/>
          </w:tcPr>
          <w:p w14:paraId="0B273AE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74768FD5" w14:textId="77777777" w:rsidTr="00585467">
        <w:trPr>
          <w:trHeight w:val="288"/>
        </w:trPr>
        <w:tc>
          <w:tcPr>
            <w:tcW w:w="339" w:type="pct"/>
            <w:shd w:val="clear" w:color="auto" w:fill="auto"/>
            <w:vAlign w:val="center"/>
            <w:hideMark/>
          </w:tcPr>
          <w:p w14:paraId="1FF3EF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C2A3ED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2BBAE8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3C744B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95.0</w:t>
            </w:r>
          </w:p>
        </w:tc>
        <w:tc>
          <w:tcPr>
            <w:tcW w:w="588" w:type="pct"/>
            <w:shd w:val="clear" w:color="auto" w:fill="auto"/>
            <w:vAlign w:val="center"/>
            <w:hideMark/>
          </w:tcPr>
          <w:p w14:paraId="5491E6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94.9</w:t>
            </w:r>
          </w:p>
        </w:tc>
        <w:tc>
          <w:tcPr>
            <w:tcW w:w="591" w:type="pct"/>
            <w:shd w:val="clear" w:color="auto" w:fill="auto"/>
            <w:vAlign w:val="center"/>
            <w:hideMark/>
          </w:tcPr>
          <w:p w14:paraId="7C4815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4A1AE019" w14:textId="77777777" w:rsidTr="00585467">
        <w:trPr>
          <w:trHeight w:val="288"/>
        </w:trPr>
        <w:tc>
          <w:tcPr>
            <w:tcW w:w="339" w:type="pct"/>
            <w:shd w:val="clear" w:color="auto" w:fill="auto"/>
            <w:vAlign w:val="center"/>
            <w:hideMark/>
          </w:tcPr>
          <w:p w14:paraId="0378C39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31 05 06</w:t>
            </w:r>
          </w:p>
        </w:tc>
        <w:tc>
          <w:tcPr>
            <w:tcW w:w="1928" w:type="pct"/>
            <w:shd w:val="clear" w:color="auto" w:fill="auto"/>
            <w:vAlign w:val="center"/>
            <w:hideMark/>
          </w:tcPr>
          <w:p w14:paraId="4AF4FA6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გადამამუშავებელი და შემნახველი საწარმოების თანადაფინანსების პროექტი</w:t>
            </w:r>
          </w:p>
        </w:tc>
        <w:tc>
          <w:tcPr>
            <w:tcW w:w="783" w:type="pct"/>
            <w:shd w:val="clear" w:color="auto" w:fill="auto"/>
            <w:vAlign w:val="center"/>
            <w:hideMark/>
          </w:tcPr>
          <w:p w14:paraId="3338481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22,000.0</w:t>
            </w:r>
          </w:p>
        </w:tc>
        <w:tc>
          <w:tcPr>
            <w:tcW w:w="772" w:type="pct"/>
            <w:shd w:val="clear" w:color="auto" w:fill="auto"/>
            <w:vAlign w:val="center"/>
            <w:hideMark/>
          </w:tcPr>
          <w:p w14:paraId="11329D6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12,340.0</w:t>
            </w:r>
          </w:p>
        </w:tc>
        <w:tc>
          <w:tcPr>
            <w:tcW w:w="588" w:type="pct"/>
            <w:shd w:val="clear" w:color="auto" w:fill="auto"/>
            <w:vAlign w:val="center"/>
            <w:hideMark/>
          </w:tcPr>
          <w:p w14:paraId="5DCD6CB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12,325.7</w:t>
            </w:r>
          </w:p>
        </w:tc>
        <w:tc>
          <w:tcPr>
            <w:tcW w:w="591" w:type="pct"/>
            <w:shd w:val="clear" w:color="auto" w:fill="auto"/>
            <w:vAlign w:val="center"/>
            <w:hideMark/>
          </w:tcPr>
          <w:p w14:paraId="2CD031F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1F2E7682" w14:textId="77777777" w:rsidTr="00585467">
        <w:trPr>
          <w:trHeight w:val="288"/>
        </w:trPr>
        <w:tc>
          <w:tcPr>
            <w:tcW w:w="339" w:type="pct"/>
            <w:shd w:val="clear" w:color="auto" w:fill="auto"/>
            <w:vAlign w:val="center"/>
            <w:hideMark/>
          </w:tcPr>
          <w:p w14:paraId="0413FE7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E15FDD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CB7D61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22,000.0</w:t>
            </w:r>
          </w:p>
        </w:tc>
        <w:tc>
          <w:tcPr>
            <w:tcW w:w="772" w:type="pct"/>
            <w:shd w:val="clear" w:color="auto" w:fill="auto"/>
            <w:vAlign w:val="center"/>
            <w:hideMark/>
          </w:tcPr>
          <w:p w14:paraId="339CA73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12,340.0</w:t>
            </w:r>
          </w:p>
        </w:tc>
        <w:tc>
          <w:tcPr>
            <w:tcW w:w="588" w:type="pct"/>
            <w:shd w:val="clear" w:color="auto" w:fill="auto"/>
            <w:vAlign w:val="center"/>
            <w:hideMark/>
          </w:tcPr>
          <w:p w14:paraId="1BC7BCD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12,325.7</w:t>
            </w:r>
          </w:p>
        </w:tc>
        <w:tc>
          <w:tcPr>
            <w:tcW w:w="591" w:type="pct"/>
            <w:shd w:val="clear" w:color="auto" w:fill="auto"/>
            <w:vAlign w:val="center"/>
            <w:hideMark/>
          </w:tcPr>
          <w:p w14:paraId="58A3CE4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642B3F2E" w14:textId="77777777" w:rsidTr="00585467">
        <w:trPr>
          <w:trHeight w:val="288"/>
        </w:trPr>
        <w:tc>
          <w:tcPr>
            <w:tcW w:w="339" w:type="pct"/>
            <w:shd w:val="clear" w:color="auto" w:fill="auto"/>
            <w:vAlign w:val="center"/>
            <w:hideMark/>
          </w:tcPr>
          <w:p w14:paraId="548509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EC98C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524A0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22,000.0</w:t>
            </w:r>
          </w:p>
        </w:tc>
        <w:tc>
          <w:tcPr>
            <w:tcW w:w="772" w:type="pct"/>
            <w:shd w:val="clear" w:color="auto" w:fill="auto"/>
            <w:vAlign w:val="center"/>
            <w:hideMark/>
          </w:tcPr>
          <w:p w14:paraId="493DA2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12,340.0</w:t>
            </w:r>
          </w:p>
        </w:tc>
        <w:tc>
          <w:tcPr>
            <w:tcW w:w="588" w:type="pct"/>
            <w:shd w:val="clear" w:color="auto" w:fill="auto"/>
            <w:vAlign w:val="center"/>
            <w:hideMark/>
          </w:tcPr>
          <w:p w14:paraId="5C8BEC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12,325.7</w:t>
            </w:r>
          </w:p>
        </w:tc>
        <w:tc>
          <w:tcPr>
            <w:tcW w:w="591" w:type="pct"/>
            <w:shd w:val="clear" w:color="auto" w:fill="auto"/>
            <w:vAlign w:val="center"/>
            <w:hideMark/>
          </w:tcPr>
          <w:p w14:paraId="7F07AA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4D5E288D" w14:textId="77777777" w:rsidTr="00585467">
        <w:trPr>
          <w:trHeight w:val="288"/>
        </w:trPr>
        <w:tc>
          <w:tcPr>
            <w:tcW w:w="339" w:type="pct"/>
            <w:shd w:val="clear" w:color="auto" w:fill="auto"/>
            <w:vAlign w:val="center"/>
            <w:hideMark/>
          </w:tcPr>
          <w:p w14:paraId="6A23B8A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31 05 07</w:t>
            </w:r>
          </w:p>
        </w:tc>
        <w:tc>
          <w:tcPr>
            <w:tcW w:w="1928" w:type="pct"/>
            <w:shd w:val="clear" w:color="auto" w:fill="auto"/>
            <w:vAlign w:val="center"/>
            <w:hideMark/>
          </w:tcPr>
          <w:p w14:paraId="776EC80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ფერმათა/ფერმერთა რეგისტრაციის პროექტი</w:t>
            </w:r>
          </w:p>
        </w:tc>
        <w:tc>
          <w:tcPr>
            <w:tcW w:w="783" w:type="pct"/>
            <w:shd w:val="clear" w:color="auto" w:fill="auto"/>
            <w:vAlign w:val="center"/>
            <w:hideMark/>
          </w:tcPr>
          <w:p w14:paraId="6FFDE3E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300.0</w:t>
            </w:r>
          </w:p>
        </w:tc>
        <w:tc>
          <w:tcPr>
            <w:tcW w:w="772" w:type="pct"/>
            <w:shd w:val="clear" w:color="auto" w:fill="auto"/>
            <w:vAlign w:val="center"/>
            <w:hideMark/>
          </w:tcPr>
          <w:p w14:paraId="7A1D09E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300.0</w:t>
            </w:r>
          </w:p>
        </w:tc>
        <w:tc>
          <w:tcPr>
            <w:tcW w:w="588" w:type="pct"/>
            <w:shd w:val="clear" w:color="auto" w:fill="auto"/>
            <w:vAlign w:val="center"/>
            <w:hideMark/>
          </w:tcPr>
          <w:p w14:paraId="4710EB6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283.5</w:t>
            </w:r>
          </w:p>
        </w:tc>
        <w:tc>
          <w:tcPr>
            <w:tcW w:w="591" w:type="pct"/>
            <w:shd w:val="clear" w:color="auto" w:fill="auto"/>
            <w:vAlign w:val="center"/>
            <w:hideMark/>
          </w:tcPr>
          <w:p w14:paraId="6F23D98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94.5%</w:t>
            </w:r>
          </w:p>
        </w:tc>
      </w:tr>
      <w:tr w:rsidR="00BC421A" w:rsidRPr="00BC421A" w14:paraId="0527ECE8" w14:textId="77777777" w:rsidTr="00585467">
        <w:trPr>
          <w:trHeight w:val="288"/>
        </w:trPr>
        <w:tc>
          <w:tcPr>
            <w:tcW w:w="339" w:type="pct"/>
            <w:shd w:val="clear" w:color="auto" w:fill="auto"/>
            <w:vAlign w:val="center"/>
            <w:hideMark/>
          </w:tcPr>
          <w:p w14:paraId="30468EC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DDF3A5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7CCCB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w:t>
            </w:r>
          </w:p>
        </w:tc>
        <w:tc>
          <w:tcPr>
            <w:tcW w:w="772" w:type="pct"/>
            <w:shd w:val="clear" w:color="auto" w:fill="auto"/>
            <w:vAlign w:val="center"/>
            <w:hideMark/>
          </w:tcPr>
          <w:p w14:paraId="26A32A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w:t>
            </w:r>
          </w:p>
        </w:tc>
        <w:tc>
          <w:tcPr>
            <w:tcW w:w="588" w:type="pct"/>
            <w:shd w:val="clear" w:color="auto" w:fill="auto"/>
            <w:vAlign w:val="center"/>
            <w:hideMark/>
          </w:tcPr>
          <w:p w14:paraId="5CA3FC5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283.5</w:t>
            </w:r>
          </w:p>
        </w:tc>
        <w:tc>
          <w:tcPr>
            <w:tcW w:w="591" w:type="pct"/>
            <w:shd w:val="clear" w:color="auto" w:fill="auto"/>
            <w:vAlign w:val="center"/>
            <w:hideMark/>
          </w:tcPr>
          <w:p w14:paraId="1A13D03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94.5%</w:t>
            </w:r>
          </w:p>
        </w:tc>
      </w:tr>
      <w:tr w:rsidR="00BC421A" w:rsidRPr="00BC421A" w14:paraId="52B5F4A0" w14:textId="77777777" w:rsidTr="00585467">
        <w:trPr>
          <w:trHeight w:val="288"/>
        </w:trPr>
        <w:tc>
          <w:tcPr>
            <w:tcW w:w="339" w:type="pct"/>
            <w:shd w:val="clear" w:color="auto" w:fill="auto"/>
            <w:vAlign w:val="center"/>
            <w:hideMark/>
          </w:tcPr>
          <w:p w14:paraId="67B83DB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224B9F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5FE6D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772" w:type="pct"/>
            <w:shd w:val="clear" w:color="auto" w:fill="auto"/>
            <w:vAlign w:val="center"/>
            <w:hideMark/>
          </w:tcPr>
          <w:p w14:paraId="3CC179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588" w:type="pct"/>
            <w:shd w:val="clear" w:color="auto" w:fill="auto"/>
            <w:vAlign w:val="center"/>
            <w:hideMark/>
          </w:tcPr>
          <w:p w14:paraId="655982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283.5</w:t>
            </w:r>
          </w:p>
        </w:tc>
        <w:tc>
          <w:tcPr>
            <w:tcW w:w="591" w:type="pct"/>
            <w:shd w:val="clear" w:color="auto" w:fill="auto"/>
            <w:vAlign w:val="center"/>
            <w:hideMark/>
          </w:tcPr>
          <w:p w14:paraId="35E5FA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94.5%</w:t>
            </w:r>
          </w:p>
        </w:tc>
      </w:tr>
      <w:tr w:rsidR="00BC421A" w:rsidRPr="00BC421A" w14:paraId="56F9B89F" w14:textId="77777777" w:rsidTr="00585467">
        <w:trPr>
          <w:trHeight w:val="288"/>
        </w:trPr>
        <w:tc>
          <w:tcPr>
            <w:tcW w:w="339" w:type="pct"/>
            <w:shd w:val="clear" w:color="auto" w:fill="auto"/>
            <w:vAlign w:val="center"/>
            <w:hideMark/>
          </w:tcPr>
          <w:p w14:paraId="2976714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31 05 08</w:t>
            </w:r>
          </w:p>
        </w:tc>
        <w:tc>
          <w:tcPr>
            <w:tcW w:w="1928" w:type="pct"/>
            <w:shd w:val="clear" w:color="auto" w:fill="auto"/>
            <w:vAlign w:val="center"/>
            <w:hideMark/>
          </w:tcPr>
          <w:p w14:paraId="3FE53BE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პროექტების ტექნიკური მხარდაჭერის პროგრამა</w:t>
            </w:r>
          </w:p>
        </w:tc>
        <w:tc>
          <w:tcPr>
            <w:tcW w:w="783" w:type="pct"/>
            <w:shd w:val="clear" w:color="auto" w:fill="auto"/>
            <w:vAlign w:val="center"/>
            <w:hideMark/>
          </w:tcPr>
          <w:p w14:paraId="5838488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w:t>
            </w:r>
          </w:p>
        </w:tc>
        <w:tc>
          <w:tcPr>
            <w:tcW w:w="772" w:type="pct"/>
            <w:shd w:val="clear" w:color="auto" w:fill="auto"/>
            <w:vAlign w:val="center"/>
            <w:hideMark/>
          </w:tcPr>
          <w:p w14:paraId="0243A96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281.8</w:t>
            </w:r>
          </w:p>
        </w:tc>
        <w:tc>
          <w:tcPr>
            <w:tcW w:w="588" w:type="pct"/>
            <w:shd w:val="clear" w:color="auto" w:fill="auto"/>
            <w:vAlign w:val="center"/>
            <w:hideMark/>
          </w:tcPr>
          <w:p w14:paraId="78C5C08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273.4</w:t>
            </w:r>
          </w:p>
        </w:tc>
        <w:tc>
          <w:tcPr>
            <w:tcW w:w="591" w:type="pct"/>
            <w:shd w:val="clear" w:color="auto" w:fill="auto"/>
            <w:vAlign w:val="center"/>
            <w:hideMark/>
          </w:tcPr>
          <w:p w14:paraId="5577260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97.0%</w:t>
            </w:r>
          </w:p>
        </w:tc>
      </w:tr>
      <w:tr w:rsidR="00BC421A" w:rsidRPr="00BC421A" w14:paraId="0F735990" w14:textId="77777777" w:rsidTr="00585467">
        <w:trPr>
          <w:trHeight w:val="288"/>
        </w:trPr>
        <w:tc>
          <w:tcPr>
            <w:tcW w:w="339" w:type="pct"/>
            <w:shd w:val="clear" w:color="auto" w:fill="auto"/>
            <w:vAlign w:val="center"/>
            <w:hideMark/>
          </w:tcPr>
          <w:p w14:paraId="452C97C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AC8B73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128A83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772" w:type="pct"/>
            <w:shd w:val="clear" w:color="auto" w:fill="auto"/>
            <w:vAlign w:val="center"/>
            <w:hideMark/>
          </w:tcPr>
          <w:p w14:paraId="6FCA48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281.8</w:t>
            </w:r>
          </w:p>
        </w:tc>
        <w:tc>
          <w:tcPr>
            <w:tcW w:w="588" w:type="pct"/>
            <w:shd w:val="clear" w:color="auto" w:fill="auto"/>
            <w:vAlign w:val="center"/>
            <w:hideMark/>
          </w:tcPr>
          <w:p w14:paraId="3E5AC6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273.4</w:t>
            </w:r>
          </w:p>
        </w:tc>
        <w:tc>
          <w:tcPr>
            <w:tcW w:w="591" w:type="pct"/>
            <w:shd w:val="clear" w:color="auto" w:fill="auto"/>
            <w:vAlign w:val="center"/>
            <w:hideMark/>
          </w:tcPr>
          <w:p w14:paraId="3B6E3EF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97.0%</w:t>
            </w:r>
          </w:p>
        </w:tc>
      </w:tr>
      <w:tr w:rsidR="00BC421A" w:rsidRPr="00BC421A" w14:paraId="301300EF" w14:textId="77777777" w:rsidTr="00585467">
        <w:trPr>
          <w:trHeight w:val="288"/>
        </w:trPr>
        <w:tc>
          <w:tcPr>
            <w:tcW w:w="339" w:type="pct"/>
            <w:shd w:val="clear" w:color="auto" w:fill="auto"/>
            <w:vAlign w:val="center"/>
            <w:hideMark/>
          </w:tcPr>
          <w:p w14:paraId="573FA12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157B8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631C7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772" w:type="pct"/>
            <w:shd w:val="clear" w:color="auto" w:fill="auto"/>
            <w:vAlign w:val="center"/>
            <w:hideMark/>
          </w:tcPr>
          <w:p w14:paraId="2EB147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620961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1CDB9C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36DD40A8" w14:textId="77777777" w:rsidTr="00585467">
        <w:trPr>
          <w:trHeight w:val="288"/>
        </w:trPr>
        <w:tc>
          <w:tcPr>
            <w:tcW w:w="339" w:type="pct"/>
            <w:shd w:val="clear" w:color="auto" w:fill="auto"/>
            <w:vAlign w:val="center"/>
            <w:hideMark/>
          </w:tcPr>
          <w:p w14:paraId="64178D8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9CDFB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B4026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772" w:type="pct"/>
            <w:shd w:val="clear" w:color="auto" w:fill="auto"/>
            <w:vAlign w:val="center"/>
            <w:hideMark/>
          </w:tcPr>
          <w:p w14:paraId="672082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254.3</w:t>
            </w:r>
          </w:p>
        </w:tc>
        <w:tc>
          <w:tcPr>
            <w:tcW w:w="588" w:type="pct"/>
            <w:shd w:val="clear" w:color="auto" w:fill="auto"/>
            <w:vAlign w:val="center"/>
            <w:hideMark/>
          </w:tcPr>
          <w:p w14:paraId="6529C7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254.3</w:t>
            </w:r>
          </w:p>
        </w:tc>
        <w:tc>
          <w:tcPr>
            <w:tcW w:w="591" w:type="pct"/>
            <w:shd w:val="clear" w:color="auto" w:fill="auto"/>
            <w:vAlign w:val="center"/>
            <w:hideMark/>
          </w:tcPr>
          <w:p w14:paraId="0EC501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3A3B5D8" w14:textId="77777777" w:rsidTr="00585467">
        <w:trPr>
          <w:trHeight w:val="288"/>
        </w:trPr>
        <w:tc>
          <w:tcPr>
            <w:tcW w:w="339" w:type="pct"/>
            <w:shd w:val="clear" w:color="auto" w:fill="auto"/>
            <w:vAlign w:val="center"/>
            <w:hideMark/>
          </w:tcPr>
          <w:p w14:paraId="610630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57E31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53827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65629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27.5</w:t>
            </w:r>
          </w:p>
        </w:tc>
        <w:tc>
          <w:tcPr>
            <w:tcW w:w="588" w:type="pct"/>
            <w:shd w:val="clear" w:color="auto" w:fill="auto"/>
            <w:vAlign w:val="center"/>
            <w:hideMark/>
          </w:tcPr>
          <w:p w14:paraId="527C58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19.1</w:t>
            </w:r>
          </w:p>
        </w:tc>
        <w:tc>
          <w:tcPr>
            <w:tcW w:w="591" w:type="pct"/>
            <w:shd w:val="clear" w:color="auto" w:fill="auto"/>
            <w:vAlign w:val="center"/>
            <w:hideMark/>
          </w:tcPr>
          <w:p w14:paraId="075930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69.4%</w:t>
            </w:r>
          </w:p>
        </w:tc>
      </w:tr>
      <w:tr w:rsidR="00BC421A" w:rsidRPr="00BC421A" w14:paraId="7B2B19CD" w14:textId="77777777" w:rsidTr="00585467">
        <w:trPr>
          <w:trHeight w:val="288"/>
        </w:trPr>
        <w:tc>
          <w:tcPr>
            <w:tcW w:w="339" w:type="pct"/>
            <w:shd w:val="clear" w:color="auto" w:fill="auto"/>
            <w:vAlign w:val="center"/>
            <w:hideMark/>
          </w:tcPr>
          <w:p w14:paraId="3A83D6B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31 05 09</w:t>
            </w:r>
          </w:p>
        </w:tc>
        <w:tc>
          <w:tcPr>
            <w:tcW w:w="1928" w:type="pct"/>
            <w:shd w:val="clear" w:color="auto" w:fill="auto"/>
            <w:vAlign w:val="center"/>
            <w:hideMark/>
          </w:tcPr>
          <w:p w14:paraId="6ED0191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მეფუტკრეობის სასოფლო-სამეურნეო კოოპერატივების მხარდაჭერა</w:t>
            </w:r>
          </w:p>
        </w:tc>
        <w:tc>
          <w:tcPr>
            <w:tcW w:w="783" w:type="pct"/>
            <w:shd w:val="clear" w:color="auto" w:fill="auto"/>
            <w:vAlign w:val="center"/>
            <w:hideMark/>
          </w:tcPr>
          <w:p w14:paraId="4060856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150.0</w:t>
            </w:r>
          </w:p>
        </w:tc>
        <w:tc>
          <w:tcPr>
            <w:tcW w:w="772" w:type="pct"/>
            <w:shd w:val="clear" w:color="auto" w:fill="auto"/>
            <w:vAlign w:val="center"/>
            <w:hideMark/>
          </w:tcPr>
          <w:p w14:paraId="51EB148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c>
          <w:tcPr>
            <w:tcW w:w="588" w:type="pct"/>
            <w:shd w:val="clear" w:color="auto" w:fill="auto"/>
            <w:vAlign w:val="center"/>
            <w:hideMark/>
          </w:tcPr>
          <w:p w14:paraId="427FD49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91.2</w:t>
            </w:r>
          </w:p>
        </w:tc>
        <w:tc>
          <w:tcPr>
            <w:tcW w:w="591" w:type="pct"/>
            <w:shd w:val="clear" w:color="auto" w:fill="auto"/>
            <w:vAlign w:val="center"/>
            <w:hideMark/>
          </w:tcPr>
          <w:p w14:paraId="3D0B724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91.2%</w:t>
            </w:r>
          </w:p>
        </w:tc>
      </w:tr>
      <w:tr w:rsidR="00BC421A" w:rsidRPr="00BC421A" w14:paraId="1B36E2D7" w14:textId="77777777" w:rsidTr="00585467">
        <w:trPr>
          <w:trHeight w:val="288"/>
        </w:trPr>
        <w:tc>
          <w:tcPr>
            <w:tcW w:w="339" w:type="pct"/>
            <w:shd w:val="clear" w:color="auto" w:fill="auto"/>
            <w:vAlign w:val="center"/>
            <w:hideMark/>
          </w:tcPr>
          <w:p w14:paraId="3F89C6C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39BC37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9A794A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150.0</w:t>
            </w:r>
          </w:p>
        </w:tc>
        <w:tc>
          <w:tcPr>
            <w:tcW w:w="772" w:type="pct"/>
            <w:shd w:val="clear" w:color="auto" w:fill="auto"/>
            <w:vAlign w:val="center"/>
            <w:hideMark/>
          </w:tcPr>
          <w:p w14:paraId="1CFDFF3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588" w:type="pct"/>
            <w:shd w:val="clear" w:color="auto" w:fill="auto"/>
            <w:vAlign w:val="center"/>
            <w:hideMark/>
          </w:tcPr>
          <w:p w14:paraId="5734BE3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91.2</w:t>
            </w:r>
          </w:p>
        </w:tc>
        <w:tc>
          <w:tcPr>
            <w:tcW w:w="591" w:type="pct"/>
            <w:shd w:val="clear" w:color="auto" w:fill="auto"/>
            <w:vAlign w:val="center"/>
            <w:hideMark/>
          </w:tcPr>
          <w:p w14:paraId="1D7136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91.2%</w:t>
            </w:r>
          </w:p>
        </w:tc>
      </w:tr>
      <w:tr w:rsidR="00BC421A" w:rsidRPr="00BC421A" w14:paraId="45F32E9C" w14:textId="77777777" w:rsidTr="00585467">
        <w:trPr>
          <w:trHeight w:val="288"/>
        </w:trPr>
        <w:tc>
          <w:tcPr>
            <w:tcW w:w="339" w:type="pct"/>
            <w:shd w:val="clear" w:color="auto" w:fill="auto"/>
            <w:vAlign w:val="center"/>
            <w:hideMark/>
          </w:tcPr>
          <w:p w14:paraId="23A90AD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7112DC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914E4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772" w:type="pct"/>
            <w:shd w:val="clear" w:color="auto" w:fill="auto"/>
            <w:vAlign w:val="center"/>
            <w:hideMark/>
          </w:tcPr>
          <w:p w14:paraId="1183AD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588" w:type="pct"/>
            <w:shd w:val="clear" w:color="auto" w:fill="auto"/>
            <w:vAlign w:val="center"/>
            <w:hideMark/>
          </w:tcPr>
          <w:p w14:paraId="03ABB4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91.2</w:t>
            </w:r>
          </w:p>
        </w:tc>
        <w:tc>
          <w:tcPr>
            <w:tcW w:w="591" w:type="pct"/>
            <w:shd w:val="clear" w:color="auto" w:fill="auto"/>
            <w:vAlign w:val="center"/>
            <w:hideMark/>
          </w:tcPr>
          <w:p w14:paraId="6D2BD7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91.2%</w:t>
            </w:r>
          </w:p>
        </w:tc>
      </w:tr>
      <w:tr w:rsidR="00BC421A" w:rsidRPr="00BC421A" w14:paraId="7117BFE6" w14:textId="77777777" w:rsidTr="00585467">
        <w:trPr>
          <w:trHeight w:val="288"/>
        </w:trPr>
        <w:tc>
          <w:tcPr>
            <w:tcW w:w="339" w:type="pct"/>
            <w:shd w:val="clear" w:color="auto" w:fill="auto"/>
            <w:vAlign w:val="center"/>
            <w:hideMark/>
          </w:tcPr>
          <w:p w14:paraId="1D4FE65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31 05 10</w:t>
            </w:r>
          </w:p>
        </w:tc>
        <w:tc>
          <w:tcPr>
            <w:tcW w:w="1928" w:type="pct"/>
            <w:shd w:val="clear" w:color="auto" w:fill="auto"/>
            <w:vAlign w:val="center"/>
            <w:hideMark/>
          </w:tcPr>
          <w:p w14:paraId="1D43B4D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სასოფლო-სამეურნეო კოოპერატივების ინფრასტრუქტურული განვითარება</w:t>
            </w:r>
          </w:p>
        </w:tc>
        <w:tc>
          <w:tcPr>
            <w:tcW w:w="783" w:type="pct"/>
            <w:shd w:val="clear" w:color="auto" w:fill="auto"/>
            <w:vAlign w:val="center"/>
            <w:hideMark/>
          </w:tcPr>
          <w:p w14:paraId="497DD99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3,500.0</w:t>
            </w:r>
          </w:p>
        </w:tc>
        <w:tc>
          <w:tcPr>
            <w:tcW w:w="772" w:type="pct"/>
            <w:shd w:val="clear" w:color="auto" w:fill="auto"/>
            <w:vAlign w:val="center"/>
            <w:hideMark/>
          </w:tcPr>
          <w:p w14:paraId="7C11AA9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2,700.3</w:t>
            </w:r>
          </w:p>
        </w:tc>
        <w:tc>
          <w:tcPr>
            <w:tcW w:w="588" w:type="pct"/>
            <w:shd w:val="clear" w:color="auto" w:fill="auto"/>
            <w:vAlign w:val="center"/>
            <w:hideMark/>
          </w:tcPr>
          <w:p w14:paraId="4CC9F47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2,693.5</w:t>
            </w:r>
          </w:p>
        </w:tc>
        <w:tc>
          <w:tcPr>
            <w:tcW w:w="591" w:type="pct"/>
            <w:shd w:val="clear" w:color="auto" w:fill="auto"/>
            <w:vAlign w:val="center"/>
            <w:hideMark/>
          </w:tcPr>
          <w:p w14:paraId="7AB4471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534C564E" w14:textId="77777777" w:rsidTr="00585467">
        <w:trPr>
          <w:trHeight w:val="288"/>
        </w:trPr>
        <w:tc>
          <w:tcPr>
            <w:tcW w:w="339" w:type="pct"/>
            <w:shd w:val="clear" w:color="auto" w:fill="auto"/>
            <w:vAlign w:val="center"/>
            <w:hideMark/>
          </w:tcPr>
          <w:p w14:paraId="3729E1A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CC28A5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E41770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3,500.0</w:t>
            </w:r>
          </w:p>
        </w:tc>
        <w:tc>
          <w:tcPr>
            <w:tcW w:w="772" w:type="pct"/>
            <w:shd w:val="clear" w:color="auto" w:fill="auto"/>
            <w:vAlign w:val="center"/>
            <w:hideMark/>
          </w:tcPr>
          <w:p w14:paraId="207F4D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2,686.8</w:t>
            </w:r>
          </w:p>
        </w:tc>
        <w:tc>
          <w:tcPr>
            <w:tcW w:w="588" w:type="pct"/>
            <w:shd w:val="clear" w:color="auto" w:fill="auto"/>
            <w:vAlign w:val="center"/>
            <w:hideMark/>
          </w:tcPr>
          <w:p w14:paraId="4EDDAB3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2,679.9</w:t>
            </w:r>
          </w:p>
        </w:tc>
        <w:tc>
          <w:tcPr>
            <w:tcW w:w="591" w:type="pct"/>
            <w:shd w:val="clear" w:color="auto" w:fill="auto"/>
            <w:vAlign w:val="center"/>
            <w:hideMark/>
          </w:tcPr>
          <w:p w14:paraId="28FED55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w:t>
            </w:r>
          </w:p>
        </w:tc>
      </w:tr>
      <w:tr w:rsidR="00BC421A" w:rsidRPr="00BC421A" w14:paraId="1109F1B5" w14:textId="77777777" w:rsidTr="00585467">
        <w:trPr>
          <w:trHeight w:val="288"/>
        </w:trPr>
        <w:tc>
          <w:tcPr>
            <w:tcW w:w="339" w:type="pct"/>
            <w:shd w:val="clear" w:color="auto" w:fill="auto"/>
            <w:vAlign w:val="center"/>
            <w:hideMark/>
          </w:tcPr>
          <w:p w14:paraId="3297E26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07D54AC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CA1B6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2F3F37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w:t>
            </w:r>
          </w:p>
        </w:tc>
        <w:tc>
          <w:tcPr>
            <w:tcW w:w="588" w:type="pct"/>
            <w:shd w:val="clear" w:color="auto" w:fill="auto"/>
            <w:vAlign w:val="center"/>
            <w:hideMark/>
          </w:tcPr>
          <w:p w14:paraId="63CF49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w:t>
            </w:r>
          </w:p>
        </w:tc>
        <w:tc>
          <w:tcPr>
            <w:tcW w:w="591" w:type="pct"/>
            <w:shd w:val="clear" w:color="auto" w:fill="auto"/>
            <w:vAlign w:val="center"/>
            <w:hideMark/>
          </w:tcPr>
          <w:p w14:paraId="2246CB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97.1%</w:t>
            </w:r>
          </w:p>
        </w:tc>
      </w:tr>
      <w:tr w:rsidR="00BC421A" w:rsidRPr="00BC421A" w14:paraId="185DDC77" w14:textId="77777777" w:rsidTr="00585467">
        <w:trPr>
          <w:trHeight w:val="288"/>
        </w:trPr>
        <w:tc>
          <w:tcPr>
            <w:tcW w:w="339" w:type="pct"/>
            <w:shd w:val="clear" w:color="auto" w:fill="auto"/>
            <w:vAlign w:val="center"/>
            <w:hideMark/>
          </w:tcPr>
          <w:p w14:paraId="458A5F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87DCA6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CCA87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3,500.0</w:t>
            </w:r>
          </w:p>
        </w:tc>
        <w:tc>
          <w:tcPr>
            <w:tcW w:w="772" w:type="pct"/>
            <w:shd w:val="clear" w:color="auto" w:fill="auto"/>
            <w:vAlign w:val="center"/>
            <w:hideMark/>
          </w:tcPr>
          <w:p w14:paraId="40B512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2,680.0</w:t>
            </w:r>
          </w:p>
        </w:tc>
        <w:tc>
          <w:tcPr>
            <w:tcW w:w="588" w:type="pct"/>
            <w:shd w:val="clear" w:color="auto" w:fill="auto"/>
            <w:vAlign w:val="center"/>
            <w:hideMark/>
          </w:tcPr>
          <w:p w14:paraId="7D9C32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2,673.3</w:t>
            </w:r>
          </w:p>
        </w:tc>
        <w:tc>
          <w:tcPr>
            <w:tcW w:w="591" w:type="pct"/>
            <w:shd w:val="clear" w:color="auto" w:fill="auto"/>
            <w:vAlign w:val="center"/>
            <w:hideMark/>
          </w:tcPr>
          <w:p w14:paraId="6C3DC2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644FA1E7" w14:textId="77777777" w:rsidTr="00585467">
        <w:trPr>
          <w:trHeight w:val="288"/>
        </w:trPr>
        <w:tc>
          <w:tcPr>
            <w:tcW w:w="339" w:type="pct"/>
            <w:shd w:val="clear" w:color="auto" w:fill="auto"/>
            <w:vAlign w:val="center"/>
            <w:hideMark/>
          </w:tcPr>
          <w:p w14:paraId="63DF861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127F76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54BC69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070F9A2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w:t>
            </w:r>
          </w:p>
        </w:tc>
        <w:tc>
          <w:tcPr>
            <w:tcW w:w="588" w:type="pct"/>
            <w:shd w:val="clear" w:color="auto" w:fill="auto"/>
            <w:vAlign w:val="center"/>
            <w:hideMark/>
          </w:tcPr>
          <w:p w14:paraId="7C9A971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w:t>
            </w:r>
          </w:p>
        </w:tc>
        <w:tc>
          <w:tcPr>
            <w:tcW w:w="591" w:type="pct"/>
            <w:shd w:val="clear" w:color="auto" w:fill="auto"/>
            <w:vAlign w:val="center"/>
            <w:hideMark/>
          </w:tcPr>
          <w:p w14:paraId="51A28E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7C3739F" w14:textId="77777777" w:rsidTr="00585467">
        <w:trPr>
          <w:trHeight w:val="288"/>
        </w:trPr>
        <w:tc>
          <w:tcPr>
            <w:tcW w:w="339" w:type="pct"/>
            <w:shd w:val="clear" w:color="auto" w:fill="auto"/>
            <w:vAlign w:val="center"/>
            <w:hideMark/>
          </w:tcPr>
          <w:p w14:paraId="5E03112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31 05 11</w:t>
            </w:r>
          </w:p>
        </w:tc>
        <w:tc>
          <w:tcPr>
            <w:tcW w:w="1928" w:type="pct"/>
            <w:shd w:val="clear" w:color="auto" w:fill="auto"/>
            <w:vAlign w:val="center"/>
            <w:hideMark/>
          </w:tcPr>
          <w:p w14:paraId="36B5F72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აგროსექტორის განვითარების ხელშეწყობა</w:t>
            </w:r>
          </w:p>
        </w:tc>
        <w:tc>
          <w:tcPr>
            <w:tcW w:w="783" w:type="pct"/>
            <w:shd w:val="clear" w:color="auto" w:fill="auto"/>
            <w:vAlign w:val="center"/>
            <w:hideMark/>
          </w:tcPr>
          <w:p w14:paraId="7DD6B7C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20,590.0</w:t>
            </w:r>
          </w:p>
        </w:tc>
        <w:tc>
          <w:tcPr>
            <w:tcW w:w="772" w:type="pct"/>
            <w:shd w:val="clear" w:color="auto" w:fill="auto"/>
            <w:vAlign w:val="center"/>
            <w:hideMark/>
          </w:tcPr>
          <w:p w14:paraId="3154503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21,590.0</w:t>
            </w:r>
          </w:p>
        </w:tc>
        <w:tc>
          <w:tcPr>
            <w:tcW w:w="588" w:type="pct"/>
            <w:shd w:val="clear" w:color="auto" w:fill="auto"/>
            <w:vAlign w:val="center"/>
            <w:hideMark/>
          </w:tcPr>
          <w:p w14:paraId="0A97080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20,146.4</w:t>
            </w:r>
          </w:p>
        </w:tc>
        <w:tc>
          <w:tcPr>
            <w:tcW w:w="591" w:type="pct"/>
            <w:shd w:val="clear" w:color="auto" w:fill="auto"/>
            <w:vAlign w:val="center"/>
            <w:hideMark/>
          </w:tcPr>
          <w:p w14:paraId="5F1AF20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93.3%</w:t>
            </w:r>
          </w:p>
        </w:tc>
      </w:tr>
      <w:tr w:rsidR="00BC421A" w:rsidRPr="00BC421A" w14:paraId="5DC6AE88" w14:textId="77777777" w:rsidTr="00585467">
        <w:trPr>
          <w:trHeight w:val="288"/>
        </w:trPr>
        <w:tc>
          <w:tcPr>
            <w:tcW w:w="339" w:type="pct"/>
            <w:shd w:val="clear" w:color="auto" w:fill="auto"/>
            <w:vAlign w:val="center"/>
            <w:hideMark/>
          </w:tcPr>
          <w:p w14:paraId="1037716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A056F2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D87027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19,990.0</w:t>
            </w:r>
          </w:p>
        </w:tc>
        <w:tc>
          <w:tcPr>
            <w:tcW w:w="772" w:type="pct"/>
            <w:shd w:val="clear" w:color="auto" w:fill="auto"/>
            <w:vAlign w:val="center"/>
            <w:hideMark/>
          </w:tcPr>
          <w:p w14:paraId="3F7759E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20,990.0</w:t>
            </w:r>
          </w:p>
        </w:tc>
        <w:tc>
          <w:tcPr>
            <w:tcW w:w="588" w:type="pct"/>
            <w:shd w:val="clear" w:color="auto" w:fill="auto"/>
            <w:vAlign w:val="center"/>
            <w:hideMark/>
          </w:tcPr>
          <w:p w14:paraId="60C049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20,107.6</w:t>
            </w:r>
          </w:p>
        </w:tc>
        <w:tc>
          <w:tcPr>
            <w:tcW w:w="591" w:type="pct"/>
            <w:shd w:val="clear" w:color="auto" w:fill="auto"/>
            <w:vAlign w:val="center"/>
            <w:hideMark/>
          </w:tcPr>
          <w:p w14:paraId="4BD5A27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95.8%</w:t>
            </w:r>
          </w:p>
        </w:tc>
      </w:tr>
      <w:tr w:rsidR="00BC421A" w:rsidRPr="00BC421A" w14:paraId="5523B76F" w14:textId="77777777" w:rsidTr="00585467">
        <w:trPr>
          <w:trHeight w:val="288"/>
        </w:trPr>
        <w:tc>
          <w:tcPr>
            <w:tcW w:w="339" w:type="pct"/>
            <w:shd w:val="clear" w:color="auto" w:fill="auto"/>
            <w:vAlign w:val="center"/>
            <w:hideMark/>
          </w:tcPr>
          <w:p w14:paraId="2A2288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9DD475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9069E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DF518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15,800.0</w:t>
            </w:r>
          </w:p>
        </w:tc>
        <w:tc>
          <w:tcPr>
            <w:tcW w:w="588" w:type="pct"/>
            <w:shd w:val="clear" w:color="auto" w:fill="auto"/>
            <w:vAlign w:val="center"/>
            <w:hideMark/>
          </w:tcPr>
          <w:p w14:paraId="1EC8BF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16,500.0</w:t>
            </w:r>
          </w:p>
        </w:tc>
        <w:tc>
          <w:tcPr>
            <w:tcW w:w="591" w:type="pct"/>
            <w:shd w:val="clear" w:color="auto" w:fill="auto"/>
            <w:vAlign w:val="center"/>
            <w:hideMark/>
          </w:tcPr>
          <w:p w14:paraId="167658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104.4%</w:t>
            </w:r>
          </w:p>
        </w:tc>
      </w:tr>
      <w:tr w:rsidR="00BC421A" w:rsidRPr="00BC421A" w14:paraId="1AAC549E" w14:textId="77777777" w:rsidTr="00585467">
        <w:trPr>
          <w:trHeight w:val="288"/>
        </w:trPr>
        <w:tc>
          <w:tcPr>
            <w:tcW w:w="339" w:type="pct"/>
            <w:shd w:val="clear" w:color="auto" w:fill="auto"/>
            <w:vAlign w:val="center"/>
            <w:hideMark/>
          </w:tcPr>
          <w:p w14:paraId="5640FBA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603502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82770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19,990.0</w:t>
            </w:r>
          </w:p>
        </w:tc>
        <w:tc>
          <w:tcPr>
            <w:tcW w:w="772" w:type="pct"/>
            <w:shd w:val="clear" w:color="auto" w:fill="auto"/>
            <w:vAlign w:val="center"/>
            <w:hideMark/>
          </w:tcPr>
          <w:p w14:paraId="3C0BAB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5,190.0</w:t>
            </w:r>
          </w:p>
        </w:tc>
        <w:tc>
          <w:tcPr>
            <w:tcW w:w="588" w:type="pct"/>
            <w:shd w:val="clear" w:color="auto" w:fill="auto"/>
            <w:vAlign w:val="center"/>
            <w:hideMark/>
          </w:tcPr>
          <w:p w14:paraId="26C278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3,607.6</w:t>
            </w:r>
          </w:p>
        </w:tc>
        <w:tc>
          <w:tcPr>
            <w:tcW w:w="591" w:type="pct"/>
            <w:shd w:val="clear" w:color="auto" w:fill="auto"/>
            <w:vAlign w:val="center"/>
            <w:hideMark/>
          </w:tcPr>
          <w:p w14:paraId="0D874D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69.5%</w:t>
            </w:r>
          </w:p>
        </w:tc>
      </w:tr>
      <w:tr w:rsidR="00BC421A" w:rsidRPr="00BC421A" w14:paraId="67E53B9B" w14:textId="77777777" w:rsidTr="00585467">
        <w:trPr>
          <w:trHeight w:val="288"/>
        </w:trPr>
        <w:tc>
          <w:tcPr>
            <w:tcW w:w="339" w:type="pct"/>
            <w:shd w:val="clear" w:color="auto" w:fill="auto"/>
            <w:vAlign w:val="center"/>
            <w:hideMark/>
          </w:tcPr>
          <w:p w14:paraId="6036F13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6D181B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E69E0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600.0</w:t>
            </w:r>
          </w:p>
        </w:tc>
        <w:tc>
          <w:tcPr>
            <w:tcW w:w="772" w:type="pct"/>
            <w:shd w:val="clear" w:color="auto" w:fill="auto"/>
            <w:vAlign w:val="center"/>
            <w:hideMark/>
          </w:tcPr>
          <w:p w14:paraId="5EDE656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600.0</w:t>
            </w:r>
          </w:p>
        </w:tc>
        <w:tc>
          <w:tcPr>
            <w:tcW w:w="588" w:type="pct"/>
            <w:shd w:val="clear" w:color="auto" w:fill="auto"/>
            <w:vAlign w:val="center"/>
            <w:hideMark/>
          </w:tcPr>
          <w:p w14:paraId="14E6197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38.7</w:t>
            </w:r>
          </w:p>
        </w:tc>
        <w:tc>
          <w:tcPr>
            <w:tcW w:w="591" w:type="pct"/>
            <w:shd w:val="clear" w:color="auto" w:fill="auto"/>
            <w:vAlign w:val="center"/>
            <w:hideMark/>
          </w:tcPr>
          <w:p w14:paraId="5A6B77F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w:t>
            </w:r>
          </w:p>
        </w:tc>
      </w:tr>
      <w:tr w:rsidR="00BC421A" w:rsidRPr="00BC421A" w14:paraId="60D24126" w14:textId="77777777" w:rsidTr="00585467">
        <w:trPr>
          <w:trHeight w:val="288"/>
        </w:trPr>
        <w:tc>
          <w:tcPr>
            <w:tcW w:w="339" w:type="pct"/>
            <w:shd w:val="clear" w:color="auto" w:fill="auto"/>
            <w:vAlign w:val="center"/>
            <w:hideMark/>
          </w:tcPr>
          <w:p w14:paraId="602C881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31 05 11 01</w:t>
            </w:r>
          </w:p>
        </w:tc>
        <w:tc>
          <w:tcPr>
            <w:tcW w:w="1928" w:type="pct"/>
            <w:shd w:val="clear" w:color="auto" w:fill="auto"/>
            <w:vAlign w:val="center"/>
            <w:hideMark/>
          </w:tcPr>
          <w:p w14:paraId="276DD1F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სოფლის მეურნეობის მოდერნიზაციის, ბაზარზე წვდომისა და მდგრადობის პროექტი</w:t>
            </w:r>
          </w:p>
        </w:tc>
        <w:tc>
          <w:tcPr>
            <w:tcW w:w="783" w:type="pct"/>
            <w:shd w:val="clear" w:color="auto" w:fill="auto"/>
            <w:vAlign w:val="center"/>
            <w:hideMark/>
          </w:tcPr>
          <w:p w14:paraId="3B1BE07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590.0</w:t>
            </w:r>
          </w:p>
        </w:tc>
        <w:tc>
          <w:tcPr>
            <w:tcW w:w="772" w:type="pct"/>
            <w:shd w:val="clear" w:color="auto" w:fill="auto"/>
            <w:vAlign w:val="center"/>
            <w:hideMark/>
          </w:tcPr>
          <w:p w14:paraId="378028B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677.5</w:t>
            </w:r>
          </w:p>
        </w:tc>
        <w:tc>
          <w:tcPr>
            <w:tcW w:w="588" w:type="pct"/>
            <w:shd w:val="clear" w:color="auto" w:fill="auto"/>
            <w:vAlign w:val="center"/>
            <w:hideMark/>
          </w:tcPr>
          <w:p w14:paraId="4AA7311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535.2</w:t>
            </w:r>
          </w:p>
        </w:tc>
        <w:tc>
          <w:tcPr>
            <w:tcW w:w="591" w:type="pct"/>
            <w:shd w:val="clear" w:color="auto" w:fill="auto"/>
            <w:vAlign w:val="center"/>
            <w:hideMark/>
          </w:tcPr>
          <w:p w14:paraId="0B12870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79.0%</w:t>
            </w:r>
          </w:p>
        </w:tc>
      </w:tr>
      <w:tr w:rsidR="00BC421A" w:rsidRPr="00BC421A" w14:paraId="30A3A4E1" w14:textId="77777777" w:rsidTr="00585467">
        <w:trPr>
          <w:trHeight w:val="288"/>
        </w:trPr>
        <w:tc>
          <w:tcPr>
            <w:tcW w:w="339" w:type="pct"/>
            <w:shd w:val="clear" w:color="auto" w:fill="auto"/>
            <w:vAlign w:val="center"/>
            <w:hideMark/>
          </w:tcPr>
          <w:p w14:paraId="7D1A3E7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2DA8DF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585A5A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590.0</w:t>
            </w:r>
          </w:p>
        </w:tc>
        <w:tc>
          <w:tcPr>
            <w:tcW w:w="772" w:type="pct"/>
            <w:shd w:val="clear" w:color="auto" w:fill="auto"/>
            <w:vAlign w:val="center"/>
            <w:hideMark/>
          </w:tcPr>
          <w:p w14:paraId="3331F9C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677.5</w:t>
            </w:r>
          </w:p>
        </w:tc>
        <w:tc>
          <w:tcPr>
            <w:tcW w:w="588" w:type="pct"/>
            <w:shd w:val="clear" w:color="auto" w:fill="auto"/>
            <w:vAlign w:val="center"/>
            <w:hideMark/>
          </w:tcPr>
          <w:p w14:paraId="1F47FA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535.2</w:t>
            </w:r>
          </w:p>
        </w:tc>
        <w:tc>
          <w:tcPr>
            <w:tcW w:w="591" w:type="pct"/>
            <w:shd w:val="clear" w:color="auto" w:fill="auto"/>
            <w:vAlign w:val="center"/>
            <w:hideMark/>
          </w:tcPr>
          <w:p w14:paraId="276389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79.0%</w:t>
            </w:r>
          </w:p>
        </w:tc>
      </w:tr>
      <w:tr w:rsidR="00BC421A" w:rsidRPr="00BC421A" w14:paraId="7CCC5970" w14:textId="77777777" w:rsidTr="00585467">
        <w:trPr>
          <w:trHeight w:val="288"/>
        </w:trPr>
        <w:tc>
          <w:tcPr>
            <w:tcW w:w="339" w:type="pct"/>
            <w:shd w:val="clear" w:color="auto" w:fill="auto"/>
            <w:vAlign w:val="center"/>
            <w:hideMark/>
          </w:tcPr>
          <w:p w14:paraId="10F918D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3AC66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CDB00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590.0</w:t>
            </w:r>
          </w:p>
        </w:tc>
        <w:tc>
          <w:tcPr>
            <w:tcW w:w="772" w:type="pct"/>
            <w:shd w:val="clear" w:color="auto" w:fill="auto"/>
            <w:vAlign w:val="center"/>
            <w:hideMark/>
          </w:tcPr>
          <w:p w14:paraId="08B555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677.5</w:t>
            </w:r>
          </w:p>
        </w:tc>
        <w:tc>
          <w:tcPr>
            <w:tcW w:w="588" w:type="pct"/>
            <w:shd w:val="clear" w:color="auto" w:fill="auto"/>
            <w:vAlign w:val="center"/>
            <w:hideMark/>
          </w:tcPr>
          <w:p w14:paraId="2F8B83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535.2</w:t>
            </w:r>
          </w:p>
        </w:tc>
        <w:tc>
          <w:tcPr>
            <w:tcW w:w="591" w:type="pct"/>
            <w:shd w:val="clear" w:color="auto" w:fill="auto"/>
            <w:vAlign w:val="center"/>
            <w:hideMark/>
          </w:tcPr>
          <w:p w14:paraId="164C00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79.0%</w:t>
            </w:r>
          </w:p>
        </w:tc>
      </w:tr>
      <w:tr w:rsidR="00BC421A" w:rsidRPr="00BC421A" w14:paraId="08D0F086" w14:textId="77777777" w:rsidTr="00585467">
        <w:trPr>
          <w:trHeight w:val="288"/>
        </w:trPr>
        <w:tc>
          <w:tcPr>
            <w:tcW w:w="339" w:type="pct"/>
            <w:shd w:val="clear" w:color="auto" w:fill="auto"/>
            <w:vAlign w:val="center"/>
            <w:hideMark/>
          </w:tcPr>
          <w:p w14:paraId="4690199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31 05 11 02</w:t>
            </w:r>
          </w:p>
        </w:tc>
        <w:tc>
          <w:tcPr>
            <w:tcW w:w="1928" w:type="pct"/>
            <w:shd w:val="clear" w:color="auto" w:fill="auto"/>
            <w:vAlign w:val="center"/>
            <w:hideMark/>
          </w:tcPr>
          <w:p w14:paraId="2133AD0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მერძევეობის დარგის მოდერნიზაციის და ბაზარზე წვდომის პროგრამა (DiMMA)</w:t>
            </w:r>
          </w:p>
        </w:tc>
        <w:tc>
          <w:tcPr>
            <w:tcW w:w="783" w:type="pct"/>
            <w:shd w:val="clear" w:color="auto" w:fill="auto"/>
            <w:vAlign w:val="center"/>
            <w:hideMark/>
          </w:tcPr>
          <w:p w14:paraId="568184D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20,000.0</w:t>
            </w:r>
          </w:p>
        </w:tc>
        <w:tc>
          <w:tcPr>
            <w:tcW w:w="772" w:type="pct"/>
            <w:shd w:val="clear" w:color="auto" w:fill="auto"/>
            <w:vAlign w:val="center"/>
            <w:hideMark/>
          </w:tcPr>
          <w:p w14:paraId="41D2E94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20,912.5</w:t>
            </w:r>
          </w:p>
        </w:tc>
        <w:tc>
          <w:tcPr>
            <w:tcW w:w="588" w:type="pct"/>
            <w:shd w:val="clear" w:color="auto" w:fill="auto"/>
            <w:vAlign w:val="center"/>
            <w:hideMark/>
          </w:tcPr>
          <w:p w14:paraId="534C1E3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19,611.1</w:t>
            </w:r>
          </w:p>
        </w:tc>
        <w:tc>
          <w:tcPr>
            <w:tcW w:w="591" w:type="pct"/>
            <w:shd w:val="clear" w:color="auto" w:fill="auto"/>
            <w:vAlign w:val="center"/>
            <w:hideMark/>
          </w:tcPr>
          <w:p w14:paraId="2A2FDA2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93.8%</w:t>
            </w:r>
          </w:p>
        </w:tc>
      </w:tr>
      <w:tr w:rsidR="00BC421A" w:rsidRPr="00BC421A" w14:paraId="53A94DBA" w14:textId="77777777" w:rsidTr="00585467">
        <w:trPr>
          <w:trHeight w:val="288"/>
        </w:trPr>
        <w:tc>
          <w:tcPr>
            <w:tcW w:w="339" w:type="pct"/>
            <w:shd w:val="clear" w:color="auto" w:fill="auto"/>
            <w:vAlign w:val="center"/>
            <w:hideMark/>
          </w:tcPr>
          <w:p w14:paraId="52A7FCC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19A203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0D1918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19,400.0</w:t>
            </w:r>
          </w:p>
        </w:tc>
        <w:tc>
          <w:tcPr>
            <w:tcW w:w="772" w:type="pct"/>
            <w:shd w:val="clear" w:color="auto" w:fill="auto"/>
            <w:vAlign w:val="center"/>
            <w:hideMark/>
          </w:tcPr>
          <w:p w14:paraId="62C7C0F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20,312.5</w:t>
            </w:r>
          </w:p>
        </w:tc>
        <w:tc>
          <w:tcPr>
            <w:tcW w:w="588" w:type="pct"/>
            <w:shd w:val="clear" w:color="auto" w:fill="auto"/>
            <w:vAlign w:val="center"/>
            <w:hideMark/>
          </w:tcPr>
          <w:p w14:paraId="2442283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19,572.4</w:t>
            </w:r>
          </w:p>
        </w:tc>
        <w:tc>
          <w:tcPr>
            <w:tcW w:w="591" w:type="pct"/>
            <w:shd w:val="clear" w:color="auto" w:fill="auto"/>
            <w:vAlign w:val="center"/>
            <w:hideMark/>
          </w:tcPr>
          <w:p w14:paraId="190E463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96.4%</w:t>
            </w:r>
          </w:p>
        </w:tc>
      </w:tr>
      <w:tr w:rsidR="00BC421A" w:rsidRPr="00BC421A" w14:paraId="0A6D247A" w14:textId="77777777" w:rsidTr="00585467">
        <w:trPr>
          <w:trHeight w:val="288"/>
        </w:trPr>
        <w:tc>
          <w:tcPr>
            <w:tcW w:w="339" w:type="pct"/>
            <w:shd w:val="clear" w:color="auto" w:fill="auto"/>
            <w:vAlign w:val="center"/>
            <w:hideMark/>
          </w:tcPr>
          <w:p w14:paraId="2117C1E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7773D0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46DC5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24599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15,800.0</w:t>
            </w:r>
          </w:p>
        </w:tc>
        <w:tc>
          <w:tcPr>
            <w:tcW w:w="588" w:type="pct"/>
            <w:shd w:val="clear" w:color="auto" w:fill="auto"/>
            <w:vAlign w:val="center"/>
            <w:hideMark/>
          </w:tcPr>
          <w:p w14:paraId="63235A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16,500.0</w:t>
            </w:r>
          </w:p>
        </w:tc>
        <w:tc>
          <w:tcPr>
            <w:tcW w:w="591" w:type="pct"/>
            <w:shd w:val="clear" w:color="auto" w:fill="auto"/>
            <w:vAlign w:val="center"/>
            <w:hideMark/>
          </w:tcPr>
          <w:p w14:paraId="5E5F55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104.4%</w:t>
            </w:r>
          </w:p>
        </w:tc>
      </w:tr>
      <w:tr w:rsidR="00BC421A" w:rsidRPr="00BC421A" w14:paraId="5E52476D" w14:textId="77777777" w:rsidTr="00585467">
        <w:trPr>
          <w:trHeight w:val="288"/>
        </w:trPr>
        <w:tc>
          <w:tcPr>
            <w:tcW w:w="339" w:type="pct"/>
            <w:shd w:val="clear" w:color="auto" w:fill="auto"/>
            <w:vAlign w:val="center"/>
            <w:hideMark/>
          </w:tcPr>
          <w:p w14:paraId="181D0A1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D19609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19C20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19,400.0</w:t>
            </w:r>
          </w:p>
        </w:tc>
        <w:tc>
          <w:tcPr>
            <w:tcW w:w="772" w:type="pct"/>
            <w:shd w:val="clear" w:color="auto" w:fill="auto"/>
            <w:vAlign w:val="center"/>
            <w:hideMark/>
          </w:tcPr>
          <w:p w14:paraId="1D921B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4,512.5</w:t>
            </w:r>
          </w:p>
        </w:tc>
        <w:tc>
          <w:tcPr>
            <w:tcW w:w="588" w:type="pct"/>
            <w:shd w:val="clear" w:color="auto" w:fill="auto"/>
            <w:vAlign w:val="center"/>
            <w:hideMark/>
          </w:tcPr>
          <w:p w14:paraId="092958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3,072.4</w:t>
            </w:r>
          </w:p>
        </w:tc>
        <w:tc>
          <w:tcPr>
            <w:tcW w:w="591" w:type="pct"/>
            <w:shd w:val="clear" w:color="auto" w:fill="auto"/>
            <w:vAlign w:val="center"/>
            <w:hideMark/>
          </w:tcPr>
          <w:p w14:paraId="122987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68.1%</w:t>
            </w:r>
          </w:p>
        </w:tc>
      </w:tr>
      <w:tr w:rsidR="00BC421A" w:rsidRPr="00BC421A" w14:paraId="3F64F054" w14:textId="77777777" w:rsidTr="00585467">
        <w:trPr>
          <w:trHeight w:val="288"/>
        </w:trPr>
        <w:tc>
          <w:tcPr>
            <w:tcW w:w="339" w:type="pct"/>
            <w:shd w:val="clear" w:color="auto" w:fill="auto"/>
            <w:vAlign w:val="center"/>
            <w:hideMark/>
          </w:tcPr>
          <w:p w14:paraId="158B16F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3FD9B1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333772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600.0</w:t>
            </w:r>
          </w:p>
        </w:tc>
        <w:tc>
          <w:tcPr>
            <w:tcW w:w="772" w:type="pct"/>
            <w:shd w:val="clear" w:color="auto" w:fill="auto"/>
            <w:vAlign w:val="center"/>
            <w:hideMark/>
          </w:tcPr>
          <w:p w14:paraId="686EFD0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600.0</w:t>
            </w:r>
          </w:p>
        </w:tc>
        <w:tc>
          <w:tcPr>
            <w:tcW w:w="588" w:type="pct"/>
            <w:shd w:val="clear" w:color="auto" w:fill="auto"/>
            <w:vAlign w:val="center"/>
            <w:hideMark/>
          </w:tcPr>
          <w:p w14:paraId="04EE5BB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38.7</w:t>
            </w:r>
          </w:p>
        </w:tc>
        <w:tc>
          <w:tcPr>
            <w:tcW w:w="591" w:type="pct"/>
            <w:shd w:val="clear" w:color="auto" w:fill="auto"/>
            <w:vAlign w:val="center"/>
            <w:hideMark/>
          </w:tcPr>
          <w:p w14:paraId="4741B9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w:t>
            </w:r>
          </w:p>
        </w:tc>
      </w:tr>
      <w:tr w:rsidR="00BC421A" w:rsidRPr="00BC421A" w14:paraId="209F61E8" w14:textId="77777777" w:rsidTr="00585467">
        <w:trPr>
          <w:trHeight w:val="288"/>
        </w:trPr>
        <w:tc>
          <w:tcPr>
            <w:tcW w:w="339" w:type="pct"/>
            <w:shd w:val="clear" w:color="auto" w:fill="auto"/>
            <w:vAlign w:val="center"/>
            <w:hideMark/>
          </w:tcPr>
          <w:p w14:paraId="1E64A0B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31 05 12</w:t>
            </w:r>
          </w:p>
        </w:tc>
        <w:tc>
          <w:tcPr>
            <w:tcW w:w="1928" w:type="pct"/>
            <w:shd w:val="clear" w:color="auto" w:fill="auto"/>
            <w:vAlign w:val="center"/>
            <w:hideMark/>
          </w:tcPr>
          <w:p w14:paraId="1576F41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მოსავლის ამღები ტექნიკის თანადაფინანსების პროექტი</w:t>
            </w:r>
          </w:p>
        </w:tc>
        <w:tc>
          <w:tcPr>
            <w:tcW w:w="783" w:type="pct"/>
            <w:shd w:val="clear" w:color="auto" w:fill="auto"/>
            <w:vAlign w:val="center"/>
            <w:hideMark/>
          </w:tcPr>
          <w:p w14:paraId="0F7EB4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5,000.0</w:t>
            </w:r>
          </w:p>
        </w:tc>
        <w:tc>
          <w:tcPr>
            <w:tcW w:w="772" w:type="pct"/>
            <w:shd w:val="clear" w:color="auto" w:fill="auto"/>
            <w:vAlign w:val="center"/>
            <w:hideMark/>
          </w:tcPr>
          <w:p w14:paraId="0AEA066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4,483.0</w:t>
            </w:r>
          </w:p>
        </w:tc>
        <w:tc>
          <w:tcPr>
            <w:tcW w:w="588" w:type="pct"/>
            <w:shd w:val="clear" w:color="auto" w:fill="auto"/>
            <w:vAlign w:val="center"/>
            <w:hideMark/>
          </w:tcPr>
          <w:p w14:paraId="4F040AD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4,458.0</w:t>
            </w:r>
          </w:p>
        </w:tc>
        <w:tc>
          <w:tcPr>
            <w:tcW w:w="591" w:type="pct"/>
            <w:shd w:val="clear" w:color="auto" w:fill="auto"/>
            <w:vAlign w:val="center"/>
            <w:hideMark/>
          </w:tcPr>
          <w:p w14:paraId="69208B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99.4%</w:t>
            </w:r>
          </w:p>
        </w:tc>
      </w:tr>
      <w:tr w:rsidR="00BC421A" w:rsidRPr="00BC421A" w14:paraId="7E10FBFB" w14:textId="77777777" w:rsidTr="00585467">
        <w:trPr>
          <w:trHeight w:val="288"/>
        </w:trPr>
        <w:tc>
          <w:tcPr>
            <w:tcW w:w="339" w:type="pct"/>
            <w:shd w:val="clear" w:color="auto" w:fill="auto"/>
            <w:vAlign w:val="center"/>
            <w:hideMark/>
          </w:tcPr>
          <w:p w14:paraId="1D7BCA7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113E2A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2EAA77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w:t>
            </w:r>
          </w:p>
        </w:tc>
        <w:tc>
          <w:tcPr>
            <w:tcW w:w="772" w:type="pct"/>
            <w:shd w:val="clear" w:color="auto" w:fill="auto"/>
            <w:vAlign w:val="center"/>
            <w:hideMark/>
          </w:tcPr>
          <w:p w14:paraId="5F282E3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4,483.0</w:t>
            </w:r>
          </w:p>
        </w:tc>
        <w:tc>
          <w:tcPr>
            <w:tcW w:w="588" w:type="pct"/>
            <w:shd w:val="clear" w:color="auto" w:fill="auto"/>
            <w:vAlign w:val="center"/>
            <w:hideMark/>
          </w:tcPr>
          <w:p w14:paraId="2380E8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4,458.0</w:t>
            </w:r>
          </w:p>
        </w:tc>
        <w:tc>
          <w:tcPr>
            <w:tcW w:w="591" w:type="pct"/>
            <w:shd w:val="clear" w:color="auto" w:fill="auto"/>
            <w:vAlign w:val="center"/>
            <w:hideMark/>
          </w:tcPr>
          <w:p w14:paraId="23548F7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99.4%</w:t>
            </w:r>
          </w:p>
        </w:tc>
      </w:tr>
      <w:tr w:rsidR="00BC421A" w:rsidRPr="00BC421A" w14:paraId="2F38F7CA" w14:textId="77777777" w:rsidTr="00585467">
        <w:trPr>
          <w:trHeight w:val="288"/>
        </w:trPr>
        <w:tc>
          <w:tcPr>
            <w:tcW w:w="339" w:type="pct"/>
            <w:shd w:val="clear" w:color="auto" w:fill="auto"/>
            <w:vAlign w:val="center"/>
            <w:hideMark/>
          </w:tcPr>
          <w:p w14:paraId="6C9FC30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80973F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DB229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772" w:type="pct"/>
            <w:shd w:val="clear" w:color="auto" w:fill="auto"/>
            <w:vAlign w:val="center"/>
            <w:hideMark/>
          </w:tcPr>
          <w:p w14:paraId="26DF1B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4,483.0</w:t>
            </w:r>
          </w:p>
        </w:tc>
        <w:tc>
          <w:tcPr>
            <w:tcW w:w="588" w:type="pct"/>
            <w:shd w:val="clear" w:color="auto" w:fill="auto"/>
            <w:vAlign w:val="center"/>
            <w:hideMark/>
          </w:tcPr>
          <w:p w14:paraId="583BE1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4,458.0</w:t>
            </w:r>
          </w:p>
        </w:tc>
        <w:tc>
          <w:tcPr>
            <w:tcW w:w="591" w:type="pct"/>
            <w:shd w:val="clear" w:color="auto" w:fill="auto"/>
            <w:vAlign w:val="center"/>
            <w:hideMark/>
          </w:tcPr>
          <w:p w14:paraId="0C4E34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796C9755" w14:textId="77777777" w:rsidTr="00585467">
        <w:trPr>
          <w:trHeight w:val="288"/>
        </w:trPr>
        <w:tc>
          <w:tcPr>
            <w:tcW w:w="339" w:type="pct"/>
            <w:shd w:val="clear" w:color="auto" w:fill="auto"/>
            <w:vAlign w:val="center"/>
            <w:hideMark/>
          </w:tcPr>
          <w:p w14:paraId="3786D25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31 05 13</w:t>
            </w:r>
          </w:p>
        </w:tc>
        <w:tc>
          <w:tcPr>
            <w:tcW w:w="1928" w:type="pct"/>
            <w:shd w:val="clear" w:color="auto" w:fill="auto"/>
            <w:vAlign w:val="center"/>
            <w:hideMark/>
          </w:tcPr>
          <w:p w14:paraId="4A40BBF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ახალი კორონავირუსიდან-COVID-19 - დან გამომდინარე სოფლის მეურნეობის  მხარდაჭერის ღონისძიებები</w:t>
            </w:r>
          </w:p>
        </w:tc>
        <w:tc>
          <w:tcPr>
            <w:tcW w:w="783" w:type="pct"/>
            <w:shd w:val="clear" w:color="auto" w:fill="auto"/>
            <w:vAlign w:val="center"/>
            <w:hideMark/>
          </w:tcPr>
          <w:p w14:paraId="30778A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12,000.0</w:t>
            </w:r>
          </w:p>
        </w:tc>
        <w:tc>
          <w:tcPr>
            <w:tcW w:w="772" w:type="pct"/>
            <w:shd w:val="clear" w:color="auto" w:fill="auto"/>
            <w:vAlign w:val="center"/>
            <w:hideMark/>
          </w:tcPr>
          <w:p w14:paraId="74FA216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16,709.4</w:t>
            </w:r>
          </w:p>
        </w:tc>
        <w:tc>
          <w:tcPr>
            <w:tcW w:w="588" w:type="pct"/>
            <w:shd w:val="clear" w:color="auto" w:fill="auto"/>
            <w:vAlign w:val="center"/>
            <w:hideMark/>
          </w:tcPr>
          <w:p w14:paraId="3AE1107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16,709.3</w:t>
            </w:r>
          </w:p>
        </w:tc>
        <w:tc>
          <w:tcPr>
            <w:tcW w:w="591" w:type="pct"/>
            <w:shd w:val="clear" w:color="auto" w:fill="auto"/>
            <w:vAlign w:val="center"/>
            <w:hideMark/>
          </w:tcPr>
          <w:p w14:paraId="674266B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75691293" w14:textId="77777777" w:rsidTr="00585467">
        <w:trPr>
          <w:trHeight w:val="288"/>
        </w:trPr>
        <w:tc>
          <w:tcPr>
            <w:tcW w:w="339" w:type="pct"/>
            <w:shd w:val="clear" w:color="auto" w:fill="auto"/>
            <w:vAlign w:val="center"/>
            <w:hideMark/>
          </w:tcPr>
          <w:p w14:paraId="55F691F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F4979F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0D96B3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12,000.0</w:t>
            </w:r>
          </w:p>
        </w:tc>
        <w:tc>
          <w:tcPr>
            <w:tcW w:w="772" w:type="pct"/>
            <w:shd w:val="clear" w:color="auto" w:fill="auto"/>
            <w:vAlign w:val="center"/>
            <w:hideMark/>
          </w:tcPr>
          <w:p w14:paraId="5FF2554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16,709.4</w:t>
            </w:r>
          </w:p>
        </w:tc>
        <w:tc>
          <w:tcPr>
            <w:tcW w:w="588" w:type="pct"/>
            <w:shd w:val="clear" w:color="auto" w:fill="auto"/>
            <w:vAlign w:val="center"/>
            <w:hideMark/>
          </w:tcPr>
          <w:p w14:paraId="6EBE3ED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16,709.3</w:t>
            </w:r>
          </w:p>
        </w:tc>
        <w:tc>
          <w:tcPr>
            <w:tcW w:w="591" w:type="pct"/>
            <w:shd w:val="clear" w:color="auto" w:fill="auto"/>
            <w:vAlign w:val="center"/>
            <w:hideMark/>
          </w:tcPr>
          <w:p w14:paraId="137E75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899EFDD" w14:textId="77777777" w:rsidTr="00585467">
        <w:trPr>
          <w:trHeight w:val="288"/>
        </w:trPr>
        <w:tc>
          <w:tcPr>
            <w:tcW w:w="339" w:type="pct"/>
            <w:shd w:val="clear" w:color="auto" w:fill="auto"/>
            <w:vAlign w:val="center"/>
            <w:hideMark/>
          </w:tcPr>
          <w:p w14:paraId="5AFA8E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93ADE6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427418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12,000.0</w:t>
            </w:r>
          </w:p>
        </w:tc>
        <w:tc>
          <w:tcPr>
            <w:tcW w:w="772" w:type="pct"/>
            <w:shd w:val="clear" w:color="auto" w:fill="auto"/>
            <w:vAlign w:val="center"/>
            <w:hideMark/>
          </w:tcPr>
          <w:p w14:paraId="7AE827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16,709.4</w:t>
            </w:r>
          </w:p>
        </w:tc>
        <w:tc>
          <w:tcPr>
            <w:tcW w:w="588" w:type="pct"/>
            <w:shd w:val="clear" w:color="auto" w:fill="auto"/>
            <w:vAlign w:val="center"/>
            <w:hideMark/>
          </w:tcPr>
          <w:p w14:paraId="3730AD8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16,709.3</w:t>
            </w:r>
          </w:p>
        </w:tc>
        <w:tc>
          <w:tcPr>
            <w:tcW w:w="591" w:type="pct"/>
            <w:shd w:val="clear" w:color="auto" w:fill="auto"/>
            <w:vAlign w:val="center"/>
            <w:hideMark/>
          </w:tcPr>
          <w:p w14:paraId="617D8D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BAE4CC4" w14:textId="77777777" w:rsidTr="00585467">
        <w:trPr>
          <w:trHeight w:val="288"/>
        </w:trPr>
        <w:tc>
          <w:tcPr>
            <w:tcW w:w="339" w:type="pct"/>
            <w:shd w:val="clear" w:color="auto" w:fill="auto"/>
            <w:vAlign w:val="center"/>
            <w:hideMark/>
          </w:tcPr>
          <w:p w14:paraId="3493C29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31 05 15</w:t>
            </w:r>
          </w:p>
        </w:tc>
        <w:tc>
          <w:tcPr>
            <w:tcW w:w="1928" w:type="pct"/>
            <w:shd w:val="clear" w:color="auto" w:fill="auto"/>
            <w:vAlign w:val="center"/>
            <w:hideMark/>
          </w:tcPr>
          <w:p w14:paraId="239CAB0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783" w:type="pct"/>
            <w:shd w:val="clear" w:color="auto" w:fill="auto"/>
            <w:vAlign w:val="center"/>
            <w:hideMark/>
          </w:tcPr>
          <w:p w14:paraId="4C5A817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47257C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2,090.8</w:t>
            </w:r>
          </w:p>
        </w:tc>
        <w:tc>
          <w:tcPr>
            <w:tcW w:w="588" w:type="pct"/>
            <w:shd w:val="clear" w:color="auto" w:fill="auto"/>
            <w:vAlign w:val="center"/>
            <w:hideMark/>
          </w:tcPr>
          <w:p w14:paraId="04171BC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2,090.8</w:t>
            </w:r>
          </w:p>
        </w:tc>
        <w:tc>
          <w:tcPr>
            <w:tcW w:w="591" w:type="pct"/>
            <w:shd w:val="clear" w:color="auto" w:fill="auto"/>
            <w:vAlign w:val="center"/>
            <w:hideMark/>
          </w:tcPr>
          <w:p w14:paraId="0590B64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9F5C5FD" w14:textId="77777777" w:rsidTr="00585467">
        <w:trPr>
          <w:trHeight w:val="288"/>
        </w:trPr>
        <w:tc>
          <w:tcPr>
            <w:tcW w:w="339" w:type="pct"/>
            <w:shd w:val="clear" w:color="auto" w:fill="auto"/>
            <w:vAlign w:val="center"/>
            <w:hideMark/>
          </w:tcPr>
          <w:p w14:paraId="08C3B5C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7222E9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562751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3D33584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2,090.8</w:t>
            </w:r>
          </w:p>
        </w:tc>
        <w:tc>
          <w:tcPr>
            <w:tcW w:w="588" w:type="pct"/>
            <w:shd w:val="clear" w:color="auto" w:fill="auto"/>
            <w:vAlign w:val="center"/>
            <w:hideMark/>
          </w:tcPr>
          <w:p w14:paraId="75CDD8C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2,090.8</w:t>
            </w:r>
          </w:p>
        </w:tc>
        <w:tc>
          <w:tcPr>
            <w:tcW w:w="591" w:type="pct"/>
            <w:shd w:val="clear" w:color="auto" w:fill="auto"/>
            <w:vAlign w:val="center"/>
            <w:hideMark/>
          </w:tcPr>
          <w:p w14:paraId="7503483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D59A2D2" w14:textId="77777777" w:rsidTr="00585467">
        <w:trPr>
          <w:trHeight w:val="288"/>
        </w:trPr>
        <w:tc>
          <w:tcPr>
            <w:tcW w:w="339" w:type="pct"/>
            <w:shd w:val="clear" w:color="auto" w:fill="auto"/>
            <w:vAlign w:val="center"/>
            <w:hideMark/>
          </w:tcPr>
          <w:p w14:paraId="04B93F5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1BF006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77F8A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30049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2,090.8</w:t>
            </w:r>
          </w:p>
        </w:tc>
        <w:tc>
          <w:tcPr>
            <w:tcW w:w="588" w:type="pct"/>
            <w:shd w:val="clear" w:color="auto" w:fill="auto"/>
            <w:vAlign w:val="center"/>
            <w:hideMark/>
          </w:tcPr>
          <w:p w14:paraId="1D0B23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2,090.8</w:t>
            </w:r>
          </w:p>
        </w:tc>
        <w:tc>
          <w:tcPr>
            <w:tcW w:w="591" w:type="pct"/>
            <w:shd w:val="clear" w:color="auto" w:fill="auto"/>
            <w:vAlign w:val="center"/>
            <w:hideMark/>
          </w:tcPr>
          <w:p w14:paraId="4F6DAB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316BB95" w14:textId="77777777" w:rsidTr="00585467">
        <w:trPr>
          <w:trHeight w:val="288"/>
        </w:trPr>
        <w:tc>
          <w:tcPr>
            <w:tcW w:w="339" w:type="pct"/>
            <w:shd w:val="clear" w:color="auto" w:fill="auto"/>
            <w:vAlign w:val="center"/>
            <w:hideMark/>
          </w:tcPr>
          <w:p w14:paraId="32C8312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31 05 16</w:t>
            </w:r>
          </w:p>
        </w:tc>
        <w:tc>
          <w:tcPr>
            <w:tcW w:w="1928" w:type="pct"/>
            <w:shd w:val="clear" w:color="auto" w:fill="auto"/>
            <w:vAlign w:val="center"/>
            <w:hideMark/>
          </w:tcPr>
          <w:p w14:paraId="451256F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იმერეთის აგროზონა</w:t>
            </w:r>
          </w:p>
        </w:tc>
        <w:tc>
          <w:tcPr>
            <w:tcW w:w="783" w:type="pct"/>
            <w:shd w:val="clear" w:color="auto" w:fill="auto"/>
            <w:vAlign w:val="center"/>
            <w:hideMark/>
          </w:tcPr>
          <w:p w14:paraId="6BA0467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2,000.0</w:t>
            </w:r>
          </w:p>
        </w:tc>
        <w:tc>
          <w:tcPr>
            <w:tcW w:w="772" w:type="pct"/>
            <w:shd w:val="clear" w:color="auto" w:fill="auto"/>
            <w:vAlign w:val="center"/>
            <w:hideMark/>
          </w:tcPr>
          <w:p w14:paraId="7EBBDDD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2,000.0</w:t>
            </w:r>
          </w:p>
        </w:tc>
        <w:tc>
          <w:tcPr>
            <w:tcW w:w="588" w:type="pct"/>
            <w:shd w:val="clear" w:color="auto" w:fill="auto"/>
            <w:vAlign w:val="center"/>
            <w:hideMark/>
          </w:tcPr>
          <w:p w14:paraId="0839FA7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2,000.0</w:t>
            </w:r>
          </w:p>
        </w:tc>
        <w:tc>
          <w:tcPr>
            <w:tcW w:w="591" w:type="pct"/>
            <w:shd w:val="clear" w:color="auto" w:fill="auto"/>
            <w:vAlign w:val="center"/>
            <w:hideMark/>
          </w:tcPr>
          <w:p w14:paraId="33496E3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0702A551" w14:textId="77777777" w:rsidTr="00585467">
        <w:trPr>
          <w:trHeight w:val="288"/>
        </w:trPr>
        <w:tc>
          <w:tcPr>
            <w:tcW w:w="339" w:type="pct"/>
            <w:shd w:val="clear" w:color="auto" w:fill="auto"/>
            <w:vAlign w:val="center"/>
            <w:hideMark/>
          </w:tcPr>
          <w:p w14:paraId="3A26F70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3E0A93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CC816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772" w:type="pct"/>
            <w:shd w:val="clear" w:color="auto" w:fill="auto"/>
            <w:vAlign w:val="center"/>
            <w:hideMark/>
          </w:tcPr>
          <w:p w14:paraId="032405D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588" w:type="pct"/>
            <w:shd w:val="clear" w:color="auto" w:fill="auto"/>
            <w:vAlign w:val="center"/>
            <w:hideMark/>
          </w:tcPr>
          <w:p w14:paraId="18010C7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591" w:type="pct"/>
            <w:shd w:val="clear" w:color="auto" w:fill="auto"/>
            <w:vAlign w:val="center"/>
            <w:hideMark/>
          </w:tcPr>
          <w:p w14:paraId="7B47A7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8D133EB" w14:textId="77777777" w:rsidTr="00585467">
        <w:trPr>
          <w:trHeight w:val="288"/>
        </w:trPr>
        <w:tc>
          <w:tcPr>
            <w:tcW w:w="339" w:type="pct"/>
            <w:shd w:val="clear" w:color="auto" w:fill="auto"/>
            <w:vAlign w:val="center"/>
            <w:hideMark/>
          </w:tcPr>
          <w:p w14:paraId="0B8CC31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225C2D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DB193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06A8E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588" w:type="pct"/>
            <w:shd w:val="clear" w:color="auto" w:fill="auto"/>
            <w:vAlign w:val="center"/>
            <w:hideMark/>
          </w:tcPr>
          <w:p w14:paraId="22DB9B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591" w:type="pct"/>
            <w:shd w:val="clear" w:color="auto" w:fill="auto"/>
            <w:vAlign w:val="center"/>
            <w:hideMark/>
          </w:tcPr>
          <w:p w14:paraId="5DEFEF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5E46F93" w14:textId="77777777" w:rsidTr="00585467">
        <w:trPr>
          <w:trHeight w:val="288"/>
        </w:trPr>
        <w:tc>
          <w:tcPr>
            <w:tcW w:w="339" w:type="pct"/>
            <w:shd w:val="clear" w:color="auto" w:fill="auto"/>
            <w:vAlign w:val="center"/>
            <w:hideMark/>
          </w:tcPr>
          <w:p w14:paraId="6CC1A1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B54F1A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4C6FA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772" w:type="pct"/>
            <w:shd w:val="clear" w:color="auto" w:fill="auto"/>
            <w:vAlign w:val="center"/>
            <w:hideMark/>
          </w:tcPr>
          <w:p w14:paraId="40762D0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10AB82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1EB376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321C008C" w14:textId="77777777" w:rsidTr="00585467">
        <w:trPr>
          <w:trHeight w:val="288"/>
        </w:trPr>
        <w:tc>
          <w:tcPr>
            <w:tcW w:w="339" w:type="pct"/>
            <w:shd w:val="clear" w:color="auto" w:fill="auto"/>
            <w:vAlign w:val="center"/>
            <w:hideMark/>
          </w:tcPr>
          <w:p w14:paraId="0799527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31 05 22</w:t>
            </w:r>
          </w:p>
        </w:tc>
        <w:tc>
          <w:tcPr>
            <w:tcW w:w="1928" w:type="pct"/>
            <w:shd w:val="clear" w:color="auto" w:fill="auto"/>
            <w:vAlign w:val="center"/>
            <w:hideMark/>
          </w:tcPr>
          <w:p w14:paraId="1FFC6C1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არასტანდარტული ვაშლის მოსავლის რეალიზაციის ხელშეწყობის პროგრამა</w:t>
            </w:r>
          </w:p>
        </w:tc>
        <w:tc>
          <w:tcPr>
            <w:tcW w:w="783" w:type="pct"/>
            <w:shd w:val="clear" w:color="auto" w:fill="auto"/>
            <w:vAlign w:val="center"/>
            <w:hideMark/>
          </w:tcPr>
          <w:p w14:paraId="31CB097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5537F2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3,641.4</w:t>
            </w:r>
          </w:p>
        </w:tc>
        <w:tc>
          <w:tcPr>
            <w:tcW w:w="588" w:type="pct"/>
            <w:shd w:val="clear" w:color="auto" w:fill="auto"/>
            <w:vAlign w:val="center"/>
            <w:hideMark/>
          </w:tcPr>
          <w:p w14:paraId="5E5FF10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3,641.3</w:t>
            </w:r>
          </w:p>
        </w:tc>
        <w:tc>
          <w:tcPr>
            <w:tcW w:w="591" w:type="pct"/>
            <w:shd w:val="clear" w:color="auto" w:fill="auto"/>
            <w:vAlign w:val="center"/>
            <w:hideMark/>
          </w:tcPr>
          <w:p w14:paraId="21AE2DB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5846F3D5" w14:textId="77777777" w:rsidTr="00585467">
        <w:trPr>
          <w:trHeight w:val="288"/>
        </w:trPr>
        <w:tc>
          <w:tcPr>
            <w:tcW w:w="339" w:type="pct"/>
            <w:shd w:val="clear" w:color="auto" w:fill="auto"/>
            <w:vAlign w:val="center"/>
            <w:hideMark/>
          </w:tcPr>
          <w:p w14:paraId="774DD08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F44AFF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91E8A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73BB6F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3,641.4</w:t>
            </w:r>
          </w:p>
        </w:tc>
        <w:tc>
          <w:tcPr>
            <w:tcW w:w="588" w:type="pct"/>
            <w:shd w:val="clear" w:color="auto" w:fill="auto"/>
            <w:vAlign w:val="center"/>
            <w:hideMark/>
          </w:tcPr>
          <w:p w14:paraId="78B390D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3,641.3</w:t>
            </w:r>
          </w:p>
        </w:tc>
        <w:tc>
          <w:tcPr>
            <w:tcW w:w="591" w:type="pct"/>
            <w:shd w:val="clear" w:color="auto" w:fill="auto"/>
            <w:vAlign w:val="center"/>
            <w:hideMark/>
          </w:tcPr>
          <w:p w14:paraId="1BC7BA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2C8605C" w14:textId="77777777" w:rsidTr="00585467">
        <w:trPr>
          <w:trHeight w:val="288"/>
        </w:trPr>
        <w:tc>
          <w:tcPr>
            <w:tcW w:w="339" w:type="pct"/>
            <w:shd w:val="clear" w:color="auto" w:fill="auto"/>
            <w:vAlign w:val="center"/>
            <w:hideMark/>
          </w:tcPr>
          <w:p w14:paraId="35051A3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FCC19D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407D6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BB8CE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102.5</w:t>
            </w:r>
          </w:p>
        </w:tc>
        <w:tc>
          <w:tcPr>
            <w:tcW w:w="588" w:type="pct"/>
            <w:shd w:val="clear" w:color="auto" w:fill="auto"/>
            <w:vAlign w:val="center"/>
            <w:hideMark/>
          </w:tcPr>
          <w:p w14:paraId="2BDB22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102.5</w:t>
            </w:r>
          </w:p>
        </w:tc>
        <w:tc>
          <w:tcPr>
            <w:tcW w:w="591" w:type="pct"/>
            <w:shd w:val="clear" w:color="auto" w:fill="auto"/>
            <w:vAlign w:val="center"/>
            <w:hideMark/>
          </w:tcPr>
          <w:p w14:paraId="10C724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330C48A" w14:textId="77777777" w:rsidTr="00585467">
        <w:trPr>
          <w:trHeight w:val="288"/>
        </w:trPr>
        <w:tc>
          <w:tcPr>
            <w:tcW w:w="339" w:type="pct"/>
            <w:shd w:val="clear" w:color="auto" w:fill="auto"/>
            <w:vAlign w:val="center"/>
            <w:hideMark/>
          </w:tcPr>
          <w:p w14:paraId="1C2580B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C7B76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39D403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58B7D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3,538.9</w:t>
            </w:r>
          </w:p>
        </w:tc>
        <w:tc>
          <w:tcPr>
            <w:tcW w:w="588" w:type="pct"/>
            <w:shd w:val="clear" w:color="auto" w:fill="auto"/>
            <w:vAlign w:val="center"/>
            <w:hideMark/>
          </w:tcPr>
          <w:p w14:paraId="2347D2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3,538.8</w:t>
            </w:r>
          </w:p>
        </w:tc>
        <w:tc>
          <w:tcPr>
            <w:tcW w:w="591" w:type="pct"/>
            <w:shd w:val="clear" w:color="auto" w:fill="auto"/>
            <w:vAlign w:val="center"/>
            <w:hideMark/>
          </w:tcPr>
          <w:p w14:paraId="1570CB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D923349" w14:textId="77777777" w:rsidTr="00585467">
        <w:trPr>
          <w:trHeight w:val="288"/>
        </w:trPr>
        <w:tc>
          <w:tcPr>
            <w:tcW w:w="339" w:type="pct"/>
            <w:shd w:val="clear" w:color="auto" w:fill="auto"/>
            <w:vAlign w:val="center"/>
            <w:hideMark/>
          </w:tcPr>
          <w:p w14:paraId="20F0A78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31 05 23</w:t>
            </w:r>
          </w:p>
        </w:tc>
        <w:tc>
          <w:tcPr>
            <w:tcW w:w="1928" w:type="pct"/>
            <w:shd w:val="clear" w:color="auto" w:fill="auto"/>
            <w:vAlign w:val="center"/>
            <w:hideMark/>
          </w:tcPr>
          <w:p w14:paraId="4B57546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ყურძნის შესყიდვა-გადამუშავების ხელშეწყობის ღონისძიებები</w:t>
            </w:r>
          </w:p>
        </w:tc>
        <w:tc>
          <w:tcPr>
            <w:tcW w:w="783" w:type="pct"/>
            <w:shd w:val="clear" w:color="auto" w:fill="auto"/>
            <w:vAlign w:val="center"/>
            <w:hideMark/>
          </w:tcPr>
          <w:p w14:paraId="704F0C3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2394E8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8,300.0</w:t>
            </w:r>
          </w:p>
        </w:tc>
        <w:tc>
          <w:tcPr>
            <w:tcW w:w="588" w:type="pct"/>
            <w:shd w:val="clear" w:color="auto" w:fill="auto"/>
            <w:vAlign w:val="center"/>
            <w:hideMark/>
          </w:tcPr>
          <w:p w14:paraId="2299485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8,300.0</w:t>
            </w:r>
          </w:p>
        </w:tc>
        <w:tc>
          <w:tcPr>
            <w:tcW w:w="591" w:type="pct"/>
            <w:shd w:val="clear" w:color="auto" w:fill="auto"/>
            <w:vAlign w:val="center"/>
            <w:hideMark/>
          </w:tcPr>
          <w:p w14:paraId="6D785C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07634823" w14:textId="77777777" w:rsidTr="00585467">
        <w:trPr>
          <w:trHeight w:val="288"/>
        </w:trPr>
        <w:tc>
          <w:tcPr>
            <w:tcW w:w="339" w:type="pct"/>
            <w:shd w:val="clear" w:color="auto" w:fill="auto"/>
            <w:vAlign w:val="center"/>
            <w:hideMark/>
          </w:tcPr>
          <w:p w14:paraId="2CC6581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02EBC7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C0094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2D44E4A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8,300.0</w:t>
            </w:r>
          </w:p>
        </w:tc>
        <w:tc>
          <w:tcPr>
            <w:tcW w:w="588" w:type="pct"/>
            <w:shd w:val="clear" w:color="auto" w:fill="auto"/>
            <w:vAlign w:val="center"/>
            <w:hideMark/>
          </w:tcPr>
          <w:p w14:paraId="470476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8,300.0</w:t>
            </w:r>
          </w:p>
        </w:tc>
        <w:tc>
          <w:tcPr>
            <w:tcW w:w="591" w:type="pct"/>
            <w:shd w:val="clear" w:color="auto" w:fill="auto"/>
            <w:vAlign w:val="center"/>
            <w:hideMark/>
          </w:tcPr>
          <w:p w14:paraId="11305CC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99D83A8" w14:textId="77777777" w:rsidTr="00585467">
        <w:trPr>
          <w:trHeight w:val="288"/>
        </w:trPr>
        <w:tc>
          <w:tcPr>
            <w:tcW w:w="339" w:type="pct"/>
            <w:shd w:val="clear" w:color="auto" w:fill="auto"/>
            <w:vAlign w:val="center"/>
            <w:hideMark/>
          </w:tcPr>
          <w:p w14:paraId="06D309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0E59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67C91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3E248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8,300.0</w:t>
            </w:r>
          </w:p>
        </w:tc>
        <w:tc>
          <w:tcPr>
            <w:tcW w:w="588" w:type="pct"/>
            <w:shd w:val="clear" w:color="auto" w:fill="auto"/>
            <w:vAlign w:val="center"/>
            <w:hideMark/>
          </w:tcPr>
          <w:p w14:paraId="2AF5C0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8,300.0</w:t>
            </w:r>
          </w:p>
        </w:tc>
        <w:tc>
          <w:tcPr>
            <w:tcW w:w="591" w:type="pct"/>
            <w:shd w:val="clear" w:color="auto" w:fill="auto"/>
            <w:vAlign w:val="center"/>
            <w:hideMark/>
          </w:tcPr>
          <w:p w14:paraId="30DB56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B86EFA2" w14:textId="77777777" w:rsidTr="00585467">
        <w:trPr>
          <w:trHeight w:val="288"/>
        </w:trPr>
        <w:tc>
          <w:tcPr>
            <w:tcW w:w="339" w:type="pct"/>
            <w:shd w:val="clear" w:color="auto" w:fill="auto"/>
            <w:vAlign w:val="center"/>
            <w:hideMark/>
          </w:tcPr>
          <w:p w14:paraId="5AD0C30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31 05 24</w:t>
            </w:r>
          </w:p>
        </w:tc>
        <w:tc>
          <w:tcPr>
            <w:tcW w:w="1928" w:type="pct"/>
            <w:shd w:val="clear" w:color="auto" w:fill="auto"/>
            <w:vAlign w:val="center"/>
            <w:hideMark/>
          </w:tcPr>
          <w:p w14:paraId="15D7058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სასოფლო-სამეურნეო მექანიზაციის თანადაფინანსების სახელმწიფო პროგრამა</w:t>
            </w:r>
          </w:p>
        </w:tc>
        <w:tc>
          <w:tcPr>
            <w:tcW w:w="783" w:type="pct"/>
            <w:shd w:val="clear" w:color="auto" w:fill="auto"/>
            <w:vAlign w:val="center"/>
            <w:hideMark/>
          </w:tcPr>
          <w:p w14:paraId="74FC4DB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0E3EED8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4,800.0</w:t>
            </w:r>
          </w:p>
        </w:tc>
        <w:tc>
          <w:tcPr>
            <w:tcW w:w="588" w:type="pct"/>
            <w:shd w:val="clear" w:color="auto" w:fill="auto"/>
            <w:vAlign w:val="center"/>
            <w:hideMark/>
          </w:tcPr>
          <w:p w14:paraId="1F2B31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4,797.8</w:t>
            </w:r>
          </w:p>
        </w:tc>
        <w:tc>
          <w:tcPr>
            <w:tcW w:w="591" w:type="pct"/>
            <w:shd w:val="clear" w:color="auto" w:fill="auto"/>
            <w:vAlign w:val="center"/>
            <w:hideMark/>
          </w:tcPr>
          <w:p w14:paraId="5721820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064D74C1" w14:textId="77777777" w:rsidTr="00585467">
        <w:trPr>
          <w:trHeight w:val="288"/>
        </w:trPr>
        <w:tc>
          <w:tcPr>
            <w:tcW w:w="339" w:type="pct"/>
            <w:shd w:val="clear" w:color="auto" w:fill="auto"/>
            <w:vAlign w:val="center"/>
            <w:hideMark/>
          </w:tcPr>
          <w:p w14:paraId="42A3FB8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7F6716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468FE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3AF32B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4,800.0</w:t>
            </w:r>
          </w:p>
        </w:tc>
        <w:tc>
          <w:tcPr>
            <w:tcW w:w="588" w:type="pct"/>
            <w:shd w:val="clear" w:color="auto" w:fill="auto"/>
            <w:vAlign w:val="center"/>
            <w:hideMark/>
          </w:tcPr>
          <w:p w14:paraId="1DD2CEF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4,797.8</w:t>
            </w:r>
          </w:p>
        </w:tc>
        <w:tc>
          <w:tcPr>
            <w:tcW w:w="591" w:type="pct"/>
            <w:shd w:val="clear" w:color="auto" w:fill="auto"/>
            <w:vAlign w:val="center"/>
            <w:hideMark/>
          </w:tcPr>
          <w:p w14:paraId="3B59FD0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DED0B83" w14:textId="77777777" w:rsidTr="00585467">
        <w:trPr>
          <w:trHeight w:val="288"/>
        </w:trPr>
        <w:tc>
          <w:tcPr>
            <w:tcW w:w="339" w:type="pct"/>
            <w:shd w:val="clear" w:color="auto" w:fill="auto"/>
            <w:vAlign w:val="center"/>
            <w:hideMark/>
          </w:tcPr>
          <w:p w14:paraId="6484B6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2679F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C5F48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E5AC3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4,800.0</w:t>
            </w:r>
          </w:p>
        </w:tc>
        <w:tc>
          <w:tcPr>
            <w:tcW w:w="588" w:type="pct"/>
            <w:shd w:val="clear" w:color="auto" w:fill="auto"/>
            <w:vAlign w:val="center"/>
            <w:hideMark/>
          </w:tcPr>
          <w:p w14:paraId="1AFAB9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4,797.8</w:t>
            </w:r>
          </w:p>
        </w:tc>
        <w:tc>
          <w:tcPr>
            <w:tcW w:w="591" w:type="pct"/>
            <w:shd w:val="clear" w:color="auto" w:fill="auto"/>
            <w:vAlign w:val="center"/>
            <w:hideMark/>
          </w:tcPr>
          <w:p w14:paraId="1FA73D7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9F664D0" w14:textId="77777777" w:rsidTr="00585467">
        <w:trPr>
          <w:trHeight w:val="288"/>
        </w:trPr>
        <w:tc>
          <w:tcPr>
            <w:tcW w:w="339" w:type="pct"/>
            <w:shd w:val="clear" w:color="auto" w:fill="auto"/>
            <w:vAlign w:val="center"/>
            <w:hideMark/>
          </w:tcPr>
          <w:p w14:paraId="39DF9D4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31 06</w:t>
            </w:r>
          </w:p>
        </w:tc>
        <w:tc>
          <w:tcPr>
            <w:tcW w:w="1928" w:type="pct"/>
            <w:shd w:val="clear" w:color="auto" w:fill="auto"/>
            <w:vAlign w:val="center"/>
            <w:hideMark/>
          </w:tcPr>
          <w:p w14:paraId="52A1437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სამელიორაციო სისტემების მოდერნიზაცია</w:t>
            </w:r>
          </w:p>
        </w:tc>
        <w:tc>
          <w:tcPr>
            <w:tcW w:w="783" w:type="pct"/>
            <w:shd w:val="clear" w:color="auto" w:fill="auto"/>
            <w:vAlign w:val="center"/>
            <w:hideMark/>
          </w:tcPr>
          <w:p w14:paraId="0FA73A6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90,675.0</w:t>
            </w:r>
          </w:p>
        </w:tc>
        <w:tc>
          <w:tcPr>
            <w:tcW w:w="772" w:type="pct"/>
            <w:shd w:val="clear" w:color="auto" w:fill="auto"/>
            <w:vAlign w:val="center"/>
            <w:hideMark/>
          </w:tcPr>
          <w:p w14:paraId="1D783E0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68,925.0</w:t>
            </w:r>
          </w:p>
        </w:tc>
        <w:tc>
          <w:tcPr>
            <w:tcW w:w="588" w:type="pct"/>
            <w:shd w:val="clear" w:color="auto" w:fill="auto"/>
            <w:vAlign w:val="center"/>
            <w:hideMark/>
          </w:tcPr>
          <w:p w14:paraId="28F0B71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80,278.1</w:t>
            </w:r>
          </w:p>
        </w:tc>
        <w:tc>
          <w:tcPr>
            <w:tcW w:w="591" w:type="pct"/>
            <w:shd w:val="clear" w:color="auto" w:fill="auto"/>
            <w:vAlign w:val="center"/>
            <w:hideMark/>
          </w:tcPr>
          <w:p w14:paraId="35AC9C5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116.5%</w:t>
            </w:r>
          </w:p>
        </w:tc>
      </w:tr>
      <w:tr w:rsidR="00BC421A" w:rsidRPr="00BC421A" w14:paraId="5696C683" w14:textId="77777777" w:rsidTr="00585467">
        <w:trPr>
          <w:trHeight w:val="288"/>
        </w:trPr>
        <w:tc>
          <w:tcPr>
            <w:tcW w:w="339" w:type="pct"/>
            <w:shd w:val="clear" w:color="auto" w:fill="auto"/>
            <w:vAlign w:val="center"/>
            <w:hideMark/>
          </w:tcPr>
          <w:p w14:paraId="3C8643A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5DEFB9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666D57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89,175.0</w:t>
            </w:r>
          </w:p>
        </w:tc>
        <w:tc>
          <w:tcPr>
            <w:tcW w:w="772" w:type="pct"/>
            <w:shd w:val="clear" w:color="auto" w:fill="auto"/>
            <w:vAlign w:val="center"/>
            <w:hideMark/>
          </w:tcPr>
          <w:p w14:paraId="421797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67,725.0</w:t>
            </w:r>
          </w:p>
        </w:tc>
        <w:tc>
          <w:tcPr>
            <w:tcW w:w="588" w:type="pct"/>
            <w:shd w:val="clear" w:color="auto" w:fill="auto"/>
            <w:vAlign w:val="center"/>
            <w:hideMark/>
          </w:tcPr>
          <w:p w14:paraId="1E27C3C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80,265.6</w:t>
            </w:r>
          </w:p>
        </w:tc>
        <w:tc>
          <w:tcPr>
            <w:tcW w:w="591" w:type="pct"/>
            <w:shd w:val="clear" w:color="auto" w:fill="auto"/>
            <w:vAlign w:val="center"/>
            <w:hideMark/>
          </w:tcPr>
          <w:p w14:paraId="768E927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118.5%</w:t>
            </w:r>
          </w:p>
        </w:tc>
      </w:tr>
      <w:tr w:rsidR="00BC421A" w:rsidRPr="00BC421A" w14:paraId="7BDC6040" w14:textId="77777777" w:rsidTr="00585467">
        <w:trPr>
          <w:trHeight w:val="288"/>
        </w:trPr>
        <w:tc>
          <w:tcPr>
            <w:tcW w:w="339" w:type="pct"/>
            <w:shd w:val="clear" w:color="auto" w:fill="auto"/>
            <w:vAlign w:val="center"/>
            <w:hideMark/>
          </w:tcPr>
          <w:p w14:paraId="714A683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E8D74B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23C2EC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20,675.0</w:t>
            </w:r>
          </w:p>
        </w:tc>
        <w:tc>
          <w:tcPr>
            <w:tcW w:w="772" w:type="pct"/>
            <w:shd w:val="clear" w:color="auto" w:fill="auto"/>
            <w:vAlign w:val="center"/>
            <w:hideMark/>
          </w:tcPr>
          <w:p w14:paraId="07E9F7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24,175.0</w:t>
            </w:r>
          </w:p>
        </w:tc>
        <w:tc>
          <w:tcPr>
            <w:tcW w:w="588" w:type="pct"/>
            <w:shd w:val="clear" w:color="auto" w:fill="auto"/>
            <w:vAlign w:val="center"/>
            <w:hideMark/>
          </w:tcPr>
          <w:p w14:paraId="35BF01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24,175.0</w:t>
            </w:r>
          </w:p>
        </w:tc>
        <w:tc>
          <w:tcPr>
            <w:tcW w:w="591" w:type="pct"/>
            <w:shd w:val="clear" w:color="auto" w:fill="auto"/>
            <w:vAlign w:val="center"/>
            <w:hideMark/>
          </w:tcPr>
          <w:p w14:paraId="7BA4C9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FF73FFB" w14:textId="77777777" w:rsidTr="00585467">
        <w:trPr>
          <w:trHeight w:val="288"/>
        </w:trPr>
        <w:tc>
          <w:tcPr>
            <w:tcW w:w="339" w:type="pct"/>
            <w:shd w:val="clear" w:color="auto" w:fill="auto"/>
            <w:vAlign w:val="center"/>
            <w:hideMark/>
          </w:tcPr>
          <w:p w14:paraId="50657C8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067E61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CF2FB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68,500.0</w:t>
            </w:r>
          </w:p>
        </w:tc>
        <w:tc>
          <w:tcPr>
            <w:tcW w:w="772" w:type="pct"/>
            <w:shd w:val="clear" w:color="auto" w:fill="auto"/>
            <w:vAlign w:val="center"/>
            <w:hideMark/>
          </w:tcPr>
          <w:p w14:paraId="60A2E8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43,550.0</w:t>
            </w:r>
          </w:p>
        </w:tc>
        <w:tc>
          <w:tcPr>
            <w:tcW w:w="588" w:type="pct"/>
            <w:shd w:val="clear" w:color="auto" w:fill="auto"/>
            <w:vAlign w:val="center"/>
            <w:hideMark/>
          </w:tcPr>
          <w:p w14:paraId="64C005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56,090.6</w:t>
            </w:r>
          </w:p>
        </w:tc>
        <w:tc>
          <w:tcPr>
            <w:tcW w:w="591" w:type="pct"/>
            <w:shd w:val="clear" w:color="auto" w:fill="auto"/>
            <w:vAlign w:val="center"/>
            <w:hideMark/>
          </w:tcPr>
          <w:p w14:paraId="35A758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128.8%</w:t>
            </w:r>
          </w:p>
        </w:tc>
      </w:tr>
      <w:tr w:rsidR="00BC421A" w:rsidRPr="00BC421A" w14:paraId="5FA4D49B" w14:textId="77777777" w:rsidTr="00585467">
        <w:trPr>
          <w:trHeight w:val="288"/>
        </w:trPr>
        <w:tc>
          <w:tcPr>
            <w:tcW w:w="339" w:type="pct"/>
            <w:shd w:val="clear" w:color="auto" w:fill="auto"/>
            <w:vAlign w:val="center"/>
            <w:hideMark/>
          </w:tcPr>
          <w:p w14:paraId="7B5E74D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1B57BA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A549E6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1,500.0</w:t>
            </w:r>
          </w:p>
        </w:tc>
        <w:tc>
          <w:tcPr>
            <w:tcW w:w="772" w:type="pct"/>
            <w:shd w:val="clear" w:color="auto" w:fill="auto"/>
            <w:vAlign w:val="center"/>
            <w:hideMark/>
          </w:tcPr>
          <w:p w14:paraId="7B4D202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1,200.0</w:t>
            </w:r>
          </w:p>
        </w:tc>
        <w:tc>
          <w:tcPr>
            <w:tcW w:w="588" w:type="pct"/>
            <w:shd w:val="clear" w:color="auto" w:fill="auto"/>
            <w:vAlign w:val="center"/>
            <w:hideMark/>
          </w:tcPr>
          <w:p w14:paraId="58D6FFA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12.5</w:t>
            </w:r>
          </w:p>
        </w:tc>
        <w:tc>
          <w:tcPr>
            <w:tcW w:w="591" w:type="pct"/>
            <w:shd w:val="clear" w:color="auto" w:fill="auto"/>
            <w:vAlign w:val="center"/>
            <w:hideMark/>
          </w:tcPr>
          <w:p w14:paraId="4B1AD68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w:t>
            </w:r>
          </w:p>
        </w:tc>
      </w:tr>
      <w:tr w:rsidR="00BC421A" w:rsidRPr="00BC421A" w14:paraId="70F1C12C" w14:textId="77777777" w:rsidTr="00585467">
        <w:trPr>
          <w:trHeight w:val="288"/>
        </w:trPr>
        <w:tc>
          <w:tcPr>
            <w:tcW w:w="339" w:type="pct"/>
            <w:shd w:val="clear" w:color="auto" w:fill="auto"/>
            <w:vAlign w:val="center"/>
            <w:hideMark/>
          </w:tcPr>
          <w:p w14:paraId="517D16C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31 06 01</w:t>
            </w:r>
          </w:p>
        </w:tc>
        <w:tc>
          <w:tcPr>
            <w:tcW w:w="1928" w:type="pct"/>
            <w:shd w:val="clear" w:color="auto" w:fill="auto"/>
            <w:vAlign w:val="center"/>
            <w:hideMark/>
          </w:tcPr>
          <w:p w14:paraId="46E07DC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სამელიორაციო სისტემების რეაბილიტაცია და ტექნიკის შეძენა</w:t>
            </w:r>
          </w:p>
        </w:tc>
        <w:tc>
          <w:tcPr>
            <w:tcW w:w="783" w:type="pct"/>
            <w:shd w:val="clear" w:color="auto" w:fill="auto"/>
            <w:vAlign w:val="center"/>
            <w:hideMark/>
          </w:tcPr>
          <w:p w14:paraId="2D471E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50,000.0</w:t>
            </w:r>
          </w:p>
        </w:tc>
        <w:tc>
          <w:tcPr>
            <w:tcW w:w="772" w:type="pct"/>
            <w:shd w:val="clear" w:color="auto" w:fill="auto"/>
            <w:vAlign w:val="center"/>
            <w:hideMark/>
          </w:tcPr>
          <w:p w14:paraId="1C70C0B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26,550.0</w:t>
            </w:r>
          </w:p>
        </w:tc>
        <w:tc>
          <w:tcPr>
            <w:tcW w:w="588" w:type="pct"/>
            <w:shd w:val="clear" w:color="auto" w:fill="auto"/>
            <w:vAlign w:val="center"/>
            <w:hideMark/>
          </w:tcPr>
          <w:p w14:paraId="2C9D2B1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26,550.0</w:t>
            </w:r>
          </w:p>
        </w:tc>
        <w:tc>
          <w:tcPr>
            <w:tcW w:w="591" w:type="pct"/>
            <w:shd w:val="clear" w:color="auto" w:fill="auto"/>
            <w:vAlign w:val="center"/>
            <w:hideMark/>
          </w:tcPr>
          <w:p w14:paraId="248A83D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051085EA" w14:textId="77777777" w:rsidTr="00585467">
        <w:trPr>
          <w:trHeight w:val="288"/>
        </w:trPr>
        <w:tc>
          <w:tcPr>
            <w:tcW w:w="339" w:type="pct"/>
            <w:shd w:val="clear" w:color="auto" w:fill="auto"/>
            <w:vAlign w:val="center"/>
            <w:hideMark/>
          </w:tcPr>
          <w:p w14:paraId="058CB9E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2C4DC1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53D0E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50,000.0</w:t>
            </w:r>
          </w:p>
        </w:tc>
        <w:tc>
          <w:tcPr>
            <w:tcW w:w="772" w:type="pct"/>
            <w:shd w:val="clear" w:color="auto" w:fill="auto"/>
            <w:vAlign w:val="center"/>
            <w:hideMark/>
          </w:tcPr>
          <w:p w14:paraId="225ED61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26,550.0</w:t>
            </w:r>
          </w:p>
        </w:tc>
        <w:tc>
          <w:tcPr>
            <w:tcW w:w="588" w:type="pct"/>
            <w:shd w:val="clear" w:color="auto" w:fill="auto"/>
            <w:vAlign w:val="center"/>
            <w:hideMark/>
          </w:tcPr>
          <w:p w14:paraId="2B4842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26,550.0</w:t>
            </w:r>
          </w:p>
        </w:tc>
        <w:tc>
          <w:tcPr>
            <w:tcW w:w="591" w:type="pct"/>
            <w:shd w:val="clear" w:color="auto" w:fill="auto"/>
            <w:vAlign w:val="center"/>
            <w:hideMark/>
          </w:tcPr>
          <w:p w14:paraId="0E2D90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A404501" w14:textId="77777777" w:rsidTr="00585467">
        <w:trPr>
          <w:trHeight w:val="288"/>
        </w:trPr>
        <w:tc>
          <w:tcPr>
            <w:tcW w:w="339" w:type="pct"/>
            <w:shd w:val="clear" w:color="auto" w:fill="auto"/>
            <w:vAlign w:val="center"/>
            <w:hideMark/>
          </w:tcPr>
          <w:p w14:paraId="65EE170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9F7650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2EAA6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50,000.0</w:t>
            </w:r>
          </w:p>
        </w:tc>
        <w:tc>
          <w:tcPr>
            <w:tcW w:w="772" w:type="pct"/>
            <w:shd w:val="clear" w:color="auto" w:fill="auto"/>
            <w:vAlign w:val="center"/>
            <w:hideMark/>
          </w:tcPr>
          <w:p w14:paraId="1F131B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26,550.0</w:t>
            </w:r>
          </w:p>
        </w:tc>
        <w:tc>
          <w:tcPr>
            <w:tcW w:w="588" w:type="pct"/>
            <w:shd w:val="clear" w:color="auto" w:fill="auto"/>
            <w:vAlign w:val="center"/>
            <w:hideMark/>
          </w:tcPr>
          <w:p w14:paraId="3B1027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26,550.0</w:t>
            </w:r>
          </w:p>
        </w:tc>
        <w:tc>
          <w:tcPr>
            <w:tcW w:w="591" w:type="pct"/>
            <w:shd w:val="clear" w:color="auto" w:fill="auto"/>
            <w:vAlign w:val="center"/>
            <w:hideMark/>
          </w:tcPr>
          <w:p w14:paraId="75C539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603F85A" w14:textId="77777777" w:rsidTr="00585467">
        <w:trPr>
          <w:trHeight w:val="288"/>
        </w:trPr>
        <w:tc>
          <w:tcPr>
            <w:tcW w:w="339" w:type="pct"/>
            <w:shd w:val="clear" w:color="auto" w:fill="auto"/>
            <w:vAlign w:val="center"/>
            <w:hideMark/>
          </w:tcPr>
          <w:p w14:paraId="7EA412B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31 06 02</w:t>
            </w:r>
          </w:p>
        </w:tc>
        <w:tc>
          <w:tcPr>
            <w:tcW w:w="1928" w:type="pct"/>
            <w:shd w:val="clear" w:color="auto" w:fill="auto"/>
            <w:vAlign w:val="center"/>
            <w:hideMark/>
          </w:tcPr>
          <w:p w14:paraId="776E46F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სამელიორაციო ინფრასტრუქტურის მიმდინარე ტექნიკური ექსპლუატაცია</w:t>
            </w:r>
          </w:p>
        </w:tc>
        <w:tc>
          <w:tcPr>
            <w:tcW w:w="783" w:type="pct"/>
            <w:shd w:val="clear" w:color="auto" w:fill="auto"/>
            <w:vAlign w:val="center"/>
            <w:hideMark/>
          </w:tcPr>
          <w:p w14:paraId="5CA5B8A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20,675.0</w:t>
            </w:r>
          </w:p>
        </w:tc>
        <w:tc>
          <w:tcPr>
            <w:tcW w:w="772" w:type="pct"/>
            <w:shd w:val="clear" w:color="auto" w:fill="auto"/>
            <w:vAlign w:val="center"/>
            <w:hideMark/>
          </w:tcPr>
          <w:p w14:paraId="5CAA357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24,175.0</w:t>
            </w:r>
          </w:p>
        </w:tc>
        <w:tc>
          <w:tcPr>
            <w:tcW w:w="588" w:type="pct"/>
            <w:shd w:val="clear" w:color="auto" w:fill="auto"/>
            <w:vAlign w:val="center"/>
            <w:hideMark/>
          </w:tcPr>
          <w:p w14:paraId="08D2CD3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24,175.0</w:t>
            </w:r>
          </w:p>
        </w:tc>
        <w:tc>
          <w:tcPr>
            <w:tcW w:w="591" w:type="pct"/>
            <w:shd w:val="clear" w:color="auto" w:fill="auto"/>
            <w:vAlign w:val="center"/>
            <w:hideMark/>
          </w:tcPr>
          <w:p w14:paraId="1A1656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616F9C9A" w14:textId="77777777" w:rsidTr="00585467">
        <w:trPr>
          <w:trHeight w:val="288"/>
        </w:trPr>
        <w:tc>
          <w:tcPr>
            <w:tcW w:w="339" w:type="pct"/>
            <w:shd w:val="clear" w:color="auto" w:fill="auto"/>
            <w:vAlign w:val="center"/>
            <w:hideMark/>
          </w:tcPr>
          <w:p w14:paraId="415B825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EA32D4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50DAE9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20,675.0</w:t>
            </w:r>
          </w:p>
        </w:tc>
        <w:tc>
          <w:tcPr>
            <w:tcW w:w="772" w:type="pct"/>
            <w:shd w:val="clear" w:color="auto" w:fill="auto"/>
            <w:vAlign w:val="center"/>
            <w:hideMark/>
          </w:tcPr>
          <w:p w14:paraId="78EF21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24,175.0</w:t>
            </w:r>
          </w:p>
        </w:tc>
        <w:tc>
          <w:tcPr>
            <w:tcW w:w="588" w:type="pct"/>
            <w:shd w:val="clear" w:color="auto" w:fill="auto"/>
            <w:vAlign w:val="center"/>
            <w:hideMark/>
          </w:tcPr>
          <w:p w14:paraId="08F3A4D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24,175.0</w:t>
            </w:r>
          </w:p>
        </w:tc>
        <w:tc>
          <w:tcPr>
            <w:tcW w:w="591" w:type="pct"/>
            <w:shd w:val="clear" w:color="auto" w:fill="auto"/>
            <w:vAlign w:val="center"/>
            <w:hideMark/>
          </w:tcPr>
          <w:p w14:paraId="06074F0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39BDFEC" w14:textId="77777777" w:rsidTr="00585467">
        <w:trPr>
          <w:trHeight w:val="288"/>
        </w:trPr>
        <w:tc>
          <w:tcPr>
            <w:tcW w:w="339" w:type="pct"/>
            <w:shd w:val="clear" w:color="auto" w:fill="auto"/>
            <w:vAlign w:val="center"/>
            <w:hideMark/>
          </w:tcPr>
          <w:p w14:paraId="11D7B0B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AA31E1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EC743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20,675.0</w:t>
            </w:r>
          </w:p>
        </w:tc>
        <w:tc>
          <w:tcPr>
            <w:tcW w:w="772" w:type="pct"/>
            <w:shd w:val="clear" w:color="auto" w:fill="auto"/>
            <w:vAlign w:val="center"/>
            <w:hideMark/>
          </w:tcPr>
          <w:p w14:paraId="3D6B22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24,175.0</w:t>
            </w:r>
          </w:p>
        </w:tc>
        <w:tc>
          <w:tcPr>
            <w:tcW w:w="588" w:type="pct"/>
            <w:shd w:val="clear" w:color="auto" w:fill="auto"/>
            <w:vAlign w:val="center"/>
            <w:hideMark/>
          </w:tcPr>
          <w:p w14:paraId="521A29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24,175.0</w:t>
            </w:r>
          </w:p>
        </w:tc>
        <w:tc>
          <w:tcPr>
            <w:tcW w:w="591" w:type="pct"/>
            <w:shd w:val="clear" w:color="auto" w:fill="auto"/>
            <w:vAlign w:val="center"/>
            <w:hideMark/>
          </w:tcPr>
          <w:p w14:paraId="50C4A9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112C3A8" w14:textId="77777777" w:rsidTr="00585467">
        <w:trPr>
          <w:trHeight w:val="288"/>
        </w:trPr>
        <w:tc>
          <w:tcPr>
            <w:tcW w:w="339" w:type="pct"/>
            <w:shd w:val="clear" w:color="auto" w:fill="auto"/>
            <w:vAlign w:val="center"/>
            <w:hideMark/>
          </w:tcPr>
          <w:p w14:paraId="2DEA24C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31 06 03</w:t>
            </w:r>
          </w:p>
        </w:tc>
        <w:tc>
          <w:tcPr>
            <w:tcW w:w="1928" w:type="pct"/>
            <w:shd w:val="clear" w:color="auto" w:fill="auto"/>
            <w:vAlign w:val="center"/>
            <w:hideMark/>
          </w:tcPr>
          <w:p w14:paraId="0A9170B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ირიგაციისა და დრენაჟის სისტემების გაუმჯობესება (WB)</w:t>
            </w:r>
          </w:p>
        </w:tc>
        <w:tc>
          <w:tcPr>
            <w:tcW w:w="783" w:type="pct"/>
            <w:shd w:val="clear" w:color="auto" w:fill="auto"/>
            <w:vAlign w:val="center"/>
            <w:hideMark/>
          </w:tcPr>
          <w:p w14:paraId="089DB31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20,000.0</w:t>
            </w:r>
          </w:p>
        </w:tc>
        <w:tc>
          <w:tcPr>
            <w:tcW w:w="772" w:type="pct"/>
            <w:shd w:val="clear" w:color="auto" w:fill="auto"/>
            <w:vAlign w:val="center"/>
            <w:hideMark/>
          </w:tcPr>
          <w:p w14:paraId="24ED0D7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18,200.0</w:t>
            </w:r>
          </w:p>
        </w:tc>
        <w:tc>
          <w:tcPr>
            <w:tcW w:w="588" w:type="pct"/>
            <w:shd w:val="clear" w:color="auto" w:fill="auto"/>
            <w:vAlign w:val="center"/>
            <w:hideMark/>
          </w:tcPr>
          <w:p w14:paraId="352A755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29,553.1</w:t>
            </w:r>
          </w:p>
        </w:tc>
        <w:tc>
          <w:tcPr>
            <w:tcW w:w="591" w:type="pct"/>
            <w:shd w:val="clear" w:color="auto" w:fill="auto"/>
            <w:vAlign w:val="center"/>
            <w:hideMark/>
          </w:tcPr>
          <w:p w14:paraId="38E4155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162.4%</w:t>
            </w:r>
          </w:p>
        </w:tc>
      </w:tr>
      <w:tr w:rsidR="00BC421A" w:rsidRPr="00BC421A" w14:paraId="24DC359D" w14:textId="77777777" w:rsidTr="00585467">
        <w:trPr>
          <w:trHeight w:val="288"/>
        </w:trPr>
        <w:tc>
          <w:tcPr>
            <w:tcW w:w="339" w:type="pct"/>
            <w:shd w:val="clear" w:color="auto" w:fill="auto"/>
            <w:vAlign w:val="center"/>
            <w:hideMark/>
          </w:tcPr>
          <w:p w14:paraId="67E8C7D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8476BB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6FBC81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18,500.0</w:t>
            </w:r>
          </w:p>
        </w:tc>
        <w:tc>
          <w:tcPr>
            <w:tcW w:w="772" w:type="pct"/>
            <w:shd w:val="clear" w:color="auto" w:fill="auto"/>
            <w:vAlign w:val="center"/>
            <w:hideMark/>
          </w:tcPr>
          <w:p w14:paraId="5438AD5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17,000.0</w:t>
            </w:r>
          </w:p>
        </w:tc>
        <w:tc>
          <w:tcPr>
            <w:tcW w:w="588" w:type="pct"/>
            <w:shd w:val="clear" w:color="auto" w:fill="auto"/>
            <w:vAlign w:val="center"/>
            <w:hideMark/>
          </w:tcPr>
          <w:p w14:paraId="1D5ED44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29,540.6</w:t>
            </w:r>
          </w:p>
        </w:tc>
        <w:tc>
          <w:tcPr>
            <w:tcW w:w="591" w:type="pct"/>
            <w:shd w:val="clear" w:color="auto" w:fill="auto"/>
            <w:vAlign w:val="center"/>
            <w:hideMark/>
          </w:tcPr>
          <w:p w14:paraId="5A0249F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173.8%</w:t>
            </w:r>
          </w:p>
        </w:tc>
      </w:tr>
      <w:tr w:rsidR="00BC421A" w:rsidRPr="00BC421A" w14:paraId="20B20786" w14:textId="77777777" w:rsidTr="00585467">
        <w:trPr>
          <w:trHeight w:val="288"/>
        </w:trPr>
        <w:tc>
          <w:tcPr>
            <w:tcW w:w="339" w:type="pct"/>
            <w:shd w:val="clear" w:color="auto" w:fill="auto"/>
            <w:vAlign w:val="center"/>
            <w:hideMark/>
          </w:tcPr>
          <w:p w14:paraId="2F019A4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B898D1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6F73E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18,500.0</w:t>
            </w:r>
          </w:p>
        </w:tc>
        <w:tc>
          <w:tcPr>
            <w:tcW w:w="772" w:type="pct"/>
            <w:shd w:val="clear" w:color="auto" w:fill="auto"/>
            <w:vAlign w:val="center"/>
            <w:hideMark/>
          </w:tcPr>
          <w:p w14:paraId="2630C0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17,000.0</w:t>
            </w:r>
          </w:p>
        </w:tc>
        <w:tc>
          <w:tcPr>
            <w:tcW w:w="588" w:type="pct"/>
            <w:shd w:val="clear" w:color="auto" w:fill="auto"/>
            <w:vAlign w:val="center"/>
            <w:hideMark/>
          </w:tcPr>
          <w:p w14:paraId="37559E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29,540.6</w:t>
            </w:r>
          </w:p>
        </w:tc>
        <w:tc>
          <w:tcPr>
            <w:tcW w:w="591" w:type="pct"/>
            <w:shd w:val="clear" w:color="auto" w:fill="auto"/>
            <w:vAlign w:val="center"/>
            <w:hideMark/>
          </w:tcPr>
          <w:p w14:paraId="6AA6EB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173.8%</w:t>
            </w:r>
          </w:p>
        </w:tc>
      </w:tr>
      <w:tr w:rsidR="00BC421A" w:rsidRPr="00BC421A" w14:paraId="49499865" w14:textId="77777777" w:rsidTr="00585467">
        <w:trPr>
          <w:trHeight w:val="288"/>
        </w:trPr>
        <w:tc>
          <w:tcPr>
            <w:tcW w:w="339" w:type="pct"/>
            <w:shd w:val="clear" w:color="auto" w:fill="auto"/>
            <w:vAlign w:val="center"/>
            <w:hideMark/>
          </w:tcPr>
          <w:p w14:paraId="68D75B8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8DFE8B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0EFB30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1,500.0</w:t>
            </w:r>
          </w:p>
        </w:tc>
        <w:tc>
          <w:tcPr>
            <w:tcW w:w="772" w:type="pct"/>
            <w:shd w:val="clear" w:color="auto" w:fill="auto"/>
            <w:vAlign w:val="center"/>
            <w:hideMark/>
          </w:tcPr>
          <w:p w14:paraId="76B432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1,200.0</w:t>
            </w:r>
          </w:p>
        </w:tc>
        <w:tc>
          <w:tcPr>
            <w:tcW w:w="588" w:type="pct"/>
            <w:shd w:val="clear" w:color="auto" w:fill="auto"/>
            <w:vAlign w:val="center"/>
            <w:hideMark/>
          </w:tcPr>
          <w:p w14:paraId="79F283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12.5</w:t>
            </w:r>
          </w:p>
        </w:tc>
        <w:tc>
          <w:tcPr>
            <w:tcW w:w="591" w:type="pct"/>
            <w:shd w:val="clear" w:color="auto" w:fill="auto"/>
            <w:vAlign w:val="center"/>
            <w:hideMark/>
          </w:tcPr>
          <w:p w14:paraId="67B296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w:t>
            </w:r>
          </w:p>
        </w:tc>
      </w:tr>
      <w:tr w:rsidR="00BC421A" w:rsidRPr="00BC421A" w14:paraId="254E1363" w14:textId="77777777" w:rsidTr="00585467">
        <w:trPr>
          <w:trHeight w:val="288"/>
        </w:trPr>
        <w:tc>
          <w:tcPr>
            <w:tcW w:w="339" w:type="pct"/>
            <w:shd w:val="clear" w:color="auto" w:fill="auto"/>
            <w:vAlign w:val="center"/>
            <w:hideMark/>
          </w:tcPr>
          <w:p w14:paraId="276848D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31 07</w:t>
            </w:r>
          </w:p>
        </w:tc>
        <w:tc>
          <w:tcPr>
            <w:tcW w:w="1928" w:type="pct"/>
            <w:shd w:val="clear" w:color="auto" w:fill="auto"/>
            <w:vAlign w:val="center"/>
            <w:hideMark/>
          </w:tcPr>
          <w:p w14:paraId="66BF140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გარემოსდაცვითი ზედამხედველობა</w:t>
            </w:r>
          </w:p>
        </w:tc>
        <w:tc>
          <w:tcPr>
            <w:tcW w:w="783" w:type="pct"/>
            <w:shd w:val="clear" w:color="auto" w:fill="auto"/>
            <w:vAlign w:val="center"/>
            <w:hideMark/>
          </w:tcPr>
          <w:p w14:paraId="4B704C0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16,850.0</w:t>
            </w:r>
          </w:p>
        </w:tc>
        <w:tc>
          <w:tcPr>
            <w:tcW w:w="772" w:type="pct"/>
            <w:shd w:val="clear" w:color="auto" w:fill="auto"/>
            <w:vAlign w:val="center"/>
            <w:hideMark/>
          </w:tcPr>
          <w:p w14:paraId="2E2169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16,328.8</w:t>
            </w:r>
          </w:p>
        </w:tc>
        <w:tc>
          <w:tcPr>
            <w:tcW w:w="588" w:type="pct"/>
            <w:shd w:val="clear" w:color="auto" w:fill="auto"/>
            <w:vAlign w:val="center"/>
            <w:hideMark/>
          </w:tcPr>
          <w:p w14:paraId="52CDE6B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16,035.5</w:t>
            </w:r>
          </w:p>
        </w:tc>
        <w:tc>
          <w:tcPr>
            <w:tcW w:w="591" w:type="pct"/>
            <w:shd w:val="clear" w:color="auto" w:fill="auto"/>
            <w:vAlign w:val="center"/>
            <w:hideMark/>
          </w:tcPr>
          <w:p w14:paraId="40194A8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98.2%</w:t>
            </w:r>
          </w:p>
        </w:tc>
      </w:tr>
      <w:tr w:rsidR="00BC421A" w:rsidRPr="00BC421A" w14:paraId="1BEFF91F" w14:textId="77777777" w:rsidTr="00585467">
        <w:trPr>
          <w:trHeight w:val="288"/>
        </w:trPr>
        <w:tc>
          <w:tcPr>
            <w:tcW w:w="339" w:type="pct"/>
            <w:shd w:val="clear" w:color="auto" w:fill="auto"/>
            <w:vAlign w:val="center"/>
            <w:hideMark/>
          </w:tcPr>
          <w:p w14:paraId="3F4A82B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885D12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0B62FE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16,550.0</w:t>
            </w:r>
          </w:p>
        </w:tc>
        <w:tc>
          <w:tcPr>
            <w:tcW w:w="772" w:type="pct"/>
            <w:shd w:val="clear" w:color="auto" w:fill="auto"/>
            <w:vAlign w:val="center"/>
            <w:hideMark/>
          </w:tcPr>
          <w:p w14:paraId="585927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15,878.8</w:t>
            </w:r>
          </w:p>
        </w:tc>
        <w:tc>
          <w:tcPr>
            <w:tcW w:w="588" w:type="pct"/>
            <w:shd w:val="clear" w:color="auto" w:fill="auto"/>
            <w:vAlign w:val="center"/>
            <w:hideMark/>
          </w:tcPr>
          <w:p w14:paraId="6F44D7F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15,663.6</w:t>
            </w:r>
          </w:p>
        </w:tc>
        <w:tc>
          <w:tcPr>
            <w:tcW w:w="591" w:type="pct"/>
            <w:shd w:val="clear" w:color="auto" w:fill="auto"/>
            <w:vAlign w:val="center"/>
            <w:hideMark/>
          </w:tcPr>
          <w:p w14:paraId="3F1ECE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98.6%</w:t>
            </w:r>
          </w:p>
        </w:tc>
      </w:tr>
      <w:tr w:rsidR="00BC421A" w:rsidRPr="00BC421A" w14:paraId="2E00C1D3" w14:textId="77777777" w:rsidTr="00585467">
        <w:trPr>
          <w:trHeight w:val="288"/>
        </w:trPr>
        <w:tc>
          <w:tcPr>
            <w:tcW w:w="339" w:type="pct"/>
            <w:shd w:val="clear" w:color="auto" w:fill="auto"/>
            <w:vAlign w:val="center"/>
            <w:hideMark/>
          </w:tcPr>
          <w:p w14:paraId="6034D6A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61BADF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EECD8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11,000.0</w:t>
            </w:r>
          </w:p>
        </w:tc>
        <w:tc>
          <w:tcPr>
            <w:tcW w:w="772" w:type="pct"/>
            <w:shd w:val="clear" w:color="auto" w:fill="auto"/>
            <w:vAlign w:val="center"/>
            <w:hideMark/>
          </w:tcPr>
          <w:p w14:paraId="6F3130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10,130.0</w:t>
            </w:r>
          </w:p>
        </w:tc>
        <w:tc>
          <w:tcPr>
            <w:tcW w:w="588" w:type="pct"/>
            <w:shd w:val="clear" w:color="auto" w:fill="auto"/>
            <w:vAlign w:val="center"/>
            <w:hideMark/>
          </w:tcPr>
          <w:p w14:paraId="4D1B6DE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10,112.7</w:t>
            </w:r>
          </w:p>
        </w:tc>
        <w:tc>
          <w:tcPr>
            <w:tcW w:w="591" w:type="pct"/>
            <w:shd w:val="clear" w:color="auto" w:fill="auto"/>
            <w:vAlign w:val="center"/>
            <w:hideMark/>
          </w:tcPr>
          <w:p w14:paraId="305452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FD8375F" w14:textId="77777777" w:rsidTr="00585467">
        <w:trPr>
          <w:trHeight w:val="288"/>
        </w:trPr>
        <w:tc>
          <w:tcPr>
            <w:tcW w:w="339" w:type="pct"/>
            <w:shd w:val="clear" w:color="auto" w:fill="auto"/>
            <w:vAlign w:val="center"/>
            <w:hideMark/>
          </w:tcPr>
          <w:p w14:paraId="6E18968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05412A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45BBD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772" w:type="pct"/>
            <w:shd w:val="clear" w:color="auto" w:fill="auto"/>
            <w:vAlign w:val="center"/>
            <w:hideMark/>
          </w:tcPr>
          <w:p w14:paraId="7E78F9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5,168.8</w:t>
            </w:r>
          </w:p>
        </w:tc>
        <w:tc>
          <w:tcPr>
            <w:tcW w:w="588" w:type="pct"/>
            <w:shd w:val="clear" w:color="auto" w:fill="auto"/>
            <w:vAlign w:val="center"/>
            <w:hideMark/>
          </w:tcPr>
          <w:p w14:paraId="0217D3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5,057.1</w:t>
            </w:r>
          </w:p>
        </w:tc>
        <w:tc>
          <w:tcPr>
            <w:tcW w:w="591" w:type="pct"/>
            <w:shd w:val="clear" w:color="auto" w:fill="auto"/>
            <w:vAlign w:val="center"/>
            <w:hideMark/>
          </w:tcPr>
          <w:p w14:paraId="67284B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97.8%</w:t>
            </w:r>
          </w:p>
        </w:tc>
      </w:tr>
      <w:tr w:rsidR="00BC421A" w:rsidRPr="00BC421A" w14:paraId="6C95F1EE" w14:textId="77777777" w:rsidTr="00585467">
        <w:trPr>
          <w:trHeight w:val="288"/>
        </w:trPr>
        <w:tc>
          <w:tcPr>
            <w:tcW w:w="339" w:type="pct"/>
            <w:shd w:val="clear" w:color="auto" w:fill="auto"/>
            <w:vAlign w:val="center"/>
            <w:hideMark/>
          </w:tcPr>
          <w:p w14:paraId="74D0E8F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D86211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DAFAB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772" w:type="pct"/>
            <w:shd w:val="clear" w:color="auto" w:fill="auto"/>
            <w:vAlign w:val="center"/>
            <w:hideMark/>
          </w:tcPr>
          <w:p w14:paraId="0754E4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180.0</w:t>
            </w:r>
          </w:p>
        </w:tc>
        <w:tc>
          <w:tcPr>
            <w:tcW w:w="588" w:type="pct"/>
            <w:shd w:val="clear" w:color="auto" w:fill="auto"/>
            <w:vAlign w:val="center"/>
            <w:hideMark/>
          </w:tcPr>
          <w:p w14:paraId="5EDFA5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166.2</w:t>
            </w:r>
          </w:p>
        </w:tc>
        <w:tc>
          <w:tcPr>
            <w:tcW w:w="591" w:type="pct"/>
            <w:shd w:val="clear" w:color="auto" w:fill="auto"/>
            <w:vAlign w:val="center"/>
            <w:hideMark/>
          </w:tcPr>
          <w:p w14:paraId="44D64E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92.3%</w:t>
            </w:r>
          </w:p>
        </w:tc>
      </w:tr>
      <w:tr w:rsidR="00BC421A" w:rsidRPr="00BC421A" w14:paraId="50555BB2" w14:textId="77777777" w:rsidTr="00585467">
        <w:trPr>
          <w:trHeight w:val="288"/>
        </w:trPr>
        <w:tc>
          <w:tcPr>
            <w:tcW w:w="339" w:type="pct"/>
            <w:shd w:val="clear" w:color="auto" w:fill="auto"/>
            <w:vAlign w:val="center"/>
            <w:hideMark/>
          </w:tcPr>
          <w:p w14:paraId="4F6F2D8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73337E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2F3EC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w:t>
            </w:r>
          </w:p>
        </w:tc>
        <w:tc>
          <w:tcPr>
            <w:tcW w:w="772" w:type="pct"/>
            <w:shd w:val="clear" w:color="auto" w:fill="auto"/>
            <w:vAlign w:val="center"/>
            <w:hideMark/>
          </w:tcPr>
          <w:p w14:paraId="62B5D6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w:t>
            </w:r>
          </w:p>
        </w:tc>
        <w:tc>
          <w:tcPr>
            <w:tcW w:w="588" w:type="pct"/>
            <w:shd w:val="clear" w:color="auto" w:fill="auto"/>
            <w:vAlign w:val="center"/>
            <w:hideMark/>
          </w:tcPr>
          <w:p w14:paraId="74FA53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327.6</w:t>
            </w:r>
          </w:p>
        </w:tc>
        <w:tc>
          <w:tcPr>
            <w:tcW w:w="591" w:type="pct"/>
            <w:shd w:val="clear" w:color="auto" w:fill="auto"/>
            <w:vAlign w:val="center"/>
            <w:hideMark/>
          </w:tcPr>
          <w:p w14:paraId="425EF7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81.9%</w:t>
            </w:r>
          </w:p>
        </w:tc>
      </w:tr>
      <w:tr w:rsidR="00BC421A" w:rsidRPr="00BC421A" w14:paraId="0E2DBDBA" w14:textId="77777777" w:rsidTr="00585467">
        <w:trPr>
          <w:trHeight w:val="288"/>
        </w:trPr>
        <w:tc>
          <w:tcPr>
            <w:tcW w:w="339" w:type="pct"/>
            <w:shd w:val="clear" w:color="auto" w:fill="auto"/>
            <w:vAlign w:val="center"/>
            <w:hideMark/>
          </w:tcPr>
          <w:p w14:paraId="75ABAEE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661BBB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E6A652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w:t>
            </w:r>
          </w:p>
        </w:tc>
        <w:tc>
          <w:tcPr>
            <w:tcW w:w="772" w:type="pct"/>
            <w:shd w:val="clear" w:color="auto" w:fill="auto"/>
            <w:vAlign w:val="center"/>
            <w:hideMark/>
          </w:tcPr>
          <w:p w14:paraId="52B803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450.0</w:t>
            </w:r>
          </w:p>
        </w:tc>
        <w:tc>
          <w:tcPr>
            <w:tcW w:w="588" w:type="pct"/>
            <w:shd w:val="clear" w:color="auto" w:fill="auto"/>
            <w:vAlign w:val="center"/>
            <w:hideMark/>
          </w:tcPr>
          <w:p w14:paraId="7873DFF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372.0</w:t>
            </w:r>
          </w:p>
        </w:tc>
        <w:tc>
          <w:tcPr>
            <w:tcW w:w="591" w:type="pct"/>
            <w:shd w:val="clear" w:color="auto" w:fill="auto"/>
            <w:vAlign w:val="center"/>
            <w:hideMark/>
          </w:tcPr>
          <w:p w14:paraId="106502E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82.7%</w:t>
            </w:r>
          </w:p>
        </w:tc>
      </w:tr>
      <w:tr w:rsidR="00BC421A" w:rsidRPr="00BC421A" w14:paraId="1F61ECAE" w14:textId="77777777" w:rsidTr="00585467">
        <w:trPr>
          <w:trHeight w:val="288"/>
        </w:trPr>
        <w:tc>
          <w:tcPr>
            <w:tcW w:w="339" w:type="pct"/>
            <w:shd w:val="clear" w:color="auto" w:fill="auto"/>
            <w:vAlign w:val="center"/>
            <w:hideMark/>
          </w:tcPr>
          <w:p w14:paraId="0BD43F9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31 08</w:t>
            </w:r>
          </w:p>
        </w:tc>
        <w:tc>
          <w:tcPr>
            <w:tcW w:w="1928" w:type="pct"/>
            <w:shd w:val="clear" w:color="auto" w:fill="auto"/>
            <w:vAlign w:val="center"/>
            <w:hideMark/>
          </w:tcPr>
          <w:p w14:paraId="689783F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დაცული ტერიტორიების სისტემის ჩამოყალიბება და მართვა</w:t>
            </w:r>
          </w:p>
        </w:tc>
        <w:tc>
          <w:tcPr>
            <w:tcW w:w="783" w:type="pct"/>
            <w:shd w:val="clear" w:color="auto" w:fill="auto"/>
            <w:vAlign w:val="center"/>
            <w:hideMark/>
          </w:tcPr>
          <w:p w14:paraId="17ADFF2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15,180.0</w:t>
            </w:r>
          </w:p>
        </w:tc>
        <w:tc>
          <w:tcPr>
            <w:tcW w:w="772" w:type="pct"/>
            <w:shd w:val="clear" w:color="auto" w:fill="auto"/>
            <w:vAlign w:val="center"/>
            <w:hideMark/>
          </w:tcPr>
          <w:p w14:paraId="0922815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21,981.6</w:t>
            </w:r>
          </w:p>
        </w:tc>
        <w:tc>
          <w:tcPr>
            <w:tcW w:w="588" w:type="pct"/>
            <w:shd w:val="clear" w:color="auto" w:fill="auto"/>
            <w:vAlign w:val="center"/>
            <w:hideMark/>
          </w:tcPr>
          <w:p w14:paraId="0BC9B2D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25,078.4</w:t>
            </w:r>
          </w:p>
        </w:tc>
        <w:tc>
          <w:tcPr>
            <w:tcW w:w="591" w:type="pct"/>
            <w:shd w:val="clear" w:color="auto" w:fill="auto"/>
            <w:vAlign w:val="center"/>
            <w:hideMark/>
          </w:tcPr>
          <w:p w14:paraId="53DEA4B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114.1%</w:t>
            </w:r>
          </w:p>
        </w:tc>
      </w:tr>
      <w:tr w:rsidR="00BC421A" w:rsidRPr="00BC421A" w14:paraId="4056E24B" w14:textId="77777777" w:rsidTr="00585467">
        <w:trPr>
          <w:trHeight w:val="288"/>
        </w:trPr>
        <w:tc>
          <w:tcPr>
            <w:tcW w:w="339" w:type="pct"/>
            <w:shd w:val="clear" w:color="auto" w:fill="auto"/>
            <w:vAlign w:val="center"/>
            <w:hideMark/>
          </w:tcPr>
          <w:p w14:paraId="0AC18DC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E68D87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74550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11,600.0</w:t>
            </w:r>
          </w:p>
        </w:tc>
        <w:tc>
          <w:tcPr>
            <w:tcW w:w="772" w:type="pct"/>
            <w:shd w:val="clear" w:color="auto" w:fill="auto"/>
            <w:vAlign w:val="center"/>
            <w:hideMark/>
          </w:tcPr>
          <w:p w14:paraId="193CA7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11,010.8</w:t>
            </w:r>
          </w:p>
        </w:tc>
        <w:tc>
          <w:tcPr>
            <w:tcW w:w="588" w:type="pct"/>
            <w:shd w:val="clear" w:color="auto" w:fill="auto"/>
            <w:vAlign w:val="center"/>
            <w:hideMark/>
          </w:tcPr>
          <w:p w14:paraId="46E152F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14,312.8</w:t>
            </w:r>
          </w:p>
        </w:tc>
        <w:tc>
          <w:tcPr>
            <w:tcW w:w="591" w:type="pct"/>
            <w:shd w:val="clear" w:color="auto" w:fill="auto"/>
            <w:vAlign w:val="center"/>
            <w:hideMark/>
          </w:tcPr>
          <w:p w14:paraId="4D39E0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130.0%</w:t>
            </w:r>
          </w:p>
        </w:tc>
      </w:tr>
      <w:tr w:rsidR="00BC421A" w:rsidRPr="00BC421A" w14:paraId="2D656DFE" w14:textId="77777777" w:rsidTr="00585467">
        <w:trPr>
          <w:trHeight w:val="288"/>
        </w:trPr>
        <w:tc>
          <w:tcPr>
            <w:tcW w:w="339" w:type="pct"/>
            <w:shd w:val="clear" w:color="auto" w:fill="auto"/>
            <w:vAlign w:val="center"/>
            <w:hideMark/>
          </w:tcPr>
          <w:p w14:paraId="60342E7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CE74F3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0D5DA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5,630.0</w:t>
            </w:r>
          </w:p>
        </w:tc>
        <w:tc>
          <w:tcPr>
            <w:tcW w:w="772" w:type="pct"/>
            <w:shd w:val="clear" w:color="auto" w:fill="auto"/>
            <w:vAlign w:val="center"/>
            <w:hideMark/>
          </w:tcPr>
          <w:p w14:paraId="073E69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5,630.0</w:t>
            </w:r>
          </w:p>
        </w:tc>
        <w:tc>
          <w:tcPr>
            <w:tcW w:w="588" w:type="pct"/>
            <w:shd w:val="clear" w:color="auto" w:fill="auto"/>
            <w:vAlign w:val="center"/>
            <w:hideMark/>
          </w:tcPr>
          <w:p w14:paraId="0072C9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6,062.7</w:t>
            </w:r>
          </w:p>
        </w:tc>
        <w:tc>
          <w:tcPr>
            <w:tcW w:w="591" w:type="pct"/>
            <w:shd w:val="clear" w:color="auto" w:fill="auto"/>
            <w:vAlign w:val="center"/>
            <w:hideMark/>
          </w:tcPr>
          <w:p w14:paraId="4EB268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107.7%</w:t>
            </w:r>
          </w:p>
        </w:tc>
      </w:tr>
      <w:tr w:rsidR="00BC421A" w:rsidRPr="00BC421A" w14:paraId="0421D2A7" w14:textId="77777777" w:rsidTr="00585467">
        <w:trPr>
          <w:trHeight w:val="288"/>
        </w:trPr>
        <w:tc>
          <w:tcPr>
            <w:tcW w:w="339" w:type="pct"/>
            <w:shd w:val="clear" w:color="auto" w:fill="auto"/>
            <w:vAlign w:val="center"/>
            <w:hideMark/>
          </w:tcPr>
          <w:p w14:paraId="273965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FF2948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839B10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5,670.0</w:t>
            </w:r>
          </w:p>
        </w:tc>
        <w:tc>
          <w:tcPr>
            <w:tcW w:w="772" w:type="pct"/>
            <w:shd w:val="clear" w:color="auto" w:fill="auto"/>
            <w:vAlign w:val="center"/>
            <w:hideMark/>
          </w:tcPr>
          <w:p w14:paraId="584A12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4,955.7</w:t>
            </w:r>
          </w:p>
        </w:tc>
        <w:tc>
          <w:tcPr>
            <w:tcW w:w="588" w:type="pct"/>
            <w:shd w:val="clear" w:color="auto" w:fill="auto"/>
            <w:vAlign w:val="center"/>
            <w:hideMark/>
          </w:tcPr>
          <w:p w14:paraId="2CBB06F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4,550.2</w:t>
            </w:r>
          </w:p>
        </w:tc>
        <w:tc>
          <w:tcPr>
            <w:tcW w:w="591" w:type="pct"/>
            <w:shd w:val="clear" w:color="auto" w:fill="auto"/>
            <w:vAlign w:val="center"/>
            <w:hideMark/>
          </w:tcPr>
          <w:p w14:paraId="1E06C0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91.8%</w:t>
            </w:r>
          </w:p>
        </w:tc>
      </w:tr>
      <w:tr w:rsidR="00BC421A" w:rsidRPr="00BC421A" w14:paraId="1ACBE738" w14:textId="77777777" w:rsidTr="00585467">
        <w:trPr>
          <w:trHeight w:val="288"/>
        </w:trPr>
        <w:tc>
          <w:tcPr>
            <w:tcW w:w="339" w:type="pct"/>
            <w:shd w:val="clear" w:color="auto" w:fill="auto"/>
            <w:vAlign w:val="center"/>
            <w:hideMark/>
          </w:tcPr>
          <w:p w14:paraId="209B078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7C2B4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495BC0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4F5A51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100.2</w:t>
            </w:r>
          </w:p>
        </w:tc>
        <w:tc>
          <w:tcPr>
            <w:tcW w:w="588" w:type="pct"/>
            <w:shd w:val="clear" w:color="auto" w:fill="auto"/>
            <w:vAlign w:val="center"/>
            <w:hideMark/>
          </w:tcPr>
          <w:p w14:paraId="56F92F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157.9</w:t>
            </w:r>
          </w:p>
        </w:tc>
        <w:tc>
          <w:tcPr>
            <w:tcW w:w="591" w:type="pct"/>
            <w:shd w:val="clear" w:color="auto" w:fill="auto"/>
            <w:vAlign w:val="center"/>
            <w:hideMark/>
          </w:tcPr>
          <w:p w14:paraId="30968D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157.6%</w:t>
            </w:r>
          </w:p>
        </w:tc>
      </w:tr>
      <w:tr w:rsidR="00BC421A" w:rsidRPr="00BC421A" w14:paraId="2F7BE046" w14:textId="77777777" w:rsidTr="00585467">
        <w:trPr>
          <w:trHeight w:val="288"/>
        </w:trPr>
        <w:tc>
          <w:tcPr>
            <w:tcW w:w="339" w:type="pct"/>
            <w:shd w:val="clear" w:color="auto" w:fill="auto"/>
            <w:vAlign w:val="center"/>
            <w:hideMark/>
          </w:tcPr>
          <w:p w14:paraId="1B7203B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05826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E68C4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w:t>
            </w:r>
          </w:p>
        </w:tc>
        <w:tc>
          <w:tcPr>
            <w:tcW w:w="772" w:type="pct"/>
            <w:shd w:val="clear" w:color="auto" w:fill="auto"/>
            <w:vAlign w:val="center"/>
            <w:hideMark/>
          </w:tcPr>
          <w:p w14:paraId="44451C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325.0</w:t>
            </w:r>
          </w:p>
        </w:tc>
        <w:tc>
          <w:tcPr>
            <w:tcW w:w="588" w:type="pct"/>
            <w:shd w:val="clear" w:color="auto" w:fill="auto"/>
            <w:vAlign w:val="center"/>
            <w:hideMark/>
          </w:tcPr>
          <w:p w14:paraId="2A55408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3,542.0</w:t>
            </w:r>
          </w:p>
        </w:tc>
        <w:tc>
          <w:tcPr>
            <w:tcW w:w="591" w:type="pct"/>
            <w:shd w:val="clear" w:color="auto" w:fill="auto"/>
            <w:vAlign w:val="center"/>
            <w:hideMark/>
          </w:tcPr>
          <w:p w14:paraId="239894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1089.9%</w:t>
            </w:r>
          </w:p>
        </w:tc>
      </w:tr>
      <w:tr w:rsidR="00BC421A" w:rsidRPr="00BC421A" w14:paraId="64B1FC56" w14:textId="77777777" w:rsidTr="00585467">
        <w:trPr>
          <w:trHeight w:val="288"/>
        </w:trPr>
        <w:tc>
          <w:tcPr>
            <w:tcW w:w="339" w:type="pct"/>
            <w:shd w:val="clear" w:color="auto" w:fill="auto"/>
            <w:vAlign w:val="center"/>
            <w:hideMark/>
          </w:tcPr>
          <w:p w14:paraId="3E57976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158FAB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D9697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3,580.0</w:t>
            </w:r>
          </w:p>
        </w:tc>
        <w:tc>
          <w:tcPr>
            <w:tcW w:w="772" w:type="pct"/>
            <w:shd w:val="clear" w:color="auto" w:fill="auto"/>
            <w:vAlign w:val="center"/>
            <w:hideMark/>
          </w:tcPr>
          <w:p w14:paraId="653F91C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10,970.8</w:t>
            </w:r>
          </w:p>
        </w:tc>
        <w:tc>
          <w:tcPr>
            <w:tcW w:w="588" w:type="pct"/>
            <w:shd w:val="clear" w:color="auto" w:fill="auto"/>
            <w:vAlign w:val="center"/>
            <w:hideMark/>
          </w:tcPr>
          <w:p w14:paraId="52C825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10,765.6</w:t>
            </w:r>
          </w:p>
        </w:tc>
        <w:tc>
          <w:tcPr>
            <w:tcW w:w="591" w:type="pct"/>
            <w:shd w:val="clear" w:color="auto" w:fill="auto"/>
            <w:vAlign w:val="center"/>
            <w:hideMark/>
          </w:tcPr>
          <w:p w14:paraId="634838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98.1%</w:t>
            </w:r>
          </w:p>
        </w:tc>
      </w:tr>
      <w:tr w:rsidR="00BC421A" w:rsidRPr="00BC421A" w14:paraId="3CD384D2" w14:textId="77777777" w:rsidTr="00585467">
        <w:trPr>
          <w:trHeight w:val="288"/>
        </w:trPr>
        <w:tc>
          <w:tcPr>
            <w:tcW w:w="339" w:type="pct"/>
            <w:shd w:val="clear" w:color="auto" w:fill="auto"/>
            <w:vAlign w:val="center"/>
            <w:hideMark/>
          </w:tcPr>
          <w:p w14:paraId="1B2A6CC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31 09</w:t>
            </w:r>
          </w:p>
        </w:tc>
        <w:tc>
          <w:tcPr>
            <w:tcW w:w="1928" w:type="pct"/>
            <w:shd w:val="clear" w:color="auto" w:fill="auto"/>
            <w:vAlign w:val="center"/>
            <w:hideMark/>
          </w:tcPr>
          <w:p w14:paraId="459ABEB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სატყეო სისტემის ჩამოყალიბება და მართვა</w:t>
            </w:r>
          </w:p>
        </w:tc>
        <w:tc>
          <w:tcPr>
            <w:tcW w:w="783" w:type="pct"/>
            <w:shd w:val="clear" w:color="auto" w:fill="auto"/>
            <w:vAlign w:val="center"/>
            <w:hideMark/>
          </w:tcPr>
          <w:p w14:paraId="5C94535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7,950.0</w:t>
            </w:r>
          </w:p>
        </w:tc>
        <w:tc>
          <w:tcPr>
            <w:tcW w:w="772" w:type="pct"/>
            <w:shd w:val="clear" w:color="auto" w:fill="auto"/>
            <w:vAlign w:val="center"/>
            <w:hideMark/>
          </w:tcPr>
          <w:p w14:paraId="414D318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8,321.7</w:t>
            </w:r>
          </w:p>
        </w:tc>
        <w:tc>
          <w:tcPr>
            <w:tcW w:w="588" w:type="pct"/>
            <w:shd w:val="clear" w:color="auto" w:fill="auto"/>
            <w:vAlign w:val="center"/>
            <w:hideMark/>
          </w:tcPr>
          <w:p w14:paraId="4971DF7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9,735.7</w:t>
            </w:r>
          </w:p>
        </w:tc>
        <w:tc>
          <w:tcPr>
            <w:tcW w:w="591" w:type="pct"/>
            <w:shd w:val="clear" w:color="auto" w:fill="auto"/>
            <w:vAlign w:val="center"/>
            <w:hideMark/>
          </w:tcPr>
          <w:p w14:paraId="309770E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117.0%</w:t>
            </w:r>
          </w:p>
        </w:tc>
      </w:tr>
      <w:tr w:rsidR="00BC421A" w:rsidRPr="00BC421A" w14:paraId="2432A0F7" w14:textId="77777777" w:rsidTr="00585467">
        <w:trPr>
          <w:trHeight w:val="288"/>
        </w:trPr>
        <w:tc>
          <w:tcPr>
            <w:tcW w:w="339" w:type="pct"/>
            <w:shd w:val="clear" w:color="auto" w:fill="auto"/>
            <w:vAlign w:val="center"/>
            <w:hideMark/>
          </w:tcPr>
          <w:p w14:paraId="199B2E8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154BA6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A7FAE3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6,945.0</w:t>
            </w:r>
          </w:p>
        </w:tc>
        <w:tc>
          <w:tcPr>
            <w:tcW w:w="772" w:type="pct"/>
            <w:shd w:val="clear" w:color="auto" w:fill="auto"/>
            <w:vAlign w:val="center"/>
            <w:hideMark/>
          </w:tcPr>
          <w:p w14:paraId="6F4BB2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6,861.7</w:t>
            </w:r>
          </w:p>
        </w:tc>
        <w:tc>
          <w:tcPr>
            <w:tcW w:w="588" w:type="pct"/>
            <w:shd w:val="clear" w:color="auto" w:fill="auto"/>
            <w:vAlign w:val="center"/>
            <w:hideMark/>
          </w:tcPr>
          <w:p w14:paraId="460C952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7,574.4</w:t>
            </w:r>
          </w:p>
        </w:tc>
        <w:tc>
          <w:tcPr>
            <w:tcW w:w="591" w:type="pct"/>
            <w:shd w:val="clear" w:color="auto" w:fill="auto"/>
            <w:vAlign w:val="center"/>
            <w:hideMark/>
          </w:tcPr>
          <w:p w14:paraId="6BC29D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110.4%</w:t>
            </w:r>
          </w:p>
        </w:tc>
      </w:tr>
      <w:tr w:rsidR="00BC421A" w:rsidRPr="00BC421A" w14:paraId="448E0000" w14:textId="77777777" w:rsidTr="00585467">
        <w:trPr>
          <w:trHeight w:val="288"/>
        </w:trPr>
        <w:tc>
          <w:tcPr>
            <w:tcW w:w="339" w:type="pct"/>
            <w:shd w:val="clear" w:color="auto" w:fill="auto"/>
            <w:vAlign w:val="center"/>
            <w:hideMark/>
          </w:tcPr>
          <w:p w14:paraId="4555D9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972DAD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64193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2,880.0</w:t>
            </w:r>
          </w:p>
        </w:tc>
        <w:tc>
          <w:tcPr>
            <w:tcW w:w="772" w:type="pct"/>
            <w:shd w:val="clear" w:color="auto" w:fill="auto"/>
            <w:vAlign w:val="center"/>
            <w:hideMark/>
          </w:tcPr>
          <w:p w14:paraId="6CD25C8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2,880.0</w:t>
            </w:r>
          </w:p>
        </w:tc>
        <w:tc>
          <w:tcPr>
            <w:tcW w:w="588" w:type="pct"/>
            <w:shd w:val="clear" w:color="auto" w:fill="auto"/>
            <w:vAlign w:val="center"/>
            <w:hideMark/>
          </w:tcPr>
          <w:p w14:paraId="5D3384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2,905.1</w:t>
            </w:r>
          </w:p>
        </w:tc>
        <w:tc>
          <w:tcPr>
            <w:tcW w:w="591" w:type="pct"/>
            <w:shd w:val="clear" w:color="auto" w:fill="auto"/>
            <w:vAlign w:val="center"/>
            <w:hideMark/>
          </w:tcPr>
          <w:p w14:paraId="1C7B62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100.9%</w:t>
            </w:r>
          </w:p>
        </w:tc>
      </w:tr>
      <w:tr w:rsidR="00BC421A" w:rsidRPr="00BC421A" w14:paraId="49DBB9D2" w14:textId="77777777" w:rsidTr="00585467">
        <w:trPr>
          <w:trHeight w:val="288"/>
        </w:trPr>
        <w:tc>
          <w:tcPr>
            <w:tcW w:w="339" w:type="pct"/>
            <w:shd w:val="clear" w:color="auto" w:fill="auto"/>
            <w:vAlign w:val="center"/>
            <w:hideMark/>
          </w:tcPr>
          <w:p w14:paraId="16A2CFC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7F0AB01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812E4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3,735.0</w:t>
            </w:r>
          </w:p>
        </w:tc>
        <w:tc>
          <w:tcPr>
            <w:tcW w:w="772" w:type="pct"/>
            <w:shd w:val="clear" w:color="auto" w:fill="auto"/>
            <w:vAlign w:val="center"/>
            <w:hideMark/>
          </w:tcPr>
          <w:p w14:paraId="67CE79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3,651.7</w:t>
            </w:r>
          </w:p>
        </w:tc>
        <w:tc>
          <w:tcPr>
            <w:tcW w:w="588" w:type="pct"/>
            <w:shd w:val="clear" w:color="auto" w:fill="auto"/>
            <w:vAlign w:val="center"/>
            <w:hideMark/>
          </w:tcPr>
          <w:p w14:paraId="771FCC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4,263.2</w:t>
            </w:r>
          </w:p>
        </w:tc>
        <w:tc>
          <w:tcPr>
            <w:tcW w:w="591" w:type="pct"/>
            <w:shd w:val="clear" w:color="auto" w:fill="auto"/>
            <w:vAlign w:val="center"/>
            <w:hideMark/>
          </w:tcPr>
          <w:p w14:paraId="19FAE9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116.7%</w:t>
            </w:r>
          </w:p>
        </w:tc>
      </w:tr>
      <w:tr w:rsidR="00BC421A" w:rsidRPr="00BC421A" w14:paraId="3006EE75" w14:textId="77777777" w:rsidTr="00585467">
        <w:trPr>
          <w:trHeight w:val="288"/>
        </w:trPr>
        <w:tc>
          <w:tcPr>
            <w:tcW w:w="339" w:type="pct"/>
            <w:shd w:val="clear" w:color="auto" w:fill="auto"/>
            <w:vAlign w:val="center"/>
            <w:hideMark/>
          </w:tcPr>
          <w:p w14:paraId="0D74989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0E908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2CB63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FADA6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13D8EC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146.4</w:t>
            </w:r>
          </w:p>
        </w:tc>
        <w:tc>
          <w:tcPr>
            <w:tcW w:w="591" w:type="pct"/>
            <w:shd w:val="clear" w:color="auto" w:fill="auto"/>
            <w:vAlign w:val="center"/>
            <w:hideMark/>
          </w:tcPr>
          <w:p w14:paraId="03FA2F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1C09024D" w14:textId="77777777" w:rsidTr="00585467">
        <w:trPr>
          <w:trHeight w:val="288"/>
        </w:trPr>
        <w:tc>
          <w:tcPr>
            <w:tcW w:w="339" w:type="pct"/>
            <w:shd w:val="clear" w:color="auto" w:fill="auto"/>
            <w:vAlign w:val="center"/>
            <w:hideMark/>
          </w:tcPr>
          <w:p w14:paraId="14F6D53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5DBF1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37802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7E070C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588" w:type="pct"/>
            <w:shd w:val="clear" w:color="auto" w:fill="auto"/>
            <w:vAlign w:val="center"/>
            <w:hideMark/>
          </w:tcPr>
          <w:p w14:paraId="6F8301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73.9</w:t>
            </w:r>
          </w:p>
        </w:tc>
        <w:tc>
          <w:tcPr>
            <w:tcW w:w="591" w:type="pct"/>
            <w:shd w:val="clear" w:color="auto" w:fill="auto"/>
            <w:vAlign w:val="center"/>
            <w:hideMark/>
          </w:tcPr>
          <w:p w14:paraId="0FCBE4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73.9%</w:t>
            </w:r>
          </w:p>
        </w:tc>
      </w:tr>
      <w:tr w:rsidR="00BC421A" w:rsidRPr="00BC421A" w14:paraId="100E8A51" w14:textId="77777777" w:rsidTr="00585467">
        <w:trPr>
          <w:trHeight w:val="288"/>
        </w:trPr>
        <w:tc>
          <w:tcPr>
            <w:tcW w:w="339" w:type="pct"/>
            <w:shd w:val="clear" w:color="auto" w:fill="auto"/>
            <w:vAlign w:val="center"/>
            <w:hideMark/>
          </w:tcPr>
          <w:p w14:paraId="20A9FF9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C01A5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8BFD3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230.0</w:t>
            </w:r>
          </w:p>
        </w:tc>
        <w:tc>
          <w:tcPr>
            <w:tcW w:w="772" w:type="pct"/>
            <w:shd w:val="clear" w:color="auto" w:fill="auto"/>
            <w:vAlign w:val="center"/>
            <w:hideMark/>
          </w:tcPr>
          <w:p w14:paraId="02180E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230.0</w:t>
            </w:r>
          </w:p>
        </w:tc>
        <w:tc>
          <w:tcPr>
            <w:tcW w:w="588" w:type="pct"/>
            <w:shd w:val="clear" w:color="auto" w:fill="auto"/>
            <w:vAlign w:val="center"/>
            <w:hideMark/>
          </w:tcPr>
          <w:p w14:paraId="70024B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185.7</w:t>
            </w:r>
          </w:p>
        </w:tc>
        <w:tc>
          <w:tcPr>
            <w:tcW w:w="591" w:type="pct"/>
            <w:shd w:val="clear" w:color="auto" w:fill="auto"/>
            <w:vAlign w:val="center"/>
            <w:hideMark/>
          </w:tcPr>
          <w:p w14:paraId="2322FB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80.8%</w:t>
            </w:r>
          </w:p>
        </w:tc>
      </w:tr>
      <w:tr w:rsidR="00BC421A" w:rsidRPr="00BC421A" w14:paraId="31F79665" w14:textId="77777777" w:rsidTr="00585467">
        <w:trPr>
          <w:trHeight w:val="288"/>
        </w:trPr>
        <w:tc>
          <w:tcPr>
            <w:tcW w:w="339" w:type="pct"/>
            <w:shd w:val="clear" w:color="auto" w:fill="auto"/>
            <w:vAlign w:val="center"/>
            <w:hideMark/>
          </w:tcPr>
          <w:p w14:paraId="18DD0FC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3B2402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853AD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1,005.0</w:t>
            </w:r>
          </w:p>
        </w:tc>
        <w:tc>
          <w:tcPr>
            <w:tcW w:w="772" w:type="pct"/>
            <w:shd w:val="clear" w:color="auto" w:fill="auto"/>
            <w:vAlign w:val="center"/>
            <w:hideMark/>
          </w:tcPr>
          <w:p w14:paraId="5D431E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1,460.0</w:t>
            </w:r>
          </w:p>
        </w:tc>
        <w:tc>
          <w:tcPr>
            <w:tcW w:w="588" w:type="pct"/>
            <w:shd w:val="clear" w:color="auto" w:fill="auto"/>
            <w:vAlign w:val="center"/>
            <w:hideMark/>
          </w:tcPr>
          <w:p w14:paraId="72E6CB9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2,161.3</w:t>
            </w:r>
          </w:p>
        </w:tc>
        <w:tc>
          <w:tcPr>
            <w:tcW w:w="591" w:type="pct"/>
            <w:shd w:val="clear" w:color="auto" w:fill="auto"/>
            <w:vAlign w:val="center"/>
            <w:hideMark/>
          </w:tcPr>
          <w:p w14:paraId="1B1C911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148.0%</w:t>
            </w:r>
          </w:p>
        </w:tc>
      </w:tr>
      <w:tr w:rsidR="00BC421A" w:rsidRPr="00BC421A" w14:paraId="0FAAD961" w14:textId="77777777" w:rsidTr="00585467">
        <w:trPr>
          <w:trHeight w:val="288"/>
        </w:trPr>
        <w:tc>
          <w:tcPr>
            <w:tcW w:w="339" w:type="pct"/>
            <w:shd w:val="clear" w:color="auto" w:fill="auto"/>
            <w:vAlign w:val="center"/>
            <w:hideMark/>
          </w:tcPr>
          <w:p w14:paraId="0251758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31 10</w:t>
            </w:r>
          </w:p>
        </w:tc>
        <w:tc>
          <w:tcPr>
            <w:tcW w:w="1928" w:type="pct"/>
            <w:shd w:val="clear" w:color="auto" w:fill="auto"/>
            <w:vAlign w:val="center"/>
            <w:hideMark/>
          </w:tcPr>
          <w:p w14:paraId="0A15EDB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ველური ბუნების ეროვნული სააგენტოს სისტემის ჩამოყალიბება და მართვა</w:t>
            </w:r>
          </w:p>
        </w:tc>
        <w:tc>
          <w:tcPr>
            <w:tcW w:w="783" w:type="pct"/>
            <w:shd w:val="clear" w:color="auto" w:fill="auto"/>
            <w:vAlign w:val="center"/>
            <w:hideMark/>
          </w:tcPr>
          <w:p w14:paraId="064E72F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620.0</w:t>
            </w:r>
          </w:p>
        </w:tc>
        <w:tc>
          <w:tcPr>
            <w:tcW w:w="772" w:type="pct"/>
            <w:shd w:val="clear" w:color="auto" w:fill="auto"/>
            <w:vAlign w:val="center"/>
            <w:hideMark/>
          </w:tcPr>
          <w:p w14:paraId="0A9DF9A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1,474.3</w:t>
            </w:r>
          </w:p>
        </w:tc>
        <w:tc>
          <w:tcPr>
            <w:tcW w:w="588" w:type="pct"/>
            <w:shd w:val="clear" w:color="auto" w:fill="auto"/>
            <w:vAlign w:val="center"/>
            <w:hideMark/>
          </w:tcPr>
          <w:p w14:paraId="697FCE5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1,449.6</w:t>
            </w:r>
          </w:p>
        </w:tc>
        <w:tc>
          <w:tcPr>
            <w:tcW w:w="591" w:type="pct"/>
            <w:shd w:val="clear" w:color="auto" w:fill="auto"/>
            <w:vAlign w:val="center"/>
            <w:hideMark/>
          </w:tcPr>
          <w:p w14:paraId="671AF16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98.3%</w:t>
            </w:r>
          </w:p>
        </w:tc>
      </w:tr>
      <w:tr w:rsidR="00BC421A" w:rsidRPr="00BC421A" w14:paraId="497E5F7F" w14:textId="77777777" w:rsidTr="00585467">
        <w:trPr>
          <w:trHeight w:val="288"/>
        </w:trPr>
        <w:tc>
          <w:tcPr>
            <w:tcW w:w="339" w:type="pct"/>
            <w:shd w:val="clear" w:color="auto" w:fill="auto"/>
            <w:vAlign w:val="center"/>
            <w:hideMark/>
          </w:tcPr>
          <w:p w14:paraId="2862082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3DE7BB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93C9E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620.0</w:t>
            </w:r>
          </w:p>
        </w:tc>
        <w:tc>
          <w:tcPr>
            <w:tcW w:w="772" w:type="pct"/>
            <w:shd w:val="clear" w:color="auto" w:fill="auto"/>
            <w:vAlign w:val="center"/>
            <w:hideMark/>
          </w:tcPr>
          <w:p w14:paraId="459B723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1,345.8</w:t>
            </w:r>
          </w:p>
        </w:tc>
        <w:tc>
          <w:tcPr>
            <w:tcW w:w="588" w:type="pct"/>
            <w:shd w:val="clear" w:color="auto" w:fill="auto"/>
            <w:vAlign w:val="center"/>
            <w:hideMark/>
          </w:tcPr>
          <w:p w14:paraId="7779B6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1,334.3</w:t>
            </w:r>
          </w:p>
        </w:tc>
        <w:tc>
          <w:tcPr>
            <w:tcW w:w="591" w:type="pct"/>
            <w:shd w:val="clear" w:color="auto" w:fill="auto"/>
            <w:vAlign w:val="center"/>
            <w:hideMark/>
          </w:tcPr>
          <w:p w14:paraId="13694B6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99.1%</w:t>
            </w:r>
          </w:p>
        </w:tc>
      </w:tr>
      <w:tr w:rsidR="00BC421A" w:rsidRPr="00BC421A" w14:paraId="1F0E42A7" w14:textId="77777777" w:rsidTr="00585467">
        <w:trPr>
          <w:trHeight w:val="288"/>
        </w:trPr>
        <w:tc>
          <w:tcPr>
            <w:tcW w:w="339" w:type="pct"/>
            <w:shd w:val="clear" w:color="auto" w:fill="auto"/>
            <w:vAlign w:val="center"/>
            <w:hideMark/>
          </w:tcPr>
          <w:p w14:paraId="102264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2633E2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45506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772" w:type="pct"/>
            <w:shd w:val="clear" w:color="auto" w:fill="auto"/>
            <w:vAlign w:val="center"/>
            <w:hideMark/>
          </w:tcPr>
          <w:p w14:paraId="4CEA71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190.2</w:t>
            </w:r>
          </w:p>
        </w:tc>
        <w:tc>
          <w:tcPr>
            <w:tcW w:w="588" w:type="pct"/>
            <w:shd w:val="clear" w:color="auto" w:fill="auto"/>
            <w:vAlign w:val="center"/>
            <w:hideMark/>
          </w:tcPr>
          <w:p w14:paraId="591E65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189.1</w:t>
            </w:r>
          </w:p>
        </w:tc>
        <w:tc>
          <w:tcPr>
            <w:tcW w:w="591" w:type="pct"/>
            <w:shd w:val="clear" w:color="auto" w:fill="auto"/>
            <w:vAlign w:val="center"/>
            <w:hideMark/>
          </w:tcPr>
          <w:p w14:paraId="7E15A2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707CE05F" w14:textId="77777777" w:rsidTr="00585467">
        <w:trPr>
          <w:trHeight w:val="288"/>
        </w:trPr>
        <w:tc>
          <w:tcPr>
            <w:tcW w:w="339" w:type="pct"/>
            <w:shd w:val="clear" w:color="auto" w:fill="auto"/>
            <w:vAlign w:val="center"/>
            <w:hideMark/>
          </w:tcPr>
          <w:p w14:paraId="011FD3E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D118A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4F2B0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470.0</w:t>
            </w:r>
          </w:p>
        </w:tc>
        <w:tc>
          <w:tcPr>
            <w:tcW w:w="772" w:type="pct"/>
            <w:shd w:val="clear" w:color="auto" w:fill="auto"/>
            <w:vAlign w:val="center"/>
            <w:hideMark/>
          </w:tcPr>
          <w:p w14:paraId="4D6C89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1,025.6</w:t>
            </w:r>
          </w:p>
        </w:tc>
        <w:tc>
          <w:tcPr>
            <w:tcW w:w="588" w:type="pct"/>
            <w:shd w:val="clear" w:color="auto" w:fill="auto"/>
            <w:vAlign w:val="center"/>
            <w:hideMark/>
          </w:tcPr>
          <w:p w14:paraId="57EDC4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1,015.2</w:t>
            </w:r>
          </w:p>
        </w:tc>
        <w:tc>
          <w:tcPr>
            <w:tcW w:w="591" w:type="pct"/>
            <w:shd w:val="clear" w:color="auto" w:fill="auto"/>
            <w:vAlign w:val="center"/>
            <w:hideMark/>
          </w:tcPr>
          <w:p w14:paraId="579B00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99.0%</w:t>
            </w:r>
          </w:p>
        </w:tc>
      </w:tr>
      <w:tr w:rsidR="00BC421A" w:rsidRPr="00BC421A" w14:paraId="1F43B891" w14:textId="77777777" w:rsidTr="00585467">
        <w:trPr>
          <w:trHeight w:val="288"/>
        </w:trPr>
        <w:tc>
          <w:tcPr>
            <w:tcW w:w="339" w:type="pct"/>
            <w:shd w:val="clear" w:color="auto" w:fill="auto"/>
            <w:vAlign w:val="center"/>
            <w:hideMark/>
          </w:tcPr>
          <w:p w14:paraId="01B87E4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DD1DEB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75AA3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B4B91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130.0</w:t>
            </w:r>
          </w:p>
        </w:tc>
        <w:tc>
          <w:tcPr>
            <w:tcW w:w="588" w:type="pct"/>
            <w:shd w:val="clear" w:color="auto" w:fill="auto"/>
            <w:vAlign w:val="center"/>
            <w:hideMark/>
          </w:tcPr>
          <w:p w14:paraId="6D2319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130.0</w:t>
            </w:r>
          </w:p>
        </w:tc>
        <w:tc>
          <w:tcPr>
            <w:tcW w:w="591" w:type="pct"/>
            <w:shd w:val="clear" w:color="auto" w:fill="auto"/>
            <w:vAlign w:val="center"/>
            <w:hideMark/>
          </w:tcPr>
          <w:p w14:paraId="76A126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B86983B" w14:textId="77777777" w:rsidTr="00585467">
        <w:trPr>
          <w:trHeight w:val="288"/>
        </w:trPr>
        <w:tc>
          <w:tcPr>
            <w:tcW w:w="339" w:type="pct"/>
            <w:shd w:val="clear" w:color="auto" w:fill="auto"/>
            <w:vAlign w:val="center"/>
            <w:hideMark/>
          </w:tcPr>
          <w:p w14:paraId="040C492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65F12A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85BF81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2B4A9A7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128.5</w:t>
            </w:r>
          </w:p>
        </w:tc>
        <w:tc>
          <w:tcPr>
            <w:tcW w:w="588" w:type="pct"/>
            <w:shd w:val="clear" w:color="auto" w:fill="auto"/>
            <w:vAlign w:val="center"/>
            <w:hideMark/>
          </w:tcPr>
          <w:p w14:paraId="6814EC4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115.3</w:t>
            </w:r>
          </w:p>
        </w:tc>
        <w:tc>
          <w:tcPr>
            <w:tcW w:w="591" w:type="pct"/>
            <w:shd w:val="clear" w:color="auto" w:fill="auto"/>
            <w:vAlign w:val="center"/>
            <w:hideMark/>
          </w:tcPr>
          <w:p w14:paraId="05B9FF5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89.7%</w:t>
            </w:r>
          </w:p>
        </w:tc>
      </w:tr>
      <w:tr w:rsidR="00BC421A" w:rsidRPr="00BC421A" w14:paraId="1D1F97C8" w14:textId="77777777" w:rsidTr="00585467">
        <w:trPr>
          <w:trHeight w:val="288"/>
        </w:trPr>
        <w:tc>
          <w:tcPr>
            <w:tcW w:w="339" w:type="pct"/>
            <w:shd w:val="clear" w:color="auto" w:fill="auto"/>
            <w:vAlign w:val="center"/>
            <w:hideMark/>
          </w:tcPr>
          <w:p w14:paraId="058AFC8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31 11</w:t>
            </w:r>
          </w:p>
        </w:tc>
        <w:tc>
          <w:tcPr>
            <w:tcW w:w="1928" w:type="pct"/>
            <w:shd w:val="clear" w:color="auto" w:fill="auto"/>
            <w:vAlign w:val="center"/>
            <w:hideMark/>
          </w:tcPr>
          <w:p w14:paraId="4006B2D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783" w:type="pct"/>
            <w:shd w:val="clear" w:color="auto" w:fill="auto"/>
            <w:vAlign w:val="center"/>
            <w:hideMark/>
          </w:tcPr>
          <w:p w14:paraId="5C08B0B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4,890.0</w:t>
            </w:r>
          </w:p>
        </w:tc>
        <w:tc>
          <w:tcPr>
            <w:tcW w:w="772" w:type="pct"/>
            <w:shd w:val="clear" w:color="auto" w:fill="auto"/>
            <w:vAlign w:val="center"/>
            <w:hideMark/>
          </w:tcPr>
          <w:p w14:paraId="5470FE1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4,842.4</w:t>
            </w:r>
          </w:p>
        </w:tc>
        <w:tc>
          <w:tcPr>
            <w:tcW w:w="588" w:type="pct"/>
            <w:shd w:val="clear" w:color="auto" w:fill="auto"/>
            <w:vAlign w:val="center"/>
            <w:hideMark/>
          </w:tcPr>
          <w:p w14:paraId="0DD020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5,995.3</w:t>
            </w:r>
          </w:p>
        </w:tc>
        <w:tc>
          <w:tcPr>
            <w:tcW w:w="591" w:type="pct"/>
            <w:shd w:val="clear" w:color="auto" w:fill="auto"/>
            <w:vAlign w:val="center"/>
            <w:hideMark/>
          </w:tcPr>
          <w:p w14:paraId="04827DC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123.8%</w:t>
            </w:r>
          </w:p>
        </w:tc>
      </w:tr>
      <w:tr w:rsidR="00BC421A" w:rsidRPr="00BC421A" w14:paraId="7A33269F" w14:textId="77777777" w:rsidTr="00585467">
        <w:trPr>
          <w:trHeight w:val="288"/>
        </w:trPr>
        <w:tc>
          <w:tcPr>
            <w:tcW w:w="339" w:type="pct"/>
            <w:shd w:val="clear" w:color="auto" w:fill="auto"/>
            <w:vAlign w:val="center"/>
            <w:hideMark/>
          </w:tcPr>
          <w:p w14:paraId="600E836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7D33B7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D9E120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2,640.0</w:t>
            </w:r>
          </w:p>
        </w:tc>
        <w:tc>
          <w:tcPr>
            <w:tcW w:w="772" w:type="pct"/>
            <w:shd w:val="clear" w:color="auto" w:fill="auto"/>
            <w:vAlign w:val="center"/>
            <w:hideMark/>
          </w:tcPr>
          <w:p w14:paraId="6426C5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3,184.0</w:t>
            </w:r>
          </w:p>
        </w:tc>
        <w:tc>
          <w:tcPr>
            <w:tcW w:w="588" w:type="pct"/>
            <w:shd w:val="clear" w:color="auto" w:fill="auto"/>
            <w:vAlign w:val="center"/>
            <w:hideMark/>
          </w:tcPr>
          <w:p w14:paraId="3E653F2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4,330.4</w:t>
            </w:r>
          </w:p>
        </w:tc>
        <w:tc>
          <w:tcPr>
            <w:tcW w:w="591" w:type="pct"/>
            <w:shd w:val="clear" w:color="auto" w:fill="auto"/>
            <w:vAlign w:val="center"/>
            <w:hideMark/>
          </w:tcPr>
          <w:p w14:paraId="4D34B5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136.0%</w:t>
            </w:r>
          </w:p>
        </w:tc>
      </w:tr>
      <w:tr w:rsidR="00BC421A" w:rsidRPr="00BC421A" w14:paraId="21B5463B" w14:textId="77777777" w:rsidTr="00585467">
        <w:trPr>
          <w:trHeight w:val="288"/>
        </w:trPr>
        <w:tc>
          <w:tcPr>
            <w:tcW w:w="339" w:type="pct"/>
            <w:shd w:val="clear" w:color="auto" w:fill="auto"/>
            <w:vAlign w:val="center"/>
            <w:hideMark/>
          </w:tcPr>
          <w:p w14:paraId="175D9B7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D213DA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F4716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1,120.0</w:t>
            </w:r>
          </w:p>
        </w:tc>
        <w:tc>
          <w:tcPr>
            <w:tcW w:w="772" w:type="pct"/>
            <w:shd w:val="clear" w:color="auto" w:fill="auto"/>
            <w:vAlign w:val="center"/>
            <w:hideMark/>
          </w:tcPr>
          <w:p w14:paraId="65301B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1,058.2</w:t>
            </w:r>
          </w:p>
        </w:tc>
        <w:tc>
          <w:tcPr>
            <w:tcW w:w="588" w:type="pct"/>
            <w:shd w:val="clear" w:color="auto" w:fill="auto"/>
            <w:vAlign w:val="center"/>
            <w:hideMark/>
          </w:tcPr>
          <w:p w14:paraId="01AC79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1,171.4</w:t>
            </w:r>
          </w:p>
        </w:tc>
        <w:tc>
          <w:tcPr>
            <w:tcW w:w="591" w:type="pct"/>
            <w:shd w:val="clear" w:color="auto" w:fill="auto"/>
            <w:vAlign w:val="center"/>
            <w:hideMark/>
          </w:tcPr>
          <w:p w14:paraId="50AD41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110.7%</w:t>
            </w:r>
          </w:p>
        </w:tc>
      </w:tr>
      <w:tr w:rsidR="00BC421A" w:rsidRPr="00BC421A" w14:paraId="3664B84D" w14:textId="77777777" w:rsidTr="00585467">
        <w:trPr>
          <w:trHeight w:val="288"/>
        </w:trPr>
        <w:tc>
          <w:tcPr>
            <w:tcW w:w="339" w:type="pct"/>
            <w:shd w:val="clear" w:color="auto" w:fill="auto"/>
            <w:vAlign w:val="center"/>
            <w:hideMark/>
          </w:tcPr>
          <w:p w14:paraId="4254014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BC2C5D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A2C54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1,503.0</w:t>
            </w:r>
          </w:p>
        </w:tc>
        <w:tc>
          <w:tcPr>
            <w:tcW w:w="772" w:type="pct"/>
            <w:shd w:val="clear" w:color="auto" w:fill="auto"/>
            <w:vAlign w:val="center"/>
            <w:hideMark/>
          </w:tcPr>
          <w:p w14:paraId="41B536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2,107.2</w:t>
            </w:r>
          </w:p>
        </w:tc>
        <w:tc>
          <w:tcPr>
            <w:tcW w:w="588" w:type="pct"/>
            <w:shd w:val="clear" w:color="auto" w:fill="auto"/>
            <w:vAlign w:val="center"/>
            <w:hideMark/>
          </w:tcPr>
          <w:p w14:paraId="60067D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3,140.3</w:t>
            </w:r>
          </w:p>
        </w:tc>
        <w:tc>
          <w:tcPr>
            <w:tcW w:w="591" w:type="pct"/>
            <w:shd w:val="clear" w:color="auto" w:fill="auto"/>
            <w:vAlign w:val="center"/>
            <w:hideMark/>
          </w:tcPr>
          <w:p w14:paraId="73FFC6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149.0%</w:t>
            </w:r>
          </w:p>
        </w:tc>
      </w:tr>
      <w:tr w:rsidR="00BC421A" w:rsidRPr="00BC421A" w14:paraId="1FE0349F" w14:textId="77777777" w:rsidTr="00585467">
        <w:trPr>
          <w:trHeight w:val="288"/>
        </w:trPr>
        <w:tc>
          <w:tcPr>
            <w:tcW w:w="339" w:type="pct"/>
            <w:shd w:val="clear" w:color="auto" w:fill="auto"/>
            <w:vAlign w:val="center"/>
            <w:hideMark/>
          </w:tcPr>
          <w:p w14:paraId="50FF26F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787502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D1C15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4974CE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211AF2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0.6</w:t>
            </w:r>
          </w:p>
        </w:tc>
        <w:tc>
          <w:tcPr>
            <w:tcW w:w="591" w:type="pct"/>
            <w:shd w:val="clear" w:color="auto" w:fill="auto"/>
            <w:vAlign w:val="center"/>
            <w:hideMark/>
          </w:tcPr>
          <w:p w14:paraId="21E66C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2F172CBE" w14:textId="77777777" w:rsidTr="00585467">
        <w:trPr>
          <w:trHeight w:val="288"/>
        </w:trPr>
        <w:tc>
          <w:tcPr>
            <w:tcW w:w="339" w:type="pct"/>
            <w:shd w:val="clear" w:color="auto" w:fill="auto"/>
            <w:vAlign w:val="center"/>
            <w:hideMark/>
          </w:tcPr>
          <w:p w14:paraId="774F7CD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75567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381FD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7CD97B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w:t>
            </w:r>
          </w:p>
        </w:tc>
        <w:tc>
          <w:tcPr>
            <w:tcW w:w="588" w:type="pct"/>
            <w:shd w:val="clear" w:color="auto" w:fill="auto"/>
            <w:vAlign w:val="center"/>
            <w:hideMark/>
          </w:tcPr>
          <w:p w14:paraId="3E5C841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17.1</w:t>
            </w:r>
          </w:p>
        </w:tc>
        <w:tc>
          <w:tcPr>
            <w:tcW w:w="591" w:type="pct"/>
            <w:shd w:val="clear" w:color="auto" w:fill="auto"/>
            <w:vAlign w:val="center"/>
            <w:hideMark/>
          </w:tcPr>
          <w:p w14:paraId="7E44C3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97.7%</w:t>
            </w:r>
          </w:p>
        </w:tc>
      </w:tr>
      <w:tr w:rsidR="00BC421A" w:rsidRPr="00BC421A" w14:paraId="14B48453" w14:textId="77777777" w:rsidTr="00585467">
        <w:trPr>
          <w:trHeight w:val="288"/>
        </w:trPr>
        <w:tc>
          <w:tcPr>
            <w:tcW w:w="339" w:type="pct"/>
            <w:shd w:val="clear" w:color="auto" w:fill="auto"/>
            <w:vAlign w:val="center"/>
            <w:hideMark/>
          </w:tcPr>
          <w:p w14:paraId="271C364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5B706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EF2F5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w:t>
            </w:r>
          </w:p>
        </w:tc>
        <w:tc>
          <w:tcPr>
            <w:tcW w:w="772" w:type="pct"/>
            <w:shd w:val="clear" w:color="auto" w:fill="auto"/>
            <w:vAlign w:val="center"/>
            <w:hideMark/>
          </w:tcPr>
          <w:p w14:paraId="59B7AB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w:t>
            </w:r>
          </w:p>
        </w:tc>
        <w:tc>
          <w:tcPr>
            <w:tcW w:w="588" w:type="pct"/>
            <w:shd w:val="clear" w:color="auto" w:fill="auto"/>
            <w:vAlign w:val="center"/>
            <w:hideMark/>
          </w:tcPr>
          <w:p w14:paraId="7637B9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w:t>
            </w:r>
          </w:p>
        </w:tc>
        <w:tc>
          <w:tcPr>
            <w:tcW w:w="591" w:type="pct"/>
            <w:shd w:val="clear" w:color="auto" w:fill="auto"/>
            <w:vAlign w:val="center"/>
            <w:hideMark/>
          </w:tcPr>
          <w:p w14:paraId="52D371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94.2%</w:t>
            </w:r>
          </w:p>
        </w:tc>
      </w:tr>
      <w:tr w:rsidR="00BC421A" w:rsidRPr="00BC421A" w14:paraId="1EDF7177" w14:textId="77777777" w:rsidTr="00585467">
        <w:trPr>
          <w:trHeight w:val="288"/>
        </w:trPr>
        <w:tc>
          <w:tcPr>
            <w:tcW w:w="339" w:type="pct"/>
            <w:shd w:val="clear" w:color="auto" w:fill="auto"/>
            <w:vAlign w:val="center"/>
            <w:hideMark/>
          </w:tcPr>
          <w:p w14:paraId="6C45306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55FC25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5AFE12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2,250.0</w:t>
            </w:r>
          </w:p>
        </w:tc>
        <w:tc>
          <w:tcPr>
            <w:tcW w:w="772" w:type="pct"/>
            <w:shd w:val="clear" w:color="auto" w:fill="auto"/>
            <w:vAlign w:val="center"/>
            <w:hideMark/>
          </w:tcPr>
          <w:p w14:paraId="375E0CB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1,658.4</w:t>
            </w:r>
          </w:p>
        </w:tc>
        <w:tc>
          <w:tcPr>
            <w:tcW w:w="588" w:type="pct"/>
            <w:shd w:val="clear" w:color="auto" w:fill="auto"/>
            <w:vAlign w:val="center"/>
            <w:hideMark/>
          </w:tcPr>
          <w:p w14:paraId="2E1B412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1,664.9</w:t>
            </w:r>
          </w:p>
        </w:tc>
        <w:tc>
          <w:tcPr>
            <w:tcW w:w="591" w:type="pct"/>
            <w:shd w:val="clear" w:color="auto" w:fill="auto"/>
            <w:vAlign w:val="center"/>
            <w:hideMark/>
          </w:tcPr>
          <w:p w14:paraId="669FE3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100.4%</w:t>
            </w:r>
          </w:p>
        </w:tc>
      </w:tr>
      <w:tr w:rsidR="00BC421A" w:rsidRPr="00BC421A" w14:paraId="33CD6A64" w14:textId="77777777" w:rsidTr="00585467">
        <w:trPr>
          <w:trHeight w:val="288"/>
        </w:trPr>
        <w:tc>
          <w:tcPr>
            <w:tcW w:w="339" w:type="pct"/>
            <w:shd w:val="clear" w:color="auto" w:fill="auto"/>
            <w:vAlign w:val="center"/>
            <w:hideMark/>
          </w:tcPr>
          <w:p w14:paraId="7D10A51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31 12</w:t>
            </w:r>
          </w:p>
        </w:tc>
        <w:tc>
          <w:tcPr>
            <w:tcW w:w="1928" w:type="pct"/>
            <w:shd w:val="clear" w:color="auto" w:fill="auto"/>
            <w:vAlign w:val="center"/>
            <w:hideMark/>
          </w:tcPr>
          <w:p w14:paraId="029957E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ბირთვული და რადიაციული უსაფრთხოების დაცვა</w:t>
            </w:r>
          </w:p>
        </w:tc>
        <w:tc>
          <w:tcPr>
            <w:tcW w:w="783" w:type="pct"/>
            <w:shd w:val="clear" w:color="auto" w:fill="auto"/>
            <w:vAlign w:val="center"/>
            <w:hideMark/>
          </w:tcPr>
          <w:p w14:paraId="4FCE84A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1,100.0</w:t>
            </w:r>
          </w:p>
        </w:tc>
        <w:tc>
          <w:tcPr>
            <w:tcW w:w="772" w:type="pct"/>
            <w:shd w:val="clear" w:color="auto" w:fill="auto"/>
            <w:vAlign w:val="center"/>
            <w:hideMark/>
          </w:tcPr>
          <w:p w14:paraId="40C3A9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1,161.3</w:t>
            </w:r>
          </w:p>
        </w:tc>
        <w:tc>
          <w:tcPr>
            <w:tcW w:w="588" w:type="pct"/>
            <w:shd w:val="clear" w:color="auto" w:fill="auto"/>
            <w:vAlign w:val="center"/>
            <w:hideMark/>
          </w:tcPr>
          <w:p w14:paraId="2D4D520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1,149.6</w:t>
            </w:r>
          </w:p>
        </w:tc>
        <w:tc>
          <w:tcPr>
            <w:tcW w:w="591" w:type="pct"/>
            <w:shd w:val="clear" w:color="auto" w:fill="auto"/>
            <w:vAlign w:val="center"/>
            <w:hideMark/>
          </w:tcPr>
          <w:p w14:paraId="0A4FD5E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99.0%</w:t>
            </w:r>
          </w:p>
        </w:tc>
      </w:tr>
      <w:tr w:rsidR="00BC421A" w:rsidRPr="00BC421A" w14:paraId="1F1791D6" w14:textId="77777777" w:rsidTr="00585467">
        <w:trPr>
          <w:trHeight w:val="288"/>
        </w:trPr>
        <w:tc>
          <w:tcPr>
            <w:tcW w:w="339" w:type="pct"/>
            <w:shd w:val="clear" w:color="auto" w:fill="auto"/>
            <w:vAlign w:val="center"/>
            <w:hideMark/>
          </w:tcPr>
          <w:p w14:paraId="6A773AA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B11AE3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0568C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1,060.0</w:t>
            </w:r>
          </w:p>
        </w:tc>
        <w:tc>
          <w:tcPr>
            <w:tcW w:w="772" w:type="pct"/>
            <w:shd w:val="clear" w:color="auto" w:fill="auto"/>
            <w:vAlign w:val="center"/>
            <w:hideMark/>
          </w:tcPr>
          <w:p w14:paraId="43611C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1,150.7</w:t>
            </w:r>
          </w:p>
        </w:tc>
        <w:tc>
          <w:tcPr>
            <w:tcW w:w="588" w:type="pct"/>
            <w:shd w:val="clear" w:color="auto" w:fill="auto"/>
            <w:vAlign w:val="center"/>
            <w:hideMark/>
          </w:tcPr>
          <w:p w14:paraId="7F93FF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1,139.4</w:t>
            </w:r>
          </w:p>
        </w:tc>
        <w:tc>
          <w:tcPr>
            <w:tcW w:w="591" w:type="pct"/>
            <w:shd w:val="clear" w:color="auto" w:fill="auto"/>
            <w:vAlign w:val="center"/>
            <w:hideMark/>
          </w:tcPr>
          <w:p w14:paraId="6BB879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99.0%</w:t>
            </w:r>
          </w:p>
        </w:tc>
      </w:tr>
      <w:tr w:rsidR="00BC421A" w:rsidRPr="00BC421A" w14:paraId="438FAE7B" w14:textId="77777777" w:rsidTr="00585467">
        <w:trPr>
          <w:trHeight w:val="288"/>
        </w:trPr>
        <w:tc>
          <w:tcPr>
            <w:tcW w:w="339" w:type="pct"/>
            <w:shd w:val="clear" w:color="auto" w:fill="auto"/>
            <w:vAlign w:val="center"/>
            <w:hideMark/>
          </w:tcPr>
          <w:p w14:paraId="6642719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E0DA1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BE843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630.0</w:t>
            </w:r>
          </w:p>
        </w:tc>
        <w:tc>
          <w:tcPr>
            <w:tcW w:w="772" w:type="pct"/>
            <w:shd w:val="clear" w:color="auto" w:fill="auto"/>
            <w:vAlign w:val="center"/>
            <w:hideMark/>
          </w:tcPr>
          <w:p w14:paraId="687AB5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599.3</w:t>
            </w:r>
          </w:p>
        </w:tc>
        <w:tc>
          <w:tcPr>
            <w:tcW w:w="588" w:type="pct"/>
            <w:shd w:val="clear" w:color="auto" w:fill="auto"/>
            <w:vAlign w:val="center"/>
            <w:hideMark/>
          </w:tcPr>
          <w:p w14:paraId="46815B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597.4</w:t>
            </w:r>
          </w:p>
        </w:tc>
        <w:tc>
          <w:tcPr>
            <w:tcW w:w="591" w:type="pct"/>
            <w:shd w:val="clear" w:color="auto" w:fill="auto"/>
            <w:vAlign w:val="center"/>
            <w:hideMark/>
          </w:tcPr>
          <w:p w14:paraId="6B9EBB9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269CB593" w14:textId="77777777" w:rsidTr="00585467">
        <w:trPr>
          <w:trHeight w:val="288"/>
        </w:trPr>
        <w:tc>
          <w:tcPr>
            <w:tcW w:w="339" w:type="pct"/>
            <w:shd w:val="clear" w:color="auto" w:fill="auto"/>
            <w:vAlign w:val="center"/>
            <w:hideMark/>
          </w:tcPr>
          <w:p w14:paraId="7A256CB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8C78B2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A31601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420.0</w:t>
            </w:r>
          </w:p>
        </w:tc>
        <w:tc>
          <w:tcPr>
            <w:tcW w:w="772" w:type="pct"/>
            <w:shd w:val="clear" w:color="auto" w:fill="auto"/>
            <w:vAlign w:val="center"/>
            <w:hideMark/>
          </w:tcPr>
          <w:p w14:paraId="0340D3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537.4</w:t>
            </w:r>
          </w:p>
        </w:tc>
        <w:tc>
          <w:tcPr>
            <w:tcW w:w="588" w:type="pct"/>
            <w:shd w:val="clear" w:color="auto" w:fill="auto"/>
            <w:vAlign w:val="center"/>
            <w:hideMark/>
          </w:tcPr>
          <w:p w14:paraId="69104A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529.8</w:t>
            </w:r>
          </w:p>
        </w:tc>
        <w:tc>
          <w:tcPr>
            <w:tcW w:w="591" w:type="pct"/>
            <w:shd w:val="clear" w:color="auto" w:fill="auto"/>
            <w:vAlign w:val="center"/>
            <w:hideMark/>
          </w:tcPr>
          <w:p w14:paraId="30FE4B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98.6%</w:t>
            </w:r>
          </w:p>
        </w:tc>
      </w:tr>
      <w:tr w:rsidR="00BC421A" w:rsidRPr="00BC421A" w14:paraId="757F956E" w14:textId="77777777" w:rsidTr="00585467">
        <w:trPr>
          <w:trHeight w:val="288"/>
        </w:trPr>
        <w:tc>
          <w:tcPr>
            <w:tcW w:w="339" w:type="pct"/>
            <w:shd w:val="clear" w:color="auto" w:fill="auto"/>
            <w:vAlign w:val="center"/>
            <w:hideMark/>
          </w:tcPr>
          <w:p w14:paraId="64EE9CF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109BF4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DFAC1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w:t>
            </w:r>
          </w:p>
        </w:tc>
        <w:tc>
          <w:tcPr>
            <w:tcW w:w="772" w:type="pct"/>
            <w:shd w:val="clear" w:color="auto" w:fill="auto"/>
            <w:vAlign w:val="center"/>
            <w:hideMark/>
          </w:tcPr>
          <w:p w14:paraId="77D2E8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w:t>
            </w:r>
          </w:p>
        </w:tc>
        <w:tc>
          <w:tcPr>
            <w:tcW w:w="588" w:type="pct"/>
            <w:shd w:val="clear" w:color="auto" w:fill="auto"/>
            <w:vAlign w:val="center"/>
            <w:hideMark/>
          </w:tcPr>
          <w:p w14:paraId="7132D1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w:t>
            </w:r>
          </w:p>
        </w:tc>
        <w:tc>
          <w:tcPr>
            <w:tcW w:w="591" w:type="pct"/>
            <w:shd w:val="clear" w:color="auto" w:fill="auto"/>
            <w:vAlign w:val="center"/>
            <w:hideMark/>
          </w:tcPr>
          <w:p w14:paraId="459B65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75.7%</w:t>
            </w:r>
          </w:p>
        </w:tc>
      </w:tr>
      <w:tr w:rsidR="00BC421A" w:rsidRPr="00BC421A" w14:paraId="271FE6DA" w14:textId="77777777" w:rsidTr="00585467">
        <w:trPr>
          <w:trHeight w:val="288"/>
        </w:trPr>
        <w:tc>
          <w:tcPr>
            <w:tcW w:w="339" w:type="pct"/>
            <w:shd w:val="clear" w:color="auto" w:fill="auto"/>
            <w:vAlign w:val="center"/>
            <w:hideMark/>
          </w:tcPr>
          <w:p w14:paraId="3A949FA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2BD01A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7F59B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w:t>
            </w:r>
          </w:p>
        </w:tc>
        <w:tc>
          <w:tcPr>
            <w:tcW w:w="772" w:type="pct"/>
            <w:shd w:val="clear" w:color="auto" w:fill="auto"/>
            <w:vAlign w:val="center"/>
            <w:hideMark/>
          </w:tcPr>
          <w:p w14:paraId="045174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588" w:type="pct"/>
            <w:shd w:val="clear" w:color="auto" w:fill="auto"/>
            <w:vAlign w:val="center"/>
            <w:hideMark/>
          </w:tcPr>
          <w:p w14:paraId="43E606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w:t>
            </w:r>
          </w:p>
        </w:tc>
        <w:tc>
          <w:tcPr>
            <w:tcW w:w="591" w:type="pct"/>
            <w:shd w:val="clear" w:color="auto" w:fill="auto"/>
            <w:vAlign w:val="center"/>
            <w:hideMark/>
          </w:tcPr>
          <w:p w14:paraId="6AA3C0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94.7%</w:t>
            </w:r>
          </w:p>
        </w:tc>
      </w:tr>
      <w:tr w:rsidR="00BC421A" w:rsidRPr="00BC421A" w14:paraId="432FEEED" w14:textId="77777777" w:rsidTr="00585467">
        <w:trPr>
          <w:trHeight w:val="288"/>
        </w:trPr>
        <w:tc>
          <w:tcPr>
            <w:tcW w:w="339" w:type="pct"/>
            <w:shd w:val="clear" w:color="auto" w:fill="auto"/>
            <w:vAlign w:val="center"/>
            <w:hideMark/>
          </w:tcPr>
          <w:p w14:paraId="0DE8010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87D30F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5CCDE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w:t>
            </w:r>
          </w:p>
        </w:tc>
        <w:tc>
          <w:tcPr>
            <w:tcW w:w="772" w:type="pct"/>
            <w:shd w:val="clear" w:color="auto" w:fill="auto"/>
            <w:vAlign w:val="center"/>
            <w:hideMark/>
          </w:tcPr>
          <w:p w14:paraId="6F74721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w:t>
            </w:r>
          </w:p>
        </w:tc>
        <w:tc>
          <w:tcPr>
            <w:tcW w:w="588" w:type="pct"/>
            <w:shd w:val="clear" w:color="auto" w:fill="auto"/>
            <w:vAlign w:val="center"/>
            <w:hideMark/>
          </w:tcPr>
          <w:p w14:paraId="614A8F7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10.2</w:t>
            </w:r>
          </w:p>
        </w:tc>
        <w:tc>
          <w:tcPr>
            <w:tcW w:w="591" w:type="pct"/>
            <w:shd w:val="clear" w:color="auto" w:fill="auto"/>
            <w:vAlign w:val="center"/>
            <w:hideMark/>
          </w:tcPr>
          <w:p w14:paraId="046F76D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96.2%</w:t>
            </w:r>
          </w:p>
        </w:tc>
      </w:tr>
      <w:tr w:rsidR="00BC421A" w:rsidRPr="00BC421A" w14:paraId="5D353394" w14:textId="77777777" w:rsidTr="00585467">
        <w:trPr>
          <w:trHeight w:val="288"/>
        </w:trPr>
        <w:tc>
          <w:tcPr>
            <w:tcW w:w="339" w:type="pct"/>
            <w:shd w:val="clear" w:color="auto" w:fill="auto"/>
            <w:vAlign w:val="center"/>
            <w:hideMark/>
          </w:tcPr>
          <w:p w14:paraId="20EDD07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31 13</w:t>
            </w:r>
          </w:p>
        </w:tc>
        <w:tc>
          <w:tcPr>
            <w:tcW w:w="1928" w:type="pct"/>
            <w:shd w:val="clear" w:color="auto" w:fill="auto"/>
            <w:vAlign w:val="center"/>
            <w:hideMark/>
          </w:tcPr>
          <w:p w14:paraId="5E6435C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გარემოს დაცვის სფეროში მონიტორინგი, პროგნოზირება და პრევენცია</w:t>
            </w:r>
          </w:p>
        </w:tc>
        <w:tc>
          <w:tcPr>
            <w:tcW w:w="783" w:type="pct"/>
            <w:shd w:val="clear" w:color="auto" w:fill="auto"/>
            <w:vAlign w:val="center"/>
            <w:hideMark/>
          </w:tcPr>
          <w:p w14:paraId="45711D5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5,325.0</w:t>
            </w:r>
          </w:p>
        </w:tc>
        <w:tc>
          <w:tcPr>
            <w:tcW w:w="772" w:type="pct"/>
            <w:shd w:val="clear" w:color="auto" w:fill="auto"/>
            <w:vAlign w:val="center"/>
            <w:hideMark/>
          </w:tcPr>
          <w:p w14:paraId="1F7F75F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5,001.2</w:t>
            </w:r>
          </w:p>
        </w:tc>
        <w:tc>
          <w:tcPr>
            <w:tcW w:w="588" w:type="pct"/>
            <w:shd w:val="clear" w:color="auto" w:fill="auto"/>
            <w:vAlign w:val="center"/>
            <w:hideMark/>
          </w:tcPr>
          <w:p w14:paraId="77DD32A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15,886.7</w:t>
            </w:r>
          </w:p>
        </w:tc>
        <w:tc>
          <w:tcPr>
            <w:tcW w:w="591" w:type="pct"/>
            <w:shd w:val="clear" w:color="auto" w:fill="auto"/>
            <w:vAlign w:val="center"/>
            <w:hideMark/>
          </w:tcPr>
          <w:p w14:paraId="7BED647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317.7%</w:t>
            </w:r>
          </w:p>
        </w:tc>
      </w:tr>
      <w:tr w:rsidR="00BC421A" w:rsidRPr="00BC421A" w14:paraId="0B17C367" w14:textId="77777777" w:rsidTr="00585467">
        <w:trPr>
          <w:trHeight w:val="288"/>
        </w:trPr>
        <w:tc>
          <w:tcPr>
            <w:tcW w:w="339" w:type="pct"/>
            <w:shd w:val="clear" w:color="auto" w:fill="auto"/>
            <w:vAlign w:val="center"/>
            <w:hideMark/>
          </w:tcPr>
          <w:p w14:paraId="5D088DB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C31238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42CFCE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7CEE5A3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40.4</w:t>
            </w:r>
          </w:p>
        </w:tc>
        <w:tc>
          <w:tcPr>
            <w:tcW w:w="588" w:type="pct"/>
            <w:shd w:val="clear" w:color="auto" w:fill="auto"/>
            <w:vAlign w:val="center"/>
            <w:hideMark/>
          </w:tcPr>
          <w:p w14:paraId="5F06FFD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2,326.7</w:t>
            </w:r>
          </w:p>
        </w:tc>
        <w:tc>
          <w:tcPr>
            <w:tcW w:w="591" w:type="pct"/>
            <w:shd w:val="clear" w:color="auto" w:fill="auto"/>
            <w:vAlign w:val="center"/>
            <w:hideMark/>
          </w:tcPr>
          <w:p w14:paraId="2A90ABB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5755.0%</w:t>
            </w:r>
          </w:p>
        </w:tc>
      </w:tr>
      <w:tr w:rsidR="00BC421A" w:rsidRPr="00BC421A" w14:paraId="75E2144E" w14:textId="77777777" w:rsidTr="00585467">
        <w:trPr>
          <w:trHeight w:val="288"/>
        </w:trPr>
        <w:tc>
          <w:tcPr>
            <w:tcW w:w="339" w:type="pct"/>
            <w:shd w:val="clear" w:color="auto" w:fill="auto"/>
            <w:vAlign w:val="center"/>
            <w:hideMark/>
          </w:tcPr>
          <w:p w14:paraId="29B003F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093C6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203440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F8900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15DB31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830.5</w:t>
            </w:r>
          </w:p>
        </w:tc>
        <w:tc>
          <w:tcPr>
            <w:tcW w:w="591" w:type="pct"/>
            <w:shd w:val="clear" w:color="auto" w:fill="auto"/>
            <w:vAlign w:val="center"/>
            <w:hideMark/>
          </w:tcPr>
          <w:p w14:paraId="14F77F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5B6E0E0D" w14:textId="77777777" w:rsidTr="00585467">
        <w:trPr>
          <w:trHeight w:val="288"/>
        </w:trPr>
        <w:tc>
          <w:tcPr>
            <w:tcW w:w="339" w:type="pct"/>
            <w:shd w:val="clear" w:color="auto" w:fill="auto"/>
            <w:vAlign w:val="center"/>
            <w:hideMark/>
          </w:tcPr>
          <w:p w14:paraId="7D31DB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CCD6E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01519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46D73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40.4</w:t>
            </w:r>
          </w:p>
        </w:tc>
        <w:tc>
          <w:tcPr>
            <w:tcW w:w="588" w:type="pct"/>
            <w:shd w:val="clear" w:color="auto" w:fill="auto"/>
            <w:vAlign w:val="center"/>
            <w:hideMark/>
          </w:tcPr>
          <w:p w14:paraId="25ED9B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1,053.2</w:t>
            </w:r>
          </w:p>
        </w:tc>
        <w:tc>
          <w:tcPr>
            <w:tcW w:w="591" w:type="pct"/>
            <w:shd w:val="clear" w:color="auto" w:fill="auto"/>
            <w:vAlign w:val="center"/>
            <w:hideMark/>
          </w:tcPr>
          <w:p w14:paraId="2767FD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2605.1%</w:t>
            </w:r>
          </w:p>
        </w:tc>
      </w:tr>
      <w:tr w:rsidR="00BC421A" w:rsidRPr="00BC421A" w14:paraId="7B86BB26" w14:textId="77777777" w:rsidTr="00585467">
        <w:trPr>
          <w:trHeight w:val="288"/>
        </w:trPr>
        <w:tc>
          <w:tcPr>
            <w:tcW w:w="339" w:type="pct"/>
            <w:shd w:val="clear" w:color="auto" w:fill="auto"/>
            <w:vAlign w:val="center"/>
            <w:hideMark/>
          </w:tcPr>
          <w:p w14:paraId="281DEBB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EE8303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C8E36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6D161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2988D9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443.0</w:t>
            </w:r>
          </w:p>
        </w:tc>
        <w:tc>
          <w:tcPr>
            <w:tcW w:w="591" w:type="pct"/>
            <w:shd w:val="clear" w:color="auto" w:fill="auto"/>
            <w:vAlign w:val="center"/>
            <w:hideMark/>
          </w:tcPr>
          <w:p w14:paraId="020456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3F28CD35" w14:textId="77777777" w:rsidTr="00585467">
        <w:trPr>
          <w:trHeight w:val="288"/>
        </w:trPr>
        <w:tc>
          <w:tcPr>
            <w:tcW w:w="339" w:type="pct"/>
            <w:shd w:val="clear" w:color="auto" w:fill="auto"/>
            <w:vAlign w:val="center"/>
            <w:hideMark/>
          </w:tcPr>
          <w:p w14:paraId="7AC69BD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0555B6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5A03F3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5,325.0</w:t>
            </w:r>
          </w:p>
        </w:tc>
        <w:tc>
          <w:tcPr>
            <w:tcW w:w="772" w:type="pct"/>
            <w:shd w:val="clear" w:color="auto" w:fill="auto"/>
            <w:vAlign w:val="center"/>
            <w:hideMark/>
          </w:tcPr>
          <w:p w14:paraId="7FA698D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4,960.8</w:t>
            </w:r>
          </w:p>
        </w:tc>
        <w:tc>
          <w:tcPr>
            <w:tcW w:w="588" w:type="pct"/>
            <w:shd w:val="clear" w:color="auto" w:fill="auto"/>
            <w:vAlign w:val="center"/>
            <w:hideMark/>
          </w:tcPr>
          <w:p w14:paraId="35426B3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13,560.0</w:t>
            </w:r>
          </w:p>
        </w:tc>
        <w:tc>
          <w:tcPr>
            <w:tcW w:w="591" w:type="pct"/>
            <w:shd w:val="clear" w:color="auto" w:fill="auto"/>
            <w:vAlign w:val="center"/>
            <w:hideMark/>
          </w:tcPr>
          <w:p w14:paraId="5017E13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273.3%</w:t>
            </w:r>
          </w:p>
        </w:tc>
      </w:tr>
      <w:tr w:rsidR="00BC421A" w:rsidRPr="00BC421A" w14:paraId="59DDA8B8" w14:textId="77777777" w:rsidTr="00585467">
        <w:trPr>
          <w:trHeight w:val="288"/>
        </w:trPr>
        <w:tc>
          <w:tcPr>
            <w:tcW w:w="339" w:type="pct"/>
            <w:shd w:val="clear" w:color="auto" w:fill="auto"/>
            <w:vAlign w:val="center"/>
            <w:hideMark/>
          </w:tcPr>
          <w:p w14:paraId="1B55414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31 14</w:t>
            </w:r>
          </w:p>
        </w:tc>
        <w:tc>
          <w:tcPr>
            <w:tcW w:w="1928" w:type="pct"/>
            <w:shd w:val="clear" w:color="auto" w:fill="auto"/>
            <w:vAlign w:val="center"/>
            <w:hideMark/>
          </w:tcPr>
          <w:p w14:paraId="30B4E34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კვების პროდუქტების, ცხოველთა და მცენარეთა დაავადებების დიაგნოსტიკა</w:t>
            </w:r>
          </w:p>
        </w:tc>
        <w:tc>
          <w:tcPr>
            <w:tcW w:w="783" w:type="pct"/>
            <w:shd w:val="clear" w:color="auto" w:fill="auto"/>
            <w:vAlign w:val="center"/>
            <w:hideMark/>
          </w:tcPr>
          <w:p w14:paraId="268103E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4,650.0</w:t>
            </w:r>
          </w:p>
        </w:tc>
        <w:tc>
          <w:tcPr>
            <w:tcW w:w="772" w:type="pct"/>
            <w:shd w:val="clear" w:color="auto" w:fill="auto"/>
            <w:vAlign w:val="center"/>
            <w:hideMark/>
          </w:tcPr>
          <w:p w14:paraId="3E7E685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4,612.4</w:t>
            </w:r>
          </w:p>
        </w:tc>
        <w:tc>
          <w:tcPr>
            <w:tcW w:w="588" w:type="pct"/>
            <w:shd w:val="clear" w:color="auto" w:fill="auto"/>
            <w:vAlign w:val="center"/>
            <w:hideMark/>
          </w:tcPr>
          <w:p w14:paraId="1276964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5,602.6</w:t>
            </w:r>
          </w:p>
        </w:tc>
        <w:tc>
          <w:tcPr>
            <w:tcW w:w="591" w:type="pct"/>
            <w:shd w:val="clear" w:color="auto" w:fill="auto"/>
            <w:vAlign w:val="center"/>
            <w:hideMark/>
          </w:tcPr>
          <w:p w14:paraId="6A6FB0C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121.5%</w:t>
            </w:r>
          </w:p>
        </w:tc>
      </w:tr>
      <w:tr w:rsidR="00BC421A" w:rsidRPr="00BC421A" w14:paraId="6195F546" w14:textId="77777777" w:rsidTr="00585467">
        <w:trPr>
          <w:trHeight w:val="288"/>
        </w:trPr>
        <w:tc>
          <w:tcPr>
            <w:tcW w:w="339" w:type="pct"/>
            <w:shd w:val="clear" w:color="auto" w:fill="auto"/>
            <w:vAlign w:val="center"/>
            <w:hideMark/>
          </w:tcPr>
          <w:p w14:paraId="279E804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6ACBB3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B967A5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4,450.0</w:t>
            </w:r>
          </w:p>
        </w:tc>
        <w:tc>
          <w:tcPr>
            <w:tcW w:w="772" w:type="pct"/>
            <w:shd w:val="clear" w:color="auto" w:fill="auto"/>
            <w:vAlign w:val="center"/>
            <w:hideMark/>
          </w:tcPr>
          <w:p w14:paraId="46DFCA7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4,321.3</w:t>
            </w:r>
          </w:p>
        </w:tc>
        <w:tc>
          <w:tcPr>
            <w:tcW w:w="588" w:type="pct"/>
            <w:shd w:val="clear" w:color="auto" w:fill="auto"/>
            <w:vAlign w:val="center"/>
            <w:hideMark/>
          </w:tcPr>
          <w:p w14:paraId="126660C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5,374.1</w:t>
            </w:r>
          </w:p>
        </w:tc>
        <w:tc>
          <w:tcPr>
            <w:tcW w:w="591" w:type="pct"/>
            <w:shd w:val="clear" w:color="auto" w:fill="auto"/>
            <w:vAlign w:val="center"/>
            <w:hideMark/>
          </w:tcPr>
          <w:p w14:paraId="7C9B01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124.4%</w:t>
            </w:r>
          </w:p>
        </w:tc>
      </w:tr>
      <w:tr w:rsidR="00BC421A" w:rsidRPr="00BC421A" w14:paraId="5097EFD3" w14:textId="77777777" w:rsidTr="00585467">
        <w:trPr>
          <w:trHeight w:val="288"/>
        </w:trPr>
        <w:tc>
          <w:tcPr>
            <w:tcW w:w="339" w:type="pct"/>
            <w:shd w:val="clear" w:color="auto" w:fill="auto"/>
            <w:vAlign w:val="center"/>
            <w:hideMark/>
          </w:tcPr>
          <w:p w14:paraId="50EF73D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D3BF1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F9F03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1,820.0</w:t>
            </w:r>
          </w:p>
        </w:tc>
        <w:tc>
          <w:tcPr>
            <w:tcW w:w="772" w:type="pct"/>
            <w:shd w:val="clear" w:color="auto" w:fill="auto"/>
            <w:vAlign w:val="center"/>
            <w:hideMark/>
          </w:tcPr>
          <w:p w14:paraId="226227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1,820.0</w:t>
            </w:r>
          </w:p>
        </w:tc>
        <w:tc>
          <w:tcPr>
            <w:tcW w:w="588" w:type="pct"/>
            <w:shd w:val="clear" w:color="auto" w:fill="auto"/>
            <w:vAlign w:val="center"/>
            <w:hideMark/>
          </w:tcPr>
          <w:p w14:paraId="2A94B9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1,820.0</w:t>
            </w:r>
          </w:p>
        </w:tc>
        <w:tc>
          <w:tcPr>
            <w:tcW w:w="591" w:type="pct"/>
            <w:shd w:val="clear" w:color="auto" w:fill="auto"/>
            <w:vAlign w:val="center"/>
            <w:hideMark/>
          </w:tcPr>
          <w:p w14:paraId="26A986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D825B5D" w14:textId="77777777" w:rsidTr="00585467">
        <w:trPr>
          <w:trHeight w:val="288"/>
        </w:trPr>
        <w:tc>
          <w:tcPr>
            <w:tcW w:w="339" w:type="pct"/>
            <w:shd w:val="clear" w:color="auto" w:fill="auto"/>
            <w:vAlign w:val="center"/>
            <w:hideMark/>
          </w:tcPr>
          <w:p w14:paraId="6FD849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792D5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71255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2,577.0</w:t>
            </w:r>
          </w:p>
        </w:tc>
        <w:tc>
          <w:tcPr>
            <w:tcW w:w="772" w:type="pct"/>
            <w:shd w:val="clear" w:color="auto" w:fill="auto"/>
            <w:vAlign w:val="center"/>
            <w:hideMark/>
          </w:tcPr>
          <w:p w14:paraId="5562D0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2,448.3</w:t>
            </w:r>
          </w:p>
        </w:tc>
        <w:tc>
          <w:tcPr>
            <w:tcW w:w="588" w:type="pct"/>
            <w:shd w:val="clear" w:color="auto" w:fill="auto"/>
            <w:vAlign w:val="center"/>
            <w:hideMark/>
          </w:tcPr>
          <w:p w14:paraId="4ADCB2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3,378.9</w:t>
            </w:r>
          </w:p>
        </w:tc>
        <w:tc>
          <w:tcPr>
            <w:tcW w:w="591" w:type="pct"/>
            <w:shd w:val="clear" w:color="auto" w:fill="auto"/>
            <w:vAlign w:val="center"/>
            <w:hideMark/>
          </w:tcPr>
          <w:p w14:paraId="0FCAAE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138.0%</w:t>
            </w:r>
          </w:p>
        </w:tc>
      </w:tr>
      <w:tr w:rsidR="00BC421A" w:rsidRPr="00BC421A" w14:paraId="71843B57" w14:textId="77777777" w:rsidTr="00585467">
        <w:trPr>
          <w:trHeight w:val="288"/>
        </w:trPr>
        <w:tc>
          <w:tcPr>
            <w:tcW w:w="339" w:type="pct"/>
            <w:shd w:val="clear" w:color="auto" w:fill="auto"/>
            <w:vAlign w:val="center"/>
            <w:hideMark/>
          </w:tcPr>
          <w:p w14:paraId="3CF7FA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04EA9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4CE0E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w:t>
            </w:r>
          </w:p>
        </w:tc>
        <w:tc>
          <w:tcPr>
            <w:tcW w:w="772" w:type="pct"/>
            <w:shd w:val="clear" w:color="auto" w:fill="auto"/>
            <w:vAlign w:val="center"/>
            <w:hideMark/>
          </w:tcPr>
          <w:p w14:paraId="601F95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w:t>
            </w:r>
          </w:p>
        </w:tc>
        <w:tc>
          <w:tcPr>
            <w:tcW w:w="588" w:type="pct"/>
            <w:shd w:val="clear" w:color="auto" w:fill="auto"/>
            <w:vAlign w:val="center"/>
            <w:hideMark/>
          </w:tcPr>
          <w:p w14:paraId="36C895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24.0</w:t>
            </w:r>
          </w:p>
        </w:tc>
        <w:tc>
          <w:tcPr>
            <w:tcW w:w="591" w:type="pct"/>
            <w:shd w:val="clear" w:color="auto" w:fill="auto"/>
            <w:vAlign w:val="center"/>
            <w:hideMark/>
          </w:tcPr>
          <w:p w14:paraId="480E8E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w:t>
            </w:r>
          </w:p>
        </w:tc>
      </w:tr>
      <w:tr w:rsidR="00BC421A" w:rsidRPr="00BC421A" w14:paraId="5F2D9B7C" w14:textId="77777777" w:rsidTr="00585467">
        <w:trPr>
          <w:trHeight w:val="288"/>
        </w:trPr>
        <w:tc>
          <w:tcPr>
            <w:tcW w:w="339" w:type="pct"/>
            <w:shd w:val="clear" w:color="auto" w:fill="auto"/>
            <w:vAlign w:val="center"/>
            <w:hideMark/>
          </w:tcPr>
          <w:p w14:paraId="78E5772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161931C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F9800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w:t>
            </w:r>
          </w:p>
        </w:tc>
        <w:tc>
          <w:tcPr>
            <w:tcW w:w="772" w:type="pct"/>
            <w:shd w:val="clear" w:color="auto" w:fill="auto"/>
            <w:vAlign w:val="center"/>
            <w:hideMark/>
          </w:tcPr>
          <w:p w14:paraId="6561B4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w:t>
            </w:r>
          </w:p>
        </w:tc>
        <w:tc>
          <w:tcPr>
            <w:tcW w:w="588" w:type="pct"/>
            <w:shd w:val="clear" w:color="auto" w:fill="auto"/>
            <w:vAlign w:val="center"/>
            <w:hideMark/>
          </w:tcPr>
          <w:p w14:paraId="706770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151.2</w:t>
            </w:r>
          </w:p>
        </w:tc>
        <w:tc>
          <w:tcPr>
            <w:tcW w:w="591" w:type="pct"/>
            <w:shd w:val="clear" w:color="auto" w:fill="auto"/>
            <w:vAlign w:val="center"/>
            <w:hideMark/>
          </w:tcPr>
          <w:p w14:paraId="4B5A38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1162.9%</w:t>
            </w:r>
          </w:p>
        </w:tc>
      </w:tr>
      <w:tr w:rsidR="00BC421A" w:rsidRPr="00BC421A" w14:paraId="0FBC5CE4" w14:textId="77777777" w:rsidTr="00585467">
        <w:trPr>
          <w:trHeight w:val="288"/>
        </w:trPr>
        <w:tc>
          <w:tcPr>
            <w:tcW w:w="339" w:type="pct"/>
            <w:shd w:val="clear" w:color="auto" w:fill="auto"/>
            <w:vAlign w:val="center"/>
            <w:hideMark/>
          </w:tcPr>
          <w:p w14:paraId="73B2DDE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FF6E7E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E2BDA7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w:t>
            </w:r>
          </w:p>
        </w:tc>
        <w:tc>
          <w:tcPr>
            <w:tcW w:w="772" w:type="pct"/>
            <w:shd w:val="clear" w:color="auto" w:fill="auto"/>
            <w:vAlign w:val="center"/>
            <w:hideMark/>
          </w:tcPr>
          <w:p w14:paraId="6369EF7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291.1</w:t>
            </w:r>
          </w:p>
        </w:tc>
        <w:tc>
          <w:tcPr>
            <w:tcW w:w="588" w:type="pct"/>
            <w:shd w:val="clear" w:color="auto" w:fill="auto"/>
            <w:vAlign w:val="center"/>
            <w:hideMark/>
          </w:tcPr>
          <w:p w14:paraId="72154E7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228.5</w:t>
            </w:r>
          </w:p>
        </w:tc>
        <w:tc>
          <w:tcPr>
            <w:tcW w:w="591" w:type="pct"/>
            <w:shd w:val="clear" w:color="auto" w:fill="auto"/>
            <w:vAlign w:val="center"/>
            <w:hideMark/>
          </w:tcPr>
          <w:p w14:paraId="36705D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78.5%</w:t>
            </w:r>
          </w:p>
        </w:tc>
      </w:tr>
      <w:tr w:rsidR="00BC421A" w:rsidRPr="00BC421A" w14:paraId="69FCD23B" w14:textId="77777777" w:rsidTr="00585467">
        <w:trPr>
          <w:trHeight w:val="288"/>
        </w:trPr>
        <w:tc>
          <w:tcPr>
            <w:tcW w:w="339" w:type="pct"/>
            <w:shd w:val="clear" w:color="auto" w:fill="auto"/>
            <w:vAlign w:val="center"/>
            <w:hideMark/>
          </w:tcPr>
          <w:p w14:paraId="48443ED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31 15</w:t>
            </w:r>
          </w:p>
        </w:tc>
        <w:tc>
          <w:tcPr>
            <w:tcW w:w="1928" w:type="pct"/>
            <w:shd w:val="clear" w:color="auto" w:fill="auto"/>
            <w:vAlign w:val="center"/>
            <w:hideMark/>
          </w:tcPr>
          <w:p w14:paraId="7D2B97C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მიწის მდგრადი მართვისა და მიწათსარგებლობის მონიტორინგის სახელმწიფო პროგრამა</w:t>
            </w:r>
          </w:p>
        </w:tc>
        <w:tc>
          <w:tcPr>
            <w:tcW w:w="783" w:type="pct"/>
            <w:shd w:val="clear" w:color="auto" w:fill="auto"/>
            <w:vAlign w:val="center"/>
            <w:hideMark/>
          </w:tcPr>
          <w:p w14:paraId="0C6B30D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2,100.0</w:t>
            </w:r>
          </w:p>
        </w:tc>
        <w:tc>
          <w:tcPr>
            <w:tcW w:w="772" w:type="pct"/>
            <w:shd w:val="clear" w:color="auto" w:fill="auto"/>
            <w:vAlign w:val="center"/>
            <w:hideMark/>
          </w:tcPr>
          <w:p w14:paraId="073DB01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1,843.2</w:t>
            </w:r>
          </w:p>
        </w:tc>
        <w:tc>
          <w:tcPr>
            <w:tcW w:w="588" w:type="pct"/>
            <w:shd w:val="clear" w:color="auto" w:fill="auto"/>
            <w:vAlign w:val="center"/>
            <w:hideMark/>
          </w:tcPr>
          <w:p w14:paraId="6499A2E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1,686.9</w:t>
            </w:r>
          </w:p>
        </w:tc>
        <w:tc>
          <w:tcPr>
            <w:tcW w:w="591" w:type="pct"/>
            <w:shd w:val="clear" w:color="auto" w:fill="auto"/>
            <w:vAlign w:val="center"/>
            <w:hideMark/>
          </w:tcPr>
          <w:p w14:paraId="750C0A8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91.5%</w:t>
            </w:r>
          </w:p>
        </w:tc>
      </w:tr>
      <w:tr w:rsidR="00BC421A" w:rsidRPr="00BC421A" w14:paraId="30747907" w14:textId="77777777" w:rsidTr="00585467">
        <w:trPr>
          <w:trHeight w:val="288"/>
        </w:trPr>
        <w:tc>
          <w:tcPr>
            <w:tcW w:w="339" w:type="pct"/>
            <w:shd w:val="clear" w:color="auto" w:fill="auto"/>
            <w:vAlign w:val="center"/>
            <w:hideMark/>
          </w:tcPr>
          <w:p w14:paraId="2319FE9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747F86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F11B80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1,970.0</w:t>
            </w:r>
          </w:p>
        </w:tc>
        <w:tc>
          <w:tcPr>
            <w:tcW w:w="772" w:type="pct"/>
            <w:shd w:val="clear" w:color="auto" w:fill="auto"/>
            <w:vAlign w:val="center"/>
            <w:hideMark/>
          </w:tcPr>
          <w:p w14:paraId="45CD9CE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1,713.2</w:t>
            </w:r>
          </w:p>
        </w:tc>
        <w:tc>
          <w:tcPr>
            <w:tcW w:w="588" w:type="pct"/>
            <w:shd w:val="clear" w:color="auto" w:fill="auto"/>
            <w:vAlign w:val="center"/>
            <w:hideMark/>
          </w:tcPr>
          <w:p w14:paraId="7C08A11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1,640.5</w:t>
            </w:r>
          </w:p>
        </w:tc>
        <w:tc>
          <w:tcPr>
            <w:tcW w:w="591" w:type="pct"/>
            <w:shd w:val="clear" w:color="auto" w:fill="auto"/>
            <w:vAlign w:val="center"/>
            <w:hideMark/>
          </w:tcPr>
          <w:p w14:paraId="72187CB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95.8%</w:t>
            </w:r>
          </w:p>
        </w:tc>
      </w:tr>
      <w:tr w:rsidR="00BC421A" w:rsidRPr="00BC421A" w14:paraId="0DBDA5E6" w14:textId="77777777" w:rsidTr="00585467">
        <w:trPr>
          <w:trHeight w:val="288"/>
        </w:trPr>
        <w:tc>
          <w:tcPr>
            <w:tcW w:w="339" w:type="pct"/>
            <w:shd w:val="clear" w:color="auto" w:fill="auto"/>
            <w:vAlign w:val="center"/>
            <w:hideMark/>
          </w:tcPr>
          <w:p w14:paraId="7F53DC9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F420E3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427C5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1,300.0</w:t>
            </w:r>
          </w:p>
        </w:tc>
        <w:tc>
          <w:tcPr>
            <w:tcW w:w="772" w:type="pct"/>
            <w:shd w:val="clear" w:color="auto" w:fill="auto"/>
            <w:vAlign w:val="center"/>
            <w:hideMark/>
          </w:tcPr>
          <w:p w14:paraId="74C5D7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1,119.8</w:t>
            </w:r>
          </w:p>
        </w:tc>
        <w:tc>
          <w:tcPr>
            <w:tcW w:w="588" w:type="pct"/>
            <w:shd w:val="clear" w:color="auto" w:fill="auto"/>
            <w:vAlign w:val="center"/>
            <w:hideMark/>
          </w:tcPr>
          <w:p w14:paraId="64E921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1,116.5</w:t>
            </w:r>
          </w:p>
        </w:tc>
        <w:tc>
          <w:tcPr>
            <w:tcW w:w="591" w:type="pct"/>
            <w:shd w:val="clear" w:color="auto" w:fill="auto"/>
            <w:vAlign w:val="center"/>
            <w:hideMark/>
          </w:tcPr>
          <w:p w14:paraId="5EB2D5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39FA3F77" w14:textId="77777777" w:rsidTr="00585467">
        <w:trPr>
          <w:trHeight w:val="288"/>
        </w:trPr>
        <w:tc>
          <w:tcPr>
            <w:tcW w:w="339" w:type="pct"/>
            <w:shd w:val="clear" w:color="auto" w:fill="auto"/>
            <w:vAlign w:val="center"/>
            <w:hideMark/>
          </w:tcPr>
          <w:p w14:paraId="3F9228E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389A5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7859C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600.0</w:t>
            </w:r>
          </w:p>
        </w:tc>
        <w:tc>
          <w:tcPr>
            <w:tcW w:w="772" w:type="pct"/>
            <w:shd w:val="clear" w:color="auto" w:fill="auto"/>
            <w:vAlign w:val="center"/>
            <w:hideMark/>
          </w:tcPr>
          <w:p w14:paraId="6BCBEA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560.1</w:t>
            </w:r>
          </w:p>
        </w:tc>
        <w:tc>
          <w:tcPr>
            <w:tcW w:w="588" w:type="pct"/>
            <w:shd w:val="clear" w:color="auto" w:fill="auto"/>
            <w:vAlign w:val="center"/>
            <w:hideMark/>
          </w:tcPr>
          <w:p w14:paraId="08F51C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493.9</w:t>
            </w:r>
          </w:p>
        </w:tc>
        <w:tc>
          <w:tcPr>
            <w:tcW w:w="591" w:type="pct"/>
            <w:shd w:val="clear" w:color="auto" w:fill="auto"/>
            <w:vAlign w:val="center"/>
            <w:hideMark/>
          </w:tcPr>
          <w:p w14:paraId="3E5ABC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88.2%</w:t>
            </w:r>
          </w:p>
        </w:tc>
      </w:tr>
      <w:tr w:rsidR="00BC421A" w:rsidRPr="00BC421A" w14:paraId="69715CDD" w14:textId="77777777" w:rsidTr="00585467">
        <w:trPr>
          <w:trHeight w:val="288"/>
        </w:trPr>
        <w:tc>
          <w:tcPr>
            <w:tcW w:w="339" w:type="pct"/>
            <w:shd w:val="clear" w:color="auto" w:fill="auto"/>
            <w:vAlign w:val="center"/>
            <w:hideMark/>
          </w:tcPr>
          <w:p w14:paraId="50618AB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913DA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9C0FD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55.0</w:t>
            </w:r>
          </w:p>
        </w:tc>
        <w:tc>
          <w:tcPr>
            <w:tcW w:w="772" w:type="pct"/>
            <w:shd w:val="clear" w:color="auto" w:fill="auto"/>
            <w:vAlign w:val="center"/>
            <w:hideMark/>
          </w:tcPr>
          <w:p w14:paraId="1BD272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w:t>
            </w:r>
          </w:p>
        </w:tc>
        <w:tc>
          <w:tcPr>
            <w:tcW w:w="588" w:type="pct"/>
            <w:shd w:val="clear" w:color="auto" w:fill="auto"/>
            <w:vAlign w:val="center"/>
            <w:hideMark/>
          </w:tcPr>
          <w:p w14:paraId="736F5B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21.9</w:t>
            </w:r>
          </w:p>
        </w:tc>
        <w:tc>
          <w:tcPr>
            <w:tcW w:w="591" w:type="pct"/>
            <w:shd w:val="clear" w:color="auto" w:fill="auto"/>
            <w:vAlign w:val="center"/>
            <w:hideMark/>
          </w:tcPr>
          <w:p w14:paraId="120BCA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87.6%</w:t>
            </w:r>
          </w:p>
        </w:tc>
      </w:tr>
      <w:tr w:rsidR="00BC421A" w:rsidRPr="00BC421A" w14:paraId="5D70BBFB" w14:textId="77777777" w:rsidTr="00585467">
        <w:trPr>
          <w:trHeight w:val="288"/>
        </w:trPr>
        <w:tc>
          <w:tcPr>
            <w:tcW w:w="339" w:type="pct"/>
            <w:shd w:val="clear" w:color="auto" w:fill="auto"/>
            <w:vAlign w:val="center"/>
            <w:hideMark/>
          </w:tcPr>
          <w:p w14:paraId="3D0484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158D98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89F10D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095737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w:t>
            </w:r>
          </w:p>
        </w:tc>
        <w:tc>
          <w:tcPr>
            <w:tcW w:w="588" w:type="pct"/>
            <w:shd w:val="clear" w:color="auto" w:fill="auto"/>
            <w:vAlign w:val="center"/>
            <w:hideMark/>
          </w:tcPr>
          <w:p w14:paraId="71FD84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w:t>
            </w:r>
          </w:p>
        </w:tc>
        <w:tc>
          <w:tcPr>
            <w:tcW w:w="591" w:type="pct"/>
            <w:shd w:val="clear" w:color="auto" w:fill="auto"/>
            <w:vAlign w:val="center"/>
            <w:hideMark/>
          </w:tcPr>
          <w:p w14:paraId="25E1AB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97.9%</w:t>
            </w:r>
          </w:p>
        </w:tc>
      </w:tr>
      <w:tr w:rsidR="00BC421A" w:rsidRPr="00BC421A" w14:paraId="58A23F7F" w14:textId="77777777" w:rsidTr="00585467">
        <w:trPr>
          <w:trHeight w:val="288"/>
        </w:trPr>
        <w:tc>
          <w:tcPr>
            <w:tcW w:w="339" w:type="pct"/>
            <w:shd w:val="clear" w:color="auto" w:fill="auto"/>
            <w:vAlign w:val="center"/>
            <w:hideMark/>
          </w:tcPr>
          <w:p w14:paraId="48E875D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8FD4A9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8225C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130.0</w:t>
            </w:r>
          </w:p>
        </w:tc>
        <w:tc>
          <w:tcPr>
            <w:tcW w:w="772" w:type="pct"/>
            <w:shd w:val="clear" w:color="auto" w:fill="auto"/>
            <w:vAlign w:val="center"/>
            <w:hideMark/>
          </w:tcPr>
          <w:p w14:paraId="6944048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130.0</w:t>
            </w:r>
          </w:p>
        </w:tc>
        <w:tc>
          <w:tcPr>
            <w:tcW w:w="588" w:type="pct"/>
            <w:shd w:val="clear" w:color="auto" w:fill="auto"/>
            <w:vAlign w:val="center"/>
            <w:hideMark/>
          </w:tcPr>
          <w:p w14:paraId="716D867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46.5</w:t>
            </w:r>
          </w:p>
        </w:tc>
        <w:tc>
          <w:tcPr>
            <w:tcW w:w="591" w:type="pct"/>
            <w:shd w:val="clear" w:color="auto" w:fill="auto"/>
            <w:vAlign w:val="center"/>
            <w:hideMark/>
          </w:tcPr>
          <w:p w14:paraId="11CBF5D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35.7%</w:t>
            </w:r>
          </w:p>
        </w:tc>
      </w:tr>
      <w:tr w:rsidR="00BC421A" w:rsidRPr="00BC421A" w14:paraId="3E5D3443" w14:textId="77777777" w:rsidTr="00585467">
        <w:trPr>
          <w:trHeight w:val="288"/>
        </w:trPr>
        <w:tc>
          <w:tcPr>
            <w:tcW w:w="339" w:type="pct"/>
            <w:shd w:val="clear" w:color="auto" w:fill="auto"/>
            <w:vAlign w:val="center"/>
            <w:hideMark/>
          </w:tcPr>
          <w:p w14:paraId="636ACC8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32 00</w:t>
            </w:r>
          </w:p>
        </w:tc>
        <w:tc>
          <w:tcPr>
            <w:tcW w:w="1928" w:type="pct"/>
            <w:shd w:val="clear" w:color="auto" w:fill="auto"/>
            <w:vAlign w:val="center"/>
            <w:hideMark/>
          </w:tcPr>
          <w:p w14:paraId="1335CF6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განათლების, მეცნიერების, კულტურისა და სპორტის სამინისტრო</w:t>
            </w:r>
          </w:p>
        </w:tc>
        <w:tc>
          <w:tcPr>
            <w:tcW w:w="783" w:type="pct"/>
            <w:shd w:val="clear" w:color="auto" w:fill="auto"/>
            <w:vAlign w:val="center"/>
            <w:hideMark/>
          </w:tcPr>
          <w:p w14:paraId="12638E1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1,872,210.0</w:t>
            </w:r>
          </w:p>
        </w:tc>
        <w:tc>
          <w:tcPr>
            <w:tcW w:w="772" w:type="pct"/>
            <w:shd w:val="clear" w:color="auto" w:fill="auto"/>
            <w:vAlign w:val="center"/>
            <w:hideMark/>
          </w:tcPr>
          <w:p w14:paraId="105008F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1,872,210.0</w:t>
            </w:r>
          </w:p>
        </w:tc>
        <w:tc>
          <w:tcPr>
            <w:tcW w:w="588" w:type="pct"/>
            <w:shd w:val="clear" w:color="auto" w:fill="auto"/>
            <w:vAlign w:val="center"/>
            <w:hideMark/>
          </w:tcPr>
          <w:p w14:paraId="6974AD1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1,882,658.5</w:t>
            </w:r>
          </w:p>
        </w:tc>
        <w:tc>
          <w:tcPr>
            <w:tcW w:w="591" w:type="pct"/>
            <w:shd w:val="clear" w:color="auto" w:fill="auto"/>
            <w:vAlign w:val="center"/>
            <w:hideMark/>
          </w:tcPr>
          <w:p w14:paraId="3C204E0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100.6%</w:t>
            </w:r>
          </w:p>
        </w:tc>
      </w:tr>
      <w:tr w:rsidR="00BC421A" w:rsidRPr="00BC421A" w14:paraId="60754D81" w14:textId="77777777" w:rsidTr="00585467">
        <w:trPr>
          <w:trHeight w:val="288"/>
        </w:trPr>
        <w:tc>
          <w:tcPr>
            <w:tcW w:w="339" w:type="pct"/>
            <w:shd w:val="clear" w:color="auto" w:fill="auto"/>
            <w:vAlign w:val="center"/>
            <w:hideMark/>
          </w:tcPr>
          <w:p w14:paraId="18AAB52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7F43F3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02A9EC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1,751,472.5</w:t>
            </w:r>
          </w:p>
        </w:tc>
        <w:tc>
          <w:tcPr>
            <w:tcW w:w="772" w:type="pct"/>
            <w:shd w:val="clear" w:color="auto" w:fill="auto"/>
            <w:vAlign w:val="center"/>
            <w:hideMark/>
          </w:tcPr>
          <w:p w14:paraId="1E1981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1,763,319.0</w:t>
            </w:r>
          </w:p>
        </w:tc>
        <w:tc>
          <w:tcPr>
            <w:tcW w:w="588" w:type="pct"/>
            <w:shd w:val="clear" w:color="auto" w:fill="auto"/>
            <w:vAlign w:val="center"/>
            <w:hideMark/>
          </w:tcPr>
          <w:p w14:paraId="53768E8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1,786,811.4</w:t>
            </w:r>
          </w:p>
        </w:tc>
        <w:tc>
          <w:tcPr>
            <w:tcW w:w="591" w:type="pct"/>
            <w:shd w:val="clear" w:color="auto" w:fill="auto"/>
            <w:vAlign w:val="center"/>
            <w:hideMark/>
          </w:tcPr>
          <w:p w14:paraId="0646AD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101.3%</w:t>
            </w:r>
          </w:p>
        </w:tc>
      </w:tr>
      <w:tr w:rsidR="00BC421A" w:rsidRPr="00BC421A" w14:paraId="6B3C4BB3" w14:textId="77777777" w:rsidTr="00585467">
        <w:trPr>
          <w:trHeight w:val="288"/>
        </w:trPr>
        <w:tc>
          <w:tcPr>
            <w:tcW w:w="339" w:type="pct"/>
            <w:shd w:val="clear" w:color="auto" w:fill="auto"/>
            <w:vAlign w:val="center"/>
            <w:hideMark/>
          </w:tcPr>
          <w:p w14:paraId="0F2B38B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82B78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6C282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86,283.0</w:t>
            </w:r>
          </w:p>
        </w:tc>
        <w:tc>
          <w:tcPr>
            <w:tcW w:w="772" w:type="pct"/>
            <w:shd w:val="clear" w:color="auto" w:fill="auto"/>
            <w:vAlign w:val="center"/>
            <w:hideMark/>
          </w:tcPr>
          <w:p w14:paraId="6F10C0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84,394.4</w:t>
            </w:r>
          </w:p>
        </w:tc>
        <w:tc>
          <w:tcPr>
            <w:tcW w:w="588" w:type="pct"/>
            <w:shd w:val="clear" w:color="auto" w:fill="auto"/>
            <w:vAlign w:val="center"/>
            <w:hideMark/>
          </w:tcPr>
          <w:p w14:paraId="70A81D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84,847.9</w:t>
            </w:r>
          </w:p>
        </w:tc>
        <w:tc>
          <w:tcPr>
            <w:tcW w:w="591" w:type="pct"/>
            <w:shd w:val="clear" w:color="auto" w:fill="auto"/>
            <w:vAlign w:val="center"/>
            <w:hideMark/>
          </w:tcPr>
          <w:p w14:paraId="7C7D3A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100.5%</w:t>
            </w:r>
          </w:p>
        </w:tc>
      </w:tr>
      <w:tr w:rsidR="00BC421A" w:rsidRPr="00BC421A" w14:paraId="5A7457F4" w14:textId="77777777" w:rsidTr="00585467">
        <w:trPr>
          <w:trHeight w:val="288"/>
        </w:trPr>
        <w:tc>
          <w:tcPr>
            <w:tcW w:w="339" w:type="pct"/>
            <w:shd w:val="clear" w:color="auto" w:fill="auto"/>
            <w:vAlign w:val="center"/>
            <w:hideMark/>
          </w:tcPr>
          <w:p w14:paraId="0331047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844AF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03D30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171,508.8</w:t>
            </w:r>
          </w:p>
        </w:tc>
        <w:tc>
          <w:tcPr>
            <w:tcW w:w="772" w:type="pct"/>
            <w:shd w:val="clear" w:color="auto" w:fill="auto"/>
            <w:vAlign w:val="center"/>
            <w:hideMark/>
          </w:tcPr>
          <w:p w14:paraId="166E8A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161,300.4</w:t>
            </w:r>
          </w:p>
        </w:tc>
        <w:tc>
          <w:tcPr>
            <w:tcW w:w="588" w:type="pct"/>
            <w:shd w:val="clear" w:color="auto" w:fill="auto"/>
            <w:vAlign w:val="center"/>
            <w:hideMark/>
          </w:tcPr>
          <w:p w14:paraId="29BD8E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157,413.9</w:t>
            </w:r>
          </w:p>
        </w:tc>
        <w:tc>
          <w:tcPr>
            <w:tcW w:w="591" w:type="pct"/>
            <w:shd w:val="clear" w:color="auto" w:fill="auto"/>
            <w:vAlign w:val="center"/>
            <w:hideMark/>
          </w:tcPr>
          <w:p w14:paraId="681075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97.6%</w:t>
            </w:r>
          </w:p>
        </w:tc>
      </w:tr>
      <w:tr w:rsidR="00BC421A" w:rsidRPr="00BC421A" w14:paraId="3B7BD08D" w14:textId="77777777" w:rsidTr="00585467">
        <w:trPr>
          <w:trHeight w:val="288"/>
        </w:trPr>
        <w:tc>
          <w:tcPr>
            <w:tcW w:w="339" w:type="pct"/>
            <w:shd w:val="clear" w:color="auto" w:fill="auto"/>
            <w:vAlign w:val="center"/>
            <w:hideMark/>
          </w:tcPr>
          <w:p w14:paraId="3C5F0CE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57EA48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67B9C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200,838.0</w:t>
            </w:r>
          </w:p>
        </w:tc>
        <w:tc>
          <w:tcPr>
            <w:tcW w:w="772" w:type="pct"/>
            <w:shd w:val="clear" w:color="auto" w:fill="auto"/>
            <w:vAlign w:val="center"/>
            <w:hideMark/>
          </w:tcPr>
          <w:p w14:paraId="4F3473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190,648.1</w:t>
            </w:r>
          </w:p>
        </w:tc>
        <w:tc>
          <w:tcPr>
            <w:tcW w:w="588" w:type="pct"/>
            <w:shd w:val="clear" w:color="auto" w:fill="auto"/>
            <w:vAlign w:val="center"/>
            <w:hideMark/>
          </w:tcPr>
          <w:p w14:paraId="2A2F8E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195,394.0</w:t>
            </w:r>
          </w:p>
        </w:tc>
        <w:tc>
          <w:tcPr>
            <w:tcW w:w="591" w:type="pct"/>
            <w:shd w:val="clear" w:color="auto" w:fill="auto"/>
            <w:vAlign w:val="center"/>
            <w:hideMark/>
          </w:tcPr>
          <w:p w14:paraId="7D803B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102.5%</w:t>
            </w:r>
          </w:p>
        </w:tc>
      </w:tr>
      <w:tr w:rsidR="00BC421A" w:rsidRPr="00BC421A" w14:paraId="63CB6F16" w14:textId="77777777" w:rsidTr="00585467">
        <w:trPr>
          <w:trHeight w:val="288"/>
        </w:trPr>
        <w:tc>
          <w:tcPr>
            <w:tcW w:w="339" w:type="pct"/>
            <w:shd w:val="clear" w:color="auto" w:fill="auto"/>
            <w:vAlign w:val="center"/>
            <w:hideMark/>
          </w:tcPr>
          <w:p w14:paraId="17FC74E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B1CDC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D4E1C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59,748.0</w:t>
            </w:r>
          </w:p>
        </w:tc>
        <w:tc>
          <w:tcPr>
            <w:tcW w:w="772" w:type="pct"/>
            <w:shd w:val="clear" w:color="auto" w:fill="auto"/>
            <w:vAlign w:val="center"/>
            <w:hideMark/>
          </w:tcPr>
          <w:p w14:paraId="28B3B6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66,758.0</w:t>
            </w:r>
          </w:p>
        </w:tc>
        <w:tc>
          <w:tcPr>
            <w:tcW w:w="588" w:type="pct"/>
            <w:shd w:val="clear" w:color="auto" w:fill="auto"/>
            <w:vAlign w:val="center"/>
            <w:hideMark/>
          </w:tcPr>
          <w:p w14:paraId="117C41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82,792.4</w:t>
            </w:r>
          </w:p>
        </w:tc>
        <w:tc>
          <w:tcPr>
            <w:tcW w:w="591" w:type="pct"/>
            <w:shd w:val="clear" w:color="auto" w:fill="auto"/>
            <w:vAlign w:val="center"/>
            <w:hideMark/>
          </w:tcPr>
          <w:p w14:paraId="66EB168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124.0%</w:t>
            </w:r>
          </w:p>
        </w:tc>
      </w:tr>
      <w:tr w:rsidR="00BC421A" w:rsidRPr="00BC421A" w14:paraId="32A6DE0B" w14:textId="77777777" w:rsidTr="00585467">
        <w:trPr>
          <w:trHeight w:val="288"/>
        </w:trPr>
        <w:tc>
          <w:tcPr>
            <w:tcW w:w="339" w:type="pct"/>
            <w:shd w:val="clear" w:color="auto" w:fill="auto"/>
            <w:vAlign w:val="center"/>
            <w:hideMark/>
          </w:tcPr>
          <w:p w14:paraId="0E71947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65A055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68B4E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5,740.0</w:t>
            </w:r>
          </w:p>
        </w:tc>
        <w:tc>
          <w:tcPr>
            <w:tcW w:w="772" w:type="pct"/>
            <w:shd w:val="clear" w:color="auto" w:fill="auto"/>
            <w:vAlign w:val="center"/>
            <w:hideMark/>
          </w:tcPr>
          <w:p w14:paraId="19599A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6,159.1</w:t>
            </w:r>
          </w:p>
        </w:tc>
        <w:tc>
          <w:tcPr>
            <w:tcW w:w="588" w:type="pct"/>
            <w:shd w:val="clear" w:color="auto" w:fill="auto"/>
            <w:vAlign w:val="center"/>
            <w:hideMark/>
          </w:tcPr>
          <w:p w14:paraId="1D8C16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6,105.0</w:t>
            </w:r>
          </w:p>
        </w:tc>
        <w:tc>
          <w:tcPr>
            <w:tcW w:w="591" w:type="pct"/>
            <w:shd w:val="clear" w:color="auto" w:fill="auto"/>
            <w:vAlign w:val="center"/>
            <w:hideMark/>
          </w:tcPr>
          <w:p w14:paraId="2251AE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99.1%</w:t>
            </w:r>
          </w:p>
        </w:tc>
      </w:tr>
      <w:tr w:rsidR="00BC421A" w:rsidRPr="00BC421A" w14:paraId="2591FDCC" w14:textId="77777777" w:rsidTr="00585467">
        <w:trPr>
          <w:trHeight w:val="288"/>
        </w:trPr>
        <w:tc>
          <w:tcPr>
            <w:tcW w:w="339" w:type="pct"/>
            <w:shd w:val="clear" w:color="auto" w:fill="auto"/>
            <w:vAlign w:val="center"/>
            <w:hideMark/>
          </w:tcPr>
          <w:p w14:paraId="46A1128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C4FB5C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8FD88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1,227,354.7</w:t>
            </w:r>
          </w:p>
        </w:tc>
        <w:tc>
          <w:tcPr>
            <w:tcW w:w="772" w:type="pct"/>
            <w:shd w:val="clear" w:color="auto" w:fill="auto"/>
            <w:vAlign w:val="center"/>
            <w:hideMark/>
          </w:tcPr>
          <w:p w14:paraId="015B54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1,254,059.1</w:t>
            </w:r>
          </w:p>
        </w:tc>
        <w:tc>
          <w:tcPr>
            <w:tcW w:w="588" w:type="pct"/>
            <w:shd w:val="clear" w:color="auto" w:fill="auto"/>
            <w:vAlign w:val="center"/>
            <w:hideMark/>
          </w:tcPr>
          <w:p w14:paraId="27C43F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1,260,258.1</w:t>
            </w:r>
          </w:p>
        </w:tc>
        <w:tc>
          <w:tcPr>
            <w:tcW w:w="591" w:type="pct"/>
            <w:shd w:val="clear" w:color="auto" w:fill="auto"/>
            <w:vAlign w:val="center"/>
            <w:hideMark/>
          </w:tcPr>
          <w:p w14:paraId="2EB9B6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100.5%</w:t>
            </w:r>
          </w:p>
        </w:tc>
      </w:tr>
      <w:tr w:rsidR="00BC421A" w:rsidRPr="00BC421A" w14:paraId="18BF1C70" w14:textId="77777777" w:rsidTr="00585467">
        <w:trPr>
          <w:trHeight w:val="288"/>
        </w:trPr>
        <w:tc>
          <w:tcPr>
            <w:tcW w:w="339" w:type="pct"/>
            <w:shd w:val="clear" w:color="auto" w:fill="auto"/>
            <w:vAlign w:val="center"/>
            <w:hideMark/>
          </w:tcPr>
          <w:p w14:paraId="6CC247F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44F066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6B4E2C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117,937.5</w:t>
            </w:r>
          </w:p>
        </w:tc>
        <w:tc>
          <w:tcPr>
            <w:tcW w:w="772" w:type="pct"/>
            <w:shd w:val="clear" w:color="auto" w:fill="auto"/>
            <w:vAlign w:val="center"/>
            <w:hideMark/>
          </w:tcPr>
          <w:p w14:paraId="346BB10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105,693.1</w:t>
            </w:r>
          </w:p>
        </w:tc>
        <w:tc>
          <w:tcPr>
            <w:tcW w:w="588" w:type="pct"/>
            <w:shd w:val="clear" w:color="auto" w:fill="auto"/>
            <w:vAlign w:val="center"/>
            <w:hideMark/>
          </w:tcPr>
          <w:p w14:paraId="2273F64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92,649.3</w:t>
            </w:r>
          </w:p>
        </w:tc>
        <w:tc>
          <w:tcPr>
            <w:tcW w:w="591" w:type="pct"/>
            <w:shd w:val="clear" w:color="auto" w:fill="auto"/>
            <w:vAlign w:val="center"/>
            <w:hideMark/>
          </w:tcPr>
          <w:p w14:paraId="55BB97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87.7%</w:t>
            </w:r>
          </w:p>
        </w:tc>
      </w:tr>
      <w:tr w:rsidR="00BC421A" w:rsidRPr="00BC421A" w14:paraId="4BC9FBF1" w14:textId="77777777" w:rsidTr="00585467">
        <w:trPr>
          <w:trHeight w:val="288"/>
        </w:trPr>
        <w:tc>
          <w:tcPr>
            <w:tcW w:w="339" w:type="pct"/>
            <w:shd w:val="clear" w:color="auto" w:fill="auto"/>
            <w:vAlign w:val="center"/>
            <w:hideMark/>
          </w:tcPr>
          <w:p w14:paraId="76B2ABE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F79DE7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415846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2,800.0</w:t>
            </w:r>
          </w:p>
        </w:tc>
        <w:tc>
          <w:tcPr>
            <w:tcW w:w="772" w:type="pct"/>
            <w:shd w:val="clear" w:color="auto" w:fill="auto"/>
            <w:vAlign w:val="center"/>
            <w:hideMark/>
          </w:tcPr>
          <w:p w14:paraId="7290FE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3,197.8</w:t>
            </w:r>
          </w:p>
        </w:tc>
        <w:tc>
          <w:tcPr>
            <w:tcW w:w="588" w:type="pct"/>
            <w:shd w:val="clear" w:color="auto" w:fill="auto"/>
            <w:vAlign w:val="center"/>
            <w:hideMark/>
          </w:tcPr>
          <w:p w14:paraId="3F828F7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3,197.8</w:t>
            </w:r>
          </w:p>
        </w:tc>
        <w:tc>
          <w:tcPr>
            <w:tcW w:w="591" w:type="pct"/>
            <w:shd w:val="clear" w:color="auto" w:fill="auto"/>
            <w:vAlign w:val="center"/>
            <w:hideMark/>
          </w:tcPr>
          <w:p w14:paraId="0EC58D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B7ED870" w14:textId="77777777" w:rsidTr="00585467">
        <w:trPr>
          <w:trHeight w:val="288"/>
        </w:trPr>
        <w:tc>
          <w:tcPr>
            <w:tcW w:w="339" w:type="pct"/>
            <w:shd w:val="clear" w:color="auto" w:fill="auto"/>
            <w:vAlign w:val="center"/>
            <w:hideMark/>
          </w:tcPr>
          <w:p w14:paraId="1ED31EE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32 01</w:t>
            </w:r>
          </w:p>
        </w:tc>
        <w:tc>
          <w:tcPr>
            <w:tcW w:w="1928" w:type="pct"/>
            <w:shd w:val="clear" w:color="auto" w:fill="auto"/>
            <w:vAlign w:val="center"/>
            <w:hideMark/>
          </w:tcPr>
          <w:p w14:paraId="245528E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განათლების, მეცნიერების, კულტურისა და სპორტის სფეროებში სახელმწიფო პოლიტიკის შემუშავება და პროგრამების მართვა</w:t>
            </w:r>
          </w:p>
        </w:tc>
        <w:tc>
          <w:tcPr>
            <w:tcW w:w="783" w:type="pct"/>
            <w:shd w:val="clear" w:color="auto" w:fill="auto"/>
            <w:vAlign w:val="center"/>
            <w:hideMark/>
          </w:tcPr>
          <w:p w14:paraId="7210285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42,415.0</w:t>
            </w:r>
          </w:p>
        </w:tc>
        <w:tc>
          <w:tcPr>
            <w:tcW w:w="772" w:type="pct"/>
            <w:shd w:val="clear" w:color="auto" w:fill="auto"/>
            <w:vAlign w:val="center"/>
            <w:hideMark/>
          </w:tcPr>
          <w:p w14:paraId="70E7C74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54,159.9</w:t>
            </w:r>
          </w:p>
        </w:tc>
        <w:tc>
          <w:tcPr>
            <w:tcW w:w="588" w:type="pct"/>
            <w:shd w:val="clear" w:color="auto" w:fill="auto"/>
            <w:vAlign w:val="center"/>
            <w:hideMark/>
          </w:tcPr>
          <w:p w14:paraId="06D4C17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54,680.9</w:t>
            </w:r>
          </w:p>
        </w:tc>
        <w:tc>
          <w:tcPr>
            <w:tcW w:w="591" w:type="pct"/>
            <w:shd w:val="clear" w:color="auto" w:fill="auto"/>
            <w:vAlign w:val="center"/>
            <w:hideMark/>
          </w:tcPr>
          <w:p w14:paraId="2B0DCD0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101.0%</w:t>
            </w:r>
          </w:p>
        </w:tc>
      </w:tr>
      <w:tr w:rsidR="00BC421A" w:rsidRPr="00BC421A" w14:paraId="2ED70424" w14:textId="77777777" w:rsidTr="00585467">
        <w:trPr>
          <w:trHeight w:val="288"/>
        </w:trPr>
        <w:tc>
          <w:tcPr>
            <w:tcW w:w="339" w:type="pct"/>
            <w:shd w:val="clear" w:color="auto" w:fill="auto"/>
            <w:vAlign w:val="center"/>
            <w:hideMark/>
          </w:tcPr>
          <w:p w14:paraId="5C420D3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D00D5B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4146B5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31,800.0</w:t>
            </w:r>
          </w:p>
        </w:tc>
        <w:tc>
          <w:tcPr>
            <w:tcW w:w="772" w:type="pct"/>
            <w:shd w:val="clear" w:color="auto" w:fill="auto"/>
            <w:vAlign w:val="center"/>
            <w:hideMark/>
          </w:tcPr>
          <w:p w14:paraId="2E66743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41,879.3</w:t>
            </w:r>
          </w:p>
        </w:tc>
        <w:tc>
          <w:tcPr>
            <w:tcW w:w="588" w:type="pct"/>
            <w:shd w:val="clear" w:color="auto" w:fill="auto"/>
            <w:vAlign w:val="center"/>
            <w:hideMark/>
          </w:tcPr>
          <w:p w14:paraId="2B8568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42,448.5</w:t>
            </w:r>
          </w:p>
        </w:tc>
        <w:tc>
          <w:tcPr>
            <w:tcW w:w="591" w:type="pct"/>
            <w:shd w:val="clear" w:color="auto" w:fill="auto"/>
            <w:vAlign w:val="center"/>
            <w:hideMark/>
          </w:tcPr>
          <w:p w14:paraId="37F78C8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101.4%</w:t>
            </w:r>
          </w:p>
        </w:tc>
      </w:tr>
      <w:tr w:rsidR="00BC421A" w:rsidRPr="00BC421A" w14:paraId="03A44730" w14:textId="77777777" w:rsidTr="00585467">
        <w:trPr>
          <w:trHeight w:val="288"/>
        </w:trPr>
        <w:tc>
          <w:tcPr>
            <w:tcW w:w="339" w:type="pct"/>
            <w:shd w:val="clear" w:color="auto" w:fill="auto"/>
            <w:vAlign w:val="center"/>
            <w:hideMark/>
          </w:tcPr>
          <w:p w14:paraId="09C69E8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3BCD63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E7304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14,477.0</w:t>
            </w:r>
          </w:p>
        </w:tc>
        <w:tc>
          <w:tcPr>
            <w:tcW w:w="772" w:type="pct"/>
            <w:shd w:val="clear" w:color="auto" w:fill="auto"/>
            <w:vAlign w:val="center"/>
            <w:hideMark/>
          </w:tcPr>
          <w:p w14:paraId="3D721B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14,093.1</w:t>
            </w:r>
          </w:p>
        </w:tc>
        <w:tc>
          <w:tcPr>
            <w:tcW w:w="588" w:type="pct"/>
            <w:shd w:val="clear" w:color="auto" w:fill="auto"/>
            <w:vAlign w:val="center"/>
            <w:hideMark/>
          </w:tcPr>
          <w:p w14:paraId="5D8419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14,084.3</w:t>
            </w:r>
          </w:p>
        </w:tc>
        <w:tc>
          <w:tcPr>
            <w:tcW w:w="591" w:type="pct"/>
            <w:shd w:val="clear" w:color="auto" w:fill="auto"/>
            <w:vAlign w:val="center"/>
            <w:hideMark/>
          </w:tcPr>
          <w:p w14:paraId="2FC716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64B27CFD" w14:textId="77777777" w:rsidTr="00585467">
        <w:trPr>
          <w:trHeight w:val="288"/>
        </w:trPr>
        <w:tc>
          <w:tcPr>
            <w:tcW w:w="339" w:type="pct"/>
            <w:shd w:val="clear" w:color="auto" w:fill="auto"/>
            <w:vAlign w:val="center"/>
            <w:hideMark/>
          </w:tcPr>
          <w:p w14:paraId="504BA49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F6693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82EF8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16,474.0</w:t>
            </w:r>
          </w:p>
        </w:tc>
        <w:tc>
          <w:tcPr>
            <w:tcW w:w="772" w:type="pct"/>
            <w:shd w:val="clear" w:color="auto" w:fill="auto"/>
            <w:vAlign w:val="center"/>
            <w:hideMark/>
          </w:tcPr>
          <w:p w14:paraId="0CF12C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19,718.4</w:t>
            </w:r>
          </w:p>
        </w:tc>
        <w:tc>
          <w:tcPr>
            <w:tcW w:w="588" w:type="pct"/>
            <w:shd w:val="clear" w:color="auto" w:fill="auto"/>
            <w:vAlign w:val="center"/>
            <w:hideMark/>
          </w:tcPr>
          <w:p w14:paraId="1B4715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20,131.4</w:t>
            </w:r>
          </w:p>
        </w:tc>
        <w:tc>
          <w:tcPr>
            <w:tcW w:w="591" w:type="pct"/>
            <w:shd w:val="clear" w:color="auto" w:fill="auto"/>
            <w:vAlign w:val="center"/>
            <w:hideMark/>
          </w:tcPr>
          <w:p w14:paraId="11116D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102.1%</w:t>
            </w:r>
          </w:p>
        </w:tc>
      </w:tr>
      <w:tr w:rsidR="00BC421A" w:rsidRPr="00BC421A" w14:paraId="70DDC831" w14:textId="77777777" w:rsidTr="00585467">
        <w:trPr>
          <w:trHeight w:val="288"/>
        </w:trPr>
        <w:tc>
          <w:tcPr>
            <w:tcW w:w="339" w:type="pct"/>
            <w:shd w:val="clear" w:color="auto" w:fill="auto"/>
            <w:vAlign w:val="center"/>
            <w:hideMark/>
          </w:tcPr>
          <w:p w14:paraId="2E71E95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3116E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EC11C3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485.0</w:t>
            </w:r>
          </w:p>
        </w:tc>
        <w:tc>
          <w:tcPr>
            <w:tcW w:w="772" w:type="pct"/>
            <w:shd w:val="clear" w:color="auto" w:fill="auto"/>
            <w:vAlign w:val="center"/>
            <w:hideMark/>
          </w:tcPr>
          <w:p w14:paraId="41647C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567.3</w:t>
            </w:r>
          </w:p>
        </w:tc>
        <w:tc>
          <w:tcPr>
            <w:tcW w:w="588" w:type="pct"/>
            <w:shd w:val="clear" w:color="auto" w:fill="auto"/>
            <w:vAlign w:val="center"/>
            <w:hideMark/>
          </w:tcPr>
          <w:p w14:paraId="470A9F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734.9</w:t>
            </w:r>
          </w:p>
        </w:tc>
        <w:tc>
          <w:tcPr>
            <w:tcW w:w="591" w:type="pct"/>
            <w:shd w:val="clear" w:color="auto" w:fill="auto"/>
            <w:vAlign w:val="center"/>
            <w:hideMark/>
          </w:tcPr>
          <w:p w14:paraId="7D84F5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129.5%</w:t>
            </w:r>
          </w:p>
        </w:tc>
      </w:tr>
      <w:tr w:rsidR="00BC421A" w:rsidRPr="00BC421A" w14:paraId="5A6B1092" w14:textId="77777777" w:rsidTr="00585467">
        <w:trPr>
          <w:trHeight w:val="288"/>
        </w:trPr>
        <w:tc>
          <w:tcPr>
            <w:tcW w:w="339" w:type="pct"/>
            <w:shd w:val="clear" w:color="auto" w:fill="auto"/>
            <w:vAlign w:val="center"/>
            <w:hideMark/>
          </w:tcPr>
          <w:p w14:paraId="075605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1FAE8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C77C6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290.0</w:t>
            </w:r>
          </w:p>
        </w:tc>
        <w:tc>
          <w:tcPr>
            <w:tcW w:w="772" w:type="pct"/>
            <w:shd w:val="clear" w:color="auto" w:fill="auto"/>
            <w:vAlign w:val="center"/>
            <w:hideMark/>
          </w:tcPr>
          <w:p w14:paraId="1A049C8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402.2</w:t>
            </w:r>
          </w:p>
        </w:tc>
        <w:tc>
          <w:tcPr>
            <w:tcW w:w="588" w:type="pct"/>
            <w:shd w:val="clear" w:color="auto" w:fill="auto"/>
            <w:vAlign w:val="center"/>
            <w:hideMark/>
          </w:tcPr>
          <w:p w14:paraId="3DF548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400.7</w:t>
            </w:r>
          </w:p>
        </w:tc>
        <w:tc>
          <w:tcPr>
            <w:tcW w:w="591" w:type="pct"/>
            <w:shd w:val="clear" w:color="auto" w:fill="auto"/>
            <w:vAlign w:val="center"/>
            <w:hideMark/>
          </w:tcPr>
          <w:p w14:paraId="05DBC0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52CE24AA" w14:textId="77777777" w:rsidTr="00585467">
        <w:trPr>
          <w:trHeight w:val="288"/>
        </w:trPr>
        <w:tc>
          <w:tcPr>
            <w:tcW w:w="339" w:type="pct"/>
            <w:shd w:val="clear" w:color="auto" w:fill="auto"/>
            <w:vAlign w:val="center"/>
            <w:hideMark/>
          </w:tcPr>
          <w:p w14:paraId="5867892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7058E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B34310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74.0</w:t>
            </w:r>
          </w:p>
        </w:tc>
        <w:tc>
          <w:tcPr>
            <w:tcW w:w="772" w:type="pct"/>
            <w:shd w:val="clear" w:color="auto" w:fill="auto"/>
            <w:vAlign w:val="center"/>
            <w:hideMark/>
          </w:tcPr>
          <w:p w14:paraId="2C4A85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7,098.2</w:t>
            </w:r>
          </w:p>
        </w:tc>
        <w:tc>
          <w:tcPr>
            <w:tcW w:w="588" w:type="pct"/>
            <w:shd w:val="clear" w:color="auto" w:fill="auto"/>
            <w:vAlign w:val="center"/>
            <w:hideMark/>
          </w:tcPr>
          <w:p w14:paraId="41E9DD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7,097.2</w:t>
            </w:r>
          </w:p>
        </w:tc>
        <w:tc>
          <w:tcPr>
            <w:tcW w:w="591" w:type="pct"/>
            <w:shd w:val="clear" w:color="auto" w:fill="auto"/>
            <w:vAlign w:val="center"/>
            <w:hideMark/>
          </w:tcPr>
          <w:p w14:paraId="43F2C0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C58173E" w14:textId="77777777" w:rsidTr="00585467">
        <w:trPr>
          <w:trHeight w:val="288"/>
        </w:trPr>
        <w:tc>
          <w:tcPr>
            <w:tcW w:w="339" w:type="pct"/>
            <w:shd w:val="clear" w:color="auto" w:fill="auto"/>
            <w:vAlign w:val="center"/>
            <w:hideMark/>
          </w:tcPr>
          <w:p w14:paraId="496177A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B374E9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3CE5D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10,615.0</w:t>
            </w:r>
          </w:p>
        </w:tc>
        <w:tc>
          <w:tcPr>
            <w:tcW w:w="772" w:type="pct"/>
            <w:shd w:val="clear" w:color="auto" w:fill="auto"/>
            <w:vAlign w:val="center"/>
            <w:hideMark/>
          </w:tcPr>
          <w:p w14:paraId="2EE9D4F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12,280.6</w:t>
            </w:r>
          </w:p>
        </w:tc>
        <w:tc>
          <w:tcPr>
            <w:tcW w:w="588" w:type="pct"/>
            <w:shd w:val="clear" w:color="auto" w:fill="auto"/>
            <w:vAlign w:val="center"/>
            <w:hideMark/>
          </w:tcPr>
          <w:p w14:paraId="5B9C7A9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12,232.4</w:t>
            </w:r>
          </w:p>
        </w:tc>
        <w:tc>
          <w:tcPr>
            <w:tcW w:w="591" w:type="pct"/>
            <w:shd w:val="clear" w:color="auto" w:fill="auto"/>
            <w:vAlign w:val="center"/>
            <w:hideMark/>
          </w:tcPr>
          <w:p w14:paraId="1D1727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99.6%</w:t>
            </w:r>
          </w:p>
        </w:tc>
      </w:tr>
      <w:tr w:rsidR="00BC421A" w:rsidRPr="00BC421A" w14:paraId="65CE031F" w14:textId="77777777" w:rsidTr="00585467">
        <w:trPr>
          <w:trHeight w:val="288"/>
        </w:trPr>
        <w:tc>
          <w:tcPr>
            <w:tcW w:w="339" w:type="pct"/>
            <w:shd w:val="clear" w:color="auto" w:fill="auto"/>
            <w:vAlign w:val="center"/>
            <w:hideMark/>
          </w:tcPr>
          <w:p w14:paraId="7A80717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w:t>
            </w:r>
          </w:p>
        </w:tc>
        <w:tc>
          <w:tcPr>
            <w:tcW w:w="1928" w:type="pct"/>
            <w:shd w:val="clear" w:color="auto" w:fill="auto"/>
            <w:vAlign w:val="center"/>
            <w:hideMark/>
          </w:tcPr>
          <w:p w14:paraId="2C8F1C6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სკოლამდელი და ზოგადი განათლება</w:t>
            </w:r>
          </w:p>
        </w:tc>
        <w:tc>
          <w:tcPr>
            <w:tcW w:w="783" w:type="pct"/>
            <w:shd w:val="clear" w:color="auto" w:fill="auto"/>
            <w:vAlign w:val="center"/>
            <w:hideMark/>
          </w:tcPr>
          <w:p w14:paraId="0940B03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1,056,262.7</w:t>
            </w:r>
          </w:p>
        </w:tc>
        <w:tc>
          <w:tcPr>
            <w:tcW w:w="772" w:type="pct"/>
            <w:shd w:val="clear" w:color="auto" w:fill="auto"/>
            <w:vAlign w:val="center"/>
            <w:hideMark/>
          </w:tcPr>
          <w:p w14:paraId="11B44AC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1,069,433.0</w:t>
            </w:r>
          </w:p>
        </w:tc>
        <w:tc>
          <w:tcPr>
            <w:tcW w:w="588" w:type="pct"/>
            <w:shd w:val="clear" w:color="auto" w:fill="auto"/>
            <w:vAlign w:val="center"/>
            <w:hideMark/>
          </w:tcPr>
          <w:p w14:paraId="4CA57B4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1,069,899.8</w:t>
            </w:r>
          </w:p>
        </w:tc>
        <w:tc>
          <w:tcPr>
            <w:tcW w:w="591" w:type="pct"/>
            <w:shd w:val="clear" w:color="auto" w:fill="auto"/>
            <w:vAlign w:val="center"/>
            <w:hideMark/>
          </w:tcPr>
          <w:p w14:paraId="0376209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61F1A379" w14:textId="77777777" w:rsidTr="00585467">
        <w:trPr>
          <w:trHeight w:val="288"/>
        </w:trPr>
        <w:tc>
          <w:tcPr>
            <w:tcW w:w="339" w:type="pct"/>
            <w:shd w:val="clear" w:color="auto" w:fill="auto"/>
            <w:vAlign w:val="center"/>
            <w:hideMark/>
          </w:tcPr>
          <w:p w14:paraId="2B5A9F2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E99057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F73A60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1,056,172.7</w:t>
            </w:r>
          </w:p>
        </w:tc>
        <w:tc>
          <w:tcPr>
            <w:tcW w:w="772" w:type="pct"/>
            <w:shd w:val="clear" w:color="auto" w:fill="auto"/>
            <w:vAlign w:val="center"/>
            <w:hideMark/>
          </w:tcPr>
          <w:p w14:paraId="72B662A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1,068,042.5</w:t>
            </w:r>
          </w:p>
        </w:tc>
        <w:tc>
          <w:tcPr>
            <w:tcW w:w="588" w:type="pct"/>
            <w:shd w:val="clear" w:color="auto" w:fill="auto"/>
            <w:vAlign w:val="center"/>
            <w:hideMark/>
          </w:tcPr>
          <w:p w14:paraId="59F31B9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1,068,509.3</w:t>
            </w:r>
          </w:p>
        </w:tc>
        <w:tc>
          <w:tcPr>
            <w:tcW w:w="591" w:type="pct"/>
            <w:shd w:val="clear" w:color="auto" w:fill="auto"/>
            <w:vAlign w:val="center"/>
            <w:hideMark/>
          </w:tcPr>
          <w:p w14:paraId="5E75A2C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C4BA816" w14:textId="77777777" w:rsidTr="00585467">
        <w:trPr>
          <w:trHeight w:val="288"/>
        </w:trPr>
        <w:tc>
          <w:tcPr>
            <w:tcW w:w="339" w:type="pct"/>
            <w:shd w:val="clear" w:color="auto" w:fill="auto"/>
            <w:vAlign w:val="center"/>
            <w:hideMark/>
          </w:tcPr>
          <w:p w14:paraId="0E193F3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99BB84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5FAB4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772" w:type="pct"/>
            <w:shd w:val="clear" w:color="auto" w:fill="auto"/>
            <w:vAlign w:val="center"/>
            <w:hideMark/>
          </w:tcPr>
          <w:p w14:paraId="5DFA9B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1,900.4</w:t>
            </w:r>
          </w:p>
        </w:tc>
        <w:tc>
          <w:tcPr>
            <w:tcW w:w="588" w:type="pct"/>
            <w:shd w:val="clear" w:color="auto" w:fill="auto"/>
            <w:vAlign w:val="center"/>
            <w:hideMark/>
          </w:tcPr>
          <w:p w14:paraId="722562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1,895.1</w:t>
            </w:r>
          </w:p>
        </w:tc>
        <w:tc>
          <w:tcPr>
            <w:tcW w:w="591" w:type="pct"/>
            <w:shd w:val="clear" w:color="auto" w:fill="auto"/>
            <w:vAlign w:val="center"/>
            <w:hideMark/>
          </w:tcPr>
          <w:p w14:paraId="1F3B98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3FC04958" w14:textId="77777777" w:rsidTr="00585467">
        <w:trPr>
          <w:trHeight w:val="288"/>
        </w:trPr>
        <w:tc>
          <w:tcPr>
            <w:tcW w:w="339" w:type="pct"/>
            <w:shd w:val="clear" w:color="auto" w:fill="auto"/>
            <w:vAlign w:val="center"/>
            <w:hideMark/>
          </w:tcPr>
          <w:p w14:paraId="0D7C249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E9585F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940E9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75,395.0</w:t>
            </w:r>
          </w:p>
        </w:tc>
        <w:tc>
          <w:tcPr>
            <w:tcW w:w="772" w:type="pct"/>
            <w:shd w:val="clear" w:color="auto" w:fill="auto"/>
            <w:vAlign w:val="center"/>
            <w:hideMark/>
          </w:tcPr>
          <w:p w14:paraId="4A4CFF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72,066.4</w:t>
            </w:r>
          </w:p>
        </w:tc>
        <w:tc>
          <w:tcPr>
            <w:tcW w:w="588" w:type="pct"/>
            <w:shd w:val="clear" w:color="auto" w:fill="auto"/>
            <w:vAlign w:val="center"/>
            <w:hideMark/>
          </w:tcPr>
          <w:p w14:paraId="0704B2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72,513.0</w:t>
            </w:r>
          </w:p>
        </w:tc>
        <w:tc>
          <w:tcPr>
            <w:tcW w:w="591" w:type="pct"/>
            <w:shd w:val="clear" w:color="auto" w:fill="auto"/>
            <w:vAlign w:val="center"/>
            <w:hideMark/>
          </w:tcPr>
          <w:p w14:paraId="5A2E5D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100.6%</w:t>
            </w:r>
          </w:p>
        </w:tc>
      </w:tr>
      <w:tr w:rsidR="00BC421A" w:rsidRPr="00BC421A" w14:paraId="3018F5BD" w14:textId="77777777" w:rsidTr="00585467">
        <w:trPr>
          <w:trHeight w:val="288"/>
        </w:trPr>
        <w:tc>
          <w:tcPr>
            <w:tcW w:w="339" w:type="pct"/>
            <w:shd w:val="clear" w:color="auto" w:fill="auto"/>
            <w:vAlign w:val="center"/>
            <w:hideMark/>
          </w:tcPr>
          <w:p w14:paraId="4ECA944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CA7436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47D2B2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6,985.0</w:t>
            </w:r>
          </w:p>
        </w:tc>
        <w:tc>
          <w:tcPr>
            <w:tcW w:w="772" w:type="pct"/>
            <w:shd w:val="clear" w:color="auto" w:fill="auto"/>
            <w:vAlign w:val="center"/>
            <w:hideMark/>
          </w:tcPr>
          <w:p w14:paraId="79139C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6,893.7</w:t>
            </w:r>
          </w:p>
        </w:tc>
        <w:tc>
          <w:tcPr>
            <w:tcW w:w="588" w:type="pct"/>
            <w:shd w:val="clear" w:color="auto" w:fill="auto"/>
            <w:vAlign w:val="center"/>
            <w:hideMark/>
          </w:tcPr>
          <w:p w14:paraId="006598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6,906.1</w:t>
            </w:r>
          </w:p>
        </w:tc>
        <w:tc>
          <w:tcPr>
            <w:tcW w:w="591" w:type="pct"/>
            <w:shd w:val="clear" w:color="auto" w:fill="auto"/>
            <w:vAlign w:val="center"/>
            <w:hideMark/>
          </w:tcPr>
          <w:p w14:paraId="549D42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100.2%</w:t>
            </w:r>
          </w:p>
        </w:tc>
      </w:tr>
      <w:tr w:rsidR="00BC421A" w:rsidRPr="00BC421A" w14:paraId="31F7E46F" w14:textId="77777777" w:rsidTr="00585467">
        <w:trPr>
          <w:trHeight w:val="288"/>
        </w:trPr>
        <w:tc>
          <w:tcPr>
            <w:tcW w:w="339" w:type="pct"/>
            <w:shd w:val="clear" w:color="auto" w:fill="auto"/>
            <w:vAlign w:val="center"/>
            <w:hideMark/>
          </w:tcPr>
          <w:p w14:paraId="4898232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F89AB0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F72B1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15,038.0</w:t>
            </w:r>
          </w:p>
        </w:tc>
        <w:tc>
          <w:tcPr>
            <w:tcW w:w="772" w:type="pct"/>
            <w:shd w:val="clear" w:color="auto" w:fill="auto"/>
            <w:vAlign w:val="center"/>
            <w:hideMark/>
          </w:tcPr>
          <w:p w14:paraId="5E0EE3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14,838.0</w:t>
            </w:r>
          </w:p>
        </w:tc>
        <w:tc>
          <w:tcPr>
            <w:tcW w:w="588" w:type="pct"/>
            <w:shd w:val="clear" w:color="auto" w:fill="auto"/>
            <w:vAlign w:val="center"/>
            <w:hideMark/>
          </w:tcPr>
          <w:p w14:paraId="7C2BDB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14,855.4</w:t>
            </w:r>
          </w:p>
        </w:tc>
        <w:tc>
          <w:tcPr>
            <w:tcW w:w="591" w:type="pct"/>
            <w:shd w:val="clear" w:color="auto" w:fill="auto"/>
            <w:vAlign w:val="center"/>
            <w:hideMark/>
          </w:tcPr>
          <w:p w14:paraId="398803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100.1%</w:t>
            </w:r>
          </w:p>
        </w:tc>
      </w:tr>
      <w:tr w:rsidR="00BC421A" w:rsidRPr="00BC421A" w14:paraId="34F8BCEB" w14:textId="77777777" w:rsidTr="00585467">
        <w:trPr>
          <w:trHeight w:val="288"/>
        </w:trPr>
        <w:tc>
          <w:tcPr>
            <w:tcW w:w="339" w:type="pct"/>
            <w:shd w:val="clear" w:color="auto" w:fill="auto"/>
            <w:vAlign w:val="center"/>
            <w:hideMark/>
          </w:tcPr>
          <w:p w14:paraId="0E03318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B8F81D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B7452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4,310.0</w:t>
            </w:r>
          </w:p>
        </w:tc>
        <w:tc>
          <w:tcPr>
            <w:tcW w:w="772" w:type="pct"/>
            <w:shd w:val="clear" w:color="auto" w:fill="auto"/>
            <w:vAlign w:val="center"/>
            <w:hideMark/>
          </w:tcPr>
          <w:p w14:paraId="789079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4,570.4</w:t>
            </w:r>
          </w:p>
        </w:tc>
        <w:tc>
          <w:tcPr>
            <w:tcW w:w="588" w:type="pct"/>
            <w:shd w:val="clear" w:color="auto" w:fill="auto"/>
            <w:vAlign w:val="center"/>
            <w:hideMark/>
          </w:tcPr>
          <w:p w14:paraId="599191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4,570.3</w:t>
            </w:r>
          </w:p>
        </w:tc>
        <w:tc>
          <w:tcPr>
            <w:tcW w:w="591" w:type="pct"/>
            <w:shd w:val="clear" w:color="auto" w:fill="auto"/>
            <w:vAlign w:val="center"/>
            <w:hideMark/>
          </w:tcPr>
          <w:p w14:paraId="40771F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4E050C9" w14:textId="77777777" w:rsidTr="00585467">
        <w:trPr>
          <w:trHeight w:val="288"/>
        </w:trPr>
        <w:tc>
          <w:tcPr>
            <w:tcW w:w="339" w:type="pct"/>
            <w:shd w:val="clear" w:color="auto" w:fill="auto"/>
            <w:vAlign w:val="center"/>
            <w:hideMark/>
          </w:tcPr>
          <w:p w14:paraId="457445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88B1BE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BBB69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952,444.7</w:t>
            </w:r>
          </w:p>
        </w:tc>
        <w:tc>
          <w:tcPr>
            <w:tcW w:w="772" w:type="pct"/>
            <w:shd w:val="clear" w:color="auto" w:fill="auto"/>
            <w:vAlign w:val="center"/>
            <w:hideMark/>
          </w:tcPr>
          <w:p w14:paraId="4FCA5C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967,773.6</w:t>
            </w:r>
          </w:p>
        </w:tc>
        <w:tc>
          <w:tcPr>
            <w:tcW w:w="588" w:type="pct"/>
            <w:shd w:val="clear" w:color="auto" w:fill="auto"/>
            <w:vAlign w:val="center"/>
            <w:hideMark/>
          </w:tcPr>
          <w:p w14:paraId="21463C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967,769.3</w:t>
            </w:r>
          </w:p>
        </w:tc>
        <w:tc>
          <w:tcPr>
            <w:tcW w:w="591" w:type="pct"/>
            <w:shd w:val="clear" w:color="auto" w:fill="auto"/>
            <w:vAlign w:val="center"/>
            <w:hideMark/>
          </w:tcPr>
          <w:p w14:paraId="1E9DC0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D478A34" w14:textId="77777777" w:rsidTr="00585467">
        <w:trPr>
          <w:trHeight w:val="288"/>
        </w:trPr>
        <w:tc>
          <w:tcPr>
            <w:tcW w:w="339" w:type="pct"/>
            <w:shd w:val="clear" w:color="auto" w:fill="auto"/>
            <w:vAlign w:val="center"/>
            <w:hideMark/>
          </w:tcPr>
          <w:p w14:paraId="4C87FB9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7CBE87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4A2B6F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90.0</w:t>
            </w:r>
          </w:p>
        </w:tc>
        <w:tc>
          <w:tcPr>
            <w:tcW w:w="772" w:type="pct"/>
            <w:shd w:val="clear" w:color="auto" w:fill="auto"/>
            <w:vAlign w:val="center"/>
            <w:hideMark/>
          </w:tcPr>
          <w:p w14:paraId="7151D40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1,390.5</w:t>
            </w:r>
          </w:p>
        </w:tc>
        <w:tc>
          <w:tcPr>
            <w:tcW w:w="588" w:type="pct"/>
            <w:shd w:val="clear" w:color="auto" w:fill="auto"/>
            <w:vAlign w:val="center"/>
            <w:hideMark/>
          </w:tcPr>
          <w:p w14:paraId="6B3F25F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1,390.4</w:t>
            </w:r>
          </w:p>
        </w:tc>
        <w:tc>
          <w:tcPr>
            <w:tcW w:w="591" w:type="pct"/>
            <w:shd w:val="clear" w:color="auto" w:fill="auto"/>
            <w:vAlign w:val="center"/>
            <w:hideMark/>
          </w:tcPr>
          <w:p w14:paraId="70A176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B1BF80E" w14:textId="77777777" w:rsidTr="00585467">
        <w:trPr>
          <w:trHeight w:val="288"/>
        </w:trPr>
        <w:tc>
          <w:tcPr>
            <w:tcW w:w="339" w:type="pct"/>
            <w:shd w:val="clear" w:color="auto" w:fill="auto"/>
            <w:vAlign w:val="center"/>
            <w:hideMark/>
          </w:tcPr>
          <w:p w14:paraId="3C8DEFC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32 02 01</w:t>
            </w:r>
          </w:p>
        </w:tc>
        <w:tc>
          <w:tcPr>
            <w:tcW w:w="1928" w:type="pct"/>
            <w:shd w:val="clear" w:color="auto" w:fill="auto"/>
            <w:vAlign w:val="center"/>
            <w:hideMark/>
          </w:tcPr>
          <w:p w14:paraId="2C34FED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ზოგადსაგანმანათლებლო სკოლების დაფინანსება</w:t>
            </w:r>
          </w:p>
        </w:tc>
        <w:tc>
          <w:tcPr>
            <w:tcW w:w="783" w:type="pct"/>
            <w:shd w:val="clear" w:color="auto" w:fill="auto"/>
            <w:vAlign w:val="center"/>
            <w:hideMark/>
          </w:tcPr>
          <w:p w14:paraId="082030A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895,568.0</w:t>
            </w:r>
          </w:p>
        </w:tc>
        <w:tc>
          <w:tcPr>
            <w:tcW w:w="772" w:type="pct"/>
            <w:shd w:val="clear" w:color="auto" w:fill="auto"/>
            <w:vAlign w:val="center"/>
            <w:hideMark/>
          </w:tcPr>
          <w:p w14:paraId="55F74E4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882,040.9</w:t>
            </w:r>
          </w:p>
        </w:tc>
        <w:tc>
          <w:tcPr>
            <w:tcW w:w="588" w:type="pct"/>
            <w:shd w:val="clear" w:color="auto" w:fill="auto"/>
            <w:vAlign w:val="center"/>
            <w:hideMark/>
          </w:tcPr>
          <w:p w14:paraId="0B8220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882,039.0</w:t>
            </w:r>
          </w:p>
        </w:tc>
        <w:tc>
          <w:tcPr>
            <w:tcW w:w="591" w:type="pct"/>
            <w:shd w:val="clear" w:color="auto" w:fill="auto"/>
            <w:vAlign w:val="center"/>
            <w:hideMark/>
          </w:tcPr>
          <w:p w14:paraId="1A30543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05637002" w14:textId="77777777" w:rsidTr="00585467">
        <w:trPr>
          <w:trHeight w:val="288"/>
        </w:trPr>
        <w:tc>
          <w:tcPr>
            <w:tcW w:w="339" w:type="pct"/>
            <w:shd w:val="clear" w:color="auto" w:fill="auto"/>
            <w:vAlign w:val="center"/>
            <w:hideMark/>
          </w:tcPr>
          <w:p w14:paraId="0B0819C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50D11E2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17F005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895,568.0</w:t>
            </w:r>
          </w:p>
        </w:tc>
        <w:tc>
          <w:tcPr>
            <w:tcW w:w="772" w:type="pct"/>
            <w:shd w:val="clear" w:color="auto" w:fill="auto"/>
            <w:vAlign w:val="center"/>
            <w:hideMark/>
          </w:tcPr>
          <w:p w14:paraId="003BA2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882,040.9</w:t>
            </w:r>
          </w:p>
        </w:tc>
        <w:tc>
          <w:tcPr>
            <w:tcW w:w="588" w:type="pct"/>
            <w:shd w:val="clear" w:color="auto" w:fill="auto"/>
            <w:vAlign w:val="center"/>
            <w:hideMark/>
          </w:tcPr>
          <w:p w14:paraId="0AD128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882,039.0</w:t>
            </w:r>
          </w:p>
        </w:tc>
        <w:tc>
          <w:tcPr>
            <w:tcW w:w="591" w:type="pct"/>
            <w:shd w:val="clear" w:color="auto" w:fill="auto"/>
            <w:vAlign w:val="center"/>
            <w:hideMark/>
          </w:tcPr>
          <w:p w14:paraId="1501E96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67BE764" w14:textId="77777777" w:rsidTr="00585467">
        <w:trPr>
          <w:trHeight w:val="288"/>
        </w:trPr>
        <w:tc>
          <w:tcPr>
            <w:tcW w:w="339" w:type="pct"/>
            <w:shd w:val="clear" w:color="auto" w:fill="auto"/>
            <w:vAlign w:val="center"/>
            <w:hideMark/>
          </w:tcPr>
          <w:p w14:paraId="52CCA5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FF85EE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465E8D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6,000.0</w:t>
            </w:r>
          </w:p>
        </w:tc>
        <w:tc>
          <w:tcPr>
            <w:tcW w:w="772" w:type="pct"/>
            <w:shd w:val="clear" w:color="auto" w:fill="auto"/>
            <w:vAlign w:val="center"/>
            <w:hideMark/>
          </w:tcPr>
          <w:p w14:paraId="345CCF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6,288.7</w:t>
            </w:r>
          </w:p>
        </w:tc>
        <w:tc>
          <w:tcPr>
            <w:tcW w:w="588" w:type="pct"/>
            <w:shd w:val="clear" w:color="auto" w:fill="auto"/>
            <w:vAlign w:val="center"/>
            <w:hideMark/>
          </w:tcPr>
          <w:p w14:paraId="679D9E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6,288.7</w:t>
            </w:r>
          </w:p>
        </w:tc>
        <w:tc>
          <w:tcPr>
            <w:tcW w:w="591" w:type="pct"/>
            <w:shd w:val="clear" w:color="auto" w:fill="auto"/>
            <w:vAlign w:val="center"/>
            <w:hideMark/>
          </w:tcPr>
          <w:p w14:paraId="24E028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EE21862" w14:textId="77777777" w:rsidTr="00585467">
        <w:trPr>
          <w:trHeight w:val="288"/>
        </w:trPr>
        <w:tc>
          <w:tcPr>
            <w:tcW w:w="339" w:type="pct"/>
            <w:shd w:val="clear" w:color="auto" w:fill="auto"/>
            <w:vAlign w:val="center"/>
            <w:hideMark/>
          </w:tcPr>
          <w:p w14:paraId="1A68C29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FDFDD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DFFD2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889,568.0</w:t>
            </w:r>
          </w:p>
        </w:tc>
        <w:tc>
          <w:tcPr>
            <w:tcW w:w="772" w:type="pct"/>
            <w:shd w:val="clear" w:color="auto" w:fill="auto"/>
            <w:vAlign w:val="center"/>
            <w:hideMark/>
          </w:tcPr>
          <w:p w14:paraId="2A3D8D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875,752.3</w:t>
            </w:r>
          </w:p>
        </w:tc>
        <w:tc>
          <w:tcPr>
            <w:tcW w:w="588" w:type="pct"/>
            <w:shd w:val="clear" w:color="auto" w:fill="auto"/>
            <w:vAlign w:val="center"/>
            <w:hideMark/>
          </w:tcPr>
          <w:p w14:paraId="16624B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875,750.3</w:t>
            </w:r>
          </w:p>
        </w:tc>
        <w:tc>
          <w:tcPr>
            <w:tcW w:w="591" w:type="pct"/>
            <w:shd w:val="clear" w:color="auto" w:fill="auto"/>
            <w:vAlign w:val="center"/>
            <w:hideMark/>
          </w:tcPr>
          <w:p w14:paraId="540355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730D830" w14:textId="77777777" w:rsidTr="00585467">
        <w:trPr>
          <w:trHeight w:val="288"/>
        </w:trPr>
        <w:tc>
          <w:tcPr>
            <w:tcW w:w="339" w:type="pct"/>
            <w:shd w:val="clear" w:color="auto" w:fill="auto"/>
            <w:vAlign w:val="center"/>
            <w:hideMark/>
          </w:tcPr>
          <w:p w14:paraId="62CE207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32 02 02</w:t>
            </w:r>
          </w:p>
        </w:tc>
        <w:tc>
          <w:tcPr>
            <w:tcW w:w="1928" w:type="pct"/>
            <w:shd w:val="clear" w:color="auto" w:fill="auto"/>
            <w:vAlign w:val="center"/>
            <w:hideMark/>
          </w:tcPr>
          <w:p w14:paraId="18C096A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მასწავლებელთა პროფესიული განვითარების ხელშეწყობა</w:t>
            </w:r>
          </w:p>
        </w:tc>
        <w:tc>
          <w:tcPr>
            <w:tcW w:w="783" w:type="pct"/>
            <w:shd w:val="clear" w:color="auto" w:fill="auto"/>
            <w:vAlign w:val="center"/>
            <w:hideMark/>
          </w:tcPr>
          <w:p w14:paraId="2F5F5BB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10,282.0</w:t>
            </w:r>
          </w:p>
        </w:tc>
        <w:tc>
          <w:tcPr>
            <w:tcW w:w="772" w:type="pct"/>
            <w:shd w:val="clear" w:color="auto" w:fill="auto"/>
            <w:vAlign w:val="center"/>
            <w:hideMark/>
          </w:tcPr>
          <w:p w14:paraId="784DF19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9,831.2</w:t>
            </w:r>
          </w:p>
        </w:tc>
        <w:tc>
          <w:tcPr>
            <w:tcW w:w="588" w:type="pct"/>
            <w:shd w:val="clear" w:color="auto" w:fill="auto"/>
            <w:vAlign w:val="center"/>
            <w:hideMark/>
          </w:tcPr>
          <w:p w14:paraId="613A089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10,200.3</w:t>
            </w:r>
          </w:p>
        </w:tc>
        <w:tc>
          <w:tcPr>
            <w:tcW w:w="591" w:type="pct"/>
            <w:shd w:val="clear" w:color="auto" w:fill="auto"/>
            <w:vAlign w:val="center"/>
            <w:hideMark/>
          </w:tcPr>
          <w:p w14:paraId="0A6887D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103.8%</w:t>
            </w:r>
          </w:p>
        </w:tc>
      </w:tr>
      <w:tr w:rsidR="00BC421A" w:rsidRPr="00BC421A" w14:paraId="1ED64218" w14:textId="77777777" w:rsidTr="00585467">
        <w:trPr>
          <w:trHeight w:val="288"/>
        </w:trPr>
        <w:tc>
          <w:tcPr>
            <w:tcW w:w="339" w:type="pct"/>
            <w:shd w:val="clear" w:color="auto" w:fill="auto"/>
            <w:vAlign w:val="center"/>
            <w:hideMark/>
          </w:tcPr>
          <w:p w14:paraId="57E29E6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BE39DA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623C70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10,257.0</w:t>
            </w:r>
          </w:p>
        </w:tc>
        <w:tc>
          <w:tcPr>
            <w:tcW w:w="772" w:type="pct"/>
            <w:shd w:val="clear" w:color="auto" w:fill="auto"/>
            <w:vAlign w:val="center"/>
            <w:hideMark/>
          </w:tcPr>
          <w:p w14:paraId="3597AD6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9,812.1</w:t>
            </w:r>
          </w:p>
        </w:tc>
        <w:tc>
          <w:tcPr>
            <w:tcW w:w="588" w:type="pct"/>
            <w:shd w:val="clear" w:color="auto" w:fill="auto"/>
            <w:vAlign w:val="center"/>
            <w:hideMark/>
          </w:tcPr>
          <w:p w14:paraId="16E3983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10,181.1</w:t>
            </w:r>
          </w:p>
        </w:tc>
        <w:tc>
          <w:tcPr>
            <w:tcW w:w="591" w:type="pct"/>
            <w:shd w:val="clear" w:color="auto" w:fill="auto"/>
            <w:vAlign w:val="center"/>
            <w:hideMark/>
          </w:tcPr>
          <w:p w14:paraId="34543D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103.8%</w:t>
            </w:r>
          </w:p>
        </w:tc>
      </w:tr>
      <w:tr w:rsidR="00BC421A" w:rsidRPr="00BC421A" w14:paraId="671BF7A1" w14:textId="77777777" w:rsidTr="00585467">
        <w:trPr>
          <w:trHeight w:val="288"/>
        </w:trPr>
        <w:tc>
          <w:tcPr>
            <w:tcW w:w="339" w:type="pct"/>
            <w:shd w:val="clear" w:color="auto" w:fill="auto"/>
            <w:vAlign w:val="center"/>
            <w:hideMark/>
          </w:tcPr>
          <w:p w14:paraId="1CB2616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24F2EE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2C6BA7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550.0</w:t>
            </w:r>
          </w:p>
        </w:tc>
        <w:tc>
          <w:tcPr>
            <w:tcW w:w="772" w:type="pct"/>
            <w:shd w:val="clear" w:color="auto" w:fill="auto"/>
            <w:vAlign w:val="center"/>
            <w:hideMark/>
          </w:tcPr>
          <w:p w14:paraId="0CEB64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495.1</w:t>
            </w:r>
          </w:p>
        </w:tc>
        <w:tc>
          <w:tcPr>
            <w:tcW w:w="588" w:type="pct"/>
            <w:shd w:val="clear" w:color="auto" w:fill="auto"/>
            <w:vAlign w:val="center"/>
            <w:hideMark/>
          </w:tcPr>
          <w:p w14:paraId="3D6F35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490.0</w:t>
            </w:r>
          </w:p>
        </w:tc>
        <w:tc>
          <w:tcPr>
            <w:tcW w:w="591" w:type="pct"/>
            <w:shd w:val="clear" w:color="auto" w:fill="auto"/>
            <w:vAlign w:val="center"/>
            <w:hideMark/>
          </w:tcPr>
          <w:p w14:paraId="6E6300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99.0%</w:t>
            </w:r>
          </w:p>
        </w:tc>
      </w:tr>
      <w:tr w:rsidR="00BC421A" w:rsidRPr="00BC421A" w14:paraId="7C5EF116" w14:textId="77777777" w:rsidTr="00585467">
        <w:trPr>
          <w:trHeight w:val="288"/>
        </w:trPr>
        <w:tc>
          <w:tcPr>
            <w:tcW w:w="339" w:type="pct"/>
            <w:shd w:val="clear" w:color="auto" w:fill="auto"/>
            <w:vAlign w:val="center"/>
            <w:hideMark/>
          </w:tcPr>
          <w:p w14:paraId="36F7BEE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96418A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011E1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9,515.0</w:t>
            </w:r>
          </w:p>
        </w:tc>
        <w:tc>
          <w:tcPr>
            <w:tcW w:w="772" w:type="pct"/>
            <w:shd w:val="clear" w:color="auto" w:fill="auto"/>
            <w:vAlign w:val="center"/>
            <w:hideMark/>
          </w:tcPr>
          <w:p w14:paraId="791180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9,228.6</w:t>
            </w:r>
          </w:p>
        </w:tc>
        <w:tc>
          <w:tcPr>
            <w:tcW w:w="588" w:type="pct"/>
            <w:shd w:val="clear" w:color="auto" w:fill="auto"/>
            <w:vAlign w:val="center"/>
            <w:hideMark/>
          </w:tcPr>
          <w:p w14:paraId="2F6FD38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9,585.9</w:t>
            </w:r>
          </w:p>
        </w:tc>
        <w:tc>
          <w:tcPr>
            <w:tcW w:w="591" w:type="pct"/>
            <w:shd w:val="clear" w:color="auto" w:fill="auto"/>
            <w:vAlign w:val="center"/>
            <w:hideMark/>
          </w:tcPr>
          <w:p w14:paraId="7011F7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103.9%</w:t>
            </w:r>
          </w:p>
        </w:tc>
      </w:tr>
      <w:tr w:rsidR="00BC421A" w:rsidRPr="00BC421A" w14:paraId="312F21A7" w14:textId="77777777" w:rsidTr="00585467">
        <w:trPr>
          <w:trHeight w:val="288"/>
        </w:trPr>
        <w:tc>
          <w:tcPr>
            <w:tcW w:w="339" w:type="pct"/>
            <w:shd w:val="clear" w:color="auto" w:fill="auto"/>
            <w:vAlign w:val="center"/>
            <w:hideMark/>
          </w:tcPr>
          <w:p w14:paraId="6153D97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8CBA46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676E86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62D34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5F3B6C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17.4</w:t>
            </w:r>
          </w:p>
        </w:tc>
        <w:tc>
          <w:tcPr>
            <w:tcW w:w="591" w:type="pct"/>
            <w:shd w:val="clear" w:color="auto" w:fill="auto"/>
            <w:vAlign w:val="center"/>
            <w:hideMark/>
          </w:tcPr>
          <w:p w14:paraId="05B2A3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2F529C06" w14:textId="77777777" w:rsidTr="00585467">
        <w:trPr>
          <w:trHeight w:val="288"/>
        </w:trPr>
        <w:tc>
          <w:tcPr>
            <w:tcW w:w="339" w:type="pct"/>
            <w:shd w:val="clear" w:color="auto" w:fill="auto"/>
            <w:vAlign w:val="center"/>
            <w:hideMark/>
          </w:tcPr>
          <w:p w14:paraId="782AE0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FEDD0F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17729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538B06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w:t>
            </w:r>
          </w:p>
        </w:tc>
        <w:tc>
          <w:tcPr>
            <w:tcW w:w="588" w:type="pct"/>
            <w:shd w:val="clear" w:color="auto" w:fill="auto"/>
            <w:vAlign w:val="center"/>
            <w:hideMark/>
          </w:tcPr>
          <w:p w14:paraId="17926B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w:t>
            </w:r>
          </w:p>
        </w:tc>
        <w:tc>
          <w:tcPr>
            <w:tcW w:w="591" w:type="pct"/>
            <w:shd w:val="clear" w:color="auto" w:fill="auto"/>
            <w:vAlign w:val="center"/>
            <w:hideMark/>
          </w:tcPr>
          <w:p w14:paraId="674078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07D9FF0" w14:textId="77777777" w:rsidTr="00585467">
        <w:trPr>
          <w:trHeight w:val="288"/>
        </w:trPr>
        <w:tc>
          <w:tcPr>
            <w:tcW w:w="339" w:type="pct"/>
            <w:shd w:val="clear" w:color="auto" w:fill="auto"/>
            <w:vAlign w:val="center"/>
            <w:hideMark/>
          </w:tcPr>
          <w:p w14:paraId="0F386B6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27DCE8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F68BE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187.0</w:t>
            </w:r>
          </w:p>
        </w:tc>
        <w:tc>
          <w:tcPr>
            <w:tcW w:w="772" w:type="pct"/>
            <w:shd w:val="clear" w:color="auto" w:fill="auto"/>
            <w:vAlign w:val="center"/>
            <w:hideMark/>
          </w:tcPr>
          <w:p w14:paraId="6067BE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65.4</w:t>
            </w:r>
          </w:p>
        </w:tc>
        <w:tc>
          <w:tcPr>
            <w:tcW w:w="588" w:type="pct"/>
            <w:shd w:val="clear" w:color="auto" w:fill="auto"/>
            <w:vAlign w:val="center"/>
            <w:hideMark/>
          </w:tcPr>
          <w:p w14:paraId="06F3DD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64.9</w:t>
            </w:r>
          </w:p>
        </w:tc>
        <w:tc>
          <w:tcPr>
            <w:tcW w:w="591" w:type="pct"/>
            <w:shd w:val="clear" w:color="auto" w:fill="auto"/>
            <w:vAlign w:val="center"/>
            <w:hideMark/>
          </w:tcPr>
          <w:p w14:paraId="549202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6B8897CE" w14:textId="77777777" w:rsidTr="00585467">
        <w:trPr>
          <w:trHeight w:val="288"/>
        </w:trPr>
        <w:tc>
          <w:tcPr>
            <w:tcW w:w="339" w:type="pct"/>
            <w:shd w:val="clear" w:color="auto" w:fill="auto"/>
            <w:vAlign w:val="center"/>
            <w:hideMark/>
          </w:tcPr>
          <w:p w14:paraId="6E6D5BA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463037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588EF2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w:t>
            </w:r>
          </w:p>
        </w:tc>
        <w:tc>
          <w:tcPr>
            <w:tcW w:w="772" w:type="pct"/>
            <w:shd w:val="clear" w:color="auto" w:fill="auto"/>
            <w:vAlign w:val="center"/>
            <w:hideMark/>
          </w:tcPr>
          <w:p w14:paraId="414AAB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19.1</w:t>
            </w:r>
          </w:p>
        </w:tc>
        <w:tc>
          <w:tcPr>
            <w:tcW w:w="588" w:type="pct"/>
            <w:shd w:val="clear" w:color="auto" w:fill="auto"/>
            <w:vAlign w:val="center"/>
            <w:hideMark/>
          </w:tcPr>
          <w:p w14:paraId="689EE6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19.1</w:t>
            </w:r>
          </w:p>
        </w:tc>
        <w:tc>
          <w:tcPr>
            <w:tcW w:w="591" w:type="pct"/>
            <w:shd w:val="clear" w:color="auto" w:fill="auto"/>
            <w:vAlign w:val="center"/>
            <w:hideMark/>
          </w:tcPr>
          <w:p w14:paraId="330F42F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B9B2F18" w14:textId="77777777" w:rsidTr="00585467">
        <w:trPr>
          <w:trHeight w:val="288"/>
        </w:trPr>
        <w:tc>
          <w:tcPr>
            <w:tcW w:w="339" w:type="pct"/>
            <w:shd w:val="clear" w:color="auto" w:fill="auto"/>
            <w:vAlign w:val="center"/>
            <w:hideMark/>
          </w:tcPr>
          <w:p w14:paraId="72349BC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32 02 03</w:t>
            </w:r>
          </w:p>
        </w:tc>
        <w:tc>
          <w:tcPr>
            <w:tcW w:w="1928" w:type="pct"/>
            <w:shd w:val="clear" w:color="auto" w:fill="auto"/>
            <w:vAlign w:val="center"/>
            <w:hideMark/>
          </w:tcPr>
          <w:p w14:paraId="674897A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უსაფრთხო საგანმანათლებლო გარემოს უზრუნველყოფა</w:t>
            </w:r>
          </w:p>
        </w:tc>
        <w:tc>
          <w:tcPr>
            <w:tcW w:w="783" w:type="pct"/>
            <w:shd w:val="clear" w:color="auto" w:fill="auto"/>
            <w:vAlign w:val="center"/>
            <w:hideMark/>
          </w:tcPr>
          <w:p w14:paraId="66EDC4D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18,750.0</w:t>
            </w:r>
          </w:p>
        </w:tc>
        <w:tc>
          <w:tcPr>
            <w:tcW w:w="772" w:type="pct"/>
            <w:shd w:val="clear" w:color="auto" w:fill="auto"/>
            <w:vAlign w:val="center"/>
            <w:hideMark/>
          </w:tcPr>
          <w:p w14:paraId="4AA565A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18,426.7</w:t>
            </w:r>
          </w:p>
        </w:tc>
        <w:tc>
          <w:tcPr>
            <w:tcW w:w="588" w:type="pct"/>
            <w:shd w:val="clear" w:color="auto" w:fill="auto"/>
            <w:vAlign w:val="center"/>
            <w:hideMark/>
          </w:tcPr>
          <w:p w14:paraId="46390FE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18,437.4</w:t>
            </w:r>
          </w:p>
        </w:tc>
        <w:tc>
          <w:tcPr>
            <w:tcW w:w="591" w:type="pct"/>
            <w:shd w:val="clear" w:color="auto" w:fill="auto"/>
            <w:vAlign w:val="center"/>
            <w:hideMark/>
          </w:tcPr>
          <w:p w14:paraId="162319A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100.1%</w:t>
            </w:r>
          </w:p>
        </w:tc>
      </w:tr>
      <w:tr w:rsidR="00BC421A" w:rsidRPr="00BC421A" w14:paraId="3146EA44" w14:textId="77777777" w:rsidTr="00585467">
        <w:trPr>
          <w:trHeight w:val="288"/>
        </w:trPr>
        <w:tc>
          <w:tcPr>
            <w:tcW w:w="339" w:type="pct"/>
            <w:shd w:val="clear" w:color="auto" w:fill="auto"/>
            <w:vAlign w:val="center"/>
            <w:hideMark/>
          </w:tcPr>
          <w:p w14:paraId="6B6AA45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52FFB7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CCEFE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18,685.0</w:t>
            </w:r>
          </w:p>
        </w:tc>
        <w:tc>
          <w:tcPr>
            <w:tcW w:w="772" w:type="pct"/>
            <w:shd w:val="clear" w:color="auto" w:fill="auto"/>
            <w:vAlign w:val="center"/>
            <w:hideMark/>
          </w:tcPr>
          <w:p w14:paraId="3BFE32A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18,181.8</w:t>
            </w:r>
          </w:p>
        </w:tc>
        <w:tc>
          <w:tcPr>
            <w:tcW w:w="588" w:type="pct"/>
            <w:shd w:val="clear" w:color="auto" w:fill="auto"/>
            <w:vAlign w:val="center"/>
            <w:hideMark/>
          </w:tcPr>
          <w:p w14:paraId="21EAEF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18,192.6</w:t>
            </w:r>
          </w:p>
        </w:tc>
        <w:tc>
          <w:tcPr>
            <w:tcW w:w="591" w:type="pct"/>
            <w:shd w:val="clear" w:color="auto" w:fill="auto"/>
            <w:vAlign w:val="center"/>
            <w:hideMark/>
          </w:tcPr>
          <w:p w14:paraId="4D00C30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100.1%</w:t>
            </w:r>
          </w:p>
        </w:tc>
      </w:tr>
      <w:tr w:rsidR="00BC421A" w:rsidRPr="00BC421A" w14:paraId="2F6F4BA1" w14:textId="77777777" w:rsidTr="00585467">
        <w:trPr>
          <w:trHeight w:val="288"/>
        </w:trPr>
        <w:tc>
          <w:tcPr>
            <w:tcW w:w="339" w:type="pct"/>
            <w:shd w:val="clear" w:color="auto" w:fill="auto"/>
            <w:vAlign w:val="center"/>
            <w:hideMark/>
          </w:tcPr>
          <w:p w14:paraId="0895FCD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D105D5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7D927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1,450.0</w:t>
            </w:r>
          </w:p>
        </w:tc>
        <w:tc>
          <w:tcPr>
            <w:tcW w:w="772" w:type="pct"/>
            <w:shd w:val="clear" w:color="auto" w:fill="auto"/>
            <w:vAlign w:val="center"/>
            <w:hideMark/>
          </w:tcPr>
          <w:p w14:paraId="60DF47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1,405.4</w:t>
            </w:r>
          </w:p>
        </w:tc>
        <w:tc>
          <w:tcPr>
            <w:tcW w:w="588" w:type="pct"/>
            <w:shd w:val="clear" w:color="auto" w:fill="auto"/>
            <w:vAlign w:val="center"/>
            <w:hideMark/>
          </w:tcPr>
          <w:p w14:paraId="70D2AD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1,405.1</w:t>
            </w:r>
          </w:p>
        </w:tc>
        <w:tc>
          <w:tcPr>
            <w:tcW w:w="591" w:type="pct"/>
            <w:shd w:val="clear" w:color="auto" w:fill="auto"/>
            <w:vAlign w:val="center"/>
            <w:hideMark/>
          </w:tcPr>
          <w:p w14:paraId="5D5C0D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934FC3A" w14:textId="77777777" w:rsidTr="00585467">
        <w:trPr>
          <w:trHeight w:val="288"/>
        </w:trPr>
        <w:tc>
          <w:tcPr>
            <w:tcW w:w="339" w:type="pct"/>
            <w:shd w:val="clear" w:color="auto" w:fill="auto"/>
            <w:vAlign w:val="center"/>
            <w:hideMark/>
          </w:tcPr>
          <w:p w14:paraId="5BB5274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FB05C5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BD3E4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16,350.0</w:t>
            </w:r>
          </w:p>
        </w:tc>
        <w:tc>
          <w:tcPr>
            <w:tcW w:w="772" w:type="pct"/>
            <w:shd w:val="clear" w:color="auto" w:fill="auto"/>
            <w:vAlign w:val="center"/>
            <w:hideMark/>
          </w:tcPr>
          <w:p w14:paraId="4AE5796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15,803.4</w:t>
            </w:r>
          </w:p>
        </w:tc>
        <w:tc>
          <w:tcPr>
            <w:tcW w:w="588" w:type="pct"/>
            <w:shd w:val="clear" w:color="auto" w:fill="auto"/>
            <w:vAlign w:val="center"/>
            <w:hideMark/>
          </w:tcPr>
          <w:p w14:paraId="606E28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15,814.6</w:t>
            </w:r>
          </w:p>
        </w:tc>
        <w:tc>
          <w:tcPr>
            <w:tcW w:w="591" w:type="pct"/>
            <w:shd w:val="clear" w:color="auto" w:fill="auto"/>
            <w:vAlign w:val="center"/>
            <w:hideMark/>
          </w:tcPr>
          <w:p w14:paraId="7D0EBB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100.1%</w:t>
            </w:r>
          </w:p>
        </w:tc>
      </w:tr>
      <w:tr w:rsidR="00BC421A" w:rsidRPr="00BC421A" w14:paraId="5A3B6B9B" w14:textId="77777777" w:rsidTr="00585467">
        <w:trPr>
          <w:trHeight w:val="288"/>
        </w:trPr>
        <w:tc>
          <w:tcPr>
            <w:tcW w:w="339" w:type="pct"/>
            <w:shd w:val="clear" w:color="auto" w:fill="auto"/>
            <w:vAlign w:val="center"/>
            <w:hideMark/>
          </w:tcPr>
          <w:p w14:paraId="40BD02D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E225CF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755B4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w:t>
            </w:r>
          </w:p>
        </w:tc>
        <w:tc>
          <w:tcPr>
            <w:tcW w:w="772" w:type="pct"/>
            <w:shd w:val="clear" w:color="auto" w:fill="auto"/>
            <w:vAlign w:val="center"/>
            <w:hideMark/>
          </w:tcPr>
          <w:p w14:paraId="2DEBBF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487.5</w:t>
            </w:r>
          </w:p>
        </w:tc>
        <w:tc>
          <w:tcPr>
            <w:tcW w:w="588" w:type="pct"/>
            <w:shd w:val="clear" w:color="auto" w:fill="auto"/>
            <w:vAlign w:val="center"/>
            <w:hideMark/>
          </w:tcPr>
          <w:p w14:paraId="482A4B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487.4</w:t>
            </w:r>
          </w:p>
        </w:tc>
        <w:tc>
          <w:tcPr>
            <w:tcW w:w="591" w:type="pct"/>
            <w:shd w:val="clear" w:color="auto" w:fill="auto"/>
            <w:vAlign w:val="center"/>
            <w:hideMark/>
          </w:tcPr>
          <w:p w14:paraId="198D3B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8EC5C9B" w14:textId="77777777" w:rsidTr="00585467">
        <w:trPr>
          <w:trHeight w:val="288"/>
        </w:trPr>
        <w:tc>
          <w:tcPr>
            <w:tcW w:w="339" w:type="pct"/>
            <w:shd w:val="clear" w:color="auto" w:fill="auto"/>
            <w:vAlign w:val="center"/>
            <w:hideMark/>
          </w:tcPr>
          <w:p w14:paraId="349BEE2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0B332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1B5CD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765.0</w:t>
            </w:r>
          </w:p>
        </w:tc>
        <w:tc>
          <w:tcPr>
            <w:tcW w:w="772" w:type="pct"/>
            <w:shd w:val="clear" w:color="auto" w:fill="auto"/>
            <w:vAlign w:val="center"/>
            <w:hideMark/>
          </w:tcPr>
          <w:p w14:paraId="0687AD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485.6</w:t>
            </w:r>
          </w:p>
        </w:tc>
        <w:tc>
          <w:tcPr>
            <w:tcW w:w="588" w:type="pct"/>
            <w:shd w:val="clear" w:color="auto" w:fill="auto"/>
            <w:vAlign w:val="center"/>
            <w:hideMark/>
          </w:tcPr>
          <w:p w14:paraId="1E21BD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485.4</w:t>
            </w:r>
          </w:p>
        </w:tc>
        <w:tc>
          <w:tcPr>
            <w:tcW w:w="591" w:type="pct"/>
            <w:shd w:val="clear" w:color="auto" w:fill="auto"/>
            <w:vAlign w:val="center"/>
            <w:hideMark/>
          </w:tcPr>
          <w:p w14:paraId="0F5C74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5B11C74" w14:textId="77777777" w:rsidTr="00585467">
        <w:trPr>
          <w:trHeight w:val="288"/>
        </w:trPr>
        <w:tc>
          <w:tcPr>
            <w:tcW w:w="339" w:type="pct"/>
            <w:shd w:val="clear" w:color="auto" w:fill="auto"/>
            <w:vAlign w:val="center"/>
            <w:hideMark/>
          </w:tcPr>
          <w:p w14:paraId="4EA997A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B2C9AD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93E1A6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65.0</w:t>
            </w:r>
          </w:p>
        </w:tc>
        <w:tc>
          <w:tcPr>
            <w:tcW w:w="772" w:type="pct"/>
            <w:shd w:val="clear" w:color="auto" w:fill="auto"/>
            <w:vAlign w:val="center"/>
            <w:hideMark/>
          </w:tcPr>
          <w:p w14:paraId="3E86CC0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244.8</w:t>
            </w:r>
          </w:p>
        </w:tc>
        <w:tc>
          <w:tcPr>
            <w:tcW w:w="588" w:type="pct"/>
            <w:shd w:val="clear" w:color="auto" w:fill="auto"/>
            <w:vAlign w:val="center"/>
            <w:hideMark/>
          </w:tcPr>
          <w:p w14:paraId="544D61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244.8</w:t>
            </w:r>
          </w:p>
        </w:tc>
        <w:tc>
          <w:tcPr>
            <w:tcW w:w="591" w:type="pct"/>
            <w:shd w:val="clear" w:color="auto" w:fill="auto"/>
            <w:vAlign w:val="center"/>
            <w:hideMark/>
          </w:tcPr>
          <w:p w14:paraId="37A590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6CD9A4C" w14:textId="77777777" w:rsidTr="00585467">
        <w:trPr>
          <w:trHeight w:val="288"/>
        </w:trPr>
        <w:tc>
          <w:tcPr>
            <w:tcW w:w="339" w:type="pct"/>
            <w:shd w:val="clear" w:color="auto" w:fill="auto"/>
            <w:vAlign w:val="center"/>
            <w:hideMark/>
          </w:tcPr>
          <w:p w14:paraId="569D846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32 02 03 01</w:t>
            </w:r>
          </w:p>
        </w:tc>
        <w:tc>
          <w:tcPr>
            <w:tcW w:w="1928" w:type="pct"/>
            <w:shd w:val="clear" w:color="auto" w:fill="auto"/>
            <w:vAlign w:val="center"/>
            <w:hideMark/>
          </w:tcPr>
          <w:p w14:paraId="73EC48D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უსაფრთხო საგანმანათლებლო გარემოს უზრუნველყოფის პროგრამის ადმინისტრირება</w:t>
            </w:r>
          </w:p>
        </w:tc>
        <w:tc>
          <w:tcPr>
            <w:tcW w:w="783" w:type="pct"/>
            <w:shd w:val="clear" w:color="auto" w:fill="auto"/>
            <w:vAlign w:val="center"/>
            <w:hideMark/>
          </w:tcPr>
          <w:p w14:paraId="4AB3448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2,300.0</w:t>
            </w:r>
          </w:p>
        </w:tc>
        <w:tc>
          <w:tcPr>
            <w:tcW w:w="772" w:type="pct"/>
            <w:shd w:val="clear" w:color="auto" w:fill="auto"/>
            <w:vAlign w:val="center"/>
            <w:hideMark/>
          </w:tcPr>
          <w:p w14:paraId="5A58185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2,581.2</w:t>
            </w:r>
          </w:p>
        </w:tc>
        <w:tc>
          <w:tcPr>
            <w:tcW w:w="588" w:type="pct"/>
            <w:shd w:val="clear" w:color="auto" w:fill="auto"/>
            <w:vAlign w:val="center"/>
            <w:hideMark/>
          </w:tcPr>
          <w:p w14:paraId="00AB087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2,579.5</w:t>
            </w:r>
          </w:p>
        </w:tc>
        <w:tc>
          <w:tcPr>
            <w:tcW w:w="591" w:type="pct"/>
            <w:shd w:val="clear" w:color="auto" w:fill="auto"/>
            <w:vAlign w:val="center"/>
            <w:hideMark/>
          </w:tcPr>
          <w:p w14:paraId="3C7099E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50C3EAB1" w14:textId="77777777" w:rsidTr="00585467">
        <w:trPr>
          <w:trHeight w:val="288"/>
        </w:trPr>
        <w:tc>
          <w:tcPr>
            <w:tcW w:w="339" w:type="pct"/>
            <w:shd w:val="clear" w:color="auto" w:fill="auto"/>
            <w:vAlign w:val="center"/>
            <w:hideMark/>
          </w:tcPr>
          <w:p w14:paraId="58A5375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547F2D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43D23B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2,235.0</w:t>
            </w:r>
          </w:p>
        </w:tc>
        <w:tc>
          <w:tcPr>
            <w:tcW w:w="772" w:type="pct"/>
            <w:shd w:val="clear" w:color="auto" w:fill="auto"/>
            <w:vAlign w:val="center"/>
            <w:hideMark/>
          </w:tcPr>
          <w:p w14:paraId="788EE62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2,336.3</w:t>
            </w:r>
          </w:p>
        </w:tc>
        <w:tc>
          <w:tcPr>
            <w:tcW w:w="588" w:type="pct"/>
            <w:shd w:val="clear" w:color="auto" w:fill="auto"/>
            <w:vAlign w:val="center"/>
            <w:hideMark/>
          </w:tcPr>
          <w:p w14:paraId="1D1FA65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2,334.7</w:t>
            </w:r>
          </w:p>
        </w:tc>
        <w:tc>
          <w:tcPr>
            <w:tcW w:w="591" w:type="pct"/>
            <w:shd w:val="clear" w:color="auto" w:fill="auto"/>
            <w:vAlign w:val="center"/>
            <w:hideMark/>
          </w:tcPr>
          <w:p w14:paraId="623CC7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68132C8C" w14:textId="77777777" w:rsidTr="00585467">
        <w:trPr>
          <w:trHeight w:val="288"/>
        </w:trPr>
        <w:tc>
          <w:tcPr>
            <w:tcW w:w="339" w:type="pct"/>
            <w:shd w:val="clear" w:color="auto" w:fill="auto"/>
            <w:vAlign w:val="center"/>
            <w:hideMark/>
          </w:tcPr>
          <w:p w14:paraId="070F7BC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0BE48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B4AA5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1,450.0</w:t>
            </w:r>
          </w:p>
        </w:tc>
        <w:tc>
          <w:tcPr>
            <w:tcW w:w="772" w:type="pct"/>
            <w:shd w:val="clear" w:color="auto" w:fill="auto"/>
            <w:vAlign w:val="center"/>
            <w:hideMark/>
          </w:tcPr>
          <w:p w14:paraId="79C56B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1,405.4</w:t>
            </w:r>
          </w:p>
        </w:tc>
        <w:tc>
          <w:tcPr>
            <w:tcW w:w="588" w:type="pct"/>
            <w:shd w:val="clear" w:color="auto" w:fill="auto"/>
            <w:vAlign w:val="center"/>
            <w:hideMark/>
          </w:tcPr>
          <w:p w14:paraId="25C282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1,405.1</w:t>
            </w:r>
          </w:p>
        </w:tc>
        <w:tc>
          <w:tcPr>
            <w:tcW w:w="591" w:type="pct"/>
            <w:shd w:val="clear" w:color="auto" w:fill="auto"/>
            <w:vAlign w:val="center"/>
            <w:hideMark/>
          </w:tcPr>
          <w:p w14:paraId="320AEC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71C9107" w14:textId="77777777" w:rsidTr="00585467">
        <w:trPr>
          <w:trHeight w:val="288"/>
        </w:trPr>
        <w:tc>
          <w:tcPr>
            <w:tcW w:w="339" w:type="pct"/>
            <w:shd w:val="clear" w:color="auto" w:fill="auto"/>
            <w:vAlign w:val="center"/>
            <w:hideMark/>
          </w:tcPr>
          <w:p w14:paraId="42A0EB8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278466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B31A5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750.0</w:t>
            </w:r>
          </w:p>
        </w:tc>
        <w:tc>
          <w:tcPr>
            <w:tcW w:w="772" w:type="pct"/>
            <w:shd w:val="clear" w:color="auto" w:fill="auto"/>
            <w:vAlign w:val="center"/>
            <w:hideMark/>
          </w:tcPr>
          <w:p w14:paraId="4A9E4F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886.6</w:t>
            </w:r>
          </w:p>
        </w:tc>
        <w:tc>
          <w:tcPr>
            <w:tcW w:w="588" w:type="pct"/>
            <w:shd w:val="clear" w:color="auto" w:fill="auto"/>
            <w:vAlign w:val="center"/>
            <w:hideMark/>
          </w:tcPr>
          <w:p w14:paraId="3663E3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885.3</w:t>
            </w:r>
          </w:p>
        </w:tc>
        <w:tc>
          <w:tcPr>
            <w:tcW w:w="591" w:type="pct"/>
            <w:shd w:val="clear" w:color="auto" w:fill="auto"/>
            <w:vAlign w:val="center"/>
            <w:hideMark/>
          </w:tcPr>
          <w:p w14:paraId="312C2F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219CB11E" w14:textId="77777777" w:rsidTr="00585467">
        <w:trPr>
          <w:trHeight w:val="288"/>
        </w:trPr>
        <w:tc>
          <w:tcPr>
            <w:tcW w:w="339" w:type="pct"/>
            <w:shd w:val="clear" w:color="auto" w:fill="auto"/>
            <w:vAlign w:val="center"/>
            <w:hideMark/>
          </w:tcPr>
          <w:p w14:paraId="6DF45B8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269689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0DF76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07CC25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39.1</w:t>
            </w:r>
          </w:p>
        </w:tc>
        <w:tc>
          <w:tcPr>
            <w:tcW w:w="588" w:type="pct"/>
            <w:shd w:val="clear" w:color="auto" w:fill="auto"/>
            <w:vAlign w:val="center"/>
            <w:hideMark/>
          </w:tcPr>
          <w:p w14:paraId="3DC0B7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39.1</w:t>
            </w:r>
          </w:p>
        </w:tc>
        <w:tc>
          <w:tcPr>
            <w:tcW w:w="591" w:type="pct"/>
            <w:shd w:val="clear" w:color="auto" w:fill="auto"/>
            <w:vAlign w:val="center"/>
            <w:hideMark/>
          </w:tcPr>
          <w:p w14:paraId="2553F9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6FE34DC7" w14:textId="77777777" w:rsidTr="00585467">
        <w:trPr>
          <w:trHeight w:val="288"/>
        </w:trPr>
        <w:tc>
          <w:tcPr>
            <w:tcW w:w="339" w:type="pct"/>
            <w:shd w:val="clear" w:color="auto" w:fill="auto"/>
            <w:vAlign w:val="center"/>
            <w:hideMark/>
          </w:tcPr>
          <w:p w14:paraId="134389A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0425D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72C1A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31F8A4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w:t>
            </w:r>
          </w:p>
        </w:tc>
        <w:tc>
          <w:tcPr>
            <w:tcW w:w="588" w:type="pct"/>
            <w:shd w:val="clear" w:color="auto" w:fill="auto"/>
            <w:vAlign w:val="center"/>
            <w:hideMark/>
          </w:tcPr>
          <w:p w14:paraId="2AC22D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w:t>
            </w:r>
          </w:p>
        </w:tc>
        <w:tc>
          <w:tcPr>
            <w:tcW w:w="591" w:type="pct"/>
            <w:shd w:val="clear" w:color="auto" w:fill="auto"/>
            <w:vAlign w:val="center"/>
            <w:hideMark/>
          </w:tcPr>
          <w:p w14:paraId="765D2F0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98.1%</w:t>
            </w:r>
          </w:p>
        </w:tc>
      </w:tr>
      <w:tr w:rsidR="00BC421A" w:rsidRPr="00BC421A" w14:paraId="7A1980E3" w14:textId="77777777" w:rsidTr="00585467">
        <w:trPr>
          <w:trHeight w:val="288"/>
        </w:trPr>
        <w:tc>
          <w:tcPr>
            <w:tcW w:w="339" w:type="pct"/>
            <w:shd w:val="clear" w:color="auto" w:fill="auto"/>
            <w:vAlign w:val="center"/>
            <w:hideMark/>
          </w:tcPr>
          <w:p w14:paraId="7E2BCAE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11399E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804A7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65.0</w:t>
            </w:r>
          </w:p>
        </w:tc>
        <w:tc>
          <w:tcPr>
            <w:tcW w:w="772" w:type="pct"/>
            <w:shd w:val="clear" w:color="auto" w:fill="auto"/>
            <w:vAlign w:val="center"/>
            <w:hideMark/>
          </w:tcPr>
          <w:p w14:paraId="0597354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244.8</w:t>
            </w:r>
          </w:p>
        </w:tc>
        <w:tc>
          <w:tcPr>
            <w:tcW w:w="588" w:type="pct"/>
            <w:shd w:val="clear" w:color="auto" w:fill="auto"/>
            <w:vAlign w:val="center"/>
            <w:hideMark/>
          </w:tcPr>
          <w:p w14:paraId="14E469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244.8</w:t>
            </w:r>
          </w:p>
        </w:tc>
        <w:tc>
          <w:tcPr>
            <w:tcW w:w="591" w:type="pct"/>
            <w:shd w:val="clear" w:color="auto" w:fill="auto"/>
            <w:vAlign w:val="center"/>
            <w:hideMark/>
          </w:tcPr>
          <w:p w14:paraId="19AC17C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9182C25" w14:textId="77777777" w:rsidTr="00585467">
        <w:trPr>
          <w:trHeight w:val="288"/>
        </w:trPr>
        <w:tc>
          <w:tcPr>
            <w:tcW w:w="339" w:type="pct"/>
            <w:shd w:val="clear" w:color="auto" w:fill="auto"/>
            <w:vAlign w:val="center"/>
            <w:hideMark/>
          </w:tcPr>
          <w:p w14:paraId="3F7282D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32 02 03 02</w:t>
            </w:r>
          </w:p>
        </w:tc>
        <w:tc>
          <w:tcPr>
            <w:tcW w:w="1928" w:type="pct"/>
            <w:shd w:val="clear" w:color="auto" w:fill="auto"/>
            <w:vAlign w:val="center"/>
            <w:hideMark/>
          </w:tcPr>
          <w:p w14:paraId="271368F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უსაფრთხო საგანმანათლებლო გარემოს უზრუნველყოფა</w:t>
            </w:r>
          </w:p>
        </w:tc>
        <w:tc>
          <w:tcPr>
            <w:tcW w:w="783" w:type="pct"/>
            <w:shd w:val="clear" w:color="auto" w:fill="auto"/>
            <w:vAlign w:val="center"/>
            <w:hideMark/>
          </w:tcPr>
          <w:p w14:paraId="2EAEE8A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16,450.0</w:t>
            </w:r>
          </w:p>
        </w:tc>
        <w:tc>
          <w:tcPr>
            <w:tcW w:w="772" w:type="pct"/>
            <w:shd w:val="clear" w:color="auto" w:fill="auto"/>
            <w:vAlign w:val="center"/>
            <w:hideMark/>
          </w:tcPr>
          <w:p w14:paraId="071F4FF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15,845.5</w:t>
            </w:r>
          </w:p>
        </w:tc>
        <w:tc>
          <w:tcPr>
            <w:tcW w:w="588" w:type="pct"/>
            <w:shd w:val="clear" w:color="auto" w:fill="auto"/>
            <w:vAlign w:val="center"/>
            <w:hideMark/>
          </w:tcPr>
          <w:p w14:paraId="574B8AA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15,857.9</w:t>
            </w:r>
          </w:p>
        </w:tc>
        <w:tc>
          <w:tcPr>
            <w:tcW w:w="591" w:type="pct"/>
            <w:shd w:val="clear" w:color="auto" w:fill="auto"/>
            <w:vAlign w:val="center"/>
            <w:hideMark/>
          </w:tcPr>
          <w:p w14:paraId="0812ECE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100.1%</w:t>
            </w:r>
          </w:p>
        </w:tc>
      </w:tr>
      <w:tr w:rsidR="00BC421A" w:rsidRPr="00BC421A" w14:paraId="40CC8268" w14:textId="77777777" w:rsidTr="00585467">
        <w:trPr>
          <w:trHeight w:val="288"/>
        </w:trPr>
        <w:tc>
          <w:tcPr>
            <w:tcW w:w="339" w:type="pct"/>
            <w:shd w:val="clear" w:color="auto" w:fill="auto"/>
            <w:vAlign w:val="center"/>
            <w:hideMark/>
          </w:tcPr>
          <w:p w14:paraId="0F625E7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BCD9DB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A295E9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16,450.0</w:t>
            </w:r>
          </w:p>
        </w:tc>
        <w:tc>
          <w:tcPr>
            <w:tcW w:w="772" w:type="pct"/>
            <w:shd w:val="clear" w:color="auto" w:fill="auto"/>
            <w:vAlign w:val="center"/>
            <w:hideMark/>
          </w:tcPr>
          <w:p w14:paraId="101D7A4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15,845.5</w:t>
            </w:r>
          </w:p>
        </w:tc>
        <w:tc>
          <w:tcPr>
            <w:tcW w:w="588" w:type="pct"/>
            <w:shd w:val="clear" w:color="auto" w:fill="auto"/>
            <w:vAlign w:val="center"/>
            <w:hideMark/>
          </w:tcPr>
          <w:p w14:paraId="55E9BA7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15,857.9</w:t>
            </w:r>
          </w:p>
        </w:tc>
        <w:tc>
          <w:tcPr>
            <w:tcW w:w="591" w:type="pct"/>
            <w:shd w:val="clear" w:color="auto" w:fill="auto"/>
            <w:vAlign w:val="center"/>
            <w:hideMark/>
          </w:tcPr>
          <w:p w14:paraId="02A2F63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100.1%</w:t>
            </w:r>
          </w:p>
        </w:tc>
      </w:tr>
      <w:tr w:rsidR="00BC421A" w:rsidRPr="00BC421A" w14:paraId="5462A90F" w14:textId="77777777" w:rsidTr="00585467">
        <w:trPr>
          <w:trHeight w:val="288"/>
        </w:trPr>
        <w:tc>
          <w:tcPr>
            <w:tcW w:w="339" w:type="pct"/>
            <w:shd w:val="clear" w:color="auto" w:fill="auto"/>
            <w:vAlign w:val="center"/>
            <w:hideMark/>
          </w:tcPr>
          <w:p w14:paraId="00B3B53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93CAD6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7D4B3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15,600.0</w:t>
            </w:r>
          </w:p>
        </w:tc>
        <w:tc>
          <w:tcPr>
            <w:tcW w:w="772" w:type="pct"/>
            <w:shd w:val="clear" w:color="auto" w:fill="auto"/>
            <w:vAlign w:val="center"/>
            <w:hideMark/>
          </w:tcPr>
          <w:p w14:paraId="35E65B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14,916.9</w:t>
            </w:r>
          </w:p>
        </w:tc>
        <w:tc>
          <w:tcPr>
            <w:tcW w:w="588" w:type="pct"/>
            <w:shd w:val="clear" w:color="auto" w:fill="auto"/>
            <w:vAlign w:val="center"/>
            <w:hideMark/>
          </w:tcPr>
          <w:p w14:paraId="614093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14,929.3</w:t>
            </w:r>
          </w:p>
        </w:tc>
        <w:tc>
          <w:tcPr>
            <w:tcW w:w="591" w:type="pct"/>
            <w:shd w:val="clear" w:color="auto" w:fill="auto"/>
            <w:vAlign w:val="center"/>
            <w:hideMark/>
          </w:tcPr>
          <w:p w14:paraId="055978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100.1%</w:t>
            </w:r>
          </w:p>
        </w:tc>
      </w:tr>
      <w:tr w:rsidR="00BC421A" w:rsidRPr="00BC421A" w14:paraId="5BAB58A2" w14:textId="77777777" w:rsidTr="00585467">
        <w:trPr>
          <w:trHeight w:val="288"/>
        </w:trPr>
        <w:tc>
          <w:tcPr>
            <w:tcW w:w="339" w:type="pct"/>
            <w:shd w:val="clear" w:color="auto" w:fill="auto"/>
            <w:vAlign w:val="center"/>
            <w:hideMark/>
          </w:tcPr>
          <w:p w14:paraId="67FC963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01AA54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9444A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4BDB73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448.4</w:t>
            </w:r>
          </w:p>
        </w:tc>
        <w:tc>
          <w:tcPr>
            <w:tcW w:w="588" w:type="pct"/>
            <w:shd w:val="clear" w:color="auto" w:fill="auto"/>
            <w:vAlign w:val="center"/>
            <w:hideMark/>
          </w:tcPr>
          <w:p w14:paraId="3CF38D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448.3</w:t>
            </w:r>
          </w:p>
        </w:tc>
        <w:tc>
          <w:tcPr>
            <w:tcW w:w="591" w:type="pct"/>
            <w:shd w:val="clear" w:color="auto" w:fill="auto"/>
            <w:vAlign w:val="center"/>
            <w:hideMark/>
          </w:tcPr>
          <w:p w14:paraId="669776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E578F69" w14:textId="77777777" w:rsidTr="00585467">
        <w:trPr>
          <w:trHeight w:val="288"/>
        </w:trPr>
        <w:tc>
          <w:tcPr>
            <w:tcW w:w="339" w:type="pct"/>
            <w:shd w:val="clear" w:color="auto" w:fill="auto"/>
            <w:vAlign w:val="center"/>
            <w:hideMark/>
          </w:tcPr>
          <w:p w14:paraId="57742A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E81D1D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55BFD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750.0</w:t>
            </w:r>
          </w:p>
        </w:tc>
        <w:tc>
          <w:tcPr>
            <w:tcW w:w="772" w:type="pct"/>
            <w:shd w:val="clear" w:color="auto" w:fill="auto"/>
            <w:vAlign w:val="center"/>
            <w:hideMark/>
          </w:tcPr>
          <w:p w14:paraId="6513FE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480.3</w:t>
            </w:r>
          </w:p>
        </w:tc>
        <w:tc>
          <w:tcPr>
            <w:tcW w:w="588" w:type="pct"/>
            <w:shd w:val="clear" w:color="auto" w:fill="auto"/>
            <w:vAlign w:val="center"/>
            <w:hideMark/>
          </w:tcPr>
          <w:p w14:paraId="4B0FB3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480.2</w:t>
            </w:r>
          </w:p>
        </w:tc>
        <w:tc>
          <w:tcPr>
            <w:tcW w:w="591" w:type="pct"/>
            <w:shd w:val="clear" w:color="auto" w:fill="auto"/>
            <w:vAlign w:val="center"/>
            <w:hideMark/>
          </w:tcPr>
          <w:p w14:paraId="345C91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FB66324" w14:textId="77777777" w:rsidTr="00585467">
        <w:trPr>
          <w:trHeight w:val="288"/>
        </w:trPr>
        <w:tc>
          <w:tcPr>
            <w:tcW w:w="339" w:type="pct"/>
            <w:shd w:val="clear" w:color="auto" w:fill="auto"/>
            <w:vAlign w:val="center"/>
            <w:hideMark/>
          </w:tcPr>
          <w:p w14:paraId="6025863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32 02 04</w:t>
            </w:r>
          </w:p>
        </w:tc>
        <w:tc>
          <w:tcPr>
            <w:tcW w:w="1928" w:type="pct"/>
            <w:shd w:val="clear" w:color="auto" w:fill="auto"/>
            <w:vAlign w:val="center"/>
            <w:hideMark/>
          </w:tcPr>
          <w:p w14:paraId="1A9AA20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წარმატებულ მოსწავლეთა წახალისება</w:t>
            </w:r>
          </w:p>
        </w:tc>
        <w:tc>
          <w:tcPr>
            <w:tcW w:w="783" w:type="pct"/>
            <w:shd w:val="clear" w:color="auto" w:fill="auto"/>
            <w:vAlign w:val="center"/>
            <w:hideMark/>
          </w:tcPr>
          <w:p w14:paraId="3945D8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985.0</w:t>
            </w:r>
          </w:p>
        </w:tc>
        <w:tc>
          <w:tcPr>
            <w:tcW w:w="772" w:type="pct"/>
            <w:shd w:val="clear" w:color="auto" w:fill="auto"/>
            <w:vAlign w:val="center"/>
            <w:hideMark/>
          </w:tcPr>
          <w:p w14:paraId="479A310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733.2</w:t>
            </w:r>
          </w:p>
        </w:tc>
        <w:tc>
          <w:tcPr>
            <w:tcW w:w="588" w:type="pct"/>
            <w:shd w:val="clear" w:color="auto" w:fill="auto"/>
            <w:vAlign w:val="center"/>
            <w:hideMark/>
          </w:tcPr>
          <w:p w14:paraId="015767C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733.2</w:t>
            </w:r>
          </w:p>
        </w:tc>
        <w:tc>
          <w:tcPr>
            <w:tcW w:w="591" w:type="pct"/>
            <w:shd w:val="clear" w:color="auto" w:fill="auto"/>
            <w:vAlign w:val="center"/>
            <w:hideMark/>
          </w:tcPr>
          <w:p w14:paraId="11352AC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4FC8901" w14:textId="77777777" w:rsidTr="00585467">
        <w:trPr>
          <w:trHeight w:val="288"/>
        </w:trPr>
        <w:tc>
          <w:tcPr>
            <w:tcW w:w="339" w:type="pct"/>
            <w:shd w:val="clear" w:color="auto" w:fill="auto"/>
            <w:vAlign w:val="center"/>
            <w:hideMark/>
          </w:tcPr>
          <w:p w14:paraId="53063B6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122909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61138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985.0</w:t>
            </w:r>
          </w:p>
        </w:tc>
        <w:tc>
          <w:tcPr>
            <w:tcW w:w="772" w:type="pct"/>
            <w:shd w:val="clear" w:color="auto" w:fill="auto"/>
            <w:vAlign w:val="center"/>
            <w:hideMark/>
          </w:tcPr>
          <w:p w14:paraId="2DA91D0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733.2</w:t>
            </w:r>
          </w:p>
        </w:tc>
        <w:tc>
          <w:tcPr>
            <w:tcW w:w="588" w:type="pct"/>
            <w:shd w:val="clear" w:color="auto" w:fill="auto"/>
            <w:vAlign w:val="center"/>
            <w:hideMark/>
          </w:tcPr>
          <w:p w14:paraId="4BCBDE4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733.2</w:t>
            </w:r>
          </w:p>
        </w:tc>
        <w:tc>
          <w:tcPr>
            <w:tcW w:w="591" w:type="pct"/>
            <w:shd w:val="clear" w:color="auto" w:fill="auto"/>
            <w:vAlign w:val="center"/>
            <w:hideMark/>
          </w:tcPr>
          <w:p w14:paraId="671B14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49AA78A" w14:textId="77777777" w:rsidTr="00585467">
        <w:trPr>
          <w:trHeight w:val="288"/>
        </w:trPr>
        <w:tc>
          <w:tcPr>
            <w:tcW w:w="339" w:type="pct"/>
            <w:shd w:val="clear" w:color="auto" w:fill="auto"/>
            <w:vAlign w:val="center"/>
            <w:hideMark/>
          </w:tcPr>
          <w:p w14:paraId="3720A49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A57C5D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44CD8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710.0</w:t>
            </w:r>
          </w:p>
        </w:tc>
        <w:tc>
          <w:tcPr>
            <w:tcW w:w="772" w:type="pct"/>
            <w:shd w:val="clear" w:color="auto" w:fill="auto"/>
            <w:vAlign w:val="center"/>
            <w:hideMark/>
          </w:tcPr>
          <w:p w14:paraId="63116D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652.6</w:t>
            </w:r>
          </w:p>
        </w:tc>
        <w:tc>
          <w:tcPr>
            <w:tcW w:w="588" w:type="pct"/>
            <w:shd w:val="clear" w:color="auto" w:fill="auto"/>
            <w:vAlign w:val="center"/>
            <w:hideMark/>
          </w:tcPr>
          <w:p w14:paraId="2EA504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652.6</w:t>
            </w:r>
          </w:p>
        </w:tc>
        <w:tc>
          <w:tcPr>
            <w:tcW w:w="591" w:type="pct"/>
            <w:shd w:val="clear" w:color="auto" w:fill="auto"/>
            <w:vAlign w:val="center"/>
            <w:hideMark/>
          </w:tcPr>
          <w:p w14:paraId="0BA5D9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C218767" w14:textId="77777777" w:rsidTr="00585467">
        <w:trPr>
          <w:trHeight w:val="288"/>
        </w:trPr>
        <w:tc>
          <w:tcPr>
            <w:tcW w:w="339" w:type="pct"/>
            <w:shd w:val="clear" w:color="auto" w:fill="auto"/>
            <w:vAlign w:val="center"/>
            <w:hideMark/>
          </w:tcPr>
          <w:p w14:paraId="6C1A3FD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610B5F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A216C8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3F4CEF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057D88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3BEC1D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075BCA55" w14:textId="77777777" w:rsidTr="00585467">
        <w:trPr>
          <w:trHeight w:val="288"/>
        </w:trPr>
        <w:tc>
          <w:tcPr>
            <w:tcW w:w="339" w:type="pct"/>
            <w:shd w:val="clear" w:color="auto" w:fill="auto"/>
            <w:vAlign w:val="center"/>
            <w:hideMark/>
          </w:tcPr>
          <w:p w14:paraId="5D5464A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9A6BD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CBFC4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43E1E1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0.7</w:t>
            </w:r>
          </w:p>
        </w:tc>
        <w:tc>
          <w:tcPr>
            <w:tcW w:w="588" w:type="pct"/>
            <w:shd w:val="clear" w:color="auto" w:fill="auto"/>
            <w:vAlign w:val="center"/>
            <w:hideMark/>
          </w:tcPr>
          <w:p w14:paraId="4B8484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0.6</w:t>
            </w:r>
          </w:p>
        </w:tc>
        <w:tc>
          <w:tcPr>
            <w:tcW w:w="591" w:type="pct"/>
            <w:shd w:val="clear" w:color="auto" w:fill="auto"/>
            <w:vAlign w:val="center"/>
            <w:hideMark/>
          </w:tcPr>
          <w:p w14:paraId="35E759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95.4%</w:t>
            </w:r>
          </w:p>
        </w:tc>
      </w:tr>
      <w:tr w:rsidR="00BC421A" w:rsidRPr="00BC421A" w14:paraId="795B763D" w14:textId="77777777" w:rsidTr="00585467">
        <w:trPr>
          <w:trHeight w:val="288"/>
        </w:trPr>
        <w:tc>
          <w:tcPr>
            <w:tcW w:w="339" w:type="pct"/>
            <w:shd w:val="clear" w:color="auto" w:fill="auto"/>
            <w:vAlign w:val="center"/>
            <w:hideMark/>
          </w:tcPr>
          <w:p w14:paraId="676DE34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DB561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26A60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172.0</w:t>
            </w:r>
          </w:p>
        </w:tc>
        <w:tc>
          <w:tcPr>
            <w:tcW w:w="772" w:type="pct"/>
            <w:shd w:val="clear" w:color="auto" w:fill="auto"/>
            <w:vAlign w:val="center"/>
            <w:hideMark/>
          </w:tcPr>
          <w:p w14:paraId="36093D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w:t>
            </w:r>
          </w:p>
        </w:tc>
        <w:tc>
          <w:tcPr>
            <w:tcW w:w="588" w:type="pct"/>
            <w:shd w:val="clear" w:color="auto" w:fill="auto"/>
            <w:vAlign w:val="center"/>
            <w:hideMark/>
          </w:tcPr>
          <w:p w14:paraId="1B80A9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w:t>
            </w:r>
          </w:p>
        </w:tc>
        <w:tc>
          <w:tcPr>
            <w:tcW w:w="591" w:type="pct"/>
            <w:shd w:val="clear" w:color="auto" w:fill="auto"/>
            <w:vAlign w:val="center"/>
            <w:hideMark/>
          </w:tcPr>
          <w:p w14:paraId="31EA02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2C91952" w14:textId="77777777" w:rsidTr="00585467">
        <w:trPr>
          <w:trHeight w:val="288"/>
        </w:trPr>
        <w:tc>
          <w:tcPr>
            <w:tcW w:w="339" w:type="pct"/>
            <w:shd w:val="clear" w:color="auto" w:fill="auto"/>
            <w:vAlign w:val="center"/>
            <w:hideMark/>
          </w:tcPr>
          <w:p w14:paraId="44D403D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32 02 05</w:t>
            </w:r>
          </w:p>
        </w:tc>
        <w:tc>
          <w:tcPr>
            <w:tcW w:w="1928" w:type="pct"/>
            <w:shd w:val="clear" w:color="auto" w:fill="auto"/>
            <w:vAlign w:val="center"/>
            <w:hideMark/>
          </w:tcPr>
          <w:p w14:paraId="14A4F8F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783" w:type="pct"/>
            <w:shd w:val="clear" w:color="auto" w:fill="auto"/>
            <w:vAlign w:val="center"/>
            <w:hideMark/>
          </w:tcPr>
          <w:p w14:paraId="17EF369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240.0</w:t>
            </w:r>
          </w:p>
        </w:tc>
        <w:tc>
          <w:tcPr>
            <w:tcW w:w="772" w:type="pct"/>
            <w:shd w:val="clear" w:color="auto" w:fill="auto"/>
            <w:vAlign w:val="center"/>
            <w:hideMark/>
          </w:tcPr>
          <w:p w14:paraId="4F0D9D5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238.6</w:t>
            </w:r>
          </w:p>
        </w:tc>
        <w:tc>
          <w:tcPr>
            <w:tcW w:w="588" w:type="pct"/>
            <w:shd w:val="clear" w:color="auto" w:fill="auto"/>
            <w:vAlign w:val="center"/>
            <w:hideMark/>
          </w:tcPr>
          <w:p w14:paraId="585ACB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238.6</w:t>
            </w:r>
          </w:p>
        </w:tc>
        <w:tc>
          <w:tcPr>
            <w:tcW w:w="591" w:type="pct"/>
            <w:shd w:val="clear" w:color="auto" w:fill="auto"/>
            <w:vAlign w:val="center"/>
            <w:hideMark/>
          </w:tcPr>
          <w:p w14:paraId="2E32829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0668F99C" w14:textId="77777777" w:rsidTr="00585467">
        <w:trPr>
          <w:trHeight w:val="288"/>
        </w:trPr>
        <w:tc>
          <w:tcPr>
            <w:tcW w:w="339" w:type="pct"/>
            <w:shd w:val="clear" w:color="auto" w:fill="auto"/>
            <w:vAlign w:val="center"/>
            <w:hideMark/>
          </w:tcPr>
          <w:p w14:paraId="57DD54A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610559C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552936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240.0</w:t>
            </w:r>
          </w:p>
        </w:tc>
        <w:tc>
          <w:tcPr>
            <w:tcW w:w="772" w:type="pct"/>
            <w:shd w:val="clear" w:color="auto" w:fill="auto"/>
            <w:vAlign w:val="center"/>
            <w:hideMark/>
          </w:tcPr>
          <w:p w14:paraId="6BED4A9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238.6</w:t>
            </w:r>
          </w:p>
        </w:tc>
        <w:tc>
          <w:tcPr>
            <w:tcW w:w="588" w:type="pct"/>
            <w:shd w:val="clear" w:color="auto" w:fill="auto"/>
            <w:vAlign w:val="center"/>
            <w:hideMark/>
          </w:tcPr>
          <w:p w14:paraId="0952F52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238.6</w:t>
            </w:r>
          </w:p>
        </w:tc>
        <w:tc>
          <w:tcPr>
            <w:tcW w:w="591" w:type="pct"/>
            <w:shd w:val="clear" w:color="auto" w:fill="auto"/>
            <w:vAlign w:val="center"/>
            <w:hideMark/>
          </w:tcPr>
          <w:p w14:paraId="4E935D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1CD5485" w14:textId="77777777" w:rsidTr="00585467">
        <w:trPr>
          <w:trHeight w:val="288"/>
        </w:trPr>
        <w:tc>
          <w:tcPr>
            <w:tcW w:w="339" w:type="pct"/>
            <w:shd w:val="clear" w:color="auto" w:fill="auto"/>
            <w:vAlign w:val="center"/>
            <w:hideMark/>
          </w:tcPr>
          <w:p w14:paraId="043C8CC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F0424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92B24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722A3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w:t>
            </w:r>
          </w:p>
        </w:tc>
        <w:tc>
          <w:tcPr>
            <w:tcW w:w="588" w:type="pct"/>
            <w:shd w:val="clear" w:color="auto" w:fill="auto"/>
            <w:vAlign w:val="center"/>
            <w:hideMark/>
          </w:tcPr>
          <w:p w14:paraId="76D6F2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w:t>
            </w:r>
          </w:p>
        </w:tc>
        <w:tc>
          <w:tcPr>
            <w:tcW w:w="591" w:type="pct"/>
            <w:shd w:val="clear" w:color="auto" w:fill="auto"/>
            <w:vAlign w:val="center"/>
            <w:hideMark/>
          </w:tcPr>
          <w:p w14:paraId="2F1F60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D394771" w14:textId="77777777" w:rsidTr="00585467">
        <w:trPr>
          <w:trHeight w:val="288"/>
        </w:trPr>
        <w:tc>
          <w:tcPr>
            <w:tcW w:w="339" w:type="pct"/>
            <w:shd w:val="clear" w:color="auto" w:fill="auto"/>
            <w:vAlign w:val="center"/>
            <w:hideMark/>
          </w:tcPr>
          <w:p w14:paraId="1D30539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202FF6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280CD3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240.0</w:t>
            </w:r>
          </w:p>
        </w:tc>
        <w:tc>
          <w:tcPr>
            <w:tcW w:w="772" w:type="pct"/>
            <w:shd w:val="clear" w:color="auto" w:fill="auto"/>
            <w:vAlign w:val="center"/>
            <w:hideMark/>
          </w:tcPr>
          <w:p w14:paraId="0F18FC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231.4</w:t>
            </w:r>
          </w:p>
        </w:tc>
        <w:tc>
          <w:tcPr>
            <w:tcW w:w="588" w:type="pct"/>
            <w:shd w:val="clear" w:color="auto" w:fill="auto"/>
            <w:vAlign w:val="center"/>
            <w:hideMark/>
          </w:tcPr>
          <w:p w14:paraId="4C99DC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231.4</w:t>
            </w:r>
          </w:p>
        </w:tc>
        <w:tc>
          <w:tcPr>
            <w:tcW w:w="591" w:type="pct"/>
            <w:shd w:val="clear" w:color="auto" w:fill="auto"/>
            <w:vAlign w:val="center"/>
            <w:hideMark/>
          </w:tcPr>
          <w:p w14:paraId="45BBB5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F86DADF" w14:textId="77777777" w:rsidTr="00585467">
        <w:trPr>
          <w:trHeight w:val="288"/>
        </w:trPr>
        <w:tc>
          <w:tcPr>
            <w:tcW w:w="339" w:type="pct"/>
            <w:shd w:val="clear" w:color="auto" w:fill="auto"/>
            <w:vAlign w:val="center"/>
            <w:hideMark/>
          </w:tcPr>
          <w:p w14:paraId="2976A41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32 02 06</w:t>
            </w:r>
          </w:p>
        </w:tc>
        <w:tc>
          <w:tcPr>
            <w:tcW w:w="1928" w:type="pct"/>
            <w:shd w:val="clear" w:color="auto" w:fill="auto"/>
            <w:vAlign w:val="center"/>
            <w:hideMark/>
          </w:tcPr>
          <w:p w14:paraId="4781479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მოსწავლეების სახელმძღვანელოებით უზრუნველყოფა</w:t>
            </w:r>
          </w:p>
        </w:tc>
        <w:tc>
          <w:tcPr>
            <w:tcW w:w="783" w:type="pct"/>
            <w:shd w:val="clear" w:color="auto" w:fill="auto"/>
            <w:vAlign w:val="center"/>
            <w:hideMark/>
          </w:tcPr>
          <w:p w14:paraId="45A3574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28,300.0</w:t>
            </w:r>
          </w:p>
        </w:tc>
        <w:tc>
          <w:tcPr>
            <w:tcW w:w="772" w:type="pct"/>
            <w:shd w:val="clear" w:color="auto" w:fill="auto"/>
            <w:vAlign w:val="center"/>
            <w:hideMark/>
          </w:tcPr>
          <w:p w14:paraId="2657EAD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28,976.0</w:t>
            </w:r>
          </w:p>
        </w:tc>
        <w:tc>
          <w:tcPr>
            <w:tcW w:w="588" w:type="pct"/>
            <w:shd w:val="clear" w:color="auto" w:fill="auto"/>
            <w:vAlign w:val="center"/>
            <w:hideMark/>
          </w:tcPr>
          <w:p w14:paraId="15D97F8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28,975.3</w:t>
            </w:r>
          </w:p>
        </w:tc>
        <w:tc>
          <w:tcPr>
            <w:tcW w:w="591" w:type="pct"/>
            <w:shd w:val="clear" w:color="auto" w:fill="auto"/>
            <w:vAlign w:val="center"/>
            <w:hideMark/>
          </w:tcPr>
          <w:p w14:paraId="53FEC2E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4C9BC88" w14:textId="77777777" w:rsidTr="00585467">
        <w:trPr>
          <w:trHeight w:val="288"/>
        </w:trPr>
        <w:tc>
          <w:tcPr>
            <w:tcW w:w="339" w:type="pct"/>
            <w:shd w:val="clear" w:color="auto" w:fill="auto"/>
            <w:vAlign w:val="center"/>
            <w:hideMark/>
          </w:tcPr>
          <w:p w14:paraId="2387928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30C0B2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01471B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28,300.0</w:t>
            </w:r>
          </w:p>
        </w:tc>
        <w:tc>
          <w:tcPr>
            <w:tcW w:w="772" w:type="pct"/>
            <w:shd w:val="clear" w:color="auto" w:fill="auto"/>
            <w:vAlign w:val="center"/>
            <w:hideMark/>
          </w:tcPr>
          <w:p w14:paraId="4B5A78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28,670.0</w:t>
            </w:r>
          </w:p>
        </w:tc>
        <w:tc>
          <w:tcPr>
            <w:tcW w:w="588" w:type="pct"/>
            <w:shd w:val="clear" w:color="auto" w:fill="auto"/>
            <w:vAlign w:val="center"/>
            <w:hideMark/>
          </w:tcPr>
          <w:p w14:paraId="68D47BD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28,669.3</w:t>
            </w:r>
          </w:p>
        </w:tc>
        <w:tc>
          <w:tcPr>
            <w:tcW w:w="591" w:type="pct"/>
            <w:shd w:val="clear" w:color="auto" w:fill="auto"/>
            <w:vAlign w:val="center"/>
            <w:hideMark/>
          </w:tcPr>
          <w:p w14:paraId="3A9F85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5267934" w14:textId="77777777" w:rsidTr="00585467">
        <w:trPr>
          <w:trHeight w:val="288"/>
        </w:trPr>
        <w:tc>
          <w:tcPr>
            <w:tcW w:w="339" w:type="pct"/>
            <w:shd w:val="clear" w:color="auto" w:fill="auto"/>
            <w:vAlign w:val="center"/>
            <w:hideMark/>
          </w:tcPr>
          <w:p w14:paraId="1A5273E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835AEE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E8488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28,300.0</w:t>
            </w:r>
          </w:p>
        </w:tc>
        <w:tc>
          <w:tcPr>
            <w:tcW w:w="772" w:type="pct"/>
            <w:shd w:val="clear" w:color="auto" w:fill="auto"/>
            <w:vAlign w:val="center"/>
            <w:hideMark/>
          </w:tcPr>
          <w:p w14:paraId="6D77438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28,670.0</w:t>
            </w:r>
          </w:p>
        </w:tc>
        <w:tc>
          <w:tcPr>
            <w:tcW w:w="588" w:type="pct"/>
            <w:shd w:val="clear" w:color="auto" w:fill="auto"/>
            <w:vAlign w:val="center"/>
            <w:hideMark/>
          </w:tcPr>
          <w:p w14:paraId="136605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28,669.3</w:t>
            </w:r>
          </w:p>
        </w:tc>
        <w:tc>
          <w:tcPr>
            <w:tcW w:w="591" w:type="pct"/>
            <w:shd w:val="clear" w:color="auto" w:fill="auto"/>
            <w:vAlign w:val="center"/>
            <w:hideMark/>
          </w:tcPr>
          <w:p w14:paraId="4BDDC0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1EC3113" w14:textId="77777777" w:rsidTr="00585467">
        <w:trPr>
          <w:trHeight w:val="288"/>
        </w:trPr>
        <w:tc>
          <w:tcPr>
            <w:tcW w:w="339" w:type="pct"/>
            <w:shd w:val="clear" w:color="auto" w:fill="auto"/>
            <w:vAlign w:val="center"/>
            <w:hideMark/>
          </w:tcPr>
          <w:p w14:paraId="00047AB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6E4622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29610F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215AE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306.0</w:t>
            </w:r>
          </w:p>
        </w:tc>
        <w:tc>
          <w:tcPr>
            <w:tcW w:w="588" w:type="pct"/>
            <w:shd w:val="clear" w:color="auto" w:fill="auto"/>
            <w:vAlign w:val="center"/>
            <w:hideMark/>
          </w:tcPr>
          <w:p w14:paraId="64C78AA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306.0</w:t>
            </w:r>
          </w:p>
        </w:tc>
        <w:tc>
          <w:tcPr>
            <w:tcW w:w="591" w:type="pct"/>
            <w:shd w:val="clear" w:color="auto" w:fill="auto"/>
            <w:vAlign w:val="center"/>
            <w:hideMark/>
          </w:tcPr>
          <w:p w14:paraId="561FEDA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ED58883" w14:textId="77777777" w:rsidTr="00585467">
        <w:trPr>
          <w:trHeight w:val="288"/>
        </w:trPr>
        <w:tc>
          <w:tcPr>
            <w:tcW w:w="339" w:type="pct"/>
            <w:shd w:val="clear" w:color="auto" w:fill="auto"/>
            <w:vAlign w:val="center"/>
            <w:hideMark/>
          </w:tcPr>
          <w:p w14:paraId="7D237BD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32 02 07</w:t>
            </w:r>
          </w:p>
        </w:tc>
        <w:tc>
          <w:tcPr>
            <w:tcW w:w="1928" w:type="pct"/>
            <w:shd w:val="clear" w:color="auto" w:fill="auto"/>
            <w:vAlign w:val="center"/>
            <w:hideMark/>
          </w:tcPr>
          <w:p w14:paraId="5552F46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783" w:type="pct"/>
            <w:shd w:val="clear" w:color="auto" w:fill="auto"/>
            <w:vAlign w:val="center"/>
            <w:hideMark/>
          </w:tcPr>
          <w:p w14:paraId="6A779CE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4,185.0</w:t>
            </w:r>
          </w:p>
        </w:tc>
        <w:tc>
          <w:tcPr>
            <w:tcW w:w="772" w:type="pct"/>
            <w:shd w:val="clear" w:color="auto" w:fill="auto"/>
            <w:vAlign w:val="center"/>
            <w:hideMark/>
          </w:tcPr>
          <w:p w14:paraId="09CA9F8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4,059.9</w:t>
            </w:r>
          </w:p>
        </w:tc>
        <w:tc>
          <w:tcPr>
            <w:tcW w:w="588" w:type="pct"/>
            <w:shd w:val="clear" w:color="auto" w:fill="auto"/>
            <w:vAlign w:val="center"/>
            <w:hideMark/>
          </w:tcPr>
          <w:p w14:paraId="3D561F6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4,059.9</w:t>
            </w:r>
          </w:p>
        </w:tc>
        <w:tc>
          <w:tcPr>
            <w:tcW w:w="591" w:type="pct"/>
            <w:shd w:val="clear" w:color="auto" w:fill="auto"/>
            <w:vAlign w:val="center"/>
            <w:hideMark/>
          </w:tcPr>
          <w:p w14:paraId="2BFFC92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581173A4" w14:textId="77777777" w:rsidTr="00585467">
        <w:trPr>
          <w:trHeight w:val="288"/>
        </w:trPr>
        <w:tc>
          <w:tcPr>
            <w:tcW w:w="339" w:type="pct"/>
            <w:shd w:val="clear" w:color="auto" w:fill="auto"/>
            <w:vAlign w:val="center"/>
            <w:hideMark/>
          </w:tcPr>
          <w:p w14:paraId="30E2AF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37F3DB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370559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4,185.0</w:t>
            </w:r>
          </w:p>
        </w:tc>
        <w:tc>
          <w:tcPr>
            <w:tcW w:w="772" w:type="pct"/>
            <w:shd w:val="clear" w:color="auto" w:fill="auto"/>
            <w:vAlign w:val="center"/>
            <w:hideMark/>
          </w:tcPr>
          <w:p w14:paraId="478FC10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4,059.9</w:t>
            </w:r>
          </w:p>
        </w:tc>
        <w:tc>
          <w:tcPr>
            <w:tcW w:w="588" w:type="pct"/>
            <w:shd w:val="clear" w:color="auto" w:fill="auto"/>
            <w:vAlign w:val="center"/>
            <w:hideMark/>
          </w:tcPr>
          <w:p w14:paraId="70ED984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4,059.9</w:t>
            </w:r>
          </w:p>
        </w:tc>
        <w:tc>
          <w:tcPr>
            <w:tcW w:w="591" w:type="pct"/>
            <w:shd w:val="clear" w:color="auto" w:fill="auto"/>
            <w:vAlign w:val="center"/>
            <w:hideMark/>
          </w:tcPr>
          <w:p w14:paraId="65F737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AA4ED18" w14:textId="77777777" w:rsidTr="00585467">
        <w:trPr>
          <w:trHeight w:val="288"/>
        </w:trPr>
        <w:tc>
          <w:tcPr>
            <w:tcW w:w="339" w:type="pct"/>
            <w:shd w:val="clear" w:color="auto" w:fill="auto"/>
            <w:vAlign w:val="center"/>
            <w:hideMark/>
          </w:tcPr>
          <w:p w14:paraId="308E3F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1E8BC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AE5AE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4,185.0</w:t>
            </w:r>
          </w:p>
        </w:tc>
        <w:tc>
          <w:tcPr>
            <w:tcW w:w="772" w:type="pct"/>
            <w:shd w:val="clear" w:color="auto" w:fill="auto"/>
            <w:vAlign w:val="center"/>
            <w:hideMark/>
          </w:tcPr>
          <w:p w14:paraId="785247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4,059.9</w:t>
            </w:r>
          </w:p>
        </w:tc>
        <w:tc>
          <w:tcPr>
            <w:tcW w:w="588" w:type="pct"/>
            <w:shd w:val="clear" w:color="auto" w:fill="auto"/>
            <w:vAlign w:val="center"/>
            <w:hideMark/>
          </w:tcPr>
          <w:p w14:paraId="077E23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4,059.9</w:t>
            </w:r>
          </w:p>
        </w:tc>
        <w:tc>
          <w:tcPr>
            <w:tcW w:w="591" w:type="pct"/>
            <w:shd w:val="clear" w:color="auto" w:fill="auto"/>
            <w:vAlign w:val="center"/>
            <w:hideMark/>
          </w:tcPr>
          <w:p w14:paraId="0D26F58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B1272BC" w14:textId="77777777" w:rsidTr="00585467">
        <w:trPr>
          <w:trHeight w:val="288"/>
        </w:trPr>
        <w:tc>
          <w:tcPr>
            <w:tcW w:w="339" w:type="pct"/>
            <w:shd w:val="clear" w:color="auto" w:fill="auto"/>
            <w:vAlign w:val="center"/>
            <w:hideMark/>
          </w:tcPr>
          <w:p w14:paraId="1428710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32 02 08</w:t>
            </w:r>
          </w:p>
        </w:tc>
        <w:tc>
          <w:tcPr>
            <w:tcW w:w="1928" w:type="pct"/>
            <w:shd w:val="clear" w:color="auto" w:fill="auto"/>
            <w:vAlign w:val="center"/>
            <w:hideMark/>
          </w:tcPr>
          <w:p w14:paraId="6E852C6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ბრალდებული და მსჯავრდებული პირებისათვის ზოგადი განათლების მიღების ხელმისაწვდომობა</w:t>
            </w:r>
          </w:p>
        </w:tc>
        <w:tc>
          <w:tcPr>
            <w:tcW w:w="783" w:type="pct"/>
            <w:shd w:val="clear" w:color="auto" w:fill="auto"/>
            <w:vAlign w:val="center"/>
            <w:hideMark/>
          </w:tcPr>
          <w:p w14:paraId="060545D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250.0</w:t>
            </w:r>
          </w:p>
        </w:tc>
        <w:tc>
          <w:tcPr>
            <w:tcW w:w="772" w:type="pct"/>
            <w:shd w:val="clear" w:color="auto" w:fill="auto"/>
            <w:vAlign w:val="center"/>
            <w:hideMark/>
          </w:tcPr>
          <w:p w14:paraId="1355C5B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220.5</w:t>
            </w:r>
          </w:p>
        </w:tc>
        <w:tc>
          <w:tcPr>
            <w:tcW w:w="588" w:type="pct"/>
            <w:shd w:val="clear" w:color="auto" w:fill="auto"/>
            <w:vAlign w:val="center"/>
            <w:hideMark/>
          </w:tcPr>
          <w:p w14:paraId="5C8DD6B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219.0</w:t>
            </w:r>
          </w:p>
        </w:tc>
        <w:tc>
          <w:tcPr>
            <w:tcW w:w="591" w:type="pct"/>
            <w:shd w:val="clear" w:color="auto" w:fill="auto"/>
            <w:vAlign w:val="center"/>
            <w:hideMark/>
          </w:tcPr>
          <w:p w14:paraId="4872116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99.3%</w:t>
            </w:r>
          </w:p>
        </w:tc>
      </w:tr>
      <w:tr w:rsidR="00BC421A" w:rsidRPr="00BC421A" w14:paraId="59E0021A" w14:textId="77777777" w:rsidTr="00585467">
        <w:trPr>
          <w:trHeight w:val="288"/>
        </w:trPr>
        <w:tc>
          <w:tcPr>
            <w:tcW w:w="339" w:type="pct"/>
            <w:shd w:val="clear" w:color="auto" w:fill="auto"/>
            <w:vAlign w:val="center"/>
            <w:hideMark/>
          </w:tcPr>
          <w:p w14:paraId="6DC879B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EF2AFD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F50618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250.0</w:t>
            </w:r>
          </w:p>
        </w:tc>
        <w:tc>
          <w:tcPr>
            <w:tcW w:w="772" w:type="pct"/>
            <w:shd w:val="clear" w:color="auto" w:fill="auto"/>
            <w:vAlign w:val="center"/>
            <w:hideMark/>
          </w:tcPr>
          <w:p w14:paraId="49B99DF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220.5</w:t>
            </w:r>
          </w:p>
        </w:tc>
        <w:tc>
          <w:tcPr>
            <w:tcW w:w="588" w:type="pct"/>
            <w:shd w:val="clear" w:color="auto" w:fill="auto"/>
            <w:vAlign w:val="center"/>
            <w:hideMark/>
          </w:tcPr>
          <w:p w14:paraId="70EE73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219.0</w:t>
            </w:r>
          </w:p>
        </w:tc>
        <w:tc>
          <w:tcPr>
            <w:tcW w:w="591" w:type="pct"/>
            <w:shd w:val="clear" w:color="auto" w:fill="auto"/>
            <w:vAlign w:val="center"/>
            <w:hideMark/>
          </w:tcPr>
          <w:p w14:paraId="06CF4D9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99.3%</w:t>
            </w:r>
          </w:p>
        </w:tc>
      </w:tr>
      <w:tr w:rsidR="00BC421A" w:rsidRPr="00BC421A" w14:paraId="4BBDBFD6" w14:textId="77777777" w:rsidTr="00585467">
        <w:trPr>
          <w:trHeight w:val="288"/>
        </w:trPr>
        <w:tc>
          <w:tcPr>
            <w:tcW w:w="339" w:type="pct"/>
            <w:shd w:val="clear" w:color="auto" w:fill="auto"/>
            <w:vAlign w:val="center"/>
            <w:hideMark/>
          </w:tcPr>
          <w:p w14:paraId="01BD896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F4CBB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DBD9A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w:t>
            </w:r>
          </w:p>
        </w:tc>
        <w:tc>
          <w:tcPr>
            <w:tcW w:w="772" w:type="pct"/>
            <w:shd w:val="clear" w:color="auto" w:fill="auto"/>
            <w:vAlign w:val="center"/>
            <w:hideMark/>
          </w:tcPr>
          <w:p w14:paraId="0DE414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86.4</w:t>
            </w:r>
          </w:p>
        </w:tc>
        <w:tc>
          <w:tcPr>
            <w:tcW w:w="588" w:type="pct"/>
            <w:shd w:val="clear" w:color="auto" w:fill="auto"/>
            <w:vAlign w:val="center"/>
            <w:hideMark/>
          </w:tcPr>
          <w:p w14:paraId="01F80A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86.4</w:t>
            </w:r>
          </w:p>
        </w:tc>
        <w:tc>
          <w:tcPr>
            <w:tcW w:w="591" w:type="pct"/>
            <w:shd w:val="clear" w:color="auto" w:fill="auto"/>
            <w:vAlign w:val="center"/>
            <w:hideMark/>
          </w:tcPr>
          <w:p w14:paraId="23C806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963F8C3" w14:textId="77777777" w:rsidTr="00585467">
        <w:trPr>
          <w:trHeight w:val="288"/>
        </w:trPr>
        <w:tc>
          <w:tcPr>
            <w:tcW w:w="339" w:type="pct"/>
            <w:shd w:val="clear" w:color="auto" w:fill="auto"/>
            <w:vAlign w:val="center"/>
            <w:hideMark/>
          </w:tcPr>
          <w:p w14:paraId="49753F2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204567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B750B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175.0</w:t>
            </w:r>
          </w:p>
        </w:tc>
        <w:tc>
          <w:tcPr>
            <w:tcW w:w="772" w:type="pct"/>
            <w:shd w:val="clear" w:color="auto" w:fill="auto"/>
            <w:vAlign w:val="center"/>
            <w:hideMark/>
          </w:tcPr>
          <w:p w14:paraId="0442A2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134.1</w:t>
            </w:r>
          </w:p>
        </w:tc>
        <w:tc>
          <w:tcPr>
            <w:tcW w:w="588" w:type="pct"/>
            <w:shd w:val="clear" w:color="auto" w:fill="auto"/>
            <w:vAlign w:val="center"/>
            <w:hideMark/>
          </w:tcPr>
          <w:p w14:paraId="0B6A1B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132.6</w:t>
            </w:r>
          </w:p>
        </w:tc>
        <w:tc>
          <w:tcPr>
            <w:tcW w:w="591" w:type="pct"/>
            <w:shd w:val="clear" w:color="auto" w:fill="auto"/>
            <w:vAlign w:val="center"/>
            <w:hideMark/>
          </w:tcPr>
          <w:p w14:paraId="00AD09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98.9%</w:t>
            </w:r>
          </w:p>
        </w:tc>
      </w:tr>
      <w:tr w:rsidR="00BC421A" w:rsidRPr="00BC421A" w14:paraId="0148B01E" w14:textId="77777777" w:rsidTr="00585467">
        <w:trPr>
          <w:trHeight w:val="288"/>
        </w:trPr>
        <w:tc>
          <w:tcPr>
            <w:tcW w:w="339" w:type="pct"/>
            <w:shd w:val="clear" w:color="auto" w:fill="auto"/>
            <w:vAlign w:val="center"/>
            <w:hideMark/>
          </w:tcPr>
          <w:p w14:paraId="5B4B14E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32 02 09</w:t>
            </w:r>
          </w:p>
        </w:tc>
        <w:tc>
          <w:tcPr>
            <w:tcW w:w="1928" w:type="pct"/>
            <w:shd w:val="clear" w:color="auto" w:fill="auto"/>
            <w:vAlign w:val="center"/>
            <w:hideMark/>
          </w:tcPr>
          <w:p w14:paraId="6A6CB80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ეროვნული სასწავლო გეგმის განვითარება და დანერგვის ხელშეწყობა</w:t>
            </w:r>
          </w:p>
        </w:tc>
        <w:tc>
          <w:tcPr>
            <w:tcW w:w="783" w:type="pct"/>
            <w:shd w:val="clear" w:color="auto" w:fill="auto"/>
            <w:vAlign w:val="center"/>
            <w:hideMark/>
          </w:tcPr>
          <w:p w14:paraId="67DC637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380.0</w:t>
            </w:r>
          </w:p>
        </w:tc>
        <w:tc>
          <w:tcPr>
            <w:tcW w:w="772" w:type="pct"/>
            <w:shd w:val="clear" w:color="auto" w:fill="auto"/>
            <w:vAlign w:val="center"/>
            <w:hideMark/>
          </w:tcPr>
          <w:p w14:paraId="0CE1C42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319.5</w:t>
            </w:r>
          </w:p>
        </w:tc>
        <w:tc>
          <w:tcPr>
            <w:tcW w:w="588" w:type="pct"/>
            <w:shd w:val="clear" w:color="auto" w:fill="auto"/>
            <w:vAlign w:val="center"/>
            <w:hideMark/>
          </w:tcPr>
          <w:p w14:paraId="4C2EA47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397.3</w:t>
            </w:r>
          </w:p>
        </w:tc>
        <w:tc>
          <w:tcPr>
            <w:tcW w:w="591" w:type="pct"/>
            <w:shd w:val="clear" w:color="auto" w:fill="auto"/>
            <w:vAlign w:val="center"/>
            <w:hideMark/>
          </w:tcPr>
          <w:p w14:paraId="34677D8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124.4%</w:t>
            </w:r>
          </w:p>
        </w:tc>
      </w:tr>
      <w:tr w:rsidR="00BC421A" w:rsidRPr="00BC421A" w14:paraId="7508A71F" w14:textId="77777777" w:rsidTr="00585467">
        <w:trPr>
          <w:trHeight w:val="288"/>
        </w:trPr>
        <w:tc>
          <w:tcPr>
            <w:tcW w:w="339" w:type="pct"/>
            <w:shd w:val="clear" w:color="auto" w:fill="auto"/>
            <w:vAlign w:val="center"/>
            <w:hideMark/>
          </w:tcPr>
          <w:p w14:paraId="5C99283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AA8C47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785B9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380.0</w:t>
            </w:r>
          </w:p>
        </w:tc>
        <w:tc>
          <w:tcPr>
            <w:tcW w:w="772" w:type="pct"/>
            <w:shd w:val="clear" w:color="auto" w:fill="auto"/>
            <w:vAlign w:val="center"/>
            <w:hideMark/>
          </w:tcPr>
          <w:p w14:paraId="201E23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319.5</w:t>
            </w:r>
          </w:p>
        </w:tc>
        <w:tc>
          <w:tcPr>
            <w:tcW w:w="588" w:type="pct"/>
            <w:shd w:val="clear" w:color="auto" w:fill="auto"/>
            <w:vAlign w:val="center"/>
            <w:hideMark/>
          </w:tcPr>
          <w:p w14:paraId="3F44E7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397.3</w:t>
            </w:r>
          </w:p>
        </w:tc>
        <w:tc>
          <w:tcPr>
            <w:tcW w:w="591" w:type="pct"/>
            <w:shd w:val="clear" w:color="auto" w:fill="auto"/>
            <w:vAlign w:val="center"/>
            <w:hideMark/>
          </w:tcPr>
          <w:p w14:paraId="516399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124.4%</w:t>
            </w:r>
          </w:p>
        </w:tc>
      </w:tr>
      <w:tr w:rsidR="00BC421A" w:rsidRPr="00BC421A" w14:paraId="2D306DEA" w14:textId="77777777" w:rsidTr="00585467">
        <w:trPr>
          <w:trHeight w:val="288"/>
        </w:trPr>
        <w:tc>
          <w:tcPr>
            <w:tcW w:w="339" w:type="pct"/>
            <w:shd w:val="clear" w:color="auto" w:fill="auto"/>
            <w:vAlign w:val="center"/>
            <w:hideMark/>
          </w:tcPr>
          <w:p w14:paraId="68004BF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E6F3EB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CC6A3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380.0</w:t>
            </w:r>
          </w:p>
        </w:tc>
        <w:tc>
          <w:tcPr>
            <w:tcW w:w="772" w:type="pct"/>
            <w:shd w:val="clear" w:color="auto" w:fill="auto"/>
            <w:vAlign w:val="center"/>
            <w:hideMark/>
          </w:tcPr>
          <w:p w14:paraId="2B8463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319.5</w:t>
            </w:r>
          </w:p>
        </w:tc>
        <w:tc>
          <w:tcPr>
            <w:tcW w:w="588" w:type="pct"/>
            <w:shd w:val="clear" w:color="auto" w:fill="auto"/>
            <w:vAlign w:val="center"/>
            <w:hideMark/>
          </w:tcPr>
          <w:p w14:paraId="10F576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383.3</w:t>
            </w:r>
          </w:p>
        </w:tc>
        <w:tc>
          <w:tcPr>
            <w:tcW w:w="591" w:type="pct"/>
            <w:shd w:val="clear" w:color="auto" w:fill="auto"/>
            <w:vAlign w:val="center"/>
            <w:hideMark/>
          </w:tcPr>
          <w:p w14:paraId="33D5D3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w:t>
            </w:r>
          </w:p>
        </w:tc>
      </w:tr>
      <w:tr w:rsidR="00BC421A" w:rsidRPr="00BC421A" w14:paraId="112FFE84" w14:textId="77777777" w:rsidTr="00585467">
        <w:trPr>
          <w:trHeight w:val="288"/>
        </w:trPr>
        <w:tc>
          <w:tcPr>
            <w:tcW w:w="339" w:type="pct"/>
            <w:shd w:val="clear" w:color="auto" w:fill="auto"/>
            <w:vAlign w:val="center"/>
            <w:hideMark/>
          </w:tcPr>
          <w:p w14:paraId="35F567A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2971E2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1A6BC0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2BF8A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7934EF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w:t>
            </w:r>
          </w:p>
        </w:tc>
        <w:tc>
          <w:tcPr>
            <w:tcW w:w="591" w:type="pct"/>
            <w:shd w:val="clear" w:color="auto" w:fill="auto"/>
            <w:vAlign w:val="center"/>
            <w:hideMark/>
          </w:tcPr>
          <w:p w14:paraId="7EC61C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0C769EEF" w14:textId="77777777" w:rsidTr="00585467">
        <w:trPr>
          <w:trHeight w:val="288"/>
        </w:trPr>
        <w:tc>
          <w:tcPr>
            <w:tcW w:w="339" w:type="pct"/>
            <w:shd w:val="clear" w:color="auto" w:fill="auto"/>
            <w:vAlign w:val="center"/>
            <w:hideMark/>
          </w:tcPr>
          <w:p w14:paraId="7943B9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32 02 10</w:t>
            </w:r>
          </w:p>
        </w:tc>
        <w:tc>
          <w:tcPr>
            <w:tcW w:w="1928" w:type="pct"/>
            <w:shd w:val="clear" w:color="auto" w:fill="auto"/>
            <w:vAlign w:val="center"/>
            <w:hideMark/>
          </w:tcPr>
          <w:p w14:paraId="3640F79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საჯარო სკოლის მოსწავლეების ტრანსპორტით უზრუნველყოფა</w:t>
            </w:r>
          </w:p>
        </w:tc>
        <w:tc>
          <w:tcPr>
            <w:tcW w:w="783" w:type="pct"/>
            <w:shd w:val="clear" w:color="auto" w:fill="auto"/>
            <w:vAlign w:val="center"/>
            <w:hideMark/>
          </w:tcPr>
          <w:p w14:paraId="7566455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18,350.0</w:t>
            </w:r>
          </w:p>
        </w:tc>
        <w:tc>
          <w:tcPr>
            <w:tcW w:w="772" w:type="pct"/>
            <w:shd w:val="clear" w:color="auto" w:fill="auto"/>
            <w:vAlign w:val="center"/>
            <w:hideMark/>
          </w:tcPr>
          <w:p w14:paraId="6F7E5E3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17,197.2</w:t>
            </w:r>
          </w:p>
        </w:tc>
        <w:tc>
          <w:tcPr>
            <w:tcW w:w="588" w:type="pct"/>
            <w:shd w:val="clear" w:color="auto" w:fill="auto"/>
            <w:vAlign w:val="center"/>
            <w:hideMark/>
          </w:tcPr>
          <w:p w14:paraId="5DF12E8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17,197.2</w:t>
            </w:r>
          </w:p>
        </w:tc>
        <w:tc>
          <w:tcPr>
            <w:tcW w:w="591" w:type="pct"/>
            <w:shd w:val="clear" w:color="auto" w:fill="auto"/>
            <w:vAlign w:val="center"/>
            <w:hideMark/>
          </w:tcPr>
          <w:p w14:paraId="08930D6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9A6793C" w14:textId="77777777" w:rsidTr="00585467">
        <w:trPr>
          <w:trHeight w:val="288"/>
        </w:trPr>
        <w:tc>
          <w:tcPr>
            <w:tcW w:w="339" w:type="pct"/>
            <w:shd w:val="clear" w:color="auto" w:fill="auto"/>
            <w:vAlign w:val="center"/>
            <w:hideMark/>
          </w:tcPr>
          <w:p w14:paraId="3DBC013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087F61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AF7EEE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18,350.0</w:t>
            </w:r>
          </w:p>
        </w:tc>
        <w:tc>
          <w:tcPr>
            <w:tcW w:w="772" w:type="pct"/>
            <w:shd w:val="clear" w:color="auto" w:fill="auto"/>
            <w:vAlign w:val="center"/>
            <w:hideMark/>
          </w:tcPr>
          <w:p w14:paraId="0493D53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17,197.2</w:t>
            </w:r>
          </w:p>
        </w:tc>
        <w:tc>
          <w:tcPr>
            <w:tcW w:w="588" w:type="pct"/>
            <w:shd w:val="clear" w:color="auto" w:fill="auto"/>
            <w:vAlign w:val="center"/>
            <w:hideMark/>
          </w:tcPr>
          <w:p w14:paraId="3667E15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17,197.2</w:t>
            </w:r>
          </w:p>
        </w:tc>
        <w:tc>
          <w:tcPr>
            <w:tcW w:w="591" w:type="pct"/>
            <w:shd w:val="clear" w:color="auto" w:fill="auto"/>
            <w:vAlign w:val="center"/>
            <w:hideMark/>
          </w:tcPr>
          <w:p w14:paraId="4A3CCD8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8EE8E9E" w14:textId="77777777" w:rsidTr="00585467">
        <w:trPr>
          <w:trHeight w:val="288"/>
        </w:trPr>
        <w:tc>
          <w:tcPr>
            <w:tcW w:w="339" w:type="pct"/>
            <w:shd w:val="clear" w:color="auto" w:fill="auto"/>
            <w:vAlign w:val="center"/>
            <w:hideMark/>
          </w:tcPr>
          <w:p w14:paraId="2285B2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E2007E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DDB9D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3,315.0</w:t>
            </w:r>
          </w:p>
        </w:tc>
        <w:tc>
          <w:tcPr>
            <w:tcW w:w="772" w:type="pct"/>
            <w:shd w:val="clear" w:color="auto" w:fill="auto"/>
            <w:vAlign w:val="center"/>
            <w:hideMark/>
          </w:tcPr>
          <w:p w14:paraId="5D458C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2,359.9</w:t>
            </w:r>
          </w:p>
        </w:tc>
        <w:tc>
          <w:tcPr>
            <w:tcW w:w="588" w:type="pct"/>
            <w:shd w:val="clear" w:color="auto" w:fill="auto"/>
            <w:vAlign w:val="center"/>
            <w:hideMark/>
          </w:tcPr>
          <w:p w14:paraId="502410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2,359.9</w:t>
            </w:r>
          </w:p>
        </w:tc>
        <w:tc>
          <w:tcPr>
            <w:tcW w:w="591" w:type="pct"/>
            <w:shd w:val="clear" w:color="auto" w:fill="auto"/>
            <w:vAlign w:val="center"/>
            <w:hideMark/>
          </w:tcPr>
          <w:p w14:paraId="128F92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D70CB5A" w14:textId="77777777" w:rsidTr="00585467">
        <w:trPr>
          <w:trHeight w:val="288"/>
        </w:trPr>
        <w:tc>
          <w:tcPr>
            <w:tcW w:w="339" w:type="pct"/>
            <w:shd w:val="clear" w:color="auto" w:fill="auto"/>
            <w:vAlign w:val="center"/>
            <w:hideMark/>
          </w:tcPr>
          <w:p w14:paraId="62E209E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4A2E03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77FD2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15,035.0</w:t>
            </w:r>
          </w:p>
        </w:tc>
        <w:tc>
          <w:tcPr>
            <w:tcW w:w="772" w:type="pct"/>
            <w:shd w:val="clear" w:color="auto" w:fill="auto"/>
            <w:vAlign w:val="center"/>
            <w:hideMark/>
          </w:tcPr>
          <w:p w14:paraId="0DCDA1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14,837.4</w:t>
            </w:r>
          </w:p>
        </w:tc>
        <w:tc>
          <w:tcPr>
            <w:tcW w:w="588" w:type="pct"/>
            <w:shd w:val="clear" w:color="auto" w:fill="auto"/>
            <w:vAlign w:val="center"/>
            <w:hideMark/>
          </w:tcPr>
          <w:p w14:paraId="24B8AB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14,837.4</w:t>
            </w:r>
          </w:p>
        </w:tc>
        <w:tc>
          <w:tcPr>
            <w:tcW w:w="591" w:type="pct"/>
            <w:shd w:val="clear" w:color="auto" w:fill="auto"/>
            <w:vAlign w:val="center"/>
            <w:hideMark/>
          </w:tcPr>
          <w:p w14:paraId="5B9064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8FFB715" w14:textId="77777777" w:rsidTr="00585467">
        <w:trPr>
          <w:trHeight w:val="288"/>
        </w:trPr>
        <w:tc>
          <w:tcPr>
            <w:tcW w:w="339" w:type="pct"/>
            <w:shd w:val="clear" w:color="auto" w:fill="auto"/>
            <w:vAlign w:val="center"/>
            <w:hideMark/>
          </w:tcPr>
          <w:p w14:paraId="7B36203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32 02 11</w:t>
            </w:r>
          </w:p>
        </w:tc>
        <w:tc>
          <w:tcPr>
            <w:tcW w:w="1928" w:type="pct"/>
            <w:shd w:val="clear" w:color="auto" w:fill="auto"/>
            <w:vAlign w:val="center"/>
            <w:hideMark/>
          </w:tcPr>
          <w:p w14:paraId="668007F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პროგრამა "ჩემი პირველი კომპიუტერი"</w:t>
            </w:r>
          </w:p>
        </w:tc>
        <w:tc>
          <w:tcPr>
            <w:tcW w:w="783" w:type="pct"/>
            <w:shd w:val="clear" w:color="auto" w:fill="auto"/>
            <w:vAlign w:val="center"/>
            <w:hideMark/>
          </w:tcPr>
          <w:p w14:paraId="58BDC0E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57,925.0</w:t>
            </w:r>
          </w:p>
        </w:tc>
        <w:tc>
          <w:tcPr>
            <w:tcW w:w="772" w:type="pct"/>
            <w:shd w:val="clear" w:color="auto" w:fill="auto"/>
            <w:vAlign w:val="center"/>
            <w:hideMark/>
          </w:tcPr>
          <w:p w14:paraId="029D5C2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82,120.7</w:t>
            </w:r>
          </w:p>
        </w:tc>
        <w:tc>
          <w:tcPr>
            <w:tcW w:w="588" w:type="pct"/>
            <w:shd w:val="clear" w:color="auto" w:fill="auto"/>
            <w:vAlign w:val="center"/>
            <w:hideMark/>
          </w:tcPr>
          <w:p w14:paraId="69E4BA3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82,120.7</w:t>
            </w:r>
          </w:p>
        </w:tc>
        <w:tc>
          <w:tcPr>
            <w:tcW w:w="591" w:type="pct"/>
            <w:shd w:val="clear" w:color="auto" w:fill="auto"/>
            <w:vAlign w:val="center"/>
            <w:hideMark/>
          </w:tcPr>
          <w:p w14:paraId="06C830A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DD9F201" w14:textId="77777777" w:rsidTr="00585467">
        <w:trPr>
          <w:trHeight w:val="288"/>
        </w:trPr>
        <w:tc>
          <w:tcPr>
            <w:tcW w:w="339" w:type="pct"/>
            <w:shd w:val="clear" w:color="auto" w:fill="auto"/>
            <w:vAlign w:val="center"/>
            <w:hideMark/>
          </w:tcPr>
          <w:p w14:paraId="151F8BD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645014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04E43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57,925.0</w:t>
            </w:r>
          </w:p>
        </w:tc>
        <w:tc>
          <w:tcPr>
            <w:tcW w:w="772" w:type="pct"/>
            <w:shd w:val="clear" w:color="auto" w:fill="auto"/>
            <w:vAlign w:val="center"/>
            <w:hideMark/>
          </w:tcPr>
          <w:p w14:paraId="65890F0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82,120.7</w:t>
            </w:r>
          </w:p>
        </w:tc>
        <w:tc>
          <w:tcPr>
            <w:tcW w:w="588" w:type="pct"/>
            <w:shd w:val="clear" w:color="auto" w:fill="auto"/>
            <w:vAlign w:val="center"/>
            <w:hideMark/>
          </w:tcPr>
          <w:p w14:paraId="5613A0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82,120.7</w:t>
            </w:r>
          </w:p>
        </w:tc>
        <w:tc>
          <w:tcPr>
            <w:tcW w:w="591" w:type="pct"/>
            <w:shd w:val="clear" w:color="auto" w:fill="auto"/>
            <w:vAlign w:val="center"/>
            <w:hideMark/>
          </w:tcPr>
          <w:p w14:paraId="49F382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4B74294" w14:textId="77777777" w:rsidTr="00585467">
        <w:trPr>
          <w:trHeight w:val="288"/>
        </w:trPr>
        <w:tc>
          <w:tcPr>
            <w:tcW w:w="339" w:type="pct"/>
            <w:shd w:val="clear" w:color="auto" w:fill="auto"/>
            <w:vAlign w:val="center"/>
            <w:hideMark/>
          </w:tcPr>
          <w:p w14:paraId="4D25CEC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E7A8DE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EA26F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57,925.0</w:t>
            </w:r>
          </w:p>
        </w:tc>
        <w:tc>
          <w:tcPr>
            <w:tcW w:w="772" w:type="pct"/>
            <w:shd w:val="clear" w:color="auto" w:fill="auto"/>
            <w:vAlign w:val="center"/>
            <w:hideMark/>
          </w:tcPr>
          <w:p w14:paraId="38A4C4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82,120.7</w:t>
            </w:r>
          </w:p>
        </w:tc>
        <w:tc>
          <w:tcPr>
            <w:tcW w:w="588" w:type="pct"/>
            <w:shd w:val="clear" w:color="auto" w:fill="auto"/>
            <w:vAlign w:val="center"/>
            <w:hideMark/>
          </w:tcPr>
          <w:p w14:paraId="240F86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82,120.7</w:t>
            </w:r>
          </w:p>
        </w:tc>
        <w:tc>
          <w:tcPr>
            <w:tcW w:w="591" w:type="pct"/>
            <w:shd w:val="clear" w:color="auto" w:fill="auto"/>
            <w:vAlign w:val="center"/>
            <w:hideMark/>
          </w:tcPr>
          <w:p w14:paraId="029E0F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8B0EEC8" w14:textId="77777777" w:rsidTr="00585467">
        <w:trPr>
          <w:trHeight w:val="288"/>
        </w:trPr>
        <w:tc>
          <w:tcPr>
            <w:tcW w:w="339" w:type="pct"/>
            <w:shd w:val="clear" w:color="auto" w:fill="auto"/>
            <w:vAlign w:val="center"/>
            <w:hideMark/>
          </w:tcPr>
          <w:p w14:paraId="0581D63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32 02 12</w:t>
            </w:r>
          </w:p>
        </w:tc>
        <w:tc>
          <w:tcPr>
            <w:tcW w:w="1928" w:type="pct"/>
            <w:shd w:val="clear" w:color="auto" w:fill="auto"/>
            <w:vAlign w:val="center"/>
            <w:hideMark/>
          </w:tcPr>
          <w:p w14:paraId="61042AD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ზოგადი განათლების ხელშეწყობა</w:t>
            </w:r>
          </w:p>
        </w:tc>
        <w:tc>
          <w:tcPr>
            <w:tcW w:w="783" w:type="pct"/>
            <w:shd w:val="clear" w:color="auto" w:fill="auto"/>
            <w:vAlign w:val="center"/>
            <w:hideMark/>
          </w:tcPr>
          <w:p w14:paraId="77ECDC3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5,047.8</w:t>
            </w:r>
          </w:p>
        </w:tc>
        <w:tc>
          <w:tcPr>
            <w:tcW w:w="772" w:type="pct"/>
            <w:shd w:val="clear" w:color="auto" w:fill="auto"/>
            <w:vAlign w:val="center"/>
            <w:hideMark/>
          </w:tcPr>
          <w:p w14:paraId="54C8256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10,307.5</w:t>
            </w:r>
          </w:p>
        </w:tc>
        <w:tc>
          <w:tcPr>
            <w:tcW w:w="588" w:type="pct"/>
            <w:shd w:val="clear" w:color="auto" w:fill="auto"/>
            <w:vAlign w:val="center"/>
            <w:hideMark/>
          </w:tcPr>
          <w:p w14:paraId="1D50E0E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10,298.9</w:t>
            </w:r>
          </w:p>
        </w:tc>
        <w:tc>
          <w:tcPr>
            <w:tcW w:w="591" w:type="pct"/>
            <w:shd w:val="clear" w:color="auto" w:fill="auto"/>
            <w:vAlign w:val="center"/>
            <w:hideMark/>
          </w:tcPr>
          <w:p w14:paraId="42CFCB2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0392EB97" w14:textId="77777777" w:rsidTr="00585467">
        <w:trPr>
          <w:trHeight w:val="288"/>
        </w:trPr>
        <w:tc>
          <w:tcPr>
            <w:tcW w:w="339" w:type="pct"/>
            <w:shd w:val="clear" w:color="auto" w:fill="auto"/>
            <w:vAlign w:val="center"/>
            <w:hideMark/>
          </w:tcPr>
          <w:p w14:paraId="76C54C2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A07DB7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A7B804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5,047.8</w:t>
            </w:r>
          </w:p>
        </w:tc>
        <w:tc>
          <w:tcPr>
            <w:tcW w:w="772" w:type="pct"/>
            <w:shd w:val="clear" w:color="auto" w:fill="auto"/>
            <w:vAlign w:val="center"/>
            <w:hideMark/>
          </w:tcPr>
          <w:p w14:paraId="1EF617E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10,307.5</w:t>
            </w:r>
          </w:p>
        </w:tc>
        <w:tc>
          <w:tcPr>
            <w:tcW w:w="588" w:type="pct"/>
            <w:shd w:val="clear" w:color="auto" w:fill="auto"/>
            <w:vAlign w:val="center"/>
            <w:hideMark/>
          </w:tcPr>
          <w:p w14:paraId="61FF3A5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10,298.9</w:t>
            </w:r>
          </w:p>
        </w:tc>
        <w:tc>
          <w:tcPr>
            <w:tcW w:w="591" w:type="pct"/>
            <w:shd w:val="clear" w:color="auto" w:fill="auto"/>
            <w:vAlign w:val="center"/>
            <w:hideMark/>
          </w:tcPr>
          <w:p w14:paraId="176E753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56A2CE6B" w14:textId="77777777" w:rsidTr="00585467">
        <w:trPr>
          <w:trHeight w:val="288"/>
        </w:trPr>
        <w:tc>
          <w:tcPr>
            <w:tcW w:w="339" w:type="pct"/>
            <w:shd w:val="clear" w:color="auto" w:fill="auto"/>
            <w:vAlign w:val="center"/>
            <w:hideMark/>
          </w:tcPr>
          <w:p w14:paraId="3664ACF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F4C408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B54F2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750.0</w:t>
            </w:r>
          </w:p>
        </w:tc>
        <w:tc>
          <w:tcPr>
            <w:tcW w:w="772" w:type="pct"/>
            <w:shd w:val="clear" w:color="auto" w:fill="auto"/>
            <w:vAlign w:val="center"/>
            <w:hideMark/>
          </w:tcPr>
          <w:p w14:paraId="44F783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798.2</w:t>
            </w:r>
          </w:p>
        </w:tc>
        <w:tc>
          <w:tcPr>
            <w:tcW w:w="588" w:type="pct"/>
            <w:shd w:val="clear" w:color="auto" w:fill="auto"/>
            <w:vAlign w:val="center"/>
            <w:hideMark/>
          </w:tcPr>
          <w:p w14:paraId="666A67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791.3</w:t>
            </w:r>
          </w:p>
        </w:tc>
        <w:tc>
          <w:tcPr>
            <w:tcW w:w="591" w:type="pct"/>
            <w:shd w:val="clear" w:color="auto" w:fill="auto"/>
            <w:vAlign w:val="center"/>
            <w:hideMark/>
          </w:tcPr>
          <w:p w14:paraId="1B1A2F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99.1%</w:t>
            </w:r>
          </w:p>
        </w:tc>
      </w:tr>
      <w:tr w:rsidR="00BC421A" w:rsidRPr="00BC421A" w14:paraId="2E26C801" w14:textId="77777777" w:rsidTr="00585467">
        <w:trPr>
          <w:trHeight w:val="288"/>
        </w:trPr>
        <w:tc>
          <w:tcPr>
            <w:tcW w:w="339" w:type="pct"/>
            <w:shd w:val="clear" w:color="auto" w:fill="auto"/>
            <w:vAlign w:val="center"/>
            <w:hideMark/>
          </w:tcPr>
          <w:p w14:paraId="3ED5B3E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763F81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413078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470.0</w:t>
            </w:r>
          </w:p>
        </w:tc>
        <w:tc>
          <w:tcPr>
            <w:tcW w:w="772" w:type="pct"/>
            <w:shd w:val="clear" w:color="auto" w:fill="auto"/>
            <w:vAlign w:val="center"/>
            <w:hideMark/>
          </w:tcPr>
          <w:p w14:paraId="7B95FA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239.6</w:t>
            </w:r>
          </w:p>
        </w:tc>
        <w:tc>
          <w:tcPr>
            <w:tcW w:w="588" w:type="pct"/>
            <w:shd w:val="clear" w:color="auto" w:fill="auto"/>
            <w:vAlign w:val="center"/>
            <w:hideMark/>
          </w:tcPr>
          <w:p w14:paraId="43AB7D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239.5</w:t>
            </w:r>
          </w:p>
        </w:tc>
        <w:tc>
          <w:tcPr>
            <w:tcW w:w="591" w:type="pct"/>
            <w:shd w:val="clear" w:color="auto" w:fill="auto"/>
            <w:vAlign w:val="center"/>
            <w:hideMark/>
          </w:tcPr>
          <w:p w14:paraId="2500E3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AD28FB8" w14:textId="77777777" w:rsidTr="00585467">
        <w:trPr>
          <w:trHeight w:val="288"/>
        </w:trPr>
        <w:tc>
          <w:tcPr>
            <w:tcW w:w="339" w:type="pct"/>
            <w:shd w:val="clear" w:color="auto" w:fill="auto"/>
            <w:vAlign w:val="center"/>
            <w:hideMark/>
          </w:tcPr>
          <w:p w14:paraId="20D3AD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3A65C0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0254E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3,827.8</w:t>
            </w:r>
          </w:p>
        </w:tc>
        <w:tc>
          <w:tcPr>
            <w:tcW w:w="772" w:type="pct"/>
            <w:shd w:val="clear" w:color="auto" w:fill="auto"/>
            <w:vAlign w:val="center"/>
            <w:hideMark/>
          </w:tcPr>
          <w:p w14:paraId="4240D2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9,269.7</w:t>
            </w:r>
          </w:p>
        </w:tc>
        <w:tc>
          <w:tcPr>
            <w:tcW w:w="588" w:type="pct"/>
            <w:shd w:val="clear" w:color="auto" w:fill="auto"/>
            <w:vAlign w:val="center"/>
            <w:hideMark/>
          </w:tcPr>
          <w:p w14:paraId="4BC7F36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9,268.0</w:t>
            </w:r>
          </w:p>
        </w:tc>
        <w:tc>
          <w:tcPr>
            <w:tcW w:w="591" w:type="pct"/>
            <w:shd w:val="clear" w:color="auto" w:fill="auto"/>
            <w:vAlign w:val="center"/>
            <w:hideMark/>
          </w:tcPr>
          <w:p w14:paraId="50D086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22B9968" w14:textId="77777777" w:rsidTr="00585467">
        <w:trPr>
          <w:trHeight w:val="288"/>
        </w:trPr>
        <w:tc>
          <w:tcPr>
            <w:tcW w:w="339" w:type="pct"/>
            <w:shd w:val="clear" w:color="auto" w:fill="auto"/>
            <w:vAlign w:val="center"/>
            <w:hideMark/>
          </w:tcPr>
          <w:p w14:paraId="2AE071F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32 02 13</w:t>
            </w:r>
          </w:p>
        </w:tc>
        <w:tc>
          <w:tcPr>
            <w:tcW w:w="1928" w:type="pct"/>
            <w:shd w:val="clear" w:color="auto" w:fill="auto"/>
            <w:vAlign w:val="center"/>
            <w:hideMark/>
          </w:tcPr>
          <w:p w14:paraId="7F80EEC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ზოგადი განათლების რეფორმის ხელშეწყობა</w:t>
            </w:r>
          </w:p>
        </w:tc>
        <w:tc>
          <w:tcPr>
            <w:tcW w:w="783" w:type="pct"/>
            <w:shd w:val="clear" w:color="auto" w:fill="auto"/>
            <w:vAlign w:val="center"/>
            <w:hideMark/>
          </w:tcPr>
          <w:p w14:paraId="1054AD7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16,000.0</w:t>
            </w:r>
          </w:p>
        </w:tc>
        <w:tc>
          <w:tcPr>
            <w:tcW w:w="772" w:type="pct"/>
            <w:shd w:val="clear" w:color="auto" w:fill="auto"/>
            <w:vAlign w:val="center"/>
            <w:hideMark/>
          </w:tcPr>
          <w:p w14:paraId="1B8FAD8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14,961.2</w:t>
            </w:r>
          </w:p>
        </w:tc>
        <w:tc>
          <w:tcPr>
            <w:tcW w:w="588" w:type="pct"/>
            <w:shd w:val="clear" w:color="auto" w:fill="auto"/>
            <w:vAlign w:val="center"/>
            <w:hideMark/>
          </w:tcPr>
          <w:p w14:paraId="72012B8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14,983.1</w:t>
            </w:r>
          </w:p>
        </w:tc>
        <w:tc>
          <w:tcPr>
            <w:tcW w:w="591" w:type="pct"/>
            <w:shd w:val="clear" w:color="auto" w:fill="auto"/>
            <w:vAlign w:val="center"/>
            <w:hideMark/>
          </w:tcPr>
          <w:p w14:paraId="31F07E5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100.1%</w:t>
            </w:r>
          </w:p>
        </w:tc>
      </w:tr>
      <w:tr w:rsidR="00BC421A" w:rsidRPr="00BC421A" w14:paraId="5AFDFDF9" w14:textId="77777777" w:rsidTr="00585467">
        <w:trPr>
          <w:trHeight w:val="288"/>
        </w:trPr>
        <w:tc>
          <w:tcPr>
            <w:tcW w:w="339" w:type="pct"/>
            <w:shd w:val="clear" w:color="auto" w:fill="auto"/>
            <w:vAlign w:val="center"/>
            <w:hideMark/>
          </w:tcPr>
          <w:p w14:paraId="0DA927C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D673CC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C938F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16,000.0</w:t>
            </w:r>
          </w:p>
        </w:tc>
        <w:tc>
          <w:tcPr>
            <w:tcW w:w="772" w:type="pct"/>
            <w:shd w:val="clear" w:color="auto" w:fill="auto"/>
            <w:vAlign w:val="center"/>
            <w:hideMark/>
          </w:tcPr>
          <w:p w14:paraId="73F279C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14,140.7</w:t>
            </w:r>
          </w:p>
        </w:tc>
        <w:tc>
          <w:tcPr>
            <w:tcW w:w="588" w:type="pct"/>
            <w:shd w:val="clear" w:color="auto" w:fill="auto"/>
            <w:vAlign w:val="center"/>
            <w:hideMark/>
          </w:tcPr>
          <w:p w14:paraId="38379DA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14,162.6</w:t>
            </w:r>
          </w:p>
        </w:tc>
        <w:tc>
          <w:tcPr>
            <w:tcW w:w="591" w:type="pct"/>
            <w:shd w:val="clear" w:color="auto" w:fill="auto"/>
            <w:vAlign w:val="center"/>
            <w:hideMark/>
          </w:tcPr>
          <w:p w14:paraId="48A773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100.2%</w:t>
            </w:r>
          </w:p>
        </w:tc>
      </w:tr>
      <w:tr w:rsidR="00BC421A" w:rsidRPr="00BC421A" w14:paraId="0C3BD25D" w14:textId="77777777" w:rsidTr="00585467">
        <w:trPr>
          <w:trHeight w:val="288"/>
        </w:trPr>
        <w:tc>
          <w:tcPr>
            <w:tcW w:w="339" w:type="pct"/>
            <w:shd w:val="clear" w:color="auto" w:fill="auto"/>
            <w:vAlign w:val="center"/>
            <w:hideMark/>
          </w:tcPr>
          <w:p w14:paraId="5D05267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9A1FB2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62DB3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16,000.0</w:t>
            </w:r>
          </w:p>
        </w:tc>
        <w:tc>
          <w:tcPr>
            <w:tcW w:w="772" w:type="pct"/>
            <w:shd w:val="clear" w:color="auto" w:fill="auto"/>
            <w:vAlign w:val="center"/>
            <w:hideMark/>
          </w:tcPr>
          <w:p w14:paraId="624E2F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14,140.7</w:t>
            </w:r>
          </w:p>
        </w:tc>
        <w:tc>
          <w:tcPr>
            <w:tcW w:w="588" w:type="pct"/>
            <w:shd w:val="clear" w:color="auto" w:fill="auto"/>
            <w:vAlign w:val="center"/>
            <w:hideMark/>
          </w:tcPr>
          <w:p w14:paraId="6C9402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14,162.6</w:t>
            </w:r>
          </w:p>
        </w:tc>
        <w:tc>
          <w:tcPr>
            <w:tcW w:w="591" w:type="pct"/>
            <w:shd w:val="clear" w:color="auto" w:fill="auto"/>
            <w:vAlign w:val="center"/>
            <w:hideMark/>
          </w:tcPr>
          <w:p w14:paraId="05258A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100.2%</w:t>
            </w:r>
          </w:p>
        </w:tc>
      </w:tr>
      <w:tr w:rsidR="00BC421A" w:rsidRPr="00BC421A" w14:paraId="5ECBA561" w14:textId="77777777" w:rsidTr="00585467">
        <w:trPr>
          <w:trHeight w:val="288"/>
        </w:trPr>
        <w:tc>
          <w:tcPr>
            <w:tcW w:w="339" w:type="pct"/>
            <w:shd w:val="clear" w:color="auto" w:fill="auto"/>
            <w:vAlign w:val="center"/>
            <w:hideMark/>
          </w:tcPr>
          <w:p w14:paraId="6E01E2B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962A73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8B6FAF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5EC6E93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820.5</w:t>
            </w:r>
          </w:p>
        </w:tc>
        <w:tc>
          <w:tcPr>
            <w:tcW w:w="588" w:type="pct"/>
            <w:shd w:val="clear" w:color="auto" w:fill="auto"/>
            <w:vAlign w:val="center"/>
            <w:hideMark/>
          </w:tcPr>
          <w:p w14:paraId="0FECC24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820.5</w:t>
            </w:r>
          </w:p>
        </w:tc>
        <w:tc>
          <w:tcPr>
            <w:tcW w:w="591" w:type="pct"/>
            <w:shd w:val="clear" w:color="auto" w:fill="auto"/>
            <w:vAlign w:val="center"/>
            <w:hideMark/>
          </w:tcPr>
          <w:p w14:paraId="08E5466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2B74172" w14:textId="77777777" w:rsidTr="00585467">
        <w:trPr>
          <w:trHeight w:val="288"/>
        </w:trPr>
        <w:tc>
          <w:tcPr>
            <w:tcW w:w="339" w:type="pct"/>
            <w:shd w:val="clear" w:color="auto" w:fill="auto"/>
            <w:vAlign w:val="center"/>
            <w:hideMark/>
          </w:tcPr>
          <w:p w14:paraId="459455A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32 03</w:t>
            </w:r>
          </w:p>
        </w:tc>
        <w:tc>
          <w:tcPr>
            <w:tcW w:w="1928" w:type="pct"/>
            <w:shd w:val="clear" w:color="auto" w:fill="auto"/>
            <w:vAlign w:val="center"/>
            <w:hideMark/>
          </w:tcPr>
          <w:p w14:paraId="66A6B23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 xml:space="preserve">პროფესიული განათლება </w:t>
            </w:r>
          </w:p>
        </w:tc>
        <w:tc>
          <w:tcPr>
            <w:tcW w:w="783" w:type="pct"/>
            <w:shd w:val="clear" w:color="auto" w:fill="auto"/>
            <w:vAlign w:val="center"/>
            <w:hideMark/>
          </w:tcPr>
          <w:p w14:paraId="2410044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62,500.0</w:t>
            </w:r>
          </w:p>
        </w:tc>
        <w:tc>
          <w:tcPr>
            <w:tcW w:w="772" w:type="pct"/>
            <w:shd w:val="clear" w:color="auto" w:fill="auto"/>
            <w:vAlign w:val="center"/>
            <w:hideMark/>
          </w:tcPr>
          <w:p w14:paraId="1581144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60,049.7</w:t>
            </w:r>
          </w:p>
        </w:tc>
        <w:tc>
          <w:tcPr>
            <w:tcW w:w="588" w:type="pct"/>
            <w:shd w:val="clear" w:color="auto" w:fill="auto"/>
            <w:vAlign w:val="center"/>
            <w:hideMark/>
          </w:tcPr>
          <w:p w14:paraId="13F2A9C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60,438.6</w:t>
            </w:r>
          </w:p>
        </w:tc>
        <w:tc>
          <w:tcPr>
            <w:tcW w:w="591" w:type="pct"/>
            <w:shd w:val="clear" w:color="auto" w:fill="auto"/>
            <w:vAlign w:val="center"/>
            <w:hideMark/>
          </w:tcPr>
          <w:p w14:paraId="5F67F88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100.6%</w:t>
            </w:r>
          </w:p>
        </w:tc>
      </w:tr>
      <w:tr w:rsidR="00BC421A" w:rsidRPr="00BC421A" w14:paraId="1C0A1D53" w14:textId="77777777" w:rsidTr="00585467">
        <w:trPr>
          <w:trHeight w:val="288"/>
        </w:trPr>
        <w:tc>
          <w:tcPr>
            <w:tcW w:w="339" w:type="pct"/>
            <w:shd w:val="clear" w:color="auto" w:fill="auto"/>
            <w:vAlign w:val="center"/>
            <w:hideMark/>
          </w:tcPr>
          <w:p w14:paraId="3B566E6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DD75EC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A5B086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61,980.0</w:t>
            </w:r>
          </w:p>
        </w:tc>
        <w:tc>
          <w:tcPr>
            <w:tcW w:w="772" w:type="pct"/>
            <w:shd w:val="clear" w:color="auto" w:fill="auto"/>
            <w:vAlign w:val="center"/>
            <w:hideMark/>
          </w:tcPr>
          <w:p w14:paraId="215F103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59,184.5</w:t>
            </w:r>
          </w:p>
        </w:tc>
        <w:tc>
          <w:tcPr>
            <w:tcW w:w="588" w:type="pct"/>
            <w:shd w:val="clear" w:color="auto" w:fill="auto"/>
            <w:vAlign w:val="center"/>
            <w:hideMark/>
          </w:tcPr>
          <w:p w14:paraId="56FF01C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59,535.9</w:t>
            </w:r>
          </w:p>
        </w:tc>
        <w:tc>
          <w:tcPr>
            <w:tcW w:w="591" w:type="pct"/>
            <w:shd w:val="clear" w:color="auto" w:fill="auto"/>
            <w:vAlign w:val="center"/>
            <w:hideMark/>
          </w:tcPr>
          <w:p w14:paraId="0FF3EE5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100.6%</w:t>
            </w:r>
          </w:p>
        </w:tc>
      </w:tr>
      <w:tr w:rsidR="00BC421A" w:rsidRPr="00BC421A" w14:paraId="1724B70F" w14:textId="77777777" w:rsidTr="00585467">
        <w:trPr>
          <w:trHeight w:val="288"/>
        </w:trPr>
        <w:tc>
          <w:tcPr>
            <w:tcW w:w="339" w:type="pct"/>
            <w:shd w:val="clear" w:color="auto" w:fill="auto"/>
            <w:vAlign w:val="center"/>
            <w:hideMark/>
          </w:tcPr>
          <w:p w14:paraId="4B13BD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F61D0A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68F43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270.0</w:t>
            </w:r>
          </w:p>
        </w:tc>
        <w:tc>
          <w:tcPr>
            <w:tcW w:w="772" w:type="pct"/>
            <w:shd w:val="clear" w:color="auto" w:fill="auto"/>
            <w:vAlign w:val="center"/>
            <w:hideMark/>
          </w:tcPr>
          <w:p w14:paraId="7117D0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588" w:type="pct"/>
            <w:shd w:val="clear" w:color="auto" w:fill="auto"/>
            <w:vAlign w:val="center"/>
            <w:hideMark/>
          </w:tcPr>
          <w:p w14:paraId="39B8D5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379.7</w:t>
            </w:r>
          </w:p>
        </w:tc>
        <w:tc>
          <w:tcPr>
            <w:tcW w:w="591" w:type="pct"/>
            <w:shd w:val="clear" w:color="auto" w:fill="auto"/>
            <w:vAlign w:val="center"/>
            <w:hideMark/>
          </w:tcPr>
          <w:p w14:paraId="02DA98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151.9%</w:t>
            </w:r>
          </w:p>
        </w:tc>
      </w:tr>
      <w:tr w:rsidR="00BC421A" w:rsidRPr="00BC421A" w14:paraId="14364095" w14:textId="77777777" w:rsidTr="00585467">
        <w:trPr>
          <w:trHeight w:val="288"/>
        </w:trPr>
        <w:tc>
          <w:tcPr>
            <w:tcW w:w="339" w:type="pct"/>
            <w:shd w:val="clear" w:color="auto" w:fill="auto"/>
            <w:vAlign w:val="center"/>
            <w:hideMark/>
          </w:tcPr>
          <w:p w14:paraId="768F71F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143EC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BB9A3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3,592.0</w:t>
            </w:r>
          </w:p>
        </w:tc>
        <w:tc>
          <w:tcPr>
            <w:tcW w:w="772" w:type="pct"/>
            <w:shd w:val="clear" w:color="auto" w:fill="auto"/>
            <w:vAlign w:val="center"/>
            <w:hideMark/>
          </w:tcPr>
          <w:p w14:paraId="5BBF50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3,258.3</w:t>
            </w:r>
          </w:p>
        </w:tc>
        <w:tc>
          <w:tcPr>
            <w:tcW w:w="588" w:type="pct"/>
            <w:shd w:val="clear" w:color="auto" w:fill="auto"/>
            <w:vAlign w:val="center"/>
            <w:hideMark/>
          </w:tcPr>
          <w:p w14:paraId="55824E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3,562.6</w:t>
            </w:r>
          </w:p>
        </w:tc>
        <w:tc>
          <w:tcPr>
            <w:tcW w:w="591" w:type="pct"/>
            <w:shd w:val="clear" w:color="auto" w:fill="auto"/>
            <w:vAlign w:val="center"/>
            <w:hideMark/>
          </w:tcPr>
          <w:p w14:paraId="02FBE2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109.3%</w:t>
            </w:r>
          </w:p>
        </w:tc>
      </w:tr>
      <w:tr w:rsidR="00BC421A" w:rsidRPr="00BC421A" w14:paraId="242D7C44" w14:textId="77777777" w:rsidTr="00585467">
        <w:trPr>
          <w:trHeight w:val="288"/>
        </w:trPr>
        <w:tc>
          <w:tcPr>
            <w:tcW w:w="339" w:type="pct"/>
            <w:shd w:val="clear" w:color="auto" w:fill="auto"/>
            <w:vAlign w:val="center"/>
            <w:hideMark/>
          </w:tcPr>
          <w:p w14:paraId="0058586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843D10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3CB654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23,100.0</w:t>
            </w:r>
          </w:p>
        </w:tc>
        <w:tc>
          <w:tcPr>
            <w:tcW w:w="772" w:type="pct"/>
            <w:shd w:val="clear" w:color="auto" w:fill="auto"/>
            <w:vAlign w:val="center"/>
            <w:hideMark/>
          </w:tcPr>
          <w:p w14:paraId="39CFF1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16,944.9</w:t>
            </w:r>
          </w:p>
        </w:tc>
        <w:tc>
          <w:tcPr>
            <w:tcW w:w="588" w:type="pct"/>
            <w:shd w:val="clear" w:color="auto" w:fill="auto"/>
            <w:vAlign w:val="center"/>
            <w:hideMark/>
          </w:tcPr>
          <w:p w14:paraId="797EA9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16,854.9</w:t>
            </w:r>
          </w:p>
        </w:tc>
        <w:tc>
          <w:tcPr>
            <w:tcW w:w="591" w:type="pct"/>
            <w:shd w:val="clear" w:color="auto" w:fill="auto"/>
            <w:vAlign w:val="center"/>
            <w:hideMark/>
          </w:tcPr>
          <w:p w14:paraId="0B324F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01C5954B" w14:textId="77777777" w:rsidTr="00585467">
        <w:trPr>
          <w:trHeight w:val="288"/>
        </w:trPr>
        <w:tc>
          <w:tcPr>
            <w:tcW w:w="339" w:type="pct"/>
            <w:shd w:val="clear" w:color="auto" w:fill="auto"/>
            <w:vAlign w:val="center"/>
            <w:hideMark/>
          </w:tcPr>
          <w:p w14:paraId="000507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BEB9EF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93D3F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772" w:type="pct"/>
            <w:shd w:val="clear" w:color="auto" w:fill="auto"/>
            <w:vAlign w:val="center"/>
            <w:hideMark/>
          </w:tcPr>
          <w:p w14:paraId="3DBF78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1,823.1</w:t>
            </w:r>
          </w:p>
        </w:tc>
        <w:tc>
          <w:tcPr>
            <w:tcW w:w="588" w:type="pct"/>
            <w:shd w:val="clear" w:color="auto" w:fill="auto"/>
            <w:vAlign w:val="center"/>
            <w:hideMark/>
          </w:tcPr>
          <w:p w14:paraId="757346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1,833.6</w:t>
            </w:r>
          </w:p>
        </w:tc>
        <w:tc>
          <w:tcPr>
            <w:tcW w:w="591" w:type="pct"/>
            <w:shd w:val="clear" w:color="auto" w:fill="auto"/>
            <w:vAlign w:val="center"/>
            <w:hideMark/>
          </w:tcPr>
          <w:p w14:paraId="625213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100.6%</w:t>
            </w:r>
          </w:p>
        </w:tc>
      </w:tr>
      <w:tr w:rsidR="00BC421A" w:rsidRPr="00BC421A" w14:paraId="297FFF45" w14:textId="77777777" w:rsidTr="00585467">
        <w:trPr>
          <w:trHeight w:val="288"/>
        </w:trPr>
        <w:tc>
          <w:tcPr>
            <w:tcW w:w="339" w:type="pct"/>
            <w:shd w:val="clear" w:color="auto" w:fill="auto"/>
            <w:vAlign w:val="center"/>
            <w:hideMark/>
          </w:tcPr>
          <w:p w14:paraId="13FD1C2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02D45E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3DFA1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055420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53.9</w:t>
            </w:r>
          </w:p>
        </w:tc>
        <w:tc>
          <w:tcPr>
            <w:tcW w:w="588" w:type="pct"/>
            <w:shd w:val="clear" w:color="auto" w:fill="auto"/>
            <w:vAlign w:val="center"/>
            <w:hideMark/>
          </w:tcPr>
          <w:p w14:paraId="077A02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53.9</w:t>
            </w:r>
          </w:p>
        </w:tc>
        <w:tc>
          <w:tcPr>
            <w:tcW w:w="591" w:type="pct"/>
            <w:shd w:val="clear" w:color="auto" w:fill="auto"/>
            <w:vAlign w:val="center"/>
            <w:hideMark/>
          </w:tcPr>
          <w:p w14:paraId="6EB825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A49F0FF" w14:textId="77777777" w:rsidTr="00585467">
        <w:trPr>
          <w:trHeight w:val="288"/>
        </w:trPr>
        <w:tc>
          <w:tcPr>
            <w:tcW w:w="339" w:type="pct"/>
            <w:shd w:val="clear" w:color="auto" w:fill="auto"/>
            <w:vAlign w:val="center"/>
            <w:hideMark/>
          </w:tcPr>
          <w:p w14:paraId="2E70B08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3179F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921F9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34,003.0</w:t>
            </w:r>
          </w:p>
        </w:tc>
        <w:tc>
          <w:tcPr>
            <w:tcW w:w="772" w:type="pct"/>
            <w:shd w:val="clear" w:color="auto" w:fill="auto"/>
            <w:vAlign w:val="center"/>
            <w:hideMark/>
          </w:tcPr>
          <w:p w14:paraId="5772BF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36,854.2</w:t>
            </w:r>
          </w:p>
        </w:tc>
        <w:tc>
          <w:tcPr>
            <w:tcW w:w="588" w:type="pct"/>
            <w:shd w:val="clear" w:color="auto" w:fill="auto"/>
            <w:vAlign w:val="center"/>
            <w:hideMark/>
          </w:tcPr>
          <w:p w14:paraId="682690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36,851.2</w:t>
            </w:r>
          </w:p>
        </w:tc>
        <w:tc>
          <w:tcPr>
            <w:tcW w:w="591" w:type="pct"/>
            <w:shd w:val="clear" w:color="auto" w:fill="auto"/>
            <w:vAlign w:val="center"/>
            <w:hideMark/>
          </w:tcPr>
          <w:p w14:paraId="2A9326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FD0C5C0" w14:textId="77777777" w:rsidTr="00585467">
        <w:trPr>
          <w:trHeight w:val="288"/>
        </w:trPr>
        <w:tc>
          <w:tcPr>
            <w:tcW w:w="339" w:type="pct"/>
            <w:shd w:val="clear" w:color="auto" w:fill="auto"/>
            <w:vAlign w:val="center"/>
            <w:hideMark/>
          </w:tcPr>
          <w:p w14:paraId="31AF53B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E2C18C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CBE8C9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520.0</w:t>
            </w:r>
          </w:p>
        </w:tc>
        <w:tc>
          <w:tcPr>
            <w:tcW w:w="772" w:type="pct"/>
            <w:shd w:val="clear" w:color="auto" w:fill="auto"/>
            <w:vAlign w:val="center"/>
            <w:hideMark/>
          </w:tcPr>
          <w:p w14:paraId="652352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865.2</w:t>
            </w:r>
          </w:p>
        </w:tc>
        <w:tc>
          <w:tcPr>
            <w:tcW w:w="588" w:type="pct"/>
            <w:shd w:val="clear" w:color="auto" w:fill="auto"/>
            <w:vAlign w:val="center"/>
            <w:hideMark/>
          </w:tcPr>
          <w:p w14:paraId="17113E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902.7</w:t>
            </w:r>
          </w:p>
        </w:tc>
        <w:tc>
          <w:tcPr>
            <w:tcW w:w="591" w:type="pct"/>
            <w:shd w:val="clear" w:color="auto" w:fill="auto"/>
            <w:vAlign w:val="center"/>
            <w:hideMark/>
          </w:tcPr>
          <w:p w14:paraId="0B8C48C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104.3%</w:t>
            </w:r>
          </w:p>
        </w:tc>
      </w:tr>
      <w:tr w:rsidR="00BC421A" w:rsidRPr="00BC421A" w14:paraId="1ECC20B4" w14:textId="77777777" w:rsidTr="00585467">
        <w:trPr>
          <w:trHeight w:val="288"/>
        </w:trPr>
        <w:tc>
          <w:tcPr>
            <w:tcW w:w="339" w:type="pct"/>
            <w:shd w:val="clear" w:color="auto" w:fill="auto"/>
            <w:vAlign w:val="center"/>
            <w:hideMark/>
          </w:tcPr>
          <w:p w14:paraId="273F06D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32 03 01</w:t>
            </w:r>
          </w:p>
        </w:tc>
        <w:tc>
          <w:tcPr>
            <w:tcW w:w="1928" w:type="pct"/>
            <w:shd w:val="clear" w:color="auto" w:fill="auto"/>
            <w:vAlign w:val="center"/>
            <w:hideMark/>
          </w:tcPr>
          <w:p w14:paraId="37F6CA9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პროფესიული განათლების განვითარების ხელშეწყობა</w:t>
            </w:r>
          </w:p>
        </w:tc>
        <w:tc>
          <w:tcPr>
            <w:tcW w:w="783" w:type="pct"/>
            <w:shd w:val="clear" w:color="auto" w:fill="auto"/>
            <w:vAlign w:val="center"/>
            <w:hideMark/>
          </w:tcPr>
          <w:p w14:paraId="11C5C95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60,000.0</w:t>
            </w:r>
          </w:p>
        </w:tc>
        <w:tc>
          <w:tcPr>
            <w:tcW w:w="772" w:type="pct"/>
            <w:shd w:val="clear" w:color="auto" w:fill="auto"/>
            <w:vAlign w:val="center"/>
            <w:hideMark/>
          </w:tcPr>
          <w:p w14:paraId="6BC9A59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57,113.6</w:t>
            </w:r>
          </w:p>
        </w:tc>
        <w:tc>
          <w:tcPr>
            <w:tcW w:w="588" w:type="pct"/>
            <w:shd w:val="clear" w:color="auto" w:fill="auto"/>
            <w:vAlign w:val="center"/>
            <w:hideMark/>
          </w:tcPr>
          <w:p w14:paraId="31E3227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57,505.7</w:t>
            </w:r>
          </w:p>
        </w:tc>
        <w:tc>
          <w:tcPr>
            <w:tcW w:w="591" w:type="pct"/>
            <w:shd w:val="clear" w:color="auto" w:fill="auto"/>
            <w:vAlign w:val="center"/>
            <w:hideMark/>
          </w:tcPr>
          <w:p w14:paraId="71AD420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100.7%</w:t>
            </w:r>
          </w:p>
        </w:tc>
      </w:tr>
      <w:tr w:rsidR="00BC421A" w:rsidRPr="00BC421A" w14:paraId="4BC10205" w14:textId="77777777" w:rsidTr="00585467">
        <w:trPr>
          <w:trHeight w:val="288"/>
        </w:trPr>
        <w:tc>
          <w:tcPr>
            <w:tcW w:w="339" w:type="pct"/>
            <w:shd w:val="clear" w:color="auto" w:fill="auto"/>
            <w:vAlign w:val="center"/>
            <w:hideMark/>
          </w:tcPr>
          <w:p w14:paraId="180F588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FC51E2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822541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59,500.0</w:t>
            </w:r>
          </w:p>
        </w:tc>
        <w:tc>
          <w:tcPr>
            <w:tcW w:w="772" w:type="pct"/>
            <w:shd w:val="clear" w:color="auto" w:fill="auto"/>
            <w:vAlign w:val="center"/>
            <w:hideMark/>
          </w:tcPr>
          <w:p w14:paraId="08020B9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56,266.4</w:t>
            </w:r>
          </w:p>
        </w:tc>
        <w:tc>
          <w:tcPr>
            <w:tcW w:w="588" w:type="pct"/>
            <w:shd w:val="clear" w:color="auto" w:fill="auto"/>
            <w:vAlign w:val="center"/>
            <w:hideMark/>
          </w:tcPr>
          <w:p w14:paraId="51829F8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56,620.9</w:t>
            </w:r>
          </w:p>
        </w:tc>
        <w:tc>
          <w:tcPr>
            <w:tcW w:w="591" w:type="pct"/>
            <w:shd w:val="clear" w:color="auto" w:fill="auto"/>
            <w:vAlign w:val="center"/>
            <w:hideMark/>
          </w:tcPr>
          <w:p w14:paraId="1B2DEBE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100.6%</w:t>
            </w:r>
          </w:p>
        </w:tc>
      </w:tr>
      <w:tr w:rsidR="00BC421A" w:rsidRPr="00BC421A" w14:paraId="5020E857" w14:textId="77777777" w:rsidTr="00585467">
        <w:trPr>
          <w:trHeight w:val="288"/>
        </w:trPr>
        <w:tc>
          <w:tcPr>
            <w:tcW w:w="339" w:type="pct"/>
            <w:shd w:val="clear" w:color="auto" w:fill="auto"/>
            <w:vAlign w:val="center"/>
            <w:hideMark/>
          </w:tcPr>
          <w:p w14:paraId="46775D9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C4F74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F3547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9FAC8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24FDD6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129.7</w:t>
            </w:r>
          </w:p>
        </w:tc>
        <w:tc>
          <w:tcPr>
            <w:tcW w:w="591" w:type="pct"/>
            <w:shd w:val="clear" w:color="auto" w:fill="auto"/>
            <w:vAlign w:val="center"/>
            <w:hideMark/>
          </w:tcPr>
          <w:p w14:paraId="39215E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7A04876E" w14:textId="77777777" w:rsidTr="00585467">
        <w:trPr>
          <w:trHeight w:val="288"/>
        </w:trPr>
        <w:tc>
          <w:tcPr>
            <w:tcW w:w="339" w:type="pct"/>
            <w:shd w:val="clear" w:color="auto" w:fill="auto"/>
            <w:vAlign w:val="center"/>
            <w:hideMark/>
          </w:tcPr>
          <w:p w14:paraId="197E3B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ABCAA6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2E257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1,500.0</w:t>
            </w:r>
          </w:p>
        </w:tc>
        <w:tc>
          <w:tcPr>
            <w:tcW w:w="772" w:type="pct"/>
            <w:shd w:val="clear" w:color="auto" w:fill="auto"/>
            <w:vAlign w:val="center"/>
            <w:hideMark/>
          </w:tcPr>
          <w:p w14:paraId="505630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646.2</w:t>
            </w:r>
          </w:p>
        </w:tc>
        <w:tc>
          <w:tcPr>
            <w:tcW w:w="588" w:type="pct"/>
            <w:shd w:val="clear" w:color="auto" w:fill="auto"/>
            <w:vAlign w:val="center"/>
            <w:hideMark/>
          </w:tcPr>
          <w:p w14:paraId="1584AD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953.6</w:t>
            </w:r>
          </w:p>
        </w:tc>
        <w:tc>
          <w:tcPr>
            <w:tcW w:w="591" w:type="pct"/>
            <w:shd w:val="clear" w:color="auto" w:fill="auto"/>
            <w:vAlign w:val="center"/>
            <w:hideMark/>
          </w:tcPr>
          <w:p w14:paraId="1E09D3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147.6%</w:t>
            </w:r>
          </w:p>
        </w:tc>
      </w:tr>
      <w:tr w:rsidR="00BC421A" w:rsidRPr="00BC421A" w14:paraId="473E04A9" w14:textId="77777777" w:rsidTr="00585467">
        <w:trPr>
          <w:trHeight w:val="288"/>
        </w:trPr>
        <w:tc>
          <w:tcPr>
            <w:tcW w:w="339" w:type="pct"/>
            <w:shd w:val="clear" w:color="auto" w:fill="auto"/>
            <w:vAlign w:val="center"/>
            <w:hideMark/>
          </w:tcPr>
          <w:p w14:paraId="1ACC79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156600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59ADE8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23,000.0</w:t>
            </w:r>
          </w:p>
        </w:tc>
        <w:tc>
          <w:tcPr>
            <w:tcW w:w="772" w:type="pct"/>
            <w:shd w:val="clear" w:color="auto" w:fill="auto"/>
            <w:vAlign w:val="center"/>
            <w:hideMark/>
          </w:tcPr>
          <w:p w14:paraId="7FC98D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16,922.7</w:t>
            </w:r>
          </w:p>
        </w:tc>
        <w:tc>
          <w:tcPr>
            <w:tcW w:w="588" w:type="pct"/>
            <w:shd w:val="clear" w:color="auto" w:fill="auto"/>
            <w:vAlign w:val="center"/>
            <w:hideMark/>
          </w:tcPr>
          <w:p w14:paraId="724D8B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16,832.7</w:t>
            </w:r>
          </w:p>
        </w:tc>
        <w:tc>
          <w:tcPr>
            <w:tcW w:w="591" w:type="pct"/>
            <w:shd w:val="clear" w:color="auto" w:fill="auto"/>
            <w:vAlign w:val="center"/>
            <w:hideMark/>
          </w:tcPr>
          <w:p w14:paraId="23DF43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1DFCCB5A" w14:textId="77777777" w:rsidTr="00585467">
        <w:trPr>
          <w:trHeight w:val="288"/>
        </w:trPr>
        <w:tc>
          <w:tcPr>
            <w:tcW w:w="339" w:type="pct"/>
            <w:shd w:val="clear" w:color="auto" w:fill="auto"/>
            <w:vAlign w:val="center"/>
            <w:hideMark/>
          </w:tcPr>
          <w:p w14:paraId="3145A34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794E8F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6BA9C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772" w:type="pct"/>
            <w:shd w:val="clear" w:color="auto" w:fill="auto"/>
            <w:vAlign w:val="center"/>
            <w:hideMark/>
          </w:tcPr>
          <w:p w14:paraId="4000B7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1,823.1</w:t>
            </w:r>
          </w:p>
        </w:tc>
        <w:tc>
          <w:tcPr>
            <w:tcW w:w="588" w:type="pct"/>
            <w:shd w:val="clear" w:color="auto" w:fill="auto"/>
            <w:vAlign w:val="center"/>
            <w:hideMark/>
          </w:tcPr>
          <w:p w14:paraId="7682CB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1,833.6</w:t>
            </w:r>
          </w:p>
        </w:tc>
        <w:tc>
          <w:tcPr>
            <w:tcW w:w="591" w:type="pct"/>
            <w:shd w:val="clear" w:color="auto" w:fill="auto"/>
            <w:vAlign w:val="center"/>
            <w:hideMark/>
          </w:tcPr>
          <w:p w14:paraId="12CB58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100.6%</w:t>
            </w:r>
          </w:p>
        </w:tc>
      </w:tr>
      <w:tr w:rsidR="00BC421A" w:rsidRPr="00BC421A" w14:paraId="485F7720" w14:textId="77777777" w:rsidTr="00585467">
        <w:trPr>
          <w:trHeight w:val="288"/>
        </w:trPr>
        <w:tc>
          <w:tcPr>
            <w:tcW w:w="339" w:type="pct"/>
            <w:shd w:val="clear" w:color="auto" w:fill="auto"/>
            <w:vAlign w:val="center"/>
            <w:hideMark/>
          </w:tcPr>
          <w:p w14:paraId="0612082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CCE719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6E890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2E99B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21.5</w:t>
            </w:r>
          </w:p>
        </w:tc>
        <w:tc>
          <w:tcPr>
            <w:tcW w:w="588" w:type="pct"/>
            <w:shd w:val="clear" w:color="auto" w:fill="auto"/>
            <w:vAlign w:val="center"/>
            <w:hideMark/>
          </w:tcPr>
          <w:p w14:paraId="06F12B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21.5</w:t>
            </w:r>
          </w:p>
        </w:tc>
        <w:tc>
          <w:tcPr>
            <w:tcW w:w="591" w:type="pct"/>
            <w:shd w:val="clear" w:color="auto" w:fill="auto"/>
            <w:vAlign w:val="center"/>
            <w:hideMark/>
          </w:tcPr>
          <w:p w14:paraId="6D148C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7CD91C1" w14:textId="77777777" w:rsidTr="00585467">
        <w:trPr>
          <w:trHeight w:val="288"/>
        </w:trPr>
        <w:tc>
          <w:tcPr>
            <w:tcW w:w="339" w:type="pct"/>
            <w:shd w:val="clear" w:color="auto" w:fill="auto"/>
            <w:vAlign w:val="center"/>
            <w:hideMark/>
          </w:tcPr>
          <w:p w14:paraId="1169D2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3AD1FB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3A73A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34,000.0</w:t>
            </w:r>
          </w:p>
        </w:tc>
        <w:tc>
          <w:tcPr>
            <w:tcW w:w="772" w:type="pct"/>
            <w:shd w:val="clear" w:color="auto" w:fill="auto"/>
            <w:vAlign w:val="center"/>
            <w:hideMark/>
          </w:tcPr>
          <w:p w14:paraId="01746E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36,852.8</w:t>
            </w:r>
          </w:p>
        </w:tc>
        <w:tc>
          <w:tcPr>
            <w:tcW w:w="588" w:type="pct"/>
            <w:shd w:val="clear" w:color="auto" w:fill="auto"/>
            <w:vAlign w:val="center"/>
            <w:hideMark/>
          </w:tcPr>
          <w:p w14:paraId="6AD2EA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36,849.8</w:t>
            </w:r>
          </w:p>
        </w:tc>
        <w:tc>
          <w:tcPr>
            <w:tcW w:w="591" w:type="pct"/>
            <w:shd w:val="clear" w:color="auto" w:fill="auto"/>
            <w:vAlign w:val="center"/>
            <w:hideMark/>
          </w:tcPr>
          <w:p w14:paraId="3867F9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38D26FC" w14:textId="77777777" w:rsidTr="00585467">
        <w:trPr>
          <w:trHeight w:val="288"/>
        </w:trPr>
        <w:tc>
          <w:tcPr>
            <w:tcW w:w="339" w:type="pct"/>
            <w:shd w:val="clear" w:color="auto" w:fill="auto"/>
            <w:vAlign w:val="center"/>
            <w:hideMark/>
          </w:tcPr>
          <w:p w14:paraId="745D4B0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A13B13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0837AC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772" w:type="pct"/>
            <w:shd w:val="clear" w:color="auto" w:fill="auto"/>
            <w:vAlign w:val="center"/>
            <w:hideMark/>
          </w:tcPr>
          <w:p w14:paraId="6F0AFE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847.3</w:t>
            </w:r>
          </w:p>
        </w:tc>
        <w:tc>
          <w:tcPr>
            <w:tcW w:w="588" w:type="pct"/>
            <w:shd w:val="clear" w:color="auto" w:fill="auto"/>
            <w:vAlign w:val="center"/>
            <w:hideMark/>
          </w:tcPr>
          <w:p w14:paraId="13C5561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884.8</w:t>
            </w:r>
          </w:p>
        </w:tc>
        <w:tc>
          <w:tcPr>
            <w:tcW w:w="591" w:type="pct"/>
            <w:shd w:val="clear" w:color="auto" w:fill="auto"/>
            <w:vAlign w:val="center"/>
            <w:hideMark/>
          </w:tcPr>
          <w:p w14:paraId="1485940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104.4%</w:t>
            </w:r>
          </w:p>
        </w:tc>
      </w:tr>
      <w:tr w:rsidR="00BC421A" w:rsidRPr="00BC421A" w14:paraId="6AE2B890" w14:textId="77777777" w:rsidTr="00585467">
        <w:trPr>
          <w:trHeight w:val="288"/>
        </w:trPr>
        <w:tc>
          <w:tcPr>
            <w:tcW w:w="339" w:type="pct"/>
            <w:shd w:val="clear" w:color="auto" w:fill="auto"/>
            <w:vAlign w:val="center"/>
            <w:hideMark/>
          </w:tcPr>
          <w:p w14:paraId="391D8C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32 03 02</w:t>
            </w:r>
          </w:p>
        </w:tc>
        <w:tc>
          <w:tcPr>
            <w:tcW w:w="1928" w:type="pct"/>
            <w:shd w:val="clear" w:color="auto" w:fill="auto"/>
            <w:vAlign w:val="center"/>
            <w:hideMark/>
          </w:tcPr>
          <w:p w14:paraId="3D988DF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მსჯავრდებული პირებისათვის და ყოფილი პატიმრებისათვის პროფესიული განათლების მიღების ხელმისაწვდომობა</w:t>
            </w:r>
          </w:p>
        </w:tc>
        <w:tc>
          <w:tcPr>
            <w:tcW w:w="783" w:type="pct"/>
            <w:shd w:val="clear" w:color="auto" w:fill="auto"/>
            <w:vAlign w:val="center"/>
            <w:hideMark/>
          </w:tcPr>
          <w:p w14:paraId="208C20B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c>
          <w:tcPr>
            <w:tcW w:w="772" w:type="pct"/>
            <w:shd w:val="clear" w:color="auto" w:fill="auto"/>
            <w:vAlign w:val="center"/>
            <w:hideMark/>
          </w:tcPr>
          <w:p w14:paraId="3ACFE55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22.2</w:t>
            </w:r>
          </w:p>
        </w:tc>
        <w:tc>
          <w:tcPr>
            <w:tcW w:w="588" w:type="pct"/>
            <w:shd w:val="clear" w:color="auto" w:fill="auto"/>
            <w:vAlign w:val="center"/>
            <w:hideMark/>
          </w:tcPr>
          <w:p w14:paraId="549E4B2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22.2</w:t>
            </w:r>
          </w:p>
        </w:tc>
        <w:tc>
          <w:tcPr>
            <w:tcW w:w="591" w:type="pct"/>
            <w:shd w:val="clear" w:color="auto" w:fill="auto"/>
            <w:vAlign w:val="center"/>
            <w:hideMark/>
          </w:tcPr>
          <w:p w14:paraId="57B58CA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5699934" w14:textId="77777777" w:rsidTr="00585467">
        <w:trPr>
          <w:trHeight w:val="288"/>
        </w:trPr>
        <w:tc>
          <w:tcPr>
            <w:tcW w:w="339" w:type="pct"/>
            <w:shd w:val="clear" w:color="auto" w:fill="auto"/>
            <w:vAlign w:val="center"/>
            <w:hideMark/>
          </w:tcPr>
          <w:p w14:paraId="16CF65D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D83014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5D523F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2CD26B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22.2</w:t>
            </w:r>
          </w:p>
        </w:tc>
        <w:tc>
          <w:tcPr>
            <w:tcW w:w="588" w:type="pct"/>
            <w:shd w:val="clear" w:color="auto" w:fill="auto"/>
            <w:vAlign w:val="center"/>
            <w:hideMark/>
          </w:tcPr>
          <w:p w14:paraId="1F82C30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22.2</w:t>
            </w:r>
          </w:p>
        </w:tc>
        <w:tc>
          <w:tcPr>
            <w:tcW w:w="591" w:type="pct"/>
            <w:shd w:val="clear" w:color="auto" w:fill="auto"/>
            <w:vAlign w:val="center"/>
            <w:hideMark/>
          </w:tcPr>
          <w:p w14:paraId="7680C7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F576AA3" w14:textId="77777777" w:rsidTr="00585467">
        <w:trPr>
          <w:trHeight w:val="288"/>
        </w:trPr>
        <w:tc>
          <w:tcPr>
            <w:tcW w:w="339" w:type="pct"/>
            <w:shd w:val="clear" w:color="auto" w:fill="auto"/>
            <w:vAlign w:val="center"/>
            <w:hideMark/>
          </w:tcPr>
          <w:p w14:paraId="7F2732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DCA990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05D3A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139420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22.2</w:t>
            </w:r>
          </w:p>
        </w:tc>
        <w:tc>
          <w:tcPr>
            <w:tcW w:w="588" w:type="pct"/>
            <w:shd w:val="clear" w:color="auto" w:fill="auto"/>
            <w:vAlign w:val="center"/>
            <w:hideMark/>
          </w:tcPr>
          <w:p w14:paraId="34B0BD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22.2</w:t>
            </w:r>
          </w:p>
        </w:tc>
        <w:tc>
          <w:tcPr>
            <w:tcW w:w="591" w:type="pct"/>
            <w:shd w:val="clear" w:color="auto" w:fill="auto"/>
            <w:vAlign w:val="center"/>
            <w:hideMark/>
          </w:tcPr>
          <w:p w14:paraId="7B6B52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041BC22" w14:textId="77777777" w:rsidTr="00585467">
        <w:trPr>
          <w:trHeight w:val="288"/>
        </w:trPr>
        <w:tc>
          <w:tcPr>
            <w:tcW w:w="339" w:type="pct"/>
            <w:shd w:val="clear" w:color="auto" w:fill="auto"/>
            <w:vAlign w:val="center"/>
            <w:hideMark/>
          </w:tcPr>
          <w:p w14:paraId="37A2D47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32 03 03</w:t>
            </w:r>
          </w:p>
        </w:tc>
        <w:tc>
          <w:tcPr>
            <w:tcW w:w="1928" w:type="pct"/>
            <w:shd w:val="clear" w:color="auto" w:fill="auto"/>
            <w:vAlign w:val="center"/>
            <w:hideMark/>
          </w:tcPr>
          <w:p w14:paraId="7CBCDC1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 xml:space="preserve">ეროვნული უმცირესობების პროფესიული გადამზადება </w:t>
            </w:r>
          </w:p>
        </w:tc>
        <w:tc>
          <w:tcPr>
            <w:tcW w:w="783" w:type="pct"/>
            <w:shd w:val="clear" w:color="auto" w:fill="auto"/>
            <w:vAlign w:val="center"/>
            <w:hideMark/>
          </w:tcPr>
          <w:p w14:paraId="74549E3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2,400.0</w:t>
            </w:r>
          </w:p>
        </w:tc>
        <w:tc>
          <w:tcPr>
            <w:tcW w:w="772" w:type="pct"/>
            <w:shd w:val="clear" w:color="auto" w:fill="auto"/>
            <w:vAlign w:val="center"/>
            <w:hideMark/>
          </w:tcPr>
          <w:p w14:paraId="6D47B7C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2,913.9</w:t>
            </w:r>
          </w:p>
        </w:tc>
        <w:tc>
          <w:tcPr>
            <w:tcW w:w="588" w:type="pct"/>
            <w:shd w:val="clear" w:color="auto" w:fill="auto"/>
            <w:vAlign w:val="center"/>
            <w:hideMark/>
          </w:tcPr>
          <w:p w14:paraId="7361D52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2,910.8</w:t>
            </w:r>
          </w:p>
        </w:tc>
        <w:tc>
          <w:tcPr>
            <w:tcW w:w="591" w:type="pct"/>
            <w:shd w:val="clear" w:color="auto" w:fill="auto"/>
            <w:vAlign w:val="center"/>
            <w:hideMark/>
          </w:tcPr>
          <w:p w14:paraId="0B3B629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0BA3A0FD" w14:textId="77777777" w:rsidTr="00585467">
        <w:trPr>
          <w:trHeight w:val="288"/>
        </w:trPr>
        <w:tc>
          <w:tcPr>
            <w:tcW w:w="339" w:type="pct"/>
            <w:shd w:val="clear" w:color="auto" w:fill="auto"/>
            <w:vAlign w:val="center"/>
            <w:hideMark/>
          </w:tcPr>
          <w:p w14:paraId="74DB1B3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4AF4BD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3FE71D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2,380.0</w:t>
            </w:r>
          </w:p>
        </w:tc>
        <w:tc>
          <w:tcPr>
            <w:tcW w:w="772" w:type="pct"/>
            <w:shd w:val="clear" w:color="auto" w:fill="auto"/>
            <w:vAlign w:val="center"/>
            <w:hideMark/>
          </w:tcPr>
          <w:p w14:paraId="736332E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2,895.9</w:t>
            </w:r>
          </w:p>
        </w:tc>
        <w:tc>
          <w:tcPr>
            <w:tcW w:w="588" w:type="pct"/>
            <w:shd w:val="clear" w:color="auto" w:fill="auto"/>
            <w:vAlign w:val="center"/>
            <w:hideMark/>
          </w:tcPr>
          <w:p w14:paraId="3FA4BF4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2,892.8</w:t>
            </w:r>
          </w:p>
        </w:tc>
        <w:tc>
          <w:tcPr>
            <w:tcW w:w="591" w:type="pct"/>
            <w:shd w:val="clear" w:color="auto" w:fill="auto"/>
            <w:vAlign w:val="center"/>
            <w:hideMark/>
          </w:tcPr>
          <w:p w14:paraId="2E4AEE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410AF962" w14:textId="77777777" w:rsidTr="00585467">
        <w:trPr>
          <w:trHeight w:val="288"/>
        </w:trPr>
        <w:tc>
          <w:tcPr>
            <w:tcW w:w="339" w:type="pct"/>
            <w:shd w:val="clear" w:color="auto" w:fill="auto"/>
            <w:vAlign w:val="center"/>
            <w:hideMark/>
          </w:tcPr>
          <w:p w14:paraId="1F63CE2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2E933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76FFE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270.0</w:t>
            </w:r>
          </w:p>
        </w:tc>
        <w:tc>
          <w:tcPr>
            <w:tcW w:w="772" w:type="pct"/>
            <w:shd w:val="clear" w:color="auto" w:fill="auto"/>
            <w:vAlign w:val="center"/>
            <w:hideMark/>
          </w:tcPr>
          <w:p w14:paraId="7E7473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588" w:type="pct"/>
            <w:shd w:val="clear" w:color="auto" w:fill="auto"/>
            <w:vAlign w:val="center"/>
            <w:hideMark/>
          </w:tcPr>
          <w:p w14:paraId="549134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591" w:type="pct"/>
            <w:shd w:val="clear" w:color="auto" w:fill="auto"/>
            <w:vAlign w:val="center"/>
            <w:hideMark/>
          </w:tcPr>
          <w:p w14:paraId="618B88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47F7CD9" w14:textId="77777777" w:rsidTr="00585467">
        <w:trPr>
          <w:trHeight w:val="288"/>
        </w:trPr>
        <w:tc>
          <w:tcPr>
            <w:tcW w:w="339" w:type="pct"/>
            <w:shd w:val="clear" w:color="auto" w:fill="auto"/>
            <w:vAlign w:val="center"/>
            <w:hideMark/>
          </w:tcPr>
          <w:p w14:paraId="5D0DFC3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C90CA9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9B957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2,092.0</w:t>
            </w:r>
          </w:p>
        </w:tc>
        <w:tc>
          <w:tcPr>
            <w:tcW w:w="772" w:type="pct"/>
            <w:shd w:val="clear" w:color="auto" w:fill="auto"/>
            <w:vAlign w:val="center"/>
            <w:hideMark/>
          </w:tcPr>
          <w:p w14:paraId="366D15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2,612.2</w:t>
            </w:r>
          </w:p>
        </w:tc>
        <w:tc>
          <w:tcPr>
            <w:tcW w:w="588" w:type="pct"/>
            <w:shd w:val="clear" w:color="auto" w:fill="auto"/>
            <w:vAlign w:val="center"/>
            <w:hideMark/>
          </w:tcPr>
          <w:p w14:paraId="11EA22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2,609.1</w:t>
            </w:r>
          </w:p>
        </w:tc>
        <w:tc>
          <w:tcPr>
            <w:tcW w:w="591" w:type="pct"/>
            <w:shd w:val="clear" w:color="auto" w:fill="auto"/>
            <w:vAlign w:val="center"/>
            <w:hideMark/>
          </w:tcPr>
          <w:p w14:paraId="5E4412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5007A094" w14:textId="77777777" w:rsidTr="00585467">
        <w:trPr>
          <w:trHeight w:val="288"/>
        </w:trPr>
        <w:tc>
          <w:tcPr>
            <w:tcW w:w="339" w:type="pct"/>
            <w:shd w:val="clear" w:color="auto" w:fill="auto"/>
            <w:vAlign w:val="center"/>
            <w:hideMark/>
          </w:tcPr>
          <w:p w14:paraId="59E57F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453768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0F753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4B4F92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32.4</w:t>
            </w:r>
          </w:p>
        </w:tc>
        <w:tc>
          <w:tcPr>
            <w:tcW w:w="588" w:type="pct"/>
            <w:shd w:val="clear" w:color="auto" w:fill="auto"/>
            <w:vAlign w:val="center"/>
            <w:hideMark/>
          </w:tcPr>
          <w:p w14:paraId="46C01B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32.4</w:t>
            </w:r>
          </w:p>
        </w:tc>
        <w:tc>
          <w:tcPr>
            <w:tcW w:w="591" w:type="pct"/>
            <w:shd w:val="clear" w:color="auto" w:fill="auto"/>
            <w:vAlign w:val="center"/>
            <w:hideMark/>
          </w:tcPr>
          <w:p w14:paraId="52DEFF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33BCEEF" w14:textId="77777777" w:rsidTr="00585467">
        <w:trPr>
          <w:trHeight w:val="288"/>
        </w:trPr>
        <w:tc>
          <w:tcPr>
            <w:tcW w:w="339" w:type="pct"/>
            <w:shd w:val="clear" w:color="auto" w:fill="auto"/>
            <w:vAlign w:val="center"/>
            <w:hideMark/>
          </w:tcPr>
          <w:p w14:paraId="4FA8307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25767B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E32E3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315511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w:t>
            </w:r>
          </w:p>
        </w:tc>
        <w:tc>
          <w:tcPr>
            <w:tcW w:w="588" w:type="pct"/>
            <w:shd w:val="clear" w:color="auto" w:fill="auto"/>
            <w:vAlign w:val="center"/>
            <w:hideMark/>
          </w:tcPr>
          <w:p w14:paraId="278F5DD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w:t>
            </w:r>
          </w:p>
        </w:tc>
        <w:tc>
          <w:tcPr>
            <w:tcW w:w="591" w:type="pct"/>
            <w:shd w:val="clear" w:color="auto" w:fill="auto"/>
            <w:vAlign w:val="center"/>
            <w:hideMark/>
          </w:tcPr>
          <w:p w14:paraId="4210A2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C96B933" w14:textId="77777777" w:rsidTr="00585467">
        <w:trPr>
          <w:trHeight w:val="288"/>
        </w:trPr>
        <w:tc>
          <w:tcPr>
            <w:tcW w:w="339" w:type="pct"/>
            <w:shd w:val="clear" w:color="auto" w:fill="auto"/>
            <w:vAlign w:val="center"/>
            <w:hideMark/>
          </w:tcPr>
          <w:p w14:paraId="787E757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66E7EB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7FF72B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w:t>
            </w:r>
          </w:p>
        </w:tc>
        <w:tc>
          <w:tcPr>
            <w:tcW w:w="772" w:type="pct"/>
            <w:shd w:val="clear" w:color="auto" w:fill="auto"/>
            <w:vAlign w:val="center"/>
            <w:hideMark/>
          </w:tcPr>
          <w:p w14:paraId="1DE0C09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17.9</w:t>
            </w:r>
          </w:p>
        </w:tc>
        <w:tc>
          <w:tcPr>
            <w:tcW w:w="588" w:type="pct"/>
            <w:shd w:val="clear" w:color="auto" w:fill="auto"/>
            <w:vAlign w:val="center"/>
            <w:hideMark/>
          </w:tcPr>
          <w:p w14:paraId="5248CF6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17.9</w:t>
            </w:r>
          </w:p>
        </w:tc>
        <w:tc>
          <w:tcPr>
            <w:tcW w:w="591" w:type="pct"/>
            <w:shd w:val="clear" w:color="auto" w:fill="auto"/>
            <w:vAlign w:val="center"/>
            <w:hideMark/>
          </w:tcPr>
          <w:p w14:paraId="4E49498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18D8FF4" w14:textId="77777777" w:rsidTr="00585467">
        <w:trPr>
          <w:trHeight w:val="288"/>
        </w:trPr>
        <w:tc>
          <w:tcPr>
            <w:tcW w:w="339" w:type="pct"/>
            <w:shd w:val="clear" w:color="auto" w:fill="auto"/>
            <w:vAlign w:val="center"/>
            <w:hideMark/>
          </w:tcPr>
          <w:p w14:paraId="6D4BCEB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32 04</w:t>
            </w:r>
          </w:p>
        </w:tc>
        <w:tc>
          <w:tcPr>
            <w:tcW w:w="1928" w:type="pct"/>
            <w:shd w:val="clear" w:color="auto" w:fill="auto"/>
            <w:vAlign w:val="center"/>
            <w:hideMark/>
          </w:tcPr>
          <w:p w14:paraId="10461F9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უმაღლესი განათლება</w:t>
            </w:r>
          </w:p>
        </w:tc>
        <w:tc>
          <w:tcPr>
            <w:tcW w:w="783" w:type="pct"/>
            <w:shd w:val="clear" w:color="auto" w:fill="auto"/>
            <w:vAlign w:val="center"/>
            <w:hideMark/>
          </w:tcPr>
          <w:p w14:paraId="6D37C1D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153,425.0</w:t>
            </w:r>
          </w:p>
        </w:tc>
        <w:tc>
          <w:tcPr>
            <w:tcW w:w="772" w:type="pct"/>
            <w:shd w:val="clear" w:color="auto" w:fill="auto"/>
            <w:vAlign w:val="center"/>
            <w:hideMark/>
          </w:tcPr>
          <w:p w14:paraId="0F14665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152,080.8</w:t>
            </w:r>
          </w:p>
        </w:tc>
        <w:tc>
          <w:tcPr>
            <w:tcW w:w="588" w:type="pct"/>
            <w:shd w:val="clear" w:color="auto" w:fill="auto"/>
            <w:vAlign w:val="center"/>
            <w:hideMark/>
          </w:tcPr>
          <w:p w14:paraId="1CA60C2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165,425.5</w:t>
            </w:r>
          </w:p>
        </w:tc>
        <w:tc>
          <w:tcPr>
            <w:tcW w:w="591" w:type="pct"/>
            <w:shd w:val="clear" w:color="auto" w:fill="auto"/>
            <w:vAlign w:val="center"/>
            <w:hideMark/>
          </w:tcPr>
          <w:p w14:paraId="292D7FD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108.8%</w:t>
            </w:r>
          </w:p>
        </w:tc>
      </w:tr>
      <w:tr w:rsidR="00BC421A" w:rsidRPr="00BC421A" w14:paraId="031BCAAA" w14:textId="77777777" w:rsidTr="00585467">
        <w:trPr>
          <w:trHeight w:val="288"/>
        </w:trPr>
        <w:tc>
          <w:tcPr>
            <w:tcW w:w="339" w:type="pct"/>
            <w:shd w:val="clear" w:color="auto" w:fill="auto"/>
            <w:vAlign w:val="center"/>
            <w:hideMark/>
          </w:tcPr>
          <w:p w14:paraId="3ED8565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C75F5A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45D75D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152,982.0</w:t>
            </w:r>
          </w:p>
        </w:tc>
        <w:tc>
          <w:tcPr>
            <w:tcW w:w="772" w:type="pct"/>
            <w:shd w:val="clear" w:color="auto" w:fill="auto"/>
            <w:vAlign w:val="center"/>
            <w:hideMark/>
          </w:tcPr>
          <w:p w14:paraId="307E63B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151,908.3</w:t>
            </w:r>
          </w:p>
        </w:tc>
        <w:tc>
          <w:tcPr>
            <w:tcW w:w="588" w:type="pct"/>
            <w:shd w:val="clear" w:color="auto" w:fill="auto"/>
            <w:vAlign w:val="center"/>
            <w:hideMark/>
          </w:tcPr>
          <w:p w14:paraId="7BC5310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162,064.6</w:t>
            </w:r>
          </w:p>
        </w:tc>
        <w:tc>
          <w:tcPr>
            <w:tcW w:w="591" w:type="pct"/>
            <w:shd w:val="clear" w:color="auto" w:fill="auto"/>
            <w:vAlign w:val="center"/>
            <w:hideMark/>
          </w:tcPr>
          <w:p w14:paraId="56F7FFC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106.7%</w:t>
            </w:r>
          </w:p>
        </w:tc>
      </w:tr>
      <w:tr w:rsidR="00BC421A" w:rsidRPr="00BC421A" w14:paraId="69510F4C" w14:textId="77777777" w:rsidTr="00585467">
        <w:trPr>
          <w:trHeight w:val="288"/>
        </w:trPr>
        <w:tc>
          <w:tcPr>
            <w:tcW w:w="339" w:type="pct"/>
            <w:shd w:val="clear" w:color="auto" w:fill="auto"/>
            <w:vAlign w:val="center"/>
            <w:hideMark/>
          </w:tcPr>
          <w:p w14:paraId="5C3A81A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B8D79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D8987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13,006.0</w:t>
            </w:r>
          </w:p>
        </w:tc>
        <w:tc>
          <w:tcPr>
            <w:tcW w:w="772" w:type="pct"/>
            <w:shd w:val="clear" w:color="auto" w:fill="auto"/>
            <w:vAlign w:val="center"/>
            <w:hideMark/>
          </w:tcPr>
          <w:p w14:paraId="702AAB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12,665.1</w:t>
            </w:r>
          </w:p>
        </w:tc>
        <w:tc>
          <w:tcPr>
            <w:tcW w:w="588" w:type="pct"/>
            <w:shd w:val="clear" w:color="auto" w:fill="auto"/>
            <w:vAlign w:val="center"/>
            <w:hideMark/>
          </w:tcPr>
          <w:p w14:paraId="2FFD19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12,664.9</w:t>
            </w:r>
          </w:p>
        </w:tc>
        <w:tc>
          <w:tcPr>
            <w:tcW w:w="591" w:type="pct"/>
            <w:shd w:val="clear" w:color="auto" w:fill="auto"/>
            <w:vAlign w:val="center"/>
            <w:hideMark/>
          </w:tcPr>
          <w:p w14:paraId="1BC17F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20FDD7D" w14:textId="77777777" w:rsidTr="00585467">
        <w:trPr>
          <w:trHeight w:val="288"/>
        </w:trPr>
        <w:tc>
          <w:tcPr>
            <w:tcW w:w="339" w:type="pct"/>
            <w:shd w:val="clear" w:color="auto" w:fill="auto"/>
            <w:vAlign w:val="center"/>
            <w:hideMark/>
          </w:tcPr>
          <w:p w14:paraId="65C4D46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B15BF5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C5B89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15,354.0</w:t>
            </w:r>
          </w:p>
        </w:tc>
        <w:tc>
          <w:tcPr>
            <w:tcW w:w="772" w:type="pct"/>
            <w:shd w:val="clear" w:color="auto" w:fill="auto"/>
            <w:vAlign w:val="center"/>
            <w:hideMark/>
          </w:tcPr>
          <w:p w14:paraId="7EBDE7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13,698.2</w:t>
            </w:r>
          </w:p>
        </w:tc>
        <w:tc>
          <w:tcPr>
            <w:tcW w:w="588" w:type="pct"/>
            <w:shd w:val="clear" w:color="auto" w:fill="auto"/>
            <w:vAlign w:val="center"/>
            <w:hideMark/>
          </w:tcPr>
          <w:p w14:paraId="565A72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14,255.2</w:t>
            </w:r>
          </w:p>
        </w:tc>
        <w:tc>
          <w:tcPr>
            <w:tcW w:w="591" w:type="pct"/>
            <w:shd w:val="clear" w:color="auto" w:fill="auto"/>
            <w:vAlign w:val="center"/>
            <w:hideMark/>
          </w:tcPr>
          <w:p w14:paraId="66EF36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104.1%</w:t>
            </w:r>
          </w:p>
        </w:tc>
      </w:tr>
      <w:tr w:rsidR="00BC421A" w:rsidRPr="00BC421A" w14:paraId="75E6C07D" w14:textId="77777777" w:rsidTr="00585467">
        <w:trPr>
          <w:trHeight w:val="288"/>
        </w:trPr>
        <w:tc>
          <w:tcPr>
            <w:tcW w:w="339" w:type="pct"/>
            <w:shd w:val="clear" w:color="auto" w:fill="auto"/>
            <w:vAlign w:val="center"/>
            <w:hideMark/>
          </w:tcPr>
          <w:p w14:paraId="35B0C8D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A14F3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0DE17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2,200.0</w:t>
            </w:r>
          </w:p>
        </w:tc>
        <w:tc>
          <w:tcPr>
            <w:tcW w:w="772" w:type="pct"/>
            <w:shd w:val="clear" w:color="auto" w:fill="auto"/>
            <w:vAlign w:val="center"/>
            <w:hideMark/>
          </w:tcPr>
          <w:p w14:paraId="133471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1,280.0</w:t>
            </w:r>
          </w:p>
        </w:tc>
        <w:tc>
          <w:tcPr>
            <w:tcW w:w="588" w:type="pct"/>
            <w:shd w:val="clear" w:color="auto" w:fill="auto"/>
            <w:vAlign w:val="center"/>
            <w:hideMark/>
          </w:tcPr>
          <w:p w14:paraId="5DE5E1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7,503.2</w:t>
            </w:r>
          </w:p>
        </w:tc>
        <w:tc>
          <w:tcPr>
            <w:tcW w:w="591" w:type="pct"/>
            <w:shd w:val="clear" w:color="auto" w:fill="auto"/>
            <w:vAlign w:val="center"/>
            <w:hideMark/>
          </w:tcPr>
          <w:p w14:paraId="571905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586.2%</w:t>
            </w:r>
          </w:p>
        </w:tc>
      </w:tr>
      <w:tr w:rsidR="00BC421A" w:rsidRPr="00BC421A" w14:paraId="30328415" w14:textId="77777777" w:rsidTr="00585467">
        <w:trPr>
          <w:trHeight w:val="288"/>
        </w:trPr>
        <w:tc>
          <w:tcPr>
            <w:tcW w:w="339" w:type="pct"/>
            <w:shd w:val="clear" w:color="auto" w:fill="auto"/>
            <w:vAlign w:val="center"/>
            <w:hideMark/>
          </w:tcPr>
          <w:p w14:paraId="3073852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AC7176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2DACC0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363.0</w:t>
            </w:r>
          </w:p>
        </w:tc>
        <w:tc>
          <w:tcPr>
            <w:tcW w:w="772" w:type="pct"/>
            <w:shd w:val="clear" w:color="auto" w:fill="auto"/>
            <w:vAlign w:val="center"/>
            <w:hideMark/>
          </w:tcPr>
          <w:p w14:paraId="3ED0EB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1,734.7</w:t>
            </w:r>
          </w:p>
        </w:tc>
        <w:tc>
          <w:tcPr>
            <w:tcW w:w="588" w:type="pct"/>
            <w:shd w:val="clear" w:color="auto" w:fill="auto"/>
            <w:vAlign w:val="center"/>
            <w:hideMark/>
          </w:tcPr>
          <w:p w14:paraId="6FDBDD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3,388.7</w:t>
            </w:r>
          </w:p>
        </w:tc>
        <w:tc>
          <w:tcPr>
            <w:tcW w:w="591" w:type="pct"/>
            <w:shd w:val="clear" w:color="auto" w:fill="auto"/>
            <w:vAlign w:val="center"/>
            <w:hideMark/>
          </w:tcPr>
          <w:p w14:paraId="60BF91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195.3%</w:t>
            </w:r>
          </w:p>
        </w:tc>
      </w:tr>
      <w:tr w:rsidR="00BC421A" w:rsidRPr="00BC421A" w14:paraId="2EEF8313" w14:textId="77777777" w:rsidTr="00585467">
        <w:trPr>
          <w:trHeight w:val="288"/>
        </w:trPr>
        <w:tc>
          <w:tcPr>
            <w:tcW w:w="339" w:type="pct"/>
            <w:shd w:val="clear" w:color="auto" w:fill="auto"/>
            <w:vAlign w:val="center"/>
            <w:hideMark/>
          </w:tcPr>
          <w:p w14:paraId="1D01EDB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E08BE3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07674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w:t>
            </w:r>
          </w:p>
        </w:tc>
        <w:tc>
          <w:tcPr>
            <w:tcW w:w="772" w:type="pct"/>
            <w:shd w:val="clear" w:color="auto" w:fill="auto"/>
            <w:vAlign w:val="center"/>
            <w:hideMark/>
          </w:tcPr>
          <w:p w14:paraId="3B609D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w:t>
            </w:r>
          </w:p>
        </w:tc>
        <w:tc>
          <w:tcPr>
            <w:tcW w:w="588" w:type="pct"/>
            <w:shd w:val="clear" w:color="auto" w:fill="auto"/>
            <w:vAlign w:val="center"/>
            <w:hideMark/>
          </w:tcPr>
          <w:p w14:paraId="048094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w:t>
            </w:r>
          </w:p>
        </w:tc>
        <w:tc>
          <w:tcPr>
            <w:tcW w:w="591" w:type="pct"/>
            <w:shd w:val="clear" w:color="auto" w:fill="auto"/>
            <w:vAlign w:val="center"/>
            <w:hideMark/>
          </w:tcPr>
          <w:p w14:paraId="53C45B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04C5CC7" w14:textId="77777777" w:rsidTr="00585467">
        <w:trPr>
          <w:trHeight w:val="288"/>
        </w:trPr>
        <w:tc>
          <w:tcPr>
            <w:tcW w:w="339" w:type="pct"/>
            <w:shd w:val="clear" w:color="auto" w:fill="auto"/>
            <w:vAlign w:val="center"/>
            <w:hideMark/>
          </w:tcPr>
          <w:p w14:paraId="35842B2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A79047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FACF5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122,029.0</w:t>
            </w:r>
          </w:p>
        </w:tc>
        <w:tc>
          <w:tcPr>
            <w:tcW w:w="772" w:type="pct"/>
            <w:shd w:val="clear" w:color="auto" w:fill="auto"/>
            <w:vAlign w:val="center"/>
            <w:hideMark/>
          </w:tcPr>
          <w:p w14:paraId="295949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122,515.2</w:t>
            </w:r>
          </w:p>
        </w:tc>
        <w:tc>
          <w:tcPr>
            <w:tcW w:w="588" w:type="pct"/>
            <w:shd w:val="clear" w:color="auto" w:fill="auto"/>
            <w:vAlign w:val="center"/>
            <w:hideMark/>
          </w:tcPr>
          <w:p w14:paraId="6168B6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124,237.5</w:t>
            </w:r>
          </w:p>
        </w:tc>
        <w:tc>
          <w:tcPr>
            <w:tcW w:w="591" w:type="pct"/>
            <w:shd w:val="clear" w:color="auto" w:fill="auto"/>
            <w:vAlign w:val="center"/>
            <w:hideMark/>
          </w:tcPr>
          <w:p w14:paraId="092520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101.4%</w:t>
            </w:r>
          </w:p>
        </w:tc>
      </w:tr>
      <w:tr w:rsidR="00BC421A" w:rsidRPr="00BC421A" w14:paraId="23369D95" w14:textId="77777777" w:rsidTr="00585467">
        <w:trPr>
          <w:trHeight w:val="288"/>
        </w:trPr>
        <w:tc>
          <w:tcPr>
            <w:tcW w:w="339" w:type="pct"/>
            <w:shd w:val="clear" w:color="auto" w:fill="auto"/>
            <w:vAlign w:val="center"/>
            <w:hideMark/>
          </w:tcPr>
          <w:p w14:paraId="3C90435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575376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CDB447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443.0</w:t>
            </w:r>
          </w:p>
        </w:tc>
        <w:tc>
          <w:tcPr>
            <w:tcW w:w="772" w:type="pct"/>
            <w:shd w:val="clear" w:color="auto" w:fill="auto"/>
            <w:vAlign w:val="center"/>
            <w:hideMark/>
          </w:tcPr>
          <w:p w14:paraId="02DF09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172.5</w:t>
            </w:r>
          </w:p>
        </w:tc>
        <w:tc>
          <w:tcPr>
            <w:tcW w:w="588" w:type="pct"/>
            <w:shd w:val="clear" w:color="auto" w:fill="auto"/>
            <w:vAlign w:val="center"/>
            <w:hideMark/>
          </w:tcPr>
          <w:p w14:paraId="41731C7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3,360.9</w:t>
            </w:r>
          </w:p>
        </w:tc>
        <w:tc>
          <w:tcPr>
            <w:tcW w:w="591" w:type="pct"/>
            <w:shd w:val="clear" w:color="auto" w:fill="auto"/>
            <w:vAlign w:val="center"/>
            <w:hideMark/>
          </w:tcPr>
          <w:p w14:paraId="7816F1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1948.2%</w:t>
            </w:r>
          </w:p>
        </w:tc>
      </w:tr>
      <w:tr w:rsidR="00BC421A" w:rsidRPr="00BC421A" w14:paraId="7A2C0FCD" w14:textId="77777777" w:rsidTr="00585467">
        <w:trPr>
          <w:trHeight w:val="288"/>
        </w:trPr>
        <w:tc>
          <w:tcPr>
            <w:tcW w:w="339" w:type="pct"/>
            <w:shd w:val="clear" w:color="auto" w:fill="auto"/>
            <w:vAlign w:val="center"/>
            <w:hideMark/>
          </w:tcPr>
          <w:p w14:paraId="01482F7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32 04 01</w:t>
            </w:r>
          </w:p>
        </w:tc>
        <w:tc>
          <w:tcPr>
            <w:tcW w:w="1928" w:type="pct"/>
            <w:shd w:val="clear" w:color="auto" w:fill="auto"/>
            <w:vAlign w:val="center"/>
            <w:hideMark/>
          </w:tcPr>
          <w:p w14:paraId="495226B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 xml:space="preserve">გამოცდების ორგანიზება </w:t>
            </w:r>
          </w:p>
        </w:tc>
        <w:tc>
          <w:tcPr>
            <w:tcW w:w="783" w:type="pct"/>
            <w:shd w:val="clear" w:color="auto" w:fill="auto"/>
            <w:vAlign w:val="center"/>
            <w:hideMark/>
          </w:tcPr>
          <w:p w14:paraId="6FA370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13,800.0</w:t>
            </w:r>
          </w:p>
        </w:tc>
        <w:tc>
          <w:tcPr>
            <w:tcW w:w="772" w:type="pct"/>
            <w:shd w:val="clear" w:color="auto" w:fill="auto"/>
            <w:vAlign w:val="center"/>
            <w:hideMark/>
          </w:tcPr>
          <w:p w14:paraId="6C20C5A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13,729.2</w:t>
            </w:r>
          </w:p>
        </w:tc>
        <w:tc>
          <w:tcPr>
            <w:tcW w:w="588" w:type="pct"/>
            <w:shd w:val="clear" w:color="auto" w:fill="auto"/>
            <w:vAlign w:val="center"/>
            <w:hideMark/>
          </w:tcPr>
          <w:p w14:paraId="404AA28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13,729.2</w:t>
            </w:r>
          </w:p>
        </w:tc>
        <w:tc>
          <w:tcPr>
            <w:tcW w:w="591" w:type="pct"/>
            <w:shd w:val="clear" w:color="auto" w:fill="auto"/>
            <w:vAlign w:val="center"/>
            <w:hideMark/>
          </w:tcPr>
          <w:p w14:paraId="0A4AFF2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51C700C6" w14:textId="77777777" w:rsidTr="00585467">
        <w:trPr>
          <w:trHeight w:val="288"/>
        </w:trPr>
        <w:tc>
          <w:tcPr>
            <w:tcW w:w="339" w:type="pct"/>
            <w:shd w:val="clear" w:color="auto" w:fill="auto"/>
            <w:vAlign w:val="center"/>
            <w:hideMark/>
          </w:tcPr>
          <w:p w14:paraId="07671CF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9CFF6F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A415E0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13,547.0</w:t>
            </w:r>
          </w:p>
        </w:tc>
        <w:tc>
          <w:tcPr>
            <w:tcW w:w="772" w:type="pct"/>
            <w:shd w:val="clear" w:color="auto" w:fill="auto"/>
            <w:vAlign w:val="center"/>
            <w:hideMark/>
          </w:tcPr>
          <w:p w14:paraId="18C0402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13,706.2</w:t>
            </w:r>
          </w:p>
        </w:tc>
        <w:tc>
          <w:tcPr>
            <w:tcW w:w="588" w:type="pct"/>
            <w:shd w:val="clear" w:color="auto" w:fill="auto"/>
            <w:vAlign w:val="center"/>
            <w:hideMark/>
          </w:tcPr>
          <w:p w14:paraId="2268FDD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13,706.2</w:t>
            </w:r>
          </w:p>
        </w:tc>
        <w:tc>
          <w:tcPr>
            <w:tcW w:w="591" w:type="pct"/>
            <w:shd w:val="clear" w:color="auto" w:fill="auto"/>
            <w:vAlign w:val="center"/>
            <w:hideMark/>
          </w:tcPr>
          <w:p w14:paraId="30DE0DD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DFC9E4A" w14:textId="77777777" w:rsidTr="00585467">
        <w:trPr>
          <w:trHeight w:val="288"/>
        </w:trPr>
        <w:tc>
          <w:tcPr>
            <w:tcW w:w="339" w:type="pct"/>
            <w:shd w:val="clear" w:color="auto" w:fill="auto"/>
            <w:vAlign w:val="center"/>
            <w:hideMark/>
          </w:tcPr>
          <w:p w14:paraId="5A7580D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68DBF0C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8B0B8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3,200.0</w:t>
            </w:r>
          </w:p>
        </w:tc>
        <w:tc>
          <w:tcPr>
            <w:tcW w:w="772" w:type="pct"/>
            <w:shd w:val="clear" w:color="auto" w:fill="auto"/>
            <w:vAlign w:val="center"/>
            <w:hideMark/>
          </w:tcPr>
          <w:p w14:paraId="0EAD13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3,200.0</w:t>
            </w:r>
          </w:p>
        </w:tc>
        <w:tc>
          <w:tcPr>
            <w:tcW w:w="588" w:type="pct"/>
            <w:shd w:val="clear" w:color="auto" w:fill="auto"/>
            <w:vAlign w:val="center"/>
            <w:hideMark/>
          </w:tcPr>
          <w:p w14:paraId="20C141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3,200.0</w:t>
            </w:r>
          </w:p>
        </w:tc>
        <w:tc>
          <w:tcPr>
            <w:tcW w:w="591" w:type="pct"/>
            <w:shd w:val="clear" w:color="auto" w:fill="auto"/>
            <w:vAlign w:val="center"/>
            <w:hideMark/>
          </w:tcPr>
          <w:p w14:paraId="30EE38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6BF1C84" w14:textId="77777777" w:rsidTr="00585467">
        <w:trPr>
          <w:trHeight w:val="288"/>
        </w:trPr>
        <w:tc>
          <w:tcPr>
            <w:tcW w:w="339" w:type="pct"/>
            <w:shd w:val="clear" w:color="auto" w:fill="auto"/>
            <w:vAlign w:val="center"/>
            <w:hideMark/>
          </w:tcPr>
          <w:p w14:paraId="1F515CA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F5BDEA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279E6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9,970.0</w:t>
            </w:r>
          </w:p>
        </w:tc>
        <w:tc>
          <w:tcPr>
            <w:tcW w:w="772" w:type="pct"/>
            <w:shd w:val="clear" w:color="auto" w:fill="auto"/>
            <w:vAlign w:val="center"/>
            <w:hideMark/>
          </w:tcPr>
          <w:p w14:paraId="298C35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10,183.0</w:t>
            </w:r>
          </w:p>
        </w:tc>
        <w:tc>
          <w:tcPr>
            <w:tcW w:w="588" w:type="pct"/>
            <w:shd w:val="clear" w:color="auto" w:fill="auto"/>
            <w:vAlign w:val="center"/>
            <w:hideMark/>
          </w:tcPr>
          <w:p w14:paraId="02E300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10,183.0</w:t>
            </w:r>
          </w:p>
        </w:tc>
        <w:tc>
          <w:tcPr>
            <w:tcW w:w="591" w:type="pct"/>
            <w:shd w:val="clear" w:color="auto" w:fill="auto"/>
            <w:vAlign w:val="center"/>
            <w:hideMark/>
          </w:tcPr>
          <w:p w14:paraId="59A5BF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49960FA" w14:textId="77777777" w:rsidTr="00585467">
        <w:trPr>
          <w:trHeight w:val="288"/>
        </w:trPr>
        <w:tc>
          <w:tcPr>
            <w:tcW w:w="339" w:type="pct"/>
            <w:shd w:val="clear" w:color="auto" w:fill="auto"/>
            <w:vAlign w:val="center"/>
            <w:hideMark/>
          </w:tcPr>
          <w:p w14:paraId="2CB5D5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6CCC91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94B9B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350.0</w:t>
            </w:r>
          </w:p>
        </w:tc>
        <w:tc>
          <w:tcPr>
            <w:tcW w:w="772" w:type="pct"/>
            <w:shd w:val="clear" w:color="auto" w:fill="auto"/>
            <w:vAlign w:val="center"/>
            <w:hideMark/>
          </w:tcPr>
          <w:p w14:paraId="34861D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300.4</w:t>
            </w:r>
          </w:p>
        </w:tc>
        <w:tc>
          <w:tcPr>
            <w:tcW w:w="588" w:type="pct"/>
            <w:shd w:val="clear" w:color="auto" w:fill="auto"/>
            <w:vAlign w:val="center"/>
            <w:hideMark/>
          </w:tcPr>
          <w:p w14:paraId="1824A5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300.4</w:t>
            </w:r>
          </w:p>
        </w:tc>
        <w:tc>
          <w:tcPr>
            <w:tcW w:w="591" w:type="pct"/>
            <w:shd w:val="clear" w:color="auto" w:fill="auto"/>
            <w:vAlign w:val="center"/>
            <w:hideMark/>
          </w:tcPr>
          <w:p w14:paraId="50EB79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2FF8A12" w14:textId="77777777" w:rsidTr="00585467">
        <w:trPr>
          <w:trHeight w:val="288"/>
        </w:trPr>
        <w:tc>
          <w:tcPr>
            <w:tcW w:w="339" w:type="pct"/>
            <w:shd w:val="clear" w:color="auto" w:fill="auto"/>
            <w:vAlign w:val="center"/>
            <w:hideMark/>
          </w:tcPr>
          <w:p w14:paraId="3B2A472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FF7EE5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57F7D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47039D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588" w:type="pct"/>
            <w:shd w:val="clear" w:color="auto" w:fill="auto"/>
            <w:vAlign w:val="center"/>
            <w:hideMark/>
          </w:tcPr>
          <w:p w14:paraId="70C2BA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591" w:type="pct"/>
            <w:shd w:val="clear" w:color="auto" w:fill="auto"/>
            <w:vAlign w:val="center"/>
            <w:hideMark/>
          </w:tcPr>
          <w:p w14:paraId="797C5C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2639005" w14:textId="77777777" w:rsidTr="00585467">
        <w:trPr>
          <w:trHeight w:val="288"/>
        </w:trPr>
        <w:tc>
          <w:tcPr>
            <w:tcW w:w="339" w:type="pct"/>
            <w:shd w:val="clear" w:color="auto" w:fill="auto"/>
            <w:vAlign w:val="center"/>
            <w:hideMark/>
          </w:tcPr>
          <w:p w14:paraId="106097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9938B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522AD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17.0</w:t>
            </w:r>
          </w:p>
        </w:tc>
        <w:tc>
          <w:tcPr>
            <w:tcW w:w="772" w:type="pct"/>
            <w:shd w:val="clear" w:color="auto" w:fill="auto"/>
            <w:vAlign w:val="center"/>
            <w:hideMark/>
          </w:tcPr>
          <w:p w14:paraId="7E6EED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12.8</w:t>
            </w:r>
          </w:p>
        </w:tc>
        <w:tc>
          <w:tcPr>
            <w:tcW w:w="588" w:type="pct"/>
            <w:shd w:val="clear" w:color="auto" w:fill="auto"/>
            <w:vAlign w:val="center"/>
            <w:hideMark/>
          </w:tcPr>
          <w:p w14:paraId="008895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12.8</w:t>
            </w:r>
          </w:p>
        </w:tc>
        <w:tc>
          <w:tcPr>
            <w:tcW w:w="591" w:type="pct"/>
            <w:shd w:val="clear" w:color="auto" w:fill="auto"/>
            <w:vAlign w:val="center"/>
            <w:hideMark/>
          </w:tcPr>
          <w:p w14:paraId="12D221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A4FCA0F" w14:textId="77777777" w:rsidTr="00585467">
        <w:trPr>
          <w:trHeight w:val="288"/>
        </w:trPr>
        <w:tc>
          <w:tcPr>
            <w:tcW w:w="339" w:type="pct"/>
            <w:shd w:val="clear" w:color="auto" w:fill="auto"/>
            <w:vAlign w:val="center"/>
            <w:hideMark/>
          </w:tcPr>
          <w:p w14:paraId="6098D37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1F45A0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62F652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253.0</w:t>
            </w:r>
          </w:p>
        </w:tc>
        <w:tc>
          <w:tcPr>
            <w:tcW w:w="772" w:type="pct"/>
            <w:shd w:val="clear" w:color="auto" w:fill="auto"/>
            <w:vAlign w:val="center"/>
            <w:hideMark/>
          </w:tcPr>
          <w:p w14:paraId="1348B7D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23.0</w:t>
            </w:r>
          </w:p>
        </w:tc>
        <w:tc>
          <w:tcPr>
            <w:tcW w:w="588" w:type="pct"/>
            <w:shd w:val="clear" w:color="auto" w:fill="auto"/>
            <w:vAlign w:val="center"/>
            <w:hideMark/>
          </w:tcPr>
          <w:p w14:paraId="67C1031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23.0</w:t>
            </w:r>
          </w:p>
        </w:tc>
        <w:tc>
          <w:tcPr>
            <w:tcW w:w="591" w:type="pct"/>
            <w:shd w:val="clear" w:color="auto" w:fill="auto"/>
            <w:vAlign w:val="center"/>
            <w:hideMark/>
          </w:tcPr>
          <w:p w14:paraId="729FDF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0E8EEE2" w14:textId="77777777" w:rsidTr="00585467">
        <w:trPr>
          <w:trHeight w:val="288"/>
        </w:trPr>
        <w:tc>
          <w:tcPr>
            <w:tcW w:w="339" w:type="pct"/>
            <w:shd w:val="clear" w:color="auto" w:fill="auto"/>
            <w:vAlign w:val="center"/>
            <w:hideMark/>
          </w:tcPr>
          <w:p w14:paraId="6207974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32 04 02</w:t>
            </w:r>
          </w:p>
        </w:tc>
        <w:tc>
          <w:tcPr>
            <w:tcW w:w="1928" w:type="pct"/>
            <w:shd w:val="clear" w:color="auto" w:fill="auto"/>
            <w:vAlign w:val="center"/>
            <w:hideMark/>
          </w:tcPr>
          <w:p w14:paraId="5844A74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სასწავლო, სამაგისტრო გრანტები და ახალგაზრდების ხელშეწყობა</w:t>
            </w:r>
          </w:p>
        </w:tc>
        <w:tc>
          <w:tcPr>
            <w:tcW w:w="783" w:type="pct"/>
            <w:shd w:val="clear" w:color="auto" w:fill="auto"/>
            <w:vAlign w:val="center"/>
            <w:hideMark/>
          </w:tcPr>
          <w:p w14:paraId="5CD18EF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117,200.0</w:t>
            </w:r>
          </w:p>
        </w:tc>
        <w:tc>
          <w:tcPr>
            <w:tcW w:w="772" w:type="pct"/>
            <w:shd w:val="clear" w:color="auto" w:fill="auto"/>
            <w:vAlign w:val="center"/>
            <w:hideMark/>
          </w:tcPr>
          <w:p w14:paraId="6E6609C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117,236.7</w:t>
            </w:r>
          </w:p>
        </w:tc>
        <w:tc>
          <w:tcPr>
            <w:tcW w:w="588" w:type="pct"/>
            <w:shd w:val="clear" w:color="auto" w:fill="auto"/>
            <w:vAlign w:val="center"/>
            <w:hideMark/>
          </w:tcPr>
          <w:p w14:paraId="5B91B05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117,235.3</w:t>
            </w:r>
          </w:p>
        </w:tc>
        <w:tc>
          <w:tcPr>
            <w:tcW w:w="591" w:type="pct"/>
            <w:shd w:val="clear" w:color="auto" w:fill="auto"/>
            <w:vAlign w:val="center"/>
            <w:hideMark/>
          </w:tcPr>
          <w:p w14:paraId="7F26070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91EE9DC" w14:textId="77777777" w:rsidTr="00585467">
        <w:trPr>
          <w:trHeight w:val="288"/>
        </w:trPr>
        <w:tc>
          <w:tcPr>
            <w:tcW w:w="339" w:type="pct"/>
            <w:shd w:val="clear" w:color="auto" w:fill="auto"/>
            <w:vAlign w:val="center"/>
            <w:hideMark/>
          </w:tcPr>
          <w:p w14:paraId="332155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0E5838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FF279C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117,200.0</w:t>
            </w:r>
          </w:p>
        </w:tc>
        <w:tc>
          <w:tcPr>
            <w:tcW w:w="772" w:type="pct"/>
            <w:shd w:val="clear" w:color="auto" w:fill="auto"/>
            <w:vAlign w:val="center"/>
            <w:hideMark/>
          </w:tcPr>
          <w:p w14:paraId="34377F1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117,236.7</w:t>
            </w:r>
          </w:p>
        </w:tc>
        <w:tc>
          <w:tcPr>
            <w:tcW w:w="588" w:type="pct"/>
            <w:shd w:val="clear" w:color="auto" w:fill="auto"/>
            <w:vAlign w:val="center"/>
            <w:hideMark/>
          </w:tcPr>
          <w:p w14:paraId="5012A7F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117,235.3</w:t>
            </w:r>
          </w:p>
        </w:tc>
        <w:tc>
          <w:tcPr>
            <w:tcW w:w="591" w:type="pct"/>
            <w:shd w:val="clear" w:color="auto" w:fill="auto"/>
            <w:vAlign w:val="center"/>
            <w:hideMark/>
          </w:tcPr>
          <w:p w14:paraId="76C25A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274135D" w14:textId="77777777" w:rsidTr="00585467">
        <w:trPr>
          <w:trHeight w:val="288"/>
        </w:trPr>
        <w:tc>
          <w:tcPr>
            <w:tcW w:w="339" w:type="pct"/>
            <w:shd w:val="clear" w:color="auto" w:fill="auto"/>
            <w:vAlign w:val="center"/>
            <w:hideMark/>
          </w:tcPr>
          <w:p w14:paraId="51FE6C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897FA1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96281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1,050.0</w:t>
            </w:r>
          </w:p>
        </w:tc>
        <w:tc>
          <w:tcPr>
            <w:tcW w:w="772" w:type="pct"/>
            <w:shd w:val="clear" w:color="auto" w:fill="auto"/>
            <w:vAlign w:val="center"/>
            <w:hideMark/>
          </w:tcPr>
          <w:p w14:paraId="031C49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79.9</w:t>
            </w:r>
          </w:p>
        </w:tc>
        <w:tc>
          <w:tcPr>
            <w:tcW w:w="588" w:type="pct"/>
            <w:shd w:val="clear" w:color="auto" w:fill="auto"/>
            <w:vAlign w:val="center"/>
            <w:hideMark/>
          </w:tcPr>
          <w:p w14:paraId="6F494E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78.6</w:t>
            </w:r>
          </w:p>
        </w:tc>
        <w:tc>
          <w:tcPr>
            <w:tcW w:w="591" w:type="pct"/>
            <w:shd w:val="clear" w:color="auto" w:fill="auto"/>
            <w:vAlign w:val="center"/>
            <w:hideMark/>
          </w:tcPr>
          <w:p w14:paraId="6A5D90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98.4%</w:t>
            </w:r>
          </w:p>
        </w:tc>
      </w:tr>
      <w:tr w:rsidR="00BC421A" w:rsidRPr="00BC421A" w14:paraId="11C0CADD" w14:textId="77777777" w:rsidTr="00585467">
        <w:trPr>
          <w:trHeight w:val="288"/>
        </w:trPr>
        <w:tc>
          <w:tcPr>
            <w:tcW w:w="339" w:type="pct"/>
            <w:shd w:val="clear" w:color="auto" w:fill="auto"/>
            <w:vAlign w:val="center"/>
            <w:hideMark/>
          </w:tcPr>
          <w:p w14:paraId="5A17930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5704E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508EF7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772" w:type="pct"/>
            <w:shd w:val="clear" w:color="auto" w:fill="auto"/>
            <w:vAlign w:val="center"/>
            <w:hideMark/>
          </w:tcPr>
          <w:p w14:paraId="17C0EE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5F8F92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21F6BD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4BD612F4" w14:textId="77777777" w:rsidTr="00585467">
        <w:trPr>
          <w:trHeight w:val="288"/>
        </w:trPr>
        <w:tc>
          <w:tcPr>
            <w:tcW w:w="339" w:type="pct"/>
            <w:shd w:val="clear" w:color="auto" w:fill="auto"/>
            <w:vAlign w:val="center"/>
            <w:hideMark/>
          </w:tcPr>
          <w:p w14:paraId="2C3339E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44146E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74A13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FC847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630.8</w:t>
            </w:r>
          </w:p>
        </w:tc>
        <w:tc>
          <w:tcPr>
            <w:tcW w:w="588" w:type="pct"/>
            <w:shd w:val="clear" w:color="auto" w:fill="auto"/>
            <w:vAlign w:val="center"/>
            <w:hideMark/>
          </w:tcPr>
          <w:p w14:paraId="115A02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630.8</w:t>
            </w:r>
          </w:p>
        </w:tc>
        <w:tc>
          <w:tcPr>
            <w:tcW w:w="591" w:type="pct"/>
            <w:shd w:val="clear" w:color="auto" w:fill="auto"/>
            <w:vAlign w:val="center"/>
            <w:hideMark/>
          </w:tcPr>
          <w:p w14:paraId="451182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9220163" w14:textId="77777777" w:rsidTr="00585467">
        <w:trPr>
          <w:trHeight w:val="288"/>
        </w:trPr>
        <w:tc>
          <w:tcPr>
            <w:tcW w:w="339" w:type="pct"/>
            <w:shd w:val="clear" w:color="auto" w:fill="auto"/>
            <w:vAlign w:val="center"/>
            <w:hideMark/>
          </w:tcPr>
          <w:p w14:paraId="6EA1FD1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77775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CE2E1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115,950.0</w:t>
            </w:r>
          </w:p>
        </w:tc>
        <w:tc>
          <w:tcPr>
            <w:tcW w:w="772" w:type="pct"/>
            <w:shd w:val="clear" w:color="auto" w:fill="auto"/>
            <w:vAlign w:val="center"/>
            <w:hideMark/>
          </w:tcPr>
          <w:p w14:paraId="470301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116,526.0</w:t>
            </w:r>
          </w:p>
        </w:tc>
        <w:tc>
          <w:tcPr>
            <w:tcW w:w="588" w:type="pct"/>
            <w:shd w:val="clear" w:color="auto" w:fill="auto"/>
            <w:vAlign w:val="center"/>
            <w:hideMark/>
          </w:tcPr>
          <w:p w14:paraId="59518D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116,525.9</w:t>
            </w:r>
          </w:p>
        </w:tc>
        <w:tc>
          <w:tcPr>
            <w:tcW w:w="591" w:type="pct"/>
            <w:shd w:val="clear" w:color="auto" w:fill="auto"/>
            <w:vAlign w:val="center"/>
            <w:hideMark/>
          </w:tcPr>
          <w:p w14:paraId="28ABFD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08A338E" w14:textId="77777777" w:rsidTr="00585467">
        <w:trPr>
          <w:trHeight w:val="288"/>
        </w:trPr>
        <w:tc>
          <w:tcPr>
            <w:tcW w:w="339" w:type="pct"/>
            <w:shd w:val="clear" w:color="auto" w:fill="auto"/>
            <w:vAlign w:val="center"/>
            <w:hideMark/>
          </w:tcPr>
          <w:p w14:paraId="589C218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32 04 03</w:t>
            </w:r>
          </w:p>
        </w:tc>
        <w:tc>
          <w:tcPr>
            <w:tcW w:w="1928" w:type="pct"/>
            <w:shd w:val="clear" w:color="auto" w:fill="auto"/>
            <w:vAlign w:val="center"/>
            <w:hideMark/>
          </w:tcPr>
          <w:p w14:paraId="78C048A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უმაღლესი განათლების ხელშეწყობა</w:t>
            </w:r>
          </w:p>
        </w:tc>
        <w:tc>
          <w:tcPr>
            <w:tcW w:w="783" w:type="pct"/>
            <w:shd w:val="clear" w:color="auto" w:fill="auto"/>
            <w:vAlign w:val="center"/>
            <w:hideMark/>
          </w:tcPr>
          <w:p w14:paraId="03B1445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w:t>
            </w:r>
          </w:p>
        </w:tc>
        <w:tc>
          <w:tcPr>
            <w:tcW w:w="772" w:type="pct"/>
            <w:shd w:val="clear" w:color="auto" w:fill="auto"/>
            <w:vAlign w:val="center"/>
            <w:hideMark/>
          </w:tcPr>
          <w:p w14:paraId="429733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175.9</w:t>
            </w:r>
          </w:p>
        </w:tc>
        <w:tc>
          <w:tcPr>
            <w:tcW w:w="588" w:type="pct"/>
            <w:shd w:val="clear" w:color="auto" w:fill="auto"/>
            <w:vAlign w:val="center"/>
            <w:hideMark/>
          </w:tcPr>
          <w:p w14:paraId="3DB06DD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180.4</w:t>
            </w:r>
          </w:p>
        </w:tc>
        <w:tc>
          <w:tcPr>
            <w:tcW w:w="591" w:type="pct"/>
            <w:shd w:val="clear" w:color="auto" w:fill="auto"/>
            <w:vAlign w:val="center"/>
            <w:hideMark/>
          </w:tcPr>
          <w:p w14:paraId="3472509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102.6%</w:t>
            </w:r>
          </w:p>
        </w:tc>
      </w:tr>
      <w:tr w:rsidR="00BC421A" w:rsidRPr="00BC421A" w14:paraId="2E25952D" w14:textId="77777777" w:rsidTr="00585467">
        <w:trPr>
          <w:trHeight w:val="288"/>
        </w:trPr>
        <w:tc>
          <w:tcPr>
            <w:tcW w:w="339" w:type="pct"/>
            <w:shd w:val="clear" w:color="auto" w:fill="auto"/>
            <w:vAlign w:val="center"/>
            <w:hideMark/>
          </w:tcPr>
          <w:p w14:paraId="70E896B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5EBCDC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242A5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w:t>
            </w:r>
          </w:p>
        </w:tc>
        <w:tc>
          <w:tcPr>
            <w:tcW w:w="772" w:type="pct"/>
            <w:shd w:val="clear" w:color="auto" w:fill="auto"/>
            <w:vAlign w:val="center"/>
            <w:hideMark/>
          </w:tcPr>
          <w:p w14:paraId="31D07D9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175.9</w:t>
            </w:r>
          </w:p>
        </w:tc>
        <w:tc>
          <w:tcPr>
            <w:tcW w:w="588" w:type="pct"/>
            <w:shd w:val="clear" w:color="auto" w:fill="auto"/>
            <w:vAlign w:val="center"/>
            <w:hideMark/>
          </w:tcPr>
          <w:p w14:paraId="266FF36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180.4</w:t>
            </w:r>
          </w:p>
        </w:tc>
        <w:tc>
          <w:tcPr>
            <w:tcW w:w="591" w:type="pct"/>
            <w:shd w:val="clear" w:color="auto" w:fill="auto"/>
            <w:vAlign w:val="center"/>
            <w:hideMark/>
          </w:tcPr>
          <w:p w14:paraId="2FD8E06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102.6%</w:t>
            </w:r>
          </w:p>
        </w:tc>
      </w:tr>
      <w:tr w:rsidR="00BC421A" w:rsidRPr="00BC421A" w14:paraId="6AC68DFF" w14:textId="77777777" w:rsidTr="00585467">
        <w:trPr>
          <w:trHeight w:val="288"/>
        </w:trPr>
        <w:tc>
          <w:tcPr>
            <w:tcW w:w="339" w:type="pct"/>
            <w:shd w:val="clear" w:color="auto" w:fill="auto"/>
            <w:vAlign w:val="center"/>
            <w:hideMark/>
          </w:tcPr>
          <w:p w14:paraId="72D8BD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FE350F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EA723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772" w:type="pct"/>
            <w:shd w:val="clear" w:color="auto" w:fill="auto"/>
            <w:vAlign w:val="center"/>
            <w:hideMark/>
          </w:tcPr>
          <w:p w14:paraId="7D0E74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175.9</w:t>
            </w:r>
          </w:p>
        </w:tc>
        <w:tc>
          <w:tcPr>
            <w:tcW w:w="588" w:type="pct"/>
            <w:shd w:val="clear" w:color="auto" w:fill="auto"/>
            <w:vAlign w:val="center"/>
            <w:hideMark/>
          </w:tcPr>
          <w:p w14:paraId="2E9D5D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175.9</w:t>
            </w:r>
          </w:p>
        </w:tc>
        <w:tc>
          <w:tcPr>
            <w:tcW w:w="591" w:type="pct"/>
            <w:shd w:val="clear" w:color="auto" w:fill="auto"/>
            <w:vAlign w:val="center"/>
            <w:hideMark/>
          </w:tcPr>
          <w:p w14:paraId="6629C0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E11D01D" w14:textId="77777777" w:rsidTr="00585467">
        <w:trPr>
          <w:trHeight w:val="288"/>
        </w:trPr>
        <w:tc>
          <w:tcPr>
            <w:tcW w:w="339" w:type="pct"/>
            <w:shd w:val="clear" w:color="auto" w:fill="auto"/>
            <w:vAlign w:val="center"/>
            <w:hideMark/>
          </w:tcPr>
          <w:p w14:paraId="5E426F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5B81DA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3557C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18AEB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397862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w:t>
            </w:r>
          </w:p>
        </w:tc>
        <w:tc>
          <w:tcPr>
            <w:tcW w:w="591" w:type="pct"/>
            <w:shd w:val="clear" w:color="auto" w:fill="auto"/>
            <w:vAlign w:val="center"/>
            <w:hideMark/>
          </w:tcPr>
          <w:p w14:paraId="5A5F88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28044A3C" w14:textId="77777777" w:rsidTr="00585467">
        <w:trPr>
          <w:trHeight w:val="288"/>
        </w:trPr>
        <w:tc>
          <w:tcPr>
            <w:tcW w:w="339" w:type="pct"/>
            <w:shd w:val="clear" w:color="auto" w:fill="auto"/>
            <w:vAlign w:val="center"/>
            <w:hideMark/>
          </w:tcPr>
          <w:p w14:paraId="2C69B5D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32 04 04</w:t>
            </w:r>
          </w:p>
        </w:tc>
        <w:tc>
          <w:tcPr>
            <w:tcW w:w="1928" w:type="pct"/>
            <w:shd w:val="clear" w:color="auto" w:fill="auto"/>
            <w:vAlign w:val="center"/>
            <w:hideMark/>
          </w:tcPr>
          <w:p w14:paraId="6E72A42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საზღვარგარეთ განათლების მიღების ხელშეწყობა</w:t>
            </w:r>
          </w:p>
        </w:tc>
        <w:tc>
          <w:tcPr>
            <w:tcW w:w="783" w:type="pct"/>
            <w:shd w:val="clear" w:color="auto" w:fill="auto"/>
            <w:vAlign w:val="center"/>
            <w:hideMark/>
          </w:tcPr>
          <w:p w14:paraId="3F0FF68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7,000.0</w:t>
            </w:r>
          </w:p>
        </w:tc>
        <w:tc>
          <w:tcPr>
            <w:tcW w:w="772" w:type="pct"/>
            <w:shd w:val="clear" w:color="auto" w:fill="auto"/>
            <w:vAlign w:val="center"/>
            <w:hideMark/>
          </w:tcPr>
          <w:p w14:paraId="6270B5C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6,721.3</w:t>
            </w:r>
          </w:p>
        </w:tc>
        <w:tc>
          <w:tcPr>
            <w:tcW w:w="588" w:type="pct"/>
            <w:shd w:val="clear" w:color="auto" w:fill="auto"/>
            <w:vAlign w:val="center"/>
            <w:hideMark/>
          </w:tcPr>
          <w:p w14:paraId="18F9E03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6,718.9</w:t>
            </w:r>
          </w:p>
        </w:tc>
        <w:tc>
          <w:tcPr>
            <w:tcW w:w="591" w:type="pct"/>
            <w:shd w:val="clear" w:color="auto" w:fill="auto"/>
            <w:vAlign w:val="center"/>
            <w:hideMark/>
          </w:tcPr>
          <w:p w14:paraId="451A964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3672B43C" w14:textId="77777777" w:rsidTr="00585467">
        <w:trPr>
          <w:trHeight w:val="288"/>
        </w:trPr>
        <w:tc>
          <w:tcPr>
            <w:tcW w:w="339" w:type="pct"/>
            <w:shd w:val="clear" w:color="auto" w:fill="auto"/>
            <w:vAlign w:val="center"/>
            <w:hideMark/>
          </w:tcPr>
          <w:p w14:paraId="47A09FD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821A05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D125A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6,985.0</w:t>
            </w:r>
          </w:p>
        </w:tc>
        <w:tc>
          <w:tcPr>
            <w:tcW w:w="772" w:type="pct"/>
            <w:shd w:val="clear" w:color="auto" w:fill="auto"/>
            <w:vAlign w:val="center"/>
            <w:hideMark/>
          </w:tcPr>
          <w:p w14:paraId="04256E1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6,710.8</w:t>
            </w:r>
          </w:p>
        </w:tc>
        <w:tc>
          <w:tcPr>
            <w:tcW w:w="588" w:type="pct"/>
            <w:shd w:val="clear" w:color="auto" w:fill="auto"/>
            <w:vAlign w:val="center"/>
            <w:hideMark/>
          </w:tcPr>
          <w:p w14:paraId="2AFDEA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6,708.4</w:t>
            </w:r>
          </w:p>
        </w:tc>
        <w:tc>
          <w:tcPr>
            <w:tcW w:w="591" w:type="pct"/>
            <w:shd w:val="clear" w:color="auto" w:fill="auto"/>
            <w:vAlign w:val="center"/>
            <w:hideMark/>
          </w:tcPr>
          <w:p w14:paraId="6A2206F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0B2B04A" w14:textId="77777777" w:rsidTr="00585467">
        <w:trPr>
          <w:trHeight w:val="288"/>
        </w:trPr>
        <w:tc>
          <w:tcPr>
            <w:tcW w:w="339" w:type="pct"/>
            <w:shd w:val="clear" w:color="auto" w:fill="auto"/>
            <w:vAlign w:val="center"/>
            <w:hideMark/>
          </w:tcPr>
          <w:p w14:paraId="69792E9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8FD84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0CCBD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381.0</w:t>
            </w:r>
          </w:p>
        </w:tc>
        <w:tc>
          <w:tcPr>
            <w:tcW w:w="772" w:type="pct"/>
            <w:shd w:val="clear" w:color="auto" w:fill="auto"/>
            <w:vAlign w:val="center"/>
            <w:hideMark/>
          </w:tcPr>
          <w:p w14:paraId="299D3A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232.4</w:t>
            </w:r>
          </w:p>
        </w:tc>
        <w:tc>
          <w:tcPr>
            <w:tcW w:w="588" w:type="pct"/>
            <w:shd w:val="clear" w:color="auto" w:fill="auto"/>
            <w:vAlign w:val="center"/>
            <w:hideMark/>
          </w:tcPr>
          <w:p w14:paraId="0FDA31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232.4</w:t>
            </w:r>
          </w:p>
        </w:tc>
        <w:tc>
          <w:tcPr>
            <w:tcW w:w="591" w:type="pct"/>
            <w:shd w:val="clear" w:color="auto" w:fill="auto"/>
            <w:vAlign w:val="center"/>
            <w:hideMark/>
          </w:tcPr>
          <w:p w14:paraId="40AC65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96D345A" w14:textId="77777777" w:rsidTr="00585467">
        <w:trPr>
          <w:trHeight w:val="288"/>
        </w:trPr>
        <w:tc>
          <w:tcPr>
            <w:tcW w:w="339" w:type="pct"/>
            <w:shd w:val="clear" w:color="auto" w:fill="auto"/>
            <w:vAlign w:val="center"/>
            <w:hideMark/>
          </w:tcPr>
          <w:p w14:paraId="5221D62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7219D1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F9540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589.0</w:t>
            </w:r>
          </w:p>
        </w:tc>
        <w:tc>
          <w:tcPr>
            <w:tcW w:w="772" w:type="pct"/>
            <w:shd w:val="clear" w:color="auto" w:fill="auto"/>
            <w:vAlign w:val="center"/>
            <w:hideMark/>
          </w:tcPr>
          <w:p w14:paraId="7BD9FA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527.6</w:t>
            </w:r>
          </w:p>
        </w:tc>
        <w:tc>
          <w:tcPr>
            <w:tcW w:w="588" w:type="pct"/>
            <w:shd w:val="clear" w:color="auto" w:fill="auto"/>
            <w:vAlign w:val="center"/>
            <w:hideMark/>
          </w:tcPr>
          <w:p w14:paraId="747095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525.2</w:t>
            </w:r>
          </w:p>
        </w:tc>
        <w:tc>
          <w:tcPr>
            <w:tcW w:w="591" w:type="pct"/>
            <w:shd w:val="clear" w:color="auto" w:fill="auto"/>
            <w:vAlign w:val="center"/>
            <w:hideMark/>
          </w:tcPr>
          <w:p w14:paraId="1E2C02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1C002BA3" w14:textId="77777777" w:rsidTr="00585467">
        <w:trPr>
          <w:trHeight w:val="288"/>
        </w:trPr>
        <w:tc>
          <w:tcPr>
            <w:tcW w:w="339" w:type="pct"/>
            <w:shd w:val="clear" w:color="auto" w:fill="auto"/>
            <w:vAlign w:val="center"/>
            <w:hideMark/>
          </w:tcPr>
          <w:p w14:paraId="0D7E291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BFAA99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1A4846E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1D569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588" w:type="pct"/>
            <w:shd w:val="clear" w:color="auto" w:fill="auto"/>
            <w:vAlign w:val="center"/>
            <w:hideMark/>
          </w:tcPr>
          <w:p w14:paraId="532B32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591" w:type="pct"/>
            <w:shd w:val="clear" w:color="auto" w:fill="auto"/>
            <w:vAlign w:val="center"/>
            <w:hideMark/>
          </w:tcPr>
          <w:p w14:paraId="3B3FDC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5B0F8A0" w14:textId="77777777" w:rsidTr="00585467">
        <w:trPr>
          <w:trHeight w:val="288"/>
        </w:trPr>
        <w:tc>
          <w:tcPr>
            <w:tcW w:w="339" w:type="pct"/>
            <w:shd w:val="clear" w:color="auto" w:fill="auto"/>
            <w:vAlign w:val="center"/>
            <w:hideMark/>
          </w:tcPr>
          <w:p w14:paraId="4D96DE8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FE505B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01826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399555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0.1</w:t>
            </w:r>
          </w:p>
        </w:tc>
        <w:tc>
          <w:tcPr>
            <w:tcW w:w="588" w:type="pct"/>
            <w:shd w:val="clear" w:color="auto" w:fill="auto"/>
            <w:vAlign w:val="center"/>
            <w:hideMark/>
          </w:tcPr>
          <w:p w14:paraId="3101A1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0.1</w:t>
            </w:r>
          </w:p>
        </w:tc>
        <w:tc>
          <w:tcPr>
            <w:tcW w:w="591" w:type="pct"/>
            <w:shd w:val="clear" w:color="auto" w:fill="auto"/>
            <w:vAlign w:val="center"/>
            <w:hideMark/>
          </w:tcPr>
          <w:p w14:paraId="269322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21FCE8CA" w14:textId="77777777" w:rsidTr="00585467">
        <w:trPr>
          <w:trHeight w:val="288"/>
        </w:trPr>
        <w:tc>
          <w:tcPr>
            <w:tcW w:w="339" w:type="pct"/>
            <w:shd w:val="clear" w:color="auto" w:fill="auto"/>
            <w:vAlign w:val="center"/>
            <w:hideMark/>
          </w:tcPr>
          <w:p w14:paraId="213F1A5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CE2848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901F6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6,000.0</w:t>
            </w:r>
          </w:p>
        </w:tc>
        <w:tc>
          <w:tcPr>
            <w:tcW w:w="772" w:type="pct"/>
            <w:shd w:val="clear" w:color="auto" w:fill="auto"/>
            <w:vAlign w:val="center"/>
            <w:hideMark/>
          </w:tcPr>
          <w:p w14:paraId="0B6890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5,800.7</w:t>
            </w:r>
          </w:p>
        </w:tc>
        <w:tc>
          <w:tcPr>
            <w:tcW w:w="588" w:type="pct"/>
            <w:shd w:val="clear" w:color="auto" w:fill="auto"/>
            <w:vAlign w:val="center"/>
            <w:hideMark/>
          </w:tcPr>
          <w:p w14:paraId="4584B62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5,800.7</w:t>
            </w:r>
          </w:p>
        </w:tc>
        <w:tc>
          <w:tcPr>
            <w:tcW w:w="591" w:type="pct"/>
            <w:shd w:val="clear" w:color="auto" w:fill="auto"/>
            <w:vAlign w:val="center"/>
            <w:hideMark/>
          </w:tcPr>
          <w:p w14:paraId="0F4D428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60BC0A2" w14:textId="77777777" w:rsidTr="00585467">
        <w:trPr>
          <w:trHeight w:val="288"/>
        </w:trPr>
        <w:tc>
          <w:tcPr>
            <w:tcW w:w="339" w:type="pct"/>
            <w:shd w:val="clear" w:color="auto" w:fill="auto"/>
            <w:vAlign w:val="center"/>
            <w:hideMark/>
          </w:tcPr>
          <w:p w14:paraId="7E7B616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E53917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7006A2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w:t>
            </w:r>
          </w:p>
        </w:tc>
        <w:tc>
          <w:tcPr>
            <w:tcW w:w="772" w:type="pct"/>
            <w:shd w:val="clear" w:color="auto" w:fill="auto"/>
            <w:vAlign w:val="center"/>
            <w:hideMark/>
          </w:tcPr>
          <w:p w14:paraId="75F557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10.5</w:t>
            </w:r>
          </w:p>
        </w:tc>
        <w:tc>
          <w:tcPr>
            <w:tcW w:w="588" w:type="pct"/>
            <w:shd w:val="clear" w:color="auto" w:fill="auto"/>
            <w:vAlign w:val="center"/>
            <w:hideMark/>
          </w:tcPr>
          <w:p w14:paraId="6039E47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10.5</w:t>
            </w:r>
          </w:p>
        </w:tc>
        <w:tc>
          <w:tcPr>
            <w:tcW w:w="591" w:type="pct"/>
            <w:shd w:val="clear" w:color="auto" w:fill="auto"/>
            <w:vAlign w:val="center"/>
            <w:hideMark/>
          </w:tcPr>
          <w:p w14:paraId="27FDFE2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2804599" w14:textId="77777777" w:rsidTr="00585467">
        <w:trPr>
          <w:trHeight w:val="288"/>
        </w:trPr>
        <w:tc>
          <w:tcPr>
            <w:tcW w:w="339" w:type="pct"/>
            <w:shd w:val="clear" w:color="auto" w:fill="auto"/>
            <w:vAlign w:val="center"/>
            <w:hideMark/>
          </w:tcPr>
          <w:p w14:paraId="1BE9F5F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32 04 05</w:t>
            </w:r>
          </w:p>
        </w:tc>
        <w:tc>
          <w:tcPr>
            <w:tcW w:w="1928" w:type="pct"/>
            <w:shd w:val="clear" w:color="auto" w:fill="auto"/>
            <w:vAlign w:val="center"/>
            <w:hideMark/>
          </w:tcPr>
          <w:p w14:paraId="798E133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 xml:space="preserve">უმაღლესი საგანმანათლებლო დაწესებულებების ხელშეწყობა </w:t>
            </w:r>
          </w:p>
        </w:tc>
        <w:tc>
          <w:tcPr>
            <w:tcW w:w="783" w:type="pct"/>
            <w:shd w:val="clear" w:color="auto" w:fill="auto"/>
            <w:vAlign w:val="center"/>
            <w:hideMark/>
          </w:tcPr>
          <w:p w14:paraId="5A851DC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15,225.0</w:t>
            </w:r>
          </w:p>
        </w:tc>
        <w:tc>
          <w:tcPr>
            <w:tcW w:w="772" w:type="pct"/>
            <w:shd w:val="clear" w:color="auto" w:fill="auto"/>
            <w:vAlign w:val="center"/>
            <w:hideMark/>
          </w:tcPr>
          <w:p w14:paraId="3FD4E0B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14,217.7</w:t>
            </w:r>
          </w:p>
        </w:tc>
        <w:tc>
          <w:tcPr>
            <w:tcW w:w="588" w:type="pct"/>
            <w:shd w:val="clear" w:color="auto" w:fill="auto"/>
            <w:vAlign w:val="center"/>
            <w:hideMark/>
          </w:tcPr>
          <w:p w14:paraId="64BDC2D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27,561.6</w:t>
            </w:r>
          </w:p>
        </w:tc>
        <w:tc>
          <w:tcPr>
            <w:tcW w:w="591" w:type="pct"/>
            <w:shd w:val="clear" w:color="auto" w:fill="auto"/>
            <w:vAlign w:val="center"/>
            <w:hideMark/>
          </w:tcPr>
          <w:p w14:paraId="5EE9983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193.9%</w:t>
            </w:r>
          </w:p>
        </w:tc>
      </w:tr>
      <w:tr w:rsidR="00BC421A" w:rsidRPr="00BC421A" w14:paraId="7C9E8BD8" w14:textId="77777777" w:rsidTr="00585467">
        <w:trPr>
          <w:trHeight w:val="288"/>
        </w:trPr>
        <w:tc>
          <w:tcPr>
            <w:tcW w:w="339" w:type="pct"/>
            <w:shd w:val="clear" w:color="auto" w:fill="auto"/>
            <w:vAlign w:val="center"/>
            <w:hideMark/>
          </w:tcPr>
          <w:p w14:paraId="4DFAE87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DB49D3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500BA4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15,050.0</w:t>
            </w:r>
          </w:p>
        </w:tc>
        <w:tc>
          <w:tcPr>
            <w:tcW w:w="772" w:type="pct"/>
            <w:shd w:val="clear" w:color="auto" w:fill="auto"/>
            <w:vAlign w:val="center"/>
            <w:hideMark/>
          </w:tcPr>
          <w:p w14:paraId="07F6E1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14,078.6</w:t>
            </w:r>
          </w:p>
        </w:tc>
        <w:tc>
          <w:tcPr>
            <w:tcW w:w="588" w:type="pct"/>
            <w:shd w:val="clear" w:color="auto" w:fill="auto"/>
            <w:vAlign w:val="center"/>
            <w:hideMark/>
          </w:tcPr>
          <w:p w14:paraId="25267BD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24,234.3</w:t>
            </w:r>
          </w:p>
        </w:tc>
        <w:tc>
          <w:tcPr>
            <w:tcW w:w="591" w:type="pct"/>
            <w:shd w:val="clear" w:color="auto" w:fill="auto"/>
            <w:vAlign w:val="center"/>
            <w:hideMark/>
          </w:tcPr>
          <w:p w14:paraId="50698EF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172.1%</w:t>
            </w:r>
          </w:p>
        </w:tc>
      </w:tr>
      <w:tr w:rsidR="00BC421A" w:rsidRPr="00BC421A" w14:paraId="343D1748" w14:textId="77777777" w:rsidTr="00585467">
        <w:trPr>
          <w:trHeight w:val="288"/>
        </w:trPr>
        <w:tc>
          <w:tcPr>
            <w:tcW w:w="339" w:type="pct"/>
            <w:shd w:val="clear" w:color="auto" w:fill="auto"/>
            <w:vAlign w:val="center"/>
            <w:hideMark/>
          </w:tcPr>
          <w:p w14:paraId="6967CFC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E9C193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580CE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9,425.0</w:t>
            </w:r>
          </w:p>
        </w:tc>
        <w:tc>
          <w:tcPr>
            <w:tcW w:w="772" w:type="pct"/>
            <w:shd w:val="clear" w:color="auto" w:fill="auto"/>
            <w:vAlign w:val="center"/>
            <w:hideMark/>
          </w:tcPr>
          <w:p w14:paraId="498DCE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9,232.7</w:t>
            </w:r>
          </w:p>
        </w:tc>
        <w:tc>
          <w:tcPr>
            <w:tcW w:w="588" w:type="pct"/>
            <w:shd w:val="clear" w:color="auto" w:fill="auto"/>
            <w:vAlign w:val="center"/>
            <w:hideMark/>
          </w:tcPr>
          <w:p w14:paraId="602D79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9,232.5</w:t>
            </w:r>
          </w:p>
        </w:tc>
        <w:tc>
          <w:tcPr>
            <w:tcW w:w="591" w:type="pct"/>
            <w:shd w:val="clear" w:color="auto" w:fill="auto"/>
            <w:vAlign w:val="center"/>
            <w:hideMark/>
          </w:tcPr>
          <w:p w14:paraId="4B91D24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59E94F4" w14:textId="77777777" w:rsidTr="00585467">
        <w:trPr>
          <w:trHeight w:val="288"/>
        </w:trPr>
        <w:tc>
          <w:tcPr>
            <w:tcW w:w="339" w:type="pct"/>
            <w:shd w:val="clear" w:color="auto" w:fill="auto"/>
            <w:vAlign w:val="center"/>
            <w:hideMark/>
          </w:tcPr>
          <w:p w14:paraId="26B2FA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B2F96D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BBAB9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3,545.0</w:t>
            </w:r>
          </w:p>
        </w:tc>
        <w:tc>
          <w:tcPr>
            <w:tcW w:w="772" w:type="pct"/>
            <w:shd w:val="clear" w:color="auto" w:fill="auto"/>
            <w:vAlign w:val="center"/>
            <w:hideMark/>
          </w:tcPr>
          <w:p w14:paraId="3563C1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2,731.8</w:t>
            </w:r>
          </w:p>
        </w:tc>
        <w:tc>
          <w:tcPr>
            <w:tcW w:w="588" w:type="pct"/>
            <w:shd w:val="clear" w:color="auto" w:fill="auto"/>
            <w:vAlign w:val="center"/>
            <w:hideMark/>
          </w:tcPr>
          <w:p w14:paraId="4EF78F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3,292.6</w:t>
            </w:r>
          </w:p>
        </w:tc>
        <w:tc>
          <w:tcPr>
            <w:tcW w:w="591" w:type="pct"/>
            <w:shd w:val="clear" w:color="auto" w:fill="auto"/>
            <w:vAlign w:val="center"/>
            <w:hideMark/>
          </w:tcPr>
          <w:p w14:paraId="0A4A0B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120.5%</w:t>
            </w:r>
          </w:p>
        </w:tc>
      </w:tr>
      <w:tr w:rsidR="00BC421A" w:rsidRPr="00BC421A" w14:paraId="4126CE76" w14:textId="77777777" w:rsidTr="00585467">
        <w:trPr>
          <w:trHeight w:val="288"/>
        </w:trPr>
        <w:tc>
          <w:tcPr>
            <w:tcW w:w="339" w:type="pct"/>
            <w:shd w:val="clear" w:color="auto" w:fill="auto"/>
            <w:vAlign w:val="center"/>
            <w:hideMark/>
          </w:tcPr>
          <w:p w14:paraId="3FC5346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B780C2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177687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772" w:type="pct"/>
            <w:shd w:val="clear" w:color="auto" w:fill="auto"/>
            <w:vAlign w:val="center"/>
            <w:hideMark/>
          </w:tcPr>
          <w:p w14:paraId="3944FC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1,130.0</w:t>
            </w:r>
          </w:p>
        </w:tc>
        <w:tc>
          <w:tcPr>
            <w:tcW w:w="588" w:type="pct"/>
            <w:shd w:val="clear" w:color="auto" w:fill="auto"/>
            <w:vAlign w:val="center"/>
            <w:hideMark/>
          </w:tcPr>
          <w:p w14:paraId="268534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7,353.2</w:t>
            </w:r>
          </w:p>
        </w:tc>
        <w:tc>
          <w:tcPr>
            <w:tcW w:w="591" w:type="pct"/>
            <w:shd w:val="clear" w:color="auto" w:fill="auto"/>
            <w:vAlign w:val="center"/>
            <w:hideMark/>
          </w:tcPr>
          <w:p w14:paraId="5F32F6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650.7%</w:t>
            </w:r>
          </w:p>
        </w:tc>
      </w:tr>
      <w:tr w:rsidR="00BC421A" w:rsidRPr="00BC421A" w14:paraId="236E889F" w14:textId="77777777" w:rsidTr="00585467">
        <w:trPr>
          <w:trHeight w:val="288"/>
        </w:trPr>
        <w:tc>
          <w:tcPr>
            <w:tcW w:w="339" w:type="pct"/>
            <w:shd w:val="clear" w:color="auto" w:fill="auto"/>
            <w:vAlign w:val="center"/>
            <w:hideMark/>
          </w:tcPr>
          <w:p w14:paraId="08CB4F6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AB2B1C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45C28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w:t>
            </w:r>
          </w:p>
        </w:tc>
        <w:tc>
          <w:tcPr>
            <w:tcW w:w="772" w:type="pct"/>
            <w:shd w:val="clear" w:color="auto" w:fill="auto"/>
            <w:vAlign w:val="center"/>
            <w:hideMark/>
          </w:tcPr>
          <w:p w14:paraId="4E8293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803.4</w:t>
            </w:r>
          </w:p>
        </w:tc>
        <w:tc>
          <w:tcPr>
            <w:tcW w:w="588" w:type="pct"/>
            <w:shd w:val="clear" w:color="auto" w:fill="auto"/>
            <w:vAlign w:val="center"/>
            <w:hideMark/>
          </w:tcPr>
          <w:p w14:paraId="026EB4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2,452.9</w:t>
            </w:r>
          </w:p>
        </w:tc>
        <w:tc>
          <w:tcPr>
            <w:tcW w:w="591" w:type="pct"/>
            <w:shd w:val="clear" w:color="auto" w:fill="auto"/>
            <w:vAlign w:val="center"/>
            <w:hideMark/>
          </w:tcPr>
          <w:p w14:paraId="6BFEA7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305.3%</w:t>
            </w:r>
          </w:p>
        </w:tc>
      </w:tr>
      <w:tr w:rsidR="00BC421A" w:rsidRPr="00BC421A" w14:paraId="59297583" w14:textId="77777777" w:rsidTr="00585467">
        <w:trPr>
          <w:trHeight w:val="288"/>
        </w:trPr>
        <w:tc>
          <w:tcPr>
            <w:tcW w:w="339" w:type="pct"/>
            <w:shd w:val="clear" w:color="auto" w:fill="auto"/>
            <w:vAlign w:val="center"/>
            <w:hideMark/>
          </w:tcPr>
          <w:p w14:paraId="627BEF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79B889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4D3408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276030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88" w:type="pct"/>
            <w:shd w:val="clear" w:color="auto" w:fill="auto"/>
            <w:vAlign w:val="center"/>
            <w:hideMark/>
          </w:tcPr>
          <w:p w14:paraId="3025D9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591" w:type="pct"/>
            <w:shd w:val="clear" w:color="auto" w:fill="auto"/>
            <w:vAlign w:val="center"/>
            <w:hideMark/>
          </w:tcPr>
          <w:p w14:paraId="370BC2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6DCB467" w14:textId="77777777" w:rsidTr="00585467">
        <w:trPr>
          <w:trHeight w:val="288"/>
        </w:trPr>
        <w:tc>
          <w:tcPr>
            <w:tcW w:w="339" w:type="pct"/>
            <w:shd w:val="clear" w:color="auto" w:fill="auto"/>
            <w:vAlign w:val="center"/>
            <w:hideMark/>
          </w:tcPr>
          <w:p w14:paraId="268DFA4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FC67D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CC4F6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62.0</w:t>
            </w:r>
          </w:p>
        </w:tc>
        <w:tc>
          <w:tcPr>
            <w:tcW w:w="772" w:type="pct"/>
            <w:shd w:val="clear" w:color="auto" w:fill="auto"/>
            <w:vAlign w:val="center"/>
            <w:hideMark/>
          </w:tcPr>
          <w:p w14:paraId="5B2E03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175.7</w:t>
            </w:r>
          </w:p>
        </w:tc>
        <w:tc>
          <w:tcPr>
            <w:tcW w:w="588" w:type="pct"/>
            <w:shd w:val="clear" w:color="auto" w:fill="auto"/>
            <w:vAlign w:val="center"/>
            <w:hideMark/>
          </w:tcPr>
          <w:p w14:paraId="0F5740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1,898.1</w:t>
            </w:r>
          </w:p>
        </w:tc>
        <w:tc>
          <w:tcPr>
            <w:tcW w:w="591" w:type="pct"/>
            <w:shd w:val="clear" w:color="auto" w:fill="auto"/>
            <w:vAlign w:val="center"/>
            <w:hideMark/>
          </w:tcPr>
          <w:p w14:paraId="2160BA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1080.2%</w:t>
            </w:r>
          </w:p>
        </w:tc>
      </w:tr>
      <w:tr w:rsidR="00BC421A" w:rsidRPr="00BC421A" w14:paraId="7D161E6F" w14:textId="77777777" w:rsidTr="00585467">
        <w:trPr>
          <w:trHeight w:val="288"/>
        </w:trPr>
        <w:tc>
          <w:tcPr>
            <w:tcW w:w="339" w:type="pct"/>
            <w:shd w:val="clear" w:color="auto" w:fill="auto"/>
            <w:vAlign w:val="center"/>
            <w:hideMark/>
          </w:tcPr>
          <w:p w14:paraId="2C018DD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2AC24D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10DFF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175.0</w:t>
            </w:r>
          </w:p>
        </w:tc>
        <w:tc>
          <w:tcPr>
            <w:tcW w:w="772" w:type="pct"/>
            <w:shd w:val="clear" w:color="auto" w:fill="auto"/>
            <w:vAlign w:val="center"/>
            <w:hideMark/>
          </w:tcPr>
          <w:p w14:paraId="010FE8E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139.0</w:t>
            </w:r>
          </w:p>
        </w:tc>
        <w:tc>
          <w:tcPr>
            <w:tcW w:w="588" w:type="pct"/>
            <w:shd w:val="clear" w:color="auto" w:fill="auto"/>
            <w:vAlign w:val="center"/>
            <w:hideMark/>
          </w:tcPr>
          <w:p w14:paraId="5A67CF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3,327.4</w:t>
            </w:r>
          </w:p>
        </w:tc>
        <w:tc>
          <w:tcPr>
            <w:tcW w:w="591" w:type="pct"/>
            <w:shd w:val="clear" w:color="auto" w:fill="auto"/>
            <w:vAlign w:val="center"/>
            <w:hideMark/>
          </w:tcPr>
          <w:p w14:paraId="5BA2514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2393.6%</w:t>
            </w:r>
          </w:p>
        </w:tc>
      </w:tr>
      <w:tr w:rsidR="00BC421A" w:rsidRPr="00BC421A" w14:paraId="6466D0B0" w14:textId="77777777" w:rsidTr="00585467">
        <w:trPr>
          <w:trHeight w:val="288"/>
        </w:trPr>
        <w:tc>
          <w:tcPr>
            <w:tcW w:w="339" w:type="pct"/>
            <w:shd w:val="clear" w:color="auto" w:fill="auto"/>
            <w:vAlign w:val="center"/>
            <w:hideMark/>
          </w:tcPr>
          <w:p w14:paraId="549A874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32 05</w:t>
            </w:r>
          </w:p>
        </w:tc>
        <w:tc>
          <w:tcPr>
            <w:tcW w:w="1928" w:type="pct"/>
            <w:shd w:val="clear" w:color="auto" w:fill="auto"/>
            <w:vAlign w:val="center"/>
            <w:hideMark/>
          </w:tcPr>
          <w:p w14:paraId="4743971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მეცნიერებისა და სამეცნიერო კვლევების ხელშეწყობა</w:t>
            </w:r>
          </w:p>
        </w:tc>
        <w:tc>
          <w:tcPr>
            <w:tcW w:w="783" w:type="pct"/>
            <w:shd w:val="clear" w:color="auto" w:fill="auto"/>
            <w:vAlign w:val="center"/>
            <w:hideMark/>
          </w:tcPr>
          <w:p w14:paraId="0707217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60,475.0</w:t>
            </w:r>
          </w:p>
        </w:tc>
        <w:tc>
          <w:tcPr>
            <w:tcW w:w="772" w:type="pct"/>
            <w:shd w:val="clear" w:color="auto" w:fill="auto"/>
            <w:vAlign w:val="center"/>
            <w:hideMark/>
          </w:tcPr>
          <w:p w14:paraId="379BDE9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60,477.7</w:t>
            </w:r>
          </w:p>
        </w:tc>
        <w:tc>
          <w:tcPr>
            <w:tcW w:w="588" w:type="pct"/>
            <w:shd w:val="clear" w:color="auto" w:fill="auto"/>
            <w:vAlign w:val="center"/>
            <w:hideMark/>
          </w:tcPr>
          <w:p w14:paraId="71B6690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67,188.1</w:t>
            </w:r>
          </w:p>
        </w:tc>
        <w:tc>
          <w:tcPr>
            <w:tcW w:w="591" w:type="pct"/>
            <w:shd w:val="clear" w:color="auto" w:fill="auto"/>
            <w:vAlign w:val="center"/>
            <w:hideMark/>
          </w:tcPr>
          <w:p w14:paraId="7DE8BB4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111.1%</w:t>
            </w:r>
          </w:p>
        </w:tc>
      </w:tr>
      <w:tr w:rsidR="00BC421A" w:rsidRPr="00BC421A" w14:paraId="73D6B76F" w14:textId="77777777" w:rsidTr="00585467">
        <w:trPr>
          <w:trHeight w:val="288"/>
        </w:trPr>
        <w:tc>
          <w:tcPr>
            <w:tcW w:w="339" w:type="pct"/>
            <w:shd w:val="clear" w:color="auto" w:fill="auto"/>
            <w:vAlign w:val="center"/>
            <w:hideMark/>
          </w:tcPr>
          <w:p w14:paraId="5760EE0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C98EA5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164183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57,400.0</w:t>
            </w:r>
          </w:p>
        </w:tc>
        <w:tc>
          <w:tcPr>
            <w:tcW w:w="772" w:type="pct"/>
            <w:shd w:val="clear" w:color="auto" w:fill="auto"/>
            <w:vAlign w:val="center"/>
            <w:hideMark/>
          </w:tcPr>
          <w:p w14:paraId="080146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58,609.2</w:t>
            </w:r>
          </w:p>
        </w:tc>
        <w:tc>
          <w:tcPr>
            <w:tcW w:w="588" w:type="pct"/>
            <w:shd w:val="clear" w:color="auto" w:fill="auto"/>
            <w:vAlign w:val="center"/>
            <w:hideMark/>
          </w:tcPr>
          <w:p w14:paraId="33FF49C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65,315.1</w:t>
            </w:r>
          </w:p>
        </w:tc>
        <w:tc>
          <w:tcPr>
            <w:tcW w:w="591" w:type="pct"/>
            <w:shd w:val="clear" w:color="auto" w:fill="auto"/>
            <w:vAlign w:val="center"/>
            <w:hideMark/>
          </w:tcPr>
          <w:p w14:paraId="63BD64F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111.4%</w:t>
            </w:r>
          </w:p>
        </w:tc>
      </w:tr>
      <w:tr w:rsidR="00BC421A" w:rsidRPr="00BC421A" w14:paraId="6E5AAD9D" w14:textId="77777777" w:rsidTr="00585467">
        <w:trPr>
          <w:trHeight w:val="288"/>
        </w:trPr>
        <w:tc>
          <w:tcPr>
            <w:tcW w:w="339" w:type="pct"/>
            <w:shd w:val="clear" w:color="auto" w:fill="auto"/>
            <w:vAlign w:val="center"/>
            <w:hideMark/>
          </w:tcPr>
          <w:p w14:paraId="0F48128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AFB08B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B8A98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5,555.0</w:t>
            </w:r>
          </w:p>
        </w:tc>
        <w:tc>
          <w:tcPr>
            <w:tcW w:w="772" w:type="pct"/>
            <w:shd w:val="clear" w:color="auto" w:fill="auto"/>
            <w:vAlign w:val="center"/>
            <w:hideMark/>
          </w:tcPr>
          <w:p w14:paraId="3F1A39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5,487.2</w:t>
            </w:r>
          </w:p>
        </w:tc>
        <w:tc>
          <w:tcPr>
            <w:tcW w:w="588" w:type="pct"/>
            <w:shd w:val="clear" w:color="auto" w:fill="auto"/>
            <w:vAlign w:val="center"/>
            <w:hideMark/>
          </w:tcPr>
          <w:p w14:paraId="6C1A0F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5,578.7</w:t>
            </w:r>
          </w:p>
        </w:tc>
        <w:tc>
          <w:tcPr>
            <w:tcW w:w="591" w:type="pct"/>
            <w:shd w:val="clear" w:color="auto" w:fill="auto"/>
            <w:vAlign w:val="center"/>
            <w:hideMark/>
          </w:tcPr>
          <w:p w14:paraId="3EDAE3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101.7%</w:t>
            </w:r>
          </w:p>
        </w:tc>
      </w:tr>
      <w:tr w:rsidR="00BC421A" w:rsidRPr="00BC421A" w14:paraId="72458FF6" w14:textId="77777777" w:rsidTr="00585467">
        <w:trPr>
          <w:trHeight w:val="288"/>
        </w:trPr>
        <w:tc>
          <w:tcPr>
            <w:tcW w:w="339" w:type="pct"/>
            <w:shd w:val="clear" w:color="auto" w:fill="auto"/>
            <w:vAlign w:val="center"/>
            <w:hideMark/>
          </w:tcPr>
          <w:p w14:paraId="27C346F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987219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01F80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6,495.0</w:t>
            </w:r>
          </w:p>
        </w:tc>
        <w:tc>
          <w:tcPr>
            <w:tcW w:w="772" w:type="pct"/>
            <w:shd w:val="clear" w:color="auto" w:fill="auto"/>
            <w:vAlign w:val="center"/>
            <w:hideMark/>
          </w:tcPr>
          <w:p w14:paraId="738C04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3,727.3</w:t>
            </w:r>
          </w:p>
        </w:tc>
        <w:tc>
          <w:tcPr>
            <w:tcW w:w="588" w:type="pct"/>
            <w:shd w:val="clear" w:color="auto" w:fill="auto"/>
            <w:vAlign w:val="center"/>
            <w:hideMark/>
          </w:tcPr>
          <w:p w14:paraId="5D8B888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4,167.8</w:t>
            </w:r>
          </w:p>
        </w:tc>
        <w:tc>
          <w:tcPr>
            <w:tcW w:w="591" w:type="pct"/>
            <w:shd w:val="clear" w:color="auto" w:fill="auto"/>
            <w:vAlign w:val="center"/>
            <w:hideMark/>
          </w:tcPr>
          <w:p w14:paraId="4D0274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111.8%</w:t>
            </w:r>
          </w:p>
        </w:tc>
      </w:tr>
      <w:tr w:rsidR="00BC421A" w:rsidRPr="00BC421A" w14:paraId="055E63ED" w14:textId="77777777" w:rsidTr="00585467">
        <w:trPr>
          <w:trHeight w:val="288"/>
        </w:trPr>
        <w:tc>
          <w:tcPr>
            <w:tcW w:w="339" w:type="pct"/>
            <w:shd w:val="clear" w:color="auto" w:fill="auto"/>
            <w:vAlign w:val="center"/>
            <w:hideMark/>
          </w:tcPr>
          <w:p w14:paraId="71B0C2A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5279AD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B6C09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22,000.0</w:t>
            </w:r>
          </w:p>
        </w:tc>
        <w:tc>
          <w:tcPr>
            <w:tcW w:w="772" w:type="pct"/>
            <w:shd w:val="clear" w:color="auto" w:fill="auto"/>
            <w:vAlign w:val="center"/>
            <w:hideMark/>
          </w:tcPr>
          <w:p w14:paraId="7AC062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19,950.2</w:t>
            </w:r>
          </w:p>
        </w:tc>
        <w:tc>
          <w:tcPr>
            <w:tcW w:w="588" w:type="pct"/>
            <w:shd w:val="clear" w:color="auto" w:fill="auto"/>
            <w:vAlign w:val="center"/>
            <w:hideMark/>
          </w:tcPr>
          <w:p w14:paraId="418F93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19,789.8</w:t>
            </w:r>
          </w:p>
        </w:tc>
        <w:tc>
          <w:tcPr>
            <w:tcW w:w="591" w:type="pct"/>
            <w:shd w:val="clear" w:color="auto" w:fill="auto"/>
            <w:vAlign w:val="center"/>
            <w:hideMark/>
          </w:tcPr>
          <w:p w14:paraId="3C14CF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04D33BCF" w14:textId="77777777" w:rsidTr="00585467">
        <w:trPr>
          <w:trHeight w:val="288"/>
        </w:trPr>
        <w:tc>
          <w:tcPr>
            <w:tcW w:w="339" w:type="pct"/>
            <w:shd w:val="clear" w:color="auto" w:fill="auto"/>
            <w:vAlign w:val="center"/>
            <w:hideMark/>
          </w:tcPr>
          <w:p w14:paraId="112C20A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ECE72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6F6BB5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14,948.0</w:t>
            </w:r>
          </w:p>
        </w:tc>
        <w:tc>
          <w:tcPr>
            <w:tcW w:w="772" w:type="pct"/>
            <w:shd w:val="clear" w:color="auto" w:fill="auto"/>
            <w:vAlign w:val="center"/>
            <w:hideMark/>
          </w:tcPr>
          <w:p w14:paraId="1223B6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23,141.5</w:t>
            </w:r>
          </w:p>
        </w:tc>
        <w:tc>
          <w:tcPr>
            <w:tcW w:w="588" w:type="pct"/>
            <w:shd w:val="clear" w:color="auto" w:fill="auto"/>
            <w:vAlign w:val="center"/>
            <w:hideMark/>
          </w:tcPr>
          <w:p w14:paraId="7F26FF3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29,467.3</w:t>
            </w:r>
          </w:p>
        </w:tc>
        <w:tc>
          <w:tcPr>
            <w:tcW w:w="591" w:type="pct"/>
            <w:shd w:val="clear" w:color="auto" w:fill="auto"/>
            <w:vAlign w:val="center"/>
            <w:hideMark/>
          </w:tcPr>
          <w:p w14:paraId="161A2A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127.3%</w:t>
            </w:r>
          </w:p>
        </w:tc>
      </w:tr>
      <w:tr w:rsidR="00BC421A" w:rsidRPr="00BC421A" w14:paraId="72DD039A" w14:textId="77777777" w:rsidTr="00585467">
        <w:trPr>
          <w:trHeight w:val="288"/>
        </w:trPr>
        <w:tc>
          <w:tcPr>
            <w:tcW w:w="339" w:type="pct"/>
            <w:shd w:val="clear" w:color="auto" w:fill="auto"/>
            <w:vAlign w:val="center"/>
            <w:hideMark/>
          </w:tcPr>
          <w:p w14:paraId="36AA18E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368AA2F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F9BF0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19.0</w:t>
            </w:r>
          </w:p>
        </w:tc>
        <w:tc>
          <w:tcPr>
            <w:tcW w:w="772" w:type="pct"/>
            <w:shd w:val="clear" w:color="auto" w:fill="auto"/>
            <w:vAlign w:val="center"/>
            <w:hideMark/>
          </w:tcPr>
          <w:p w14:paraId="1C5C72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27.7</w:t>
            </w:r>
          </w:p>
        </w:tc>
        <w:tc>
          <w:tcPr>
            <w:tcW w:w="588" w:type="pct"/>
            <w:shd w:val="clear" w:color="auto" w:fill="auto"/>
            <w:vAlign w:val="center"/>
            <w:hideMark/>
          </w:tcPr>
          <w:p w14:paraId="218F92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26.7</w:t>
            </w:r>
          </w:p>
        </w:tc>
        <w:tc>
          <w:tcPr>
            <w:tcW w:w="591" w:type="pct"/>
            <w:shd w:val="clear" w:color="auto" w:fill="auto"/>
            <w:vAlign w:val="center"/>
            <w:hideMark/>
          </w:tcPr>
          <w:p w14:paraId="1BED1F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96.4%</w:t>
            </w:r>
          </w:p>
        </w:tc>
      </w:tr>
      <w:tr w:rsidR="00BC421A" w:rsidRPr="00BC421A" w14:paraId="7C17A6E3" w14:textId="77777777" w:rsidTr="00585467">
        <w:trPr>
          <w:trHeight w:val="288"/>
        </w:trPr>
        <w:tc>
          <w:tcPr>
            <w:tcW w:w="339" w:type="pct"/>
            <w:shd w:val="clear" w:color="auto" w:fill="auto"/>
            <w:vAlign w:val="center"/>
            <w:hideMark/>
          </w:tcPr>
          <w:p w14:paraId="23E00FF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D0B1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23355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8,383.0</w:t>
            </w:r>
          </w:p>
        </w:tc>
        <w:tc>
          <w:tcPr>
            <w:tcW w:w="772" w:type="pct"/>
            <w:shd w:val="clear" w:color="auto" w:fill="auto"/>
            <w:vAlign w:val="center"/>
            <w:hideMark/>
          </w:tcPr>
          <w:p w14:paraId="566009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6,275.3</w:t>
            </w:r>
          </w:p>
        </w:tc>
        <w:tc>
          <w:tcPr>
            <w:tcW w:w="588" w:type="pct"/>
            <w:shd w:val="clear" w:color="auto" w:fill="auto"/>
            <w:vAlign w:val="center"/>
            <w:hideMark/>
          </w:tcPr>
          <w:p w14:paraId="3D626F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6,284.8</w:t>
            </w:r>
          </w:p>
        </w:tc>
        <w:tc>
          <w:tcPr>
            <w:tcW w:w="591" w:type="pct"/>
            <w:shd w:val="clear" w:color="auto" w:fill="auto"/>
            <w:vAlign w:val="center"/>
            <w:hideMark/>
          </w:tcPr>
          <w:p w14:paraId="0466F0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100.2%</w:t>
            </w:r>
          </w:p>
        </w:tc>
      </w:tr>
      <w:tr w:rsidR="00BC421A" w:rsidRPr="00BC421A" w14:paraId="2AC063E4" w14:textId="77777777" w:rsidTr="00585467">
        <w:trPr>
          <w:trHeight w:val="288"/>
        </w:trPr>
        <w:tc>
          <w:tcPr>
            <w:tcW w:w="339" w:type="pct"/>
            <w:shd w:val="clear" w:color="auto" w:fill="auto"/>
            <w:vAlign w:val="center"/>
            <w:hideMark/>
          </w:tcPr>
          <w:p w14:paraId="326A3E7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0EA1EC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0ABE58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3,075.0</w:t>
            </w:r>
          </w:p>
        </w:tc>
        <w:tc>
          <w:tcPr>
            <w:tcW w:w="772" w:type="pct"/>
            <w:shd w:val="clear" w:color="auto" w:fill="auto"/>
            <w:vAlign w:val="center"/>
            <w:hideMark/>
          </w:tcPr>
          <w:p w14:paraId="7D91441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1,868.5</w:t>
            </w:r>
          </w:p>
        </w:tc>
        <w:tc>
          <w:tcPr>
            <w:tcW w:w="588" w:type="pct"/>
            <w:shd w:val="clear" w:color="auto" w:fill="auto"/>
            <w:vAlign w:val="center"/>
            <w:hideMark/>
          </w:tcPr>
          <w:p w14:paraId="48EDC3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1,873.0</w:t>
            </w:r>
          </w:p>
        </w:tc>
        <w:tc>
          <w:tcPr>
            <w:tcW w:w="591" w:type="pct"/>
            <w:shd w:val="clear" w:color="auto" w:fill="auto"/>
            <w:vAlign w:val="center"/>
            <w:hideMark/>
          </w:tcPr>
          <w:p w14:paraId="648058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100.2%</w:t>
            </w:r>
          </w:p>
        </w:tc>
      </w:tr>
      <w:tr w:rsidR="00BC421A" w:rsidRPr="00BC421A" w14:paraId="55F43E2F" w14:textId="77777777" w:rsidTr="00585467">
        <w:trPr>
          <w:trHeight w:val="288"/>
        </w:trPr>
        <w:tc>
          <w:tcPr>
            <w:tcW w:w="339" w:type="pct"/>
            <w:shd w:val="clear" w:color="auto" w:fill="auto"/>
            <w:vAlign w:val="center"/>
            <w:hideMark/>
          </w:tcPr>
          <w:p w14:paraId="31C4ED2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32 05 01</w:t>
            </w:r>
          </w:p>
        </w:tc>
        <w:tc>
          <w:tcPr>
            <w:tcW w:w="1928" w:type="pct"/>
            <w:shd w:val="clear" w:color="auto" w:fill="auto"/>
            <w:vAlign w:val="center"/>
            <w:hideMark/>
          </w:tcPr>
          <w:p w14:paraId="6AC9F9E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სამეცნიერო გრანტების გაცემისა და სამეცნიერო კვლევების ხელშეწყობა</w:t>
            </w:r>
          </w:p>
        </w:tc>
        <w:tc>
          <w:tcPr>
            <w:tcW w:w="783" w:type="pct"/>
            <w:shd w:val="clear" w:color="auto" w:fill="auto"/>
            <w:vAlign w:val="center"/>
            <w:hideMark/>
          </w:tcPr>
          <w:p w14:paraId="6184265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28,065.0</w:t>
            </w:r>
          </w:p>
        </w:tc>
        <w:tc>
          <w:tcPr>
            <w:tcW w:w="772" w:type="pct"/>
            <w:shd w:val="clear" w:color="auto" w:fill="auto"/>
            <w:vAlign w:val="center"/>
            <w:hideMark/>
          </w:tcPr>
          <w:p w14:paraId="25BFF6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28,569.5</w:t>
            </w:r>
          </w:p>
        </w:tc>
        <w:tc>
          <w:tcPr>
            <w:tcW w:w="588" w:type="pct"/>
            <w:shd w:val="clear" w:color="auto" w:fill="auto"/>
            <w:vAlign w:val="center"/>
            <w:hideMark/>
          </w:tcPr>
          <w:p w14:paraId="50673C9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35,268.1</w:t>
            </w:r>
          </w:p>
        </w:tc>
        <w:tc>
          <w:tcPr>
            <w:tcW w:w="591" w:type="pct"/>
            <w:shd w:val="clear" w:color="auto" w:fill="auto"/>
            <w:vAlign w:val="center"/>
            <w:hideMark/>
          </w:tcPr>
          <w:p w14:paraId="238C3C5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123.4%</w:t>
            </w:r>
          </w:p>
        </w:tc>
      </w:tr>
      <w:tr w:rsidR="00BC421A" w:rsidRPr="00BC421A" w14:paraId="2803F17A" w14:textId="77777777" w:rsidTr="00585467">
        <w:trPr>
          <w:trHeight w:val="288"/>
        </w:trPr>
        <w:tc>
          <w:tcPr>
            <w:tcW w:w="339" w:type="pct"/>
            <w:shd w:val="clear" w:color="auto" w:fill="auto"/>
            <w:vAlign w:val="center"/>
            <w:hideMark/>
          </w:tcPr>
          <w:p w14:paraId="160263B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4B8711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2D78B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28,045.0</w:t>
            </w:r>
          </w:p>
        </w:tc>
        <w:tc>
          <w:tcPr>
            <w:tcW w:w="772" w:type="pct"/>
            <w:shd w:val="clear" w:color="auto" w:fill="auto"/>
            <w:vAlign w:val="center"/>
            <w:hideMark/>
          </w:tcPr>
          <w:p w14:paraId="02000EC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27,036.6</w:t>
            </w:r>
          </w:p>
        </w:tc>
        <w:tc>
          <w:tcPr>
            <w:tcW w:w="588" w:type="pct"/>
            <w:shd w:val="clear" w:color="auto" w:fill="auto"/>
            <w:vAlign w:val="center"/>
            <w:hideMark/>
          </w:tcPr>
          <w:p w14:paraId="5743DA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33,735.4</w:t>
            </w:r>
          </w:p>
        </w:tc>
        <w:tc>
          <w:tcPr>
            <w:tcW w:w="591" w:type="pct"/>
            <w:shd w:val="clear" w:color="auto" w:fill="auto"/>
            <w:vAlign w:val="center"/>
            <w:hideMark/>
          </w:tcPr>
          <w:p w14:paraId="61161A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124.8%</w:t>
            </w:r>
          </w:p>
        </w:tc>
      </w:tr>
      <w:tr w:rsidR="00BC421A" w:rsidRPr="00BC421A" w14:paraId="02D61348" w14:textId="77777777" w:rsidTr="00585467">
        <w:trPr>
          <w:trHeight w:val="288"/>
        </w:trPr>
        <w:tc>
          <w:tcPr>
            <w:tcW w:w="339" w:type="pct"/>
            <w:shd w:val="clear" w:color="auto" w:fill="auto"/>
            <w:vAlign w:val="center"/>
            <w:hideMark/>
          </w:tcPr>
          <w:p w14:paraId="3A539FA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520845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B81B9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685.0</w:t>
            </w:r>
          </w:p>
        </w:tc>
        <w:tc>
          <w:tcPr>
            <w:tcW w:w="772" w:type="pct"/>
            <w:shd w:val="clear" w:color="auto" w:fill="auto"/>
            <w:vAlign w:val="center"/>
            <w:hideMark/>
          </w:tcPr>
          <w:p w14:paraId="7ABDD5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699.5</w:t>
            </w:r>
          </w:p>
        </w:tc>
        <w:tc>
          <w:tcPr>
            <w:tcW w:w="588" w:type="pct"/>
            <w:shd w:val="clear" w:color="auto" w:fill="auto"/>
            <w:vAlign w:val="center"/>
            <w:hideMark/>
          </w:tcPr>
          <w:p w14:paraId="5FB1A8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699.4</w:t>
            </w:r>
          </w:p>
        </w:tc>
        <w:tc>
          <w:tcPr>
            <w:tcW w:w="591" w:type="pct"/>
            <w:shd w:val="clear" w:color="auto" w:fill="auto"/>
            <w:vAlign w:val="center"/>
            <w:hideMark/>
          </w:tcPr>
          <w:p w14:paraId="3DA520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7513827" w14:textId="77777777" w:rsidTr="00585467">
        <w:trPr>
          <w:trHeight w:val="288"/>
        </w:trPr>
        <w:tc>
          <w:tcPr>
            <w:tcW w:w="339" w:type="pct"/>
            <w:shd w:val="clear" w:color="auto" w:fill="auto"/>
            <w:vAlign w:val="center"/>
            <w:hideMark/>
          </w:tcPr>
          <w:p w14:paraId="69AE5FA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199B50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0C3F44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4,212.0</w:t>
            </w:r>
          </w:p>
        </w:tc>
        <w:tc>
          <w:tcPr>
            <w:tcW w:w="772" w:type="pct"/>
            <w:shd w:val="clear" w:color="auto" w:fill="auto"/>
            <w:vAlign w:val="center"/>
            <w:hideMark/>
          </w:tcPr>
          <w:p w14:paraId="587F8D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1,692.8</w:t>
            </w:r>
          </w:p>
        </w:tc>
        <w:tc>
          <w:tcPr>
            <w:tcW w:w="588" w:type="pct"/>
            <w:shd w:val="clear" w:color="auto" w:fill="auto"/>
            <w:vAlign w:val="center"/>
            <w:hideMark/>
          </w:tcPr>
          <w:p w14:paraId="306B1B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2,109.3</w:t>
            </w:r>
          </w:p>
        </w:tc>
        <w:tc>
          <w:tcPr>
            <w:tcW w:w="591" w:type="pct"/>
            <w:shd w:val="clear" w:color="auto" w:fill="auto"/>
            <w:vAlign w:val="center"/>
            <w:hideMark/>
          </w:tcPr>
          <w:p w14:paraId="17F905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124.6%</w:t>
            </w:r>
          </w:p>
        </w:tc>
      </w:tr>
      <w:tr w:rsidR="00BC421A" w:rsidRPr="00BC421A" w14:paraId="5CB2F13B" w14:textId="77777777" w:rsidTr="00585467">
        <w:trPr>
          <w:trHeight w:val="288"/>
        </w:trPr>
        <w:tc>
          <w:tcPr>
            <w:tcW w:w="339" w:type="pct"/>
            <w:shd w:val="clear" w:color="auto" w:fill="auto"/>
            <w:vAlign w:val="center"/>
            <w:hideMark/>
          </w:tcPr>
          <w:p w14:paraId="11E414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E1EF1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79D4F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14,945.0</w:t>
            </w:r>
          </w:p>
        </w:tc>
        <w:tc>
          <w:tcPr>
            <w:tcW w:w="772" w:type="pct"/>
            <w:shd w:val="clear" w:color="auto" w:fill="auto"/>
            <w:vAlign w:val="center"/>
            <w:hideMark/>
          </w:tcPr>
          <w:p w14:paraId="690AF8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18,497.0</w:t>
            </w:r>
          </w:p>
        </w:tc>
        <w:tc>
          <w:tcPr>
            <w:tcW w:w="588" w:type="pct"/>
            <w:shd w:val="clear" w:color="auto" w:fill="auto"/>
            <w:vAlign w:val="center"/>
            <w:hideMark/>
          </w:tcPr>
          <w:p w14:paraId="64FAE3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24,781.3</w:t>
            </w:r>
          </w:p>
        </w:tc>
        <w:tc>
          <w:tcPr>
            <w:tcW w:w="591" w:type="pct"/>
            <w:shd w:val="clear" w:color="auto" w:fill="auto"/>
            <w:vAlign w:val="center"/>
            <w:hideMark/>
          </w:tcPr>
          <w:p w14:paraId="07FF00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134.0%</w:t>
            </w:r>
          </w:p>
        </w:tc>
      </w:tr>
      <w:tr w:rsidR="00BC421A" w:rsidRPr="00BC421A" w14:paraId="6FD2D2DC" w14:textId="77777777" w:rsidTr="00585467">
        <w:trPr>
          <w:trHeight w:val="288"/>
        </w:trPr>
        <w:tc>
          <w:tcPr>
            <w:tcW w:w="339" w:type="pct"/>
            <w:shd w:val="clear" w:color="auto" w:fill="auto"/>
            <w:vAlign w:val="center"/>
            <w:hideMark/>
          </w:tcPr>
          <w:p w14:paraId="57DD48D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F4022D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A8672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772" w:type="pct"/>
            <w:shd w:val="clear" w:color="auto" w:fill="auto"/>
            <w:vAlign w:val="center"/>
            <w:hideMark/>
          </w:tcPr>
          <w:p w14:paraId="52E04F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16.3</w:t>
            </w:r>
          </w:p>
        </w:tc>
        <w:tc>
          <w:tcPr>
            <w:tcW w:w="588" w:type="pct"/>
            <w:shd w:val="clear" w:color="auto" w:fill="auto"/>
            <w:vAlign w:val="center"/>
            <w:hideMark/>
          </w:tcPr>
          <w:p w14:paraId="0258EE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16.2</w:t>
            </w:r>
          </w:p>
        </w:tc>
        <w:tc>
          <w:tcPr>
            <w:tcW w:w="591" w:type="pct"/>
            <w:shd w:val="clear" w:color="auto" w:fill="auto"/>
            <w:vAlign w:val="center"/>
            <w:hideMark/>
          </w:tcPr>
          <w:p w14:paraId="28D0DD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5BA38948" w14:textId="77777777" w:rsidTr="00585467">
        <w:trPr>
          <w:trHeight w:val="288"/>
        </w:trPr>
        <w:tc>
          <w:tcPr>
            <w:tcW w:w="339" w:type="pct"/>
            <w:shd w:val="clear" w:color="auto" w:fill="auto"/>
            <w:vAlign w:val="center"/>
            <w:hideMark/>
          </w:tcPr>
          <w:p w14:paraId="05F0385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BAD08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821E8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8,195.0</w:t>
            </w:r>
          </w:p>
        </w:tc>
        <w:tc>
          <w:tcPr>
            <w:tcW w:w="772" w:type="pct"/>
            <w:shd w:val="clear" w:color="auto" w:fill="auto"/>
            <w:vAlign w:val="center"/>
            <w:hideMark/>
          </w:tcPr>
          <w:p w14:paraId="77DA7B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6,131.1</w:t>
            </w:r>
          </w:p>
        </w:tc>
        <w:tc>
          <w:tcPr>
            <w:tcW w:w="588" w:type="pct"/>
            <w:shd w:val="clear" w:color="auto" w:fill="auto"/>
            <w:vAlign w:val="center"/>
            <w:hideMark/>
          </w:tcPr>
          <w:p w14:paraId="13CCB5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6,129.1</w:t>
            </w:r>
          </w:p>
        </w:tc>
        <w:tc>
          <w:tcPr>
            <w:tcW w:w="591" w:type="pct"/>
            <w:shd w:val="clear" w:color="auto" w:fill="auto"/>
            <w:vAlign w:val="center"/>
            <w:hideMark/>
          </w:tcPr>
          <w:p w14:paraId="2F5143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894FB92" w14:textId="77777777" w:rsidTr="00585467">
        <w:trPr>
          <w:trHeight w:val="288"/>
        </w:trPr>
        <w:tc>
          <w:tcPr>
            <w:tcW w:w="339" w:type="pct"/>
            <w:shd w:val="clear" w:color="auto" w:fill="auto"/>
            <w:vAlign w:val="center"/>
            <w:hideMark/>
          </w:tcPr>
          <w:p w14:paraId="2BD67FA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EEAE94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5032B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w:t>
            </w:r>
          </w:p>
        </w:tc>
        <w:tc>
          <w:tcPr>
            <w:tcW w:w="772" w:type="pct"/>
            <w:shd w:val="clear" w:color="auto" w:fill="auto"/>
            <w:vAlign w:val="center"/>
            <w:hideMark/>
          </w:tcPr>
          <w:p w14:paraId="15981DD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1,533.0</w:t>
            </w:r>
          </w:p>
        </w:tc>
        <w:tc>
          <w:tcPr>
            <w:tcW w:w="588" w:type="pct"/>
            <w:shd w:val="clear" w:color="auto" w:fill="auto"/>
            <w:vAlign w:val="center"/>
            <w:hideMark/>
          </w:tcPr>
          <w:p w14:paraId="07BCB17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1,532.7</w:t>
            </w:r>
          </w:p>
        </w:tc>
        <w:tc>
          <w:tcPr>
            <w:tcW w:w="591" w:type="pct"/>
            <w:shd w:val="clear" w:color="auto" w:fill="auto"/>
            <w:vAlign w:val="center"/>
            <w:hideMark/>
          </w:tcPr>
          <w:p w14:paraId="6CF11A9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5B6D686" w14:textId="77777777" w:rsidTr="00585467">
        <w:trPr>
          <w:trHeight w:val="288"/>
        </w:trPr>
        <w:tc>
          <w:tcPr>
            <w:tcW w:w="339" w:type="pct"/>
            <w:shd w:val="clear" w:color="auto" w:fill="auto"/>
            <w:vAlign w:val="center"/>
            <w:hideMark/>
          </w:tcPr>
          <w:p w14:paraId="06841A9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32 05 02</w:t>
            </w:r>
          </w:p>
        </w:tc>
        <w:tc>
          <w:tcPr>
            <w:tcW w:w="1928" w:type="pct"/>
            <w:shd w:val="clear" w:color="auto" w:fill="auto"/>
            <w:vAlign w:val="center"/>
            <w:hideMark/>
          </w:tcPr>
          <w:p w14:paraId="14FC9A6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სამეცნიერო დაწესებულებების პროგრამები</w:t>
            </w:r>
          </w:p>
        </w:tc>
        <w:tc>
          <w:tcPr>
            <w:tcW w:w="783" w:type="pct"/>
            <w:shd w:val="clear" w:color="auto" w:fill="auto"/>
            <w:vAlign w:val="center"/>
            <w:hideMark/>
          </w:tcPr>
          <w:p w14:paraId="39BD085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5,900.0</w:t>
            </w:r>
          </w:p>
        </w:tc>
        <w:tc>
          <w:tcPr>
            <w:tcW w:w="772" w:type="pct"/>
            <w:shd w:val="clear" w:color="auto" w:fill="auto"/>
            <w:vAlign w:val="center"/>
            <w:hideMark/>
          </w:tcPr>
          <w:p w14:paraId="23F5A2A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6,104.6</w:t>
            </w:r>
          </w:p>
        </w:tc>
        <w:tc>
          <w:tcPr>
            <w:tcW w:w="588" w:type="pct"/>
            <w:shd w:val="clear" w:color="auto" w:fill="auto"/>
            <w:vAlign w:val="center"/>
            <w:hideMark/>
          </w:tcPr>
          <w:p w14:paraId="216EEC7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6,237.3</w:t>
            </w:r>
          </w:p>
        </w:tc>
        <w:tc>
          <w:tcPr>
            <w:tcW w:w="591" w:type="pct"/>
            <w:shd w:val="clear" w:color="auto" w:fill="auto"/>
            <w:vAlign w:val="center"/>
            <w:hideMark/>
          </w:tcPr>
          <w:p w14:paraId="37716ED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102.2%</w:t>
            </w:r>
          </w:p>
        </w:tc>
      </w:tr>
      <w:tr w:rsidR="00BC421A" w:rsidRPr="00BC421A" w14:paraId="6923CF40" w14:textId="77777777" w:rsidTr="00585467">
        <w:trPr>
          <w:trHeight w:val="288"/>
        </w:trPr>
        <w:tc>
          <w:tcPr>
            <w:tcW w:w="339" w:type="pct"/>
            <w:shd w:val="clear" w:color="auto" w:fill="auto"/>
            <w:vAlign w:val="center"/>
            <w:hideMark/>
          </w:tcPr>
          <w:p w14:paraId="22509C0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97ED87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242325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5,770.0</w:t>
            </w:r>
          </w:p>
        </w:tc>
        <w:tc>
          <w:tcPr>
            <w:tcW w:w="772" w:type="pct"/>
            <w:shd w:val="clear" w:color="auto" w:fill="auto"/>
            <w:vAlign w:val="center"/>
            <w:hideMark/>
          </w:tcPr>
          <w:p w14:paraId="2092959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5,793.6</w:t>
            </w:r>
          </w:p>
        </w:tc>
        <w:tc>
          <w:tcPr>
            <w:tcW w:w="588" w:type="pct"/>
            <w:shd w:val="clear" w:color="auto" w:fill="auto"/>
            <w:vAlign w:val="center"/>
            <w:hideMark/>
          </w:tcPr>
          <w:p w14:paraId="3281951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5,921.5</w:t>
            </w:r>
          </w:p>
        </w:tc>
        <w:tc>
          <w:tcPr>
            <w:tcW w:w="591" w:type="pct"/>
            <w:shd w:val="clear" w:color="auto" w:fill="auto"/>
            <w:vAlign w:val="center"/>
            <w:hideMark/>
          </w:tcPr>
          <w:p w14:paraId="3041D8B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102.2%</w:t>
            </w:r>
          </w:p>
        </w:tc>
      </w:tr>
      <w:tr w:rsidR="00BC421A" w:rsidRPr="00BC421A" w14:paraId="7EB72AA4" w14:textId="77777777" w:rsidTr="00585467">
        <w:trPr>
          <w:trHeight w:val="288"/>
        </w:trPr>
        <w:tc>
          <w:tcPr>
            <w:tcW w:w="339" w:type="pct"/>
            <w:shd w:val="clear" w:color="auto" w:fill="auto"/>
            <w:vAlign w:val="center"/>
            <w:hideMark/>
          </w:tcPr>
          <w:p w14:paraId="1DD2C4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9BF008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F84D1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3,965.0</w:t>
            </w:r>
          </w:p>
        </w:tc>
        <w:tc>
          <w:tcPr>
            <w:tcW w:w="772" w:type="pct"/>
            <w:shd w:val="clear" w:color="auto" w:fill="auto"/>
            <w:vAlign w:val="center"/>
            <w:hideMark/>
          </w:tcPr>
          <w:p w14:paraId="5553CF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3,922.3</w:t>
            </w:r>
          </w:p>
        </w:tc>
        <w:tc>
          <w:tcPr>
            <w:tcW w:w="588" w:type="pct"/>
            <w:shd w:val="clear" w:color="auto" w:fill="auto"/>
            <w:vAlign w:val="center"/>
            <w:hideMark/>
          </w:tcPr>
          <w:p w14:paraId="0B3A6F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4,013.7</w:t>
            </w:r>
          </w:p>
        </w:tc>
        <w:tc>
          <w:tcPr>
            <w:tcW w:w="591" w:type="pct"/>
            <w:shd w:val="clear" w:color="auto" w:fill="auto"/>
            <w:vAlign w:val="center"/>
            <w:hideMark/>
          </w:tcPr>
          <w:p w14:paraId="5BE1C1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102.3%</w:t>
            </w:r>
          </w:p>
        </w:tc>
      </w:tr>
      <w:tr w:rsidR="00BC421A" w:rsidRPr="00BC421A" w14:paraId="3F2A75CD" w14:textId="77777777" w:rsidTr="00585467">
        <w:trPr>
          <w:trHeight w:val="288"/>
        </w:trPr>
        <w:tc>
          <w:tcPr>
            <w:tcW w:w="339" w:type="pct"/>
            <w:shd w:val="clear" w:color="auto" w:fill="auto"/>
            <w:vAlign w:val="center"/>
            <w:hideMark/>
          </w:tcPr>
          <w:p w14:paraId="53EBD48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9444D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C64C6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1,783.0</w:t>
            </w:r>
          </w:p>
        </w:tc>
        <w:tc>
          <w:tcPr>
            <w:tcW w:w="772" w:type="pct"/>
            <w:shd w:val="clear" w:color="auto" w:fill="auto"/>
            <w:vAlign w:val="center"/>
            <w:hideMark/>
          </w:tcPr>
          <w:p w14:paraId="712028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1,851.7</w:t>
            </w:r>
          </w:p>
        </w:tc>
        <w:tc>
          <w:tcPr>
            <w:tcW w:w="588" w:type="pct"/>
            <w:shd w:val="clear" w:color="auto" w:fill="auto"/>
            <w:vAlign w:val="center"/>
            <w:hideMark/>
          </w:tcPr>
          <w:p w14:paraId="79CBA2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1,875.8</w:t>
            </w:r>
          </w:p>
        </w:tc>
        <w:tc>
          <w:tcPr>
            <w:tcW w:w="591" w:type="pct"/>
            <w:shd w:val="clear" w:color="auto" w:fill="auto"/>
            <w:vAlign w:val="center"/>
            <w:hideMark/>
          </w:tcPr>
          <w:p w14:paraId="1419DC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101.3%</w:t>
            </w:r>
          </w:p>
        </w:tc>
      </w:tr>
      <w:tr w:rsidR="00BC421A" w:rsidRPr="00BC421A" w14:paraId="4AB4B5DC" w14:textId="77777777" w:rsidTr="00585467">
        <w:trPr>
          <w:trHeight w:val="288"/>
        </w:trPr>
        <w:tc>
          <w:tcPr>
            <w:tcW w:w="339" w:type="pct"/>
            <w:shd w:val="clear" w:color="auto" w:fill="auto"/>
            <w:vAlign w:val="center"/>
            <w:hideMark/>
          </w:tcPr>
          <w:p w14:paraId="5AF60D6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C6C9FF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E4119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w:t>
            </w:r>
          </w:p>
        </w:tc>
        <w:tc>
          <w:tcPr>
            <w:tcW w:w="772" w:type="pct"/>
            <w:shd w:val="clear" w:color="auto" w:fill="auto"/>
            <w:vAlign w:val="center"/>
            <w:hideMark/>
          </w:tcPr>
          <w:p w14:paraId="02755C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6B5CCC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0.8</w:t>
            </w:r>
          </w:p>
        </w:tc>
        <w:tc>
          <w:tcPr>
            <w:tcW w:w="591" w:type="pct"/>
            <w:shd w:val="clear" w:color="auto" w:fill="auto"/>
            <w:vAlign w:val="center"/>
            <w:hideMark/>
          </w:tcPr>
          <w:p w14:paraId="622BF0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72EF843F" w14:textId="77777777" w:rsidTr="00585467">
        <w:trPr>
          <w:trHeight w:val="288"/>
        </w:trPr>
        <w:tc>
          <w:tcPr>
            <w:tcW w:w="339" w:type="pct"/>
            <w:shd w:val="clear" w:color="auto" w:fill="auto"/>
            <w:vAlign w:val="center"/>
            <w:hideMark/>
          </w:tcPr>
          <w:p w14:paraId="11B18E5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3AE7C2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7DD57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772" w:type="pct"/>
            <w:shd w:val="clear" w:color="auto" w:fill="auto"/>
            <w:vAlign w:val="center"/>
            <w:hideMark/>
          </w:tcPr>
          <w:p w14:paraId="416FF57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w:t>
            </w:r>
          </w:p>
        </w:tc>
        <w:tc>
          <w:tcPr>
            <w:tcW w:w="588" w:type="pct"/>
            <w:shd w:val="clear" w:color="auto" w:fill="auto"/>
            <w:vAlign w:val="center"/>
            <w:hideMark/>
          </w:tcPr>
          <w:p w14:paraId="7F27F2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591" w:type="pct"/>
            <w:shd w:val="clear" w:color="auto" w:fill="auto"/>
            <w:vAlign w:val="center"/>
            <w:hideMark/>
          </w:tcPr>
          <w:p w14:paraId="3A809C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89.4%</w:t>
            </w:r>
          </w:p>
        </w:tc>
      </w:tr>
      <w:tr w:rsidR="00BC421A" w:rsidRPr="00BC421A" w14:paraId="54236709" w14:textId="77777777" w:rsidTr="00585467">
        <w:trPr>
          <w:trHeight w:val="288"/>
        </w:trPr>
        <w:tc>
          <w:tcPr>
            <w:tcW w:w="339" w:type="pct"/>
            <w:shd w:val="clear" w:color="auto" w:fill="auto"/>
            <w:vAlign w:val="center"/>
            <w:hideMark/>
          </w:tcPr>
          <w:p w14:paraId="69B169C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6350D0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C41B5C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w:t>
            </w:r>
          </w:p>
        </w:tc>
        <w:tc>
          <w:tcPr>
            <w:tcW w:w="772" w:type="pct"/>
            <w:shd w:val="clear" w:color="auto" w:fill="auto"/>
            <w:vAlign w:val="center"/>
            <w:hideMark/>
          </w:tcPr>
          <w:p w14:paraId="0FE7BD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w:t>
            </w:r>
          </w:p>
        </w:tc>
        <w:tc>
          <w:tcPr>
            <w:tcW w:w="588" w:type="pct"/>
            <w:shd w:val="clear" w:color="auto" w:fill="auto"/>
            <w:vAlign w:val="center"/>
            <w:hideMark/>
          </w:tcPr>
          <w:p w14:paraId="4861B82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23.2</w:t>
            </w:r>
          </w:p>
        </w:tc>
        <w:tc>
          <w:tcPr>
            <w:tcW w:w="591" w:type="pct"/>
            <w:shd w:val="clear" w:color="auto" w:fill="auto"/>
            <w:vAlign w:val="center"/>
            <w:hideMark/>
          </w:tcPr>
          <w:p w14:paraId="67E195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217.5%</w:t>
            </w:r>
          </w:p>
        </w:tc>
      </w:tr>
      <w:tr w:rsidR="00BC421A" w:rsidRPr="00BC421A" w14:paraId="1EC49C53" w14:textId="77777777" w:rsidTr="00585467">
        <w:trPr>
          <w:trHeight w:val="288"/>
        </w:trPr>
        <w:tc>
          <w:tcPr>
            <w:tcW w:w="339" w:type="pct"/>
            <w:shd w:val="clear" w:color="auto" w:fill="auto"/>
            <w:vAlign w:val="center"/>
            <w:hideMark/>
          </w:tcPr>
          <w:p w14:paraId="6D349FC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6E1A70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9D0767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130.0</w:t>
            </w:r>
          </w:p>
        </w:tc>
        <w:tc>
          <w:tcPr>
            <w:tcW w:w="772" w:type="pct"/>
            <w:shd w:val="clear" w:color="auto" w:fill="auto"/>
            <w:vAlign w:val="center"/>
            <w:hideMark/>
          </w:tcPr>
          <w:p w14:paraId="7D5D16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311.0</w:t>
            </w:r>
          </w:p>
        </w:tc>
        <w:tc>
          <w:tcPr>
            <w:tcW w:w="588" w:type="pct"/>
            <w:shd w:val="clear" w:color="auto" w:fill="auto"/>
            <w:vAlign w:val="center"/>
            <w:hideMark/>
          </w:tcPr>
          <w:p w14:paraId="773929A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315.7</w:t>
            </w:r>
          </w:p>
        </w:tc>
        <w:tc>
          <w:tcPr>
            <w:tcW w:w="591" w:type="pct"/>
            <w:shd w:val="clear" w:color="auto" w:fill="auto"/>
            <w:vAlign w:val="center"/>
            <w:hideMark/>
          </w:tcPr>
          <w:p w14:paraId="6700A4F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101.5%</w:t>
            </w:r>
          </w:p>
        </w:tc>
      </w:tr>
      <w:tr w:rsidR="00BC421A" w:rsidRPr="00BC421A" w14:paraId="6417CC61" w14:textId="77777777" w:rsidTr="00585467">
        <w:trPr>
          <w:trHeight w:val="288"/>
        </w:trPr>
        <w:tc>
          <w:tcPr>
            <w:tcW w:w="339" w:type="pct"/>
            <w:shd w:val="clear" w:color="auto" w:fill="auto"/>
            <w:vAlign w:val="center"/>
            <w:hideMark/>
          </w:tcPr>
          <w:p w14:paraId="77ADEFC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32 05 03</w:t>
            </w:r>
          </w:p>
        </w:tc>
        <w:tc>
          <w:tcPr>
            <w:tcW w:w="1928" w:type="pct"/>
            <w:shd w:val="clear" w:color="auto" w:fill="auto"/>
            <w:vAlign w:val="center"/>
            <w:hideMark/>
          </w:tcPr>
          <w:p w14:paraId="66D44DA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სოფლის მეურნეობის მეცნიერებათა აკადემიის ხელშეწყობა</w:t>
            </w:r>
          </w:p>
        </w:tc>
        <w:tc>
          <w:tcPr>
            <w:tcW w:w="783" w:type="pct"/>
            <w:shd w:val="clear" w:color="auto" w:fill="auto"/>
            <w:vAlign w:val="center"/>
            <w:hideMark/>
          </w:tcPr>
          <w:p w14:paraId="79B4E27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1,110.0</w:t>
            </w:r>
          </w:p>
        </w:tc>
        <w:tc>
          <w:tcPr>
            <w:tcW w:w="772" w:type="pct"/>
            <w:shd w:val="clear" w:color="auto" w:fill="auto"/>
            <w:vAlign w:val="center"/>
            <w:hideMark/>
          </w:tcPr>
          <w:p w14:paraId="2B60589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1,096.1</w:t>
            </w:r>
          </w:p>
        </w:tc>
        <w:tc>
          <w:tcPr>
            <w:tcW w:w="588" w:type="pct"/>
            <w:shd w:val="clear" w:color="auto" w:fill="auto"/>
            <w:vAlign w:val="center"/>
            <w:hideMark/>
          </w:tcPr>
          <w:p w14:paraId="2A33EB7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1,095.8</w:t>
            </w:r>
          </w:p>
        </w:tc>
        <w:tc>
          <w:tcPr>
            <w:tcW w:w="591" w:type="pct"/>
            <w:shd w:val="clear" w:color="auto" w:fill="auto"/>
            <w:vAlign w:val="center"/>
            <w:hideMark/>
          </w:tcPr>
          <w:p w14:paraId="24DD97D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0EC998DC" w14:textId="77777777" w:rsidTr="00585467">
        <w:trPr>
          <w:trHeight w:val="288"/>
        </w:trPr>
        <w:tc>
          <w:tcPr>
            <w:tcW w:w="339" w:type="pct"/>
            <w:shd w:val="clear" w:color="auto" w:fill="auto"/>
            <w:vAlign w:val="center"/>
            <w:hideMark/>
          </w:tcPr>
          <w:p w14:paraId="00088FF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386B6D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22128F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1,085.0</w:t>
            </w:r>
          </w:p>
        </w:tc>
        <w:tc>
          <w:tcPr>
            <w:tcW w:w="772" w:type="pct"/>
            <w:shd w:val="clear" w:color="auto" w:fill="auto"/>
            <w:vAlign w:val="center"/>
            <w:hideMark/>
          </w:tcPr>
          <w:p w14:paraId="0D2DE2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1,071.5</w:t>
            </w:r>
          </w:p>
        </w:tc>
        <w:tc>
          <w:tcPr>
            <w:tcW w:w="588" w:type="pct"/>
            <w:shd w:val="clear" w:color="auto" w:fill="auto"/>
            <w:vAlign w:val="center"/>
            <w:hideMark/>
          </w:tcPr>
          <w:p w14:paraId="344D8C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1,071.2</w:t>
            </w:r>
          </w:p>
        </w:tc>
        <w:tc>
          <w:tcPr>
            <w:tcW w:w="591" w:type="pct"/>
            <w:shd w:val="clear" w:color="auto" w:fill="auto"/>
            <w:vAlign w:val="center"/>
            <w:hideMark/>
          </w:tcPr>
          <w:p w14:paraId="1E14609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61E2AF1" w14:textId="77777777" w:rsidTr="00585467">
        <w:trPr>
          <w:trHeight w:val="288"/>
        </w:trPr>
        <w:tc>
          <w:tcPr>
            <w:tcW w:w="339" w:type="pct"/>
            <w:shd w:val="clear" w:color="auto" w:fill="auto"/>
            <w:vAlign w:val="center"/>
            <w:hideMark/>
          </w:tcPr>
          <w:p w14:paraId="66F9DEE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AE9197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B83948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905.0</w:t>
            </w:r>
          </w:p>
        </w:tc>
        <w:tc>
          <w:tcPr>
            <w:tcW w:w="772" w:type="pct"/>
            <w:shd w:val="clear" w:color="auto" w:fill="auto"/>
            <w:vAlign w:val="center"/>
            <w:hideMark/>
          </w:tcPr>
          <w:p w14:paraId="01E590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865.5</w:t>
            </w:r>
          </w:p>
        </w:tc>
        <w:tc>
          <w:tcPr>
            <w:tcW w:w="588" w:type="pct"/>
            <w:shd w:val="clear" w:color="auto" w:fill="auto"/>
            <w:vAlign w:val="center"/>
            <w:hideMark/>
          </w:tcPr>
          <w:p w14:paraId="5EE284D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865.5</w:t>
            </w:r>
          </w:p>
        </w:tc>
        <w:tc>
          <w:tcPr>
            <w:tcW w:w="591" w:type="pct"/>
            <w:shd w:val="clear" w:color="auto" w:fill="auto"/>
            <w:vAlign w:val="center"/>
            <w:hideMark/>
          </w:tcPr>
          <w:p w14:paraId="330EB4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91B4031" w14:textId="77777777" w:rsidTr="00585467">
        <w:trPr>
          <w:trHeight w:val="288"/>
        </w:trPr>
        <w:tc>
          <w:tcPr>
            <w:tcW w:w="339" w:type="pct"/>
            <w:shd w:val="clear" w:color="auto" w:fill="auto"/>
            <w:vAlign w:val="center"/>
            <w:hideMark/>
          </w:tcPr>
          <w:p w14:paraId="5E623FA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A31F82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A092F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7D64CB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106.0</w:t>
            </w:r>
          </w:p>
        </w:tc>
        <w:tc>
          <w:tcPr>
            <w:tcW w:w="588" w:type="pct"/>
            <w:shd w:val="clear" w:color="auto" w:fill="auto"/>
            <w:vAlign w:val="center"/>
            <w:hideMark/>
          </w:tcPr>
          <w:p w14:paraId="1EE5F0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105.9</w:t>
            </w:r>
          </w:p>
        </w:tc>
        <w:tc>
          <w:tcPr>
            <w:tcW w:w="591" w:type="pct"/>
            <w:shd w:val="clear" w:color="auto" w:fill="auto"/>
            <w:vAlign w:val="center"/>
            <w:hideMark/>
          </w:tcPr>
          <w:p w14:paraId="763CE4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3140D6A4" w14:textId="77777777" w:rsidTr="00585467">
        <w:trPr>
          <w:trHeight w:val="288"/>
        </w:trPr>
        <w:tc>
          <w:tcPr>
            <w:tcW w:w="339" w:type="pct"/>
            <w:shd w:val="clear" w:color="auto" w:fill="auto"/>
            <w:vAlign w:val="center"/>
            <w:hideMark/>
          </w:tcPr>
          <w:p w14:paraId="457A53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0E8A5F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83466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w:t>
            </w:r>
          </w:p>
        </w:tc>
        <w:tc>
          <w:tcPr>
            <w:tcW w:w="772" w:type="pct"/>
            <w:shd w:val="clear" w:color="auto" w:fill="auto"/>
            <w:vAlign w:val="center"/>
            <w:hideMark/>
          </w:tcPr>
          <w:p w14:paraId="0D4842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w:t>
            </w:r>
          </w:p>
        </w:tc>
        <w:tc>
          <w:tcPr>
            <w:tcW w:w="588" w:type="pct"/>
            <w:shd w:val="clear" w:color="auto" w:fill="auto"/>
            <w:vAlign w:val="center"/>
            <w:hideMark/>
          </w:tcPr>
          <w:p w14:paraId="283399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w:t>
            </w:r>
          </w:p>
        </w:tc>
        <w:tc>
          <w:tcPr>
            <w:tcW w:w="591" w:type="pct"/>
            <w:shd w:val="clear" w:color="auto" w:fill="auto"/>
            <w:vAlign w:val="center"/>
            <w:hideMark/>
          </w:tcPr>
          <w:p w14:paraId="5E95BB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95.4%</w:t>
            </w:r>
          </w:p>
        </w:tc>
      </w:tr>
      <w:tr w:rsidR="00BC421A" w:rsidRPr="00BC421A" w14:paraId="39E6DC58" w14:textId="77777777" w:rsidTr="00585467">
        <w:trPr>
          <w:trHeight w:val="288"/>
        </w:trPr>
        <w:tc>
          <w:tcPr>
            <w:tcW w:w="339" w:type="pct"/>
            <w:shd w:val="clear" w:color="auto" w:fill="auto"/>
            <w:vAlign w:val="center"/>
            <w:hideMark/>
          </w:tcPr>
          <w:p w14:paraId="1F7729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98D1C4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581F3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155B18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w:t>
            </w:r>
          </w:p>
        </w:tc>
        <w:tc>
          <w:tcPr>
            <w:tcW w:w="588" w:type="pct"/>
            <w:shd w:val="clear" w:color="auto" w:fill="auto"/>
            <w:vAlign w:val="center"/>
            <w:hideMark/>
          </w:tcPr>
          <w:p w14:paraId="62C523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w:t>
            </w:r>
          </w:p>
        </w:tc>
        <w:tc>
          <w:tcPr>
            <w:tcW w:w="591" w:type="pct"/>
            <w:shd w:val="clear" w:color="auto" w:fill="auto"/>
            <w:vAlign w:val="center"/>
            <w:hideMark/>
          </w:tcPr>
          <w:p w14:paraId="3FEB1D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565CD2C4" w14:textId="77777777" w:rsidTr="00585467">
        <w:trPr>
          <w:trHeight w:val="288"/>
        </w:trPr>
        <w:tc>
          <w:tcPr>
            <w:tcW w:w="339" w:type="pct"/>
            <w:shd w:val="clear" w:color="auto" w:fill="auto"/>
            <w:vAlign w:val="center"/>
            <w:hideMark/>
          </w:tcPr>
          <w:p w14:paraId="689FE30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8D4585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54D8C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76.0</w:t>
            </w:r>
          </w:p>
        </w:tc>
        <w:tc>
          <w:tcPr>
            <w:tcW w:w="772" w:type="pct"/>
            <w:shd w:val="clear" w:color="auto" w:fill="auto"/>
            <w:vAlign w:val="center"/>
            <w:hideMark/>
          </w:tcPr>
          <w:p w14:paraId="6B211D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92.7</w:t>
            </w:r>
          </w:p>
        </w:tc>
        <w:tc>
          <w:tcPr>
            <w:tcW w:w="588" w:type="pct"/>
            <w:shd w:val="clear" w:color="auto" w:fill="auto"/>
            <w:vAlign w:val="center"/>
            <w:hideMark/>
          </w:tcPr>
          <w:p w14:paraId="707F1C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92.7</w:t>
            </w:r>
          </w:p>
        </w:tc>
        <w:tc>
          <w:tcPr>
            <w:tcW w:w="591" w:type="pct"/>
            <w:shd w:val="clear" w:color="auto" w:fill="auto"/>
            <w:vAlign w:val="center"/>
            <w:hideMark/>
          </w:tcPr>
          <w:p w14:paraId="5764F0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1B917EF" w14:textId="77777777" w:rsidTr="00585467">
        <w:trPr>
          <w:trHeight w:val="288"/>
        </w:trPr>
        <w:tc>
          <w:tcPr>
            <w:tcW w:w="339" w:type="pct"/>
            <w:shd w:val="clear" w:color="auto" w:fill="auto"/>
            <w:vAlign w:val="center"/>
            <w:hideMark/>
          </w:tcPr>
          <w:p w14:paraId="420E8C8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3331E3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B1C17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w:t>
            </w:r>
          </w:p>
        </w:tc>
        <w:tc>
          <w:tcPr>
            <w:tcW w:w="772" w:type="pct"/>
            <w:shd w:val="clear" w:color="auto" w:fill="auto"/>
            <w:vAlign w:val="center"/>
            <w:hideMark/>
          </w:tcPr>
          <w:p w14:paraId="1FC32C9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24.6</w:t>
            </w:r>
          </w:p>
        </w:tc>
        <w:tc>
          <w:tcPr>
            <w:tcW w:w="588" w:type="pct"/>
            <w:shd w:val="clear" w:color="auto" w:fill="auto"/>
            <w:vAlign w:val="center"/>
            <w:hideMark/>
          </w:tcPr>
          <w:p w14:paraId="1D918F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24.6</w:t>
            </w:r>
          </w:p>
        </w:tc>
        <w:tc>
          <w:tcPr>
            <w:tcW w:w="591" w:type="pct"/>
            <w:shd w:val="clear" w:color="auto" w:fill="auto"/>
            <w:vAlign w:val="center"/>
            <w:hideMark/>
          </w:tcPr>
          <w:p w14:paraId="743C8B4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682E2F3" w14:textId="77777777" w:rsidTr="00585467">
        <w:trPr>
          <w:trHeight w:val="288"/>
        </w:trPr>
        <w:tc>
          <w:tcPr>
            <w:tcW w:w="339" w:type="pct"/>
            <w:shd w:val="clear" w:color="auto" w:fill="auto"/>
            <w:vAlign w:val="center"/>
            <w:hideMark/>
          </w:tcPr>
          <w:p w14:paraId="44D81B8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32 05 04</w:t>
            </w:r>
          </w:p>
        </w:tc>
        <w:tc>
          <w:tcPr>
            <w:tcW w:w="1928" w:type="pct"/>
            <w:shd w:val="clear" w:color="auto" w:fill="auto"/>
            <w:vAlign w:val="center"/>
            <w:hideMark/>
          </w:tcPr>
          <w:p w14:paraId="31A576A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სამეცნიერო კვლევების ხელშეწყობა</w:t>
            </w:r>
          </w:p>
        </w:tc>
        <w:tc>
          <w:tcPr>
            <w:tcW w:w="783" w:type="pct"/>
            <w:shd w:val="clear" w:color="auto" w:fill="auto"/>
            <w:vAlign w:val="center"/>
            <w:hideMark/>
          </w:tcPr>
          <w:p w14:paraId="33C6496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25,000.0</w:t>
            </w:r>
          </w:p>
        </w:tc>
        <w:tc>
          <w:tcPr>
            <w:tcW w:w="772" w:type="pct"/>
            <w:shd w:val="clear" w:color="auto" w:fill="auto"/>
            <w:vAlign w:val="center"/>
            <w:hideMark/>
          </w:tcPr>
          <w:p w14:paraId="58FBA32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24,387.5</w:t>
            </w:r>
          </w:p>
        </w:tc>
        <w:tc>
          <w:tcPr>
            <w:tcW w:w="588" w:type="pct"/>
            <w:shd w:val="clear" w:color="auto" w:fill="auto"/>
            <w:vAlign w:val="center"/>
            <w:hideMark/>
          </w:tcPr>
          <w:p w14:paraId="48ADFC3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24,225.9</w:t>
            </w:r>
          </w:p>
        </w:tc>
        <w:tc>
          <w:tcPr>
            <w:tcW w:w="591" w:type="pct"/>
            <w:shd w:val="clear" w:color="auto" w:fill="auto"/>
            <w:vAlign w:val="center"/>
            <w:hideMark/>
          </w:tcPr>
          <w:p w14:paraId="55B25C1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99.3%</w:t>
            </w:r>
          </w:p>
        </w:tc>
      </w:tr>
      <w:tr w:rsidR="00BC421A" w:rsidRPr="00BC421A" w14:paraId="1B514C5C" w14:textId="77777777" w:rsidTr="00585467">
        <w:trPr>
          <w:trHeight w:val="288"/>
        </w:trPr>
        <w:tc>
          <w:tcPr>
            <w:tcW w:w="339" w:type="pct"/>
            <w:shd w:val="clear" w:color="auto" w:fill="auto"/>
            <w:vAlign w:val="center"/>
            <w:hideMark/>
          </w:tcPr>
          <w:p w14:paraId="564957E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6BDE14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D79438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22,100.0</w:t>
            </w:r>
          </w:p>
        </w:tc>
        <w:tc>
          <w:tcPr>
            <w:tcW w:w="772" w:type="pct"/>
            <w:shd w:val="clear" w:color="auto" w:fill="auto"/>
            <w:vAlign w:val="center"/>
            <w:hideMark/>
          </w:tcPr>
          <w:p w14:paraId="401F815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24,387.5</w:t>
            </w:r>
          </w:p>
        </w:tc>
        <w:tc>
          <w:tcPr>
            <w:tcW w:w="588" w:type="pct"/>
            <w:shd w:val="clear" w:color="auto" w:fill="auto"/>
            <w:vAlign w:val="center"/>
            <w:hideMark/>
          </w:tcPr>
          <w:p w14:paraId="13B2639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24,225.9</w:t>
            </w:r>
          </w:p>
        </w:tc>
        <w:tc>
          <w:tcPr>
            <w:tcW w:w="591" w:type="pct"/>
            <w:shd w:val="clear" w:color="auto" w:fill="auto"/>
            <w:vAlign w:val="center"/>
            <w:hideMark/>
          </w:tcPr>
          <w:p w14:paraId="3DA26D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99.3%</w:t>
            </w:r>
          </w:p>
        </w:tc>
      </w:tr>
      <w:tr w:rsidR="00BC421A" w:rsidRPr="00BC421A" w14:paraId="42B8EA50" w14:textId="77777777" w:rsidTr="00585467">
        <w:trPr>
          <w:trHeight w:val="288"/>
        </w:trPr>
        <w:tc>
          <w:tcPr>
            <w:tcW w:w="339" w:type="pct"/>
            <w:shd w:val="clear" w:color="auto" w:fill="auto"/>
            <w:vAlign w:val="center"/>
            <w:hideMark/>
          </w:tcPr>
          <w:p w14:paraId="18EB174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DE7C41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F59CD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22,000.0</w:t>
            </w:r>
          </w:p>
        </w:tc>
        <w:tc>
          <w:tcPr>
            <w:tcW w:w="772" w:type="pct"/>
            <w:shd w:val="clear" w:color="auto" w:fill="auto"/>
            <w:vAlign w:val="center"/>
            <w:hideMark/>
          </w:tcPr>
          <w:p w14:paraId="033B83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19,950.2</w:t>
            </w:r>
          </w:p>
        </w:tc>
        <w:tc>
          <w:tcPr>
            <w:tcW w:w="588" w:type="pct"/>
            <w:shd w:val="clear" w:color="auto" w:fill="auto"/>
            <w:vAlign w:val="center"/>
            <w:hideMark/>
          </w:tcPr>
          <w:p w14:paraId="1D35AA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19,789.8</w:t>
            </w:r>
          </w:p>
        </w:tc>
        <w:tc>
          <w:tcPr>
            <w:tcW w:w="591" w:type="pct"/>
            <w:shd w:val="clear" w:color="auto" w:fill="auto"/>
            <w:vAlign w:val="center"/>
            <w:hideMark/>
          </w:tcPr>
          <w:p w14:paraId="2ED529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7DBD50DE" w14:textId="77777777" w:rsidTr="00585467">
        <w:trPr>
          <w:trHeight w:val="288"/>
        </w:trPr>
        <w:tc>
          <w:tcPr>
            <w:tcW w:w="339" w:type="pct"/>
            <w:shd w:val="clear" w:color="auto" w:fill="auto"/>
            <w:vAlign w:val="center"/>
            <w:hideMark/>
          </w:tcPr>
          <w:p w14:paraId="4B01CE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F52B9F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3B4A8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4BB73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4,396.5</w:t>
            </w:r>
          </w:p>
        </w:tc>
        <w:tc>
          <w:tcPr>
            <w:tcW w:w="588" w:type="pct"/>
            <w:shd w:val="clear" w:color="auto" w:fill="auto"/>
            <w:vAlign w:val="center"/>
            <w:hideMark/>
          </w:tcPr>
          <w:p w14:paraId="2643DD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4,396.2</w:t>
            </w:r>
          </w:p>
        </w:tc>
        <w:tc>
          <w:tcPr>
            <w:tcW w:w="591" w:type="pct"/>
            <w:shd w:val="clear" w:color="auto" w:fill="auto"/>
            <w:vAlign w:val="center"/>
            <w:hideMark/>
          </w:tcPr>
          <w:p w14:paraId="14A44A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65FA42C" w14:textId="77777777" w:rsidTr="00585467">
        <w:trPr>
          <w:trHeight w:val="288"/>
        </w:trPr>
        <w:tc>
          <w:tcPr>
            <w:tcW w:w="339" w:type="pct"/>
            <w:shd w:val="clear" w:color="auto" w:fill="auto"/>
            <w:vAlign w:val="center"/>
            <w:hideMark/>
          </w:tcPr>
          <w:p w14:paraId="62D456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6FE9E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115B9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6981FB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40.8</w:t>
            </w:r>
          </w:p>
        </w:tc>
        <w:tc>
          <w:tcPr>
            <w:tcW w:w="588" w:type="pct"/>
            <w:shd w:val="clear" w:color="auto" w:fill="auto"/>
            <w:vAlign w:val="center"/>
            <w:hideMark/>
          </w:tcPr>
          <w:p w14:paraId="3A99E7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39.8</w:t>
            </w:r>
          </w:p>
        </w:tc>
        <w:tc>
          <w:tcPr>
            <w:tcW w:w="591" w:type="pct"/>
            <w:shd w:val="clear" w:color="auto" w:fill="auto"/>
            <w:vAlign w:val="center"/>
            <w:hideMark/>
          </w:tcPr>
          <w:p w14:paraId="3D4620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97.5%</w:t>
            </w:r>
          </w:p>
        </w:tc>
      </w:tr>
      <w:tr w:rsidR="00BC421A" w:rsidRPr="00BC421A" w14:paraId="2AD9C75C" w14:textId="77777777" w:rsidTr="00585467">
        <w:trPr>
          <w:trHeight w:val="288"/>
        </w:trPr>
        <w:tc>
          <w:tcPr>
            <w:tcW w:w="339" w:type="pct"/>
            <w:shd w:val="clear" w:color="auto" w:fill="auto"/>
            <w:vAlign w:val="center"/>
            <w:hideMark/>
          </w:tcPr>
          <w:p w14:paraId="5E2A0F5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E9B50E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77B6EA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2,900.0</w:t>
            </w:r>
          </w:p>
        </w:tc>
        <w:tc>
          <w:tcPr>
            <w:tcW w:w="772" w:type="pct"/>
            <w:shd w:val="clear" w:color="auto" w:fill="auto"/>
            <w:vAlign w:val="center"/>
            <w:hideMark/>
          </w:tcPr>
          <w:p w14:paraId="5550FA7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1EA5CC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59B25E5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0C5C32F4" w14:textId="77777777" w:rsidTr="00585467">
        <w:trPr>
          <w:trHeight w:val="288"/>
        </w:trPr>
        <w:tc>
          <w:tcPr>
            <w:tcW w:w="339" w:type="pct"/>
            <w:shd w:val="clear" w:color="auto" w:fill="auto"/>
            <w:vAlign w:val="center"/>
            <w:hideMark/>
          </w:tcPr>
          <w:p w14:paraId="7FC1DE2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32 05 05</w:t>
            </w:r>
          </w:p>
        </w:tc>
        <w:tc>
          <w:tcPr>
            <w:tcW w:w="1928" w:type="pct"/>
            <w:shd w:val="clear" w:color="auto" w:fill="auto"/>
            <w:vAlign w:val="center"/>
            <w:hideMark/>
          </w:tcPr>
          <w:p w14:paraId="4B744DD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მეცნიერების პოპულარიზაცია</w:t>
            </w:r>
          </w:p>
        </w:tc>
        <w:tc>
          <w:tcPr>
            <w:tcW w:w="783" w:type="pct"/>
            <w:shd w:val="clear" w:color="auto" w:fill="auto"/>
            <w:vAlign w:val="center"/>
            <w:hideMark/>
          </w:tcPr>
          <w:p w14:paraId="47DA281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400.0</w:t>
            </w:r>
          </w:p>
        </w:tc>
        <w:tc>
          <w:tcPr>
            <w:tcW w:w="772" w:type="pct"/>
            <w:shd w:val="clear" w:color="auto" w:fill="auto"/>
            <w:vAlign w:val="center"/>
            <w:hideMark/>
          </w:tcPr>
          <w:p w14:paraId="173FBF3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320.0</w:t>
            </w:r>
          </w:p>
        </w:tc>
        <w:tc>
          <w:tcPr>
            <w:tcW w:w="588" w:type="pct"/>
            <w:shd w:val="clear" w:color="auto" w:fill="auto"/>
            <w:vAlign w:val="center"/>
            <w:hideMark/>
          </w:tcPr>
          <w:p w14:paraId="039651F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361.1</w:t>
            </w:r>
          </w:p>
        </w:tc>
        <w:tc>
          <w:tcPr>
            <w:tcW w:w="591" w:type="pct"/>
            <w:shd w:val="clear" w:color="auto" w:fill="auto"/>
            <w:vAlign w:val="center"/>
            <w:hideMark/>
          </w:tcPr>
          <w:p w14:paraId="38D2DC5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112.8%</w:t>
            </w:r>
          </w:p>
        </w:tc>
      </w:tr>
      <w:tr w:rsidR="00BC421A" w:rsidRPr="00BC421A" w14:paraId="0ECD69A4" w14:textId="77777777" w:rsidTr="00585467">
        <w:trPr>
          <w:trHeight w:val="288"/>
        </w:trPr>
        <w:tc>
          <w:tcPr>
            <w:tcW w:w="339" w:type="pct"/>
            <w:shd w:val="clear" w:color="auto" w:fill="auto"/>
            <w:vAlign w:val="center"/>
            <w:hideMark/>
          </w:tcPr>
          <w:p w14:paraId="481B6E5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F64E62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CDF661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w:t>
            </w:r>
          </w:p>
        </w:tc>
        <w:tc>
          <w:tcPr>
            <w:tcW w:w="772" w:type="pct"/>
            <w:shd w:val="clear" w:color="auto" w:fill="auto"/>
            <w:vAlign w:val="center"/>
            <w:hideMark/>
          </w:tcPr>
          <w:p w14:paraId="615CC2C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320.0</w:t>
            </w:r>
          </w:p>
        </w:tc>
        <w:tc>
          <w:tcPr>
            <w:tcW w:w="588" w:type="pct"/>
            <w:shd w:val="clear" w:color="auto" w:fill="auto"/>
            <w:vAlign w:val="center"/>
            <w:hideMark/>
          </w:tcPr>
          <w:p w14:paraId="3EA9CD4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361.1</w:t>
            </w:r>
          </w:p>
        </w:tc>
        <w:tc>
          <w:tcPr>
            <w:tcW w:w="591" w:type="pct"/>
            <w:shd w:val="clear" w:color="auto" w:fill="auto"/>
            <w:vAlign w:val="center"/>
            <w:hideMark/>
          </w:tcPr>
          <w:p w14:paraId="1335B78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112.8%</w:t>
            </w:r>
          </w:p>
        </w:tc>
      </w:tr>
      <w:tr w:rsidR="00BC421A" w:rsidRPr="00BC421A" w14:paraId="1214CAA9" w14:textId="77777777" w:rsidTr="00585467">
        <w:trPr>
          <w:trHeight w:val="288"/>
        </w:trPr>
        <w:tc>
          <w:tcPr>
            <w:tcW w:w="339" w:type="pct"/>
            <w:shd w:val="clear" w:color="auto" w:fill="auto"/>
            <w:vAlign w:val="center"/>
            <w:hideMark/>
          </w:tcPr>
          <w:p w14:paraId="795A7EA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FB906B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8424E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w:t>
            </w:r>
          </w:p>
        </w:tc>
        <w:tc>
          <w:tcPr>
            <w:tcW w:w="772" w:type="pct"/>
            <w:shd w:val="clear" w:color="auto" w:fill="auto"/>
            <w:vAlign w:val="center"/>
            <w:hideMark/>
          </w:tcPr>
          <w:p w14:paraId="42D9B9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76.8</w:t>
            </w:r>
          </w:p>
        </w:tc>
        <w:tc>
          <w:tcPr>
            <w:tcW w:w="588" w:type="pct"/>
            <w:shd w:val="clear" w:color="auto" w:fill="auto"/>
            <w:vAlign w:val="center"/>
            <w:hideMark/>
          </w:tcPr>
          <w:p w14:paraId="35BD9F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76.8</w:t>
            </w:r>
          </w:p>
        </w:tc>
        <w:tc>
          <w:tcPr>
            <w:tcW w:w="591" w:type="pct"/>
            <w:shd w:val="clear" w:color="auto" w:fill="auto"/>
            <w:vAlign w:val="center"/>
            <w:hideMark/>
          </w:tcPr>
          <w:p w14:paraId="4699B7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B50B2C7" w14:textId="77777777" w:rsidTr="00585467">
        <w:trPr>
          <w:trHeight w:val="288"/>
        </w:trPr>
        <w:tc>
          <w:tcPr>
            <w:tcW w:w="339" w:type="pct"/>
            <w:shd w:val="clear" w:color="auto" w:fill="auto"/>
            <w:vAlign w:val="center"/>
            <w:hideMark/>
          </w:tcPr>
          <w:p w14:paraId="42AF674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E1AA76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F94D74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4C12EB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243.2</w:t>
            </w:r>
          </w:p>
        </w:tc>
        <w:tc>
          <w:tcPr>
            <w:tcW w:w="588" w:type="pct"/>
            <w:shd w:val="clear" w:color="auto" w:fill="auto"/>
            <w:vAlign w:val="center"/>
            <w:hideMark/>
          </w:tcPr>
          <w:p w14:paraId="0CE8FB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284.3</w:t>
            </w:r>
          </w:p>
        </w:tc>
        <w:tc>
          <w:tcPr>
            <w:tcW w:w="591" w:type="pct"/>
            <w:shd w:val="clear" w:color="auto" w:fill="auto"/>
            <w:vAlign w:val="center"/>
            <w:hideMark/>
          </w:tcPr>
          <w:p w14:paraId="60F252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116.9%</w:t>
            </w:r>
          </w:p>
        </w:tc>
      </w:tr>
      <w:tr w:rsidR="00BC421A" w:rsidRPr="00BC421A" w14:paraId="3B11E7D8" w14:textId="77777777" w:rsidTr="00585467">
        <w:trPr>
          <w:trHeight w:val="288"/>
        </w:trPr>
        <w:tc>
          <w:tcPr>
            <w:tcW w:w="339" w:type="pct"/>
            <w:shd w:val="clear" w:color="auto" w:fill="auto"/>
            <w:vAlign w:val="center"/>
            <w:hideMark/>
          </w:tcPr>
          <w:p w14:paraId="71E7695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32 06</w:t>
            </w:r>
          </w:p>
        </w:tc>
        <w:tc>
          <w:tcPr>
            <w:tcW w:w="1928" w:type="pct"/>
            <w:shd w:val="clear" w:color="auto" w:fill="auto"/>
            <w:vAlign w:val="center"/>
            <w:hideMark/>
          </w:tcPr>
          <w:p w14:paraId="55C006E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ინკლუზიური განათლება</w:t>
            </w:r>
          </w:p>
        </w:tc>
        <w:tc>
          <w:tcPr>
            <w:tcW w:w="783" w:type="pct"/>
            <w:shd w:val="clear" w:color="auto" w:fill="auto"/>
            <w:vAlign w:val="center"/>
            <w:hideMark/>
          </w:tcPr>
          <w:p w14:paraId="42D62BB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27,115.0</w:t>
            </w:r>
          </w:p>
        </w:tc>
        <w:tc>
          <w:tcPr>
            <w:tcW w:w="772" w:type="pct"/>
            <w:shd w:val="clear" w:color="auto" w:fill="auto"/>
            <w:vAlign w:val="center"/>
            <w:hideMark/>
          </w:tcPr>
          <w:p w14:paraId="2D586DE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26,540.5</w:t>
            </w:r>
          </w:p>
        </w:tc>
        <w:tc>
          <w:tcPr>
            <w:tcW w:w="588" w:type="pct"/>
            <w:shd w:val="clear" w:color="auto" w:fill="auto"/>
            <w:vAlign w:val="center"/>
            <w:hideMark/>
          </w:tcPr>
          <w:p w14:paraId="347D80B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26,519.5</w:t>
            </w:r>
          </w:p>
        </w:tc>
        <w:tc>
          <w:tcPr>
            <w:tcW w:w="591" w:type="pct"/>
            <w:shd w:val="clear" w:color="auto" w:fill="auto"/>
            <w:vAlign w:val="center"/>
            <w:hideMark/>
          </w:tcPr>
          <w:p w14:paraId="4DBF32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3FFA7705" w14:textId="77777777" w:rsidTr="00585467">
        <w:trPr>
          <w:trHeight w:val="288"/>
        </w:trPr>
        <w:tc>
          <w:tcPr>
            <w:tcW w:w="339" w:type="pct"/>
            <w:shd w:val="clear" w:color="auto" w:fill="auto"/>
            <w:vAlign w:val="center"/>
            <w:hideMark/>
          </w:tcPr>
          <w:p w14:paraId="38F82E5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415EC5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81966D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27,115.0</w:t>
            </w:r>
          </w:p>
        </w:tc>
        <w:tc>
          <w:tcPr>
            <w:tcW w:w="772" w:type="pct"/>
            <w:shd w:val="clear" w:color="auto" w:fill="auto"/>
            <w:vAlign w:val="center"/>
            <w:hideMark/>
          </w:tcPr>
          <w:p w14:paraId="018AB1F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26,536.3</w:t>
            </w:r>
          </w:p>
        </w:tc>
        <w:tc>
          <w:tcPr>
            <w:tcW w:w="588" w:type="pct"/>
            <w:shd w:val="clear" w:color="auto" w:fill="auto"/>
            <w:vAlign w:val="center"/>
            <w:hideMark/>
          </w:tcPr>
          <w:p w14:paraId="40D996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26,515.4</w:t>
            </w:r>
          </w:p>
        </w:tc>
        <w:tc>
          <w:tcPr>
            <w:tcW w:w="591" w:type="pct"/>
            <w:shd w:val="clear" w:color="auto" w:fill="auto"/>
            <w:vAlign w:val="center"/>
            <w:hideMark/>
          </w:tcPr>
          <w:p w14:paraId="766FF44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2FA75C19" w14:textId="77777777" w:rsidTr="00585467">
        <w:trPr>
          <w:trHeight w:val="288"/>
        </w:trPr>
        <w:tc>
          <w:tcPr>
            <w:tcW w:w="339" w:type="pct"/>
            <w:shd w:val="clear" w:color="auto" w:fill="auto"/>
            <w:vAlign w:val="center"/>
            <w:hideMark/>
          </w:tcPr>
          <w:p w14:paraId="06B4DC2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636E75C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FA8E9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2,140.0</w:t>
            </w:r>
          </w:p>
        </w:tc>
        <w:tc>
          <w:tcPr>
            <w:tcW w:w="772" w:type="pct"/>
            <w:shd w:val="clear" w:color="auto" w:fill="auto"/>
            <w:vAlign w:val="center"/>
            <w:hideMark/>
          </w:tcPr>
          <w:p w14:paraId="2E1FF7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1,843.6</w:t>
            </w:r>
          </w:p>
        </w:tc>
        <w:tc>
          <w:tcPr>
            <w:tcW w:w="588" w:type="pct"/>
            <w:shd w:val="clear" w:color="auto" w:fill="auto"/>
            <w:vAlign w:val="center"/>
            <w:hideMark/>
          </w:tcPr>
          <w:p w14:paraId="1B59A4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1,833.3</w:t>
            </w:r>
          </w:p>
        </w:tc>
        <w:tc>
          <w:tcPr>
            <w:tcW w:w="591" w:type="pct"/>
            <w:shd w:val="clear" w:color="auto" w:fill="auto"/>
            <w:vAlign w:val="center"/>
            <w:hideMark/>
          </w:tcPr>
          <w:p w14:paraId="591257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3AE2005C" w14:textId="77777777" w:rsidTr="00585467">
        <w:trPr>
          <w:trHeight w:val="288"/>
        </w:trPr>
        <w:tc>
          <w:tcPr>
            <w:tcW w:w="339" w:type="pct"/>
            <w:shd w:val="clear" w:color="auto" w:fill="auto"/>
            <w:vAlign w:val="center"/>
            <w:hideMark/>
          </w:tcPr>
          <w:p w14:paraId="428503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3E405D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5DC1CA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3,875.0</w:t>
            </w:r>
          </w:p>
        </w:tc>
        <w:tc>
          <w:tcPr>
            <w:tcW w:w="772" w:type="pct"/>
            <w:shd w:val="clear" w:color="auto" w:fill="auto"/>
            <w:vAlign w:val="center"/>
            <w:hideMark/>
          </w:tcPr>
          <w:p w14:paraId="6E78C0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3,599.3</w:t>
            </w:r>
          </w:p>
        </w:tc>
        <w:tc>
          <w:tcPr>
            <w:tcW w:w="588" w:type="pct"/>
            <w:shd w:val="clear" w:color="auto" w:fill="auto"/>
            <w:vAlign w:val="center"/>
            <w:hideMark/>
          </w:tcPr>
          <w:p w14:paraId="29784B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3,588.7</w:t>
            </w:r>
          </w:p>
        </w:tc>
        <w:tc>
          <w:tcPr>
            <w:tcW w:w="591" w:type="pct"/>
            <w:shd w:val="clear" w:color="auto" w:fill="auto"/>
            <w:vAlign w:val="center"/>
            <w:hideMark/>
          </w:tcPr>
          <w:p w14:paraId="06EFDC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4CA682D4" w14:textId="77777777" w:rsidTr="00585467">
        <w:trPr>
          <w:trHeight w:val="288"/>
        </w:trPr>
        <w:tc>
          <w:tcPr>
            <w:tcW w:w="339" w:type="pct"/>
            <w:shd w:val="clear" w:color="auto" w:fill="auto"/>
            <w:vAlign w:val="center"/>
            <w:hideMark/>
          </w:tcPr>
          <w:p w14:paraId="0B34933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B00EEA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DD1AE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02EB89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20.8</w:t>
            </w:r>
          </w:p>
        </w:tc>
        <w:tc>
          <w:tcPr>
            <w:tcW w:w="588" w:type="pct"/>
            <w:shd w:val="clear" w:color="auto" w:fill="auto"/>
            <w:vAlign w:val="center"/>
            <w:hideMark/>
          </w:tcPr>
          <w:p w14:paraId="3B6C64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20.8</w:t>
            </w:r>
          </w:p>
        </w:tc>
        <w:tc>
          <w:tcPr>
            <w:tcW w:w="591" w:type="pct"/>
            <w:shd w:val="clear" w:color="auto" w:fill="auto"/>
            <w:vAlign w:val="center"/>
            <w:hideMark/>
          </w:tcPr>
          <w:p w14:paraId="4853A9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6E2E5C9" w14:textId="77777777" w:rsidTr="00585467">
        <w:trPr>
          <w:trHeight w:val="288"/>
        </w:trPr>
        <w:tc>
          <w:tcPr>
            <w:tcW w:w="339" w:type="pct"/>
            <w:shd w:val="clear" w:color="auto" w:fill="auto"/>
            <w:vAlign w:val="center"/>
            <w:hideMark/>
          </w:tcPr>
          <w:p w14:paraId="2AF5D8E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48FFB1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2A0E9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21,100.0</w:t>
            </w:r>
          </w:p>
        </w:tc>
        <w:tc>
          <w:tcPr>
            <w:tcW w:w="772" w:type="pct"/>
            <w:shd w:val="clear" w:color="auto" w:fill="auto"/>
            <w:vAlign w:val="center"/>
            <w:hideMark/>
          </w:tcPr>
          <w:p w14:paraId="4232E0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21,072.6</w:t>
            </w:r>
          </w:p>
        </w:tc>
        <w:tc>
          <w:tcPr>
            <w:tcW w:w="588" w:type="pct"/>
            <w:shd w:val="clear" w:color="auto" w:fill="auto"/>
            <w:vAlign w:val="center"/>
            <w:hideMark/>
          </w:tcPr>
          <w:p w14:paraId="34CB4D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21,072.6</w:t>
            </w:r>
          </w:p>
        </w:tc>
        <w:tc>
          <w:tcPr>
            <w:tcW w:w="591" w:type="pct"/>
            <w:shd w:val="clear" w:color="auto" w:fill="auto"/>
            <w:vAlign w:val="center"/>
            <w:hideMark/>
          </w:tcPr>
          <w:p w14:paraId="7676CE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DA7FEDC" w14:textId="77777777" w:rsidTr="00585467">
        <w:trPr>
          <w:trHeight w:val="288"/>
        </w:trPr>
        <w:tc>
          <w:tcPr>
            <w:tcW w:w="339" w:type="pct"/>
            <w:shd w:val="clear" w:color="auto" w:fill="auto"/>
            <w:vAlign w:val="center"/>
            <w:hideMark/>
          </w:tcPr>
          <w:p w14:paraId="0996397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32693B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9FCDF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5525171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w:t>
            </w:r>
          </w:p>
        </w:tc>
        <w:tc>
          <w:tcPr>
            <w:tcW w:w="588" w:type="pct"/>
            <w:shd w:val="clear" w:color="auto" w:fill="auto"/>
            <w:vAlign w:val="center"/>
            <w:hideMark/>
          </w:tcPr>
          <w:p w14:paraId="0AF2FC1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w:t>
            </w:r>
          </w:p>
        </w:tc>
        <w:tc>
          <w:tcPr>
            <w:tcW w:w="591" w:type="pct"/>
            <w:shd w:val="clear" w:color="auto" w:fill="auto"/>
            <w:vAlign w:val="center"/>
            <w:hideMark/>
          </w:tcPr>
          <w:p w14:paraId="26BCA23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97.5%</w:t>
            </w:r>
          </w:p>
        </w:tc>
      </w:tr>
      <w:tr w:rsidR="00BC421A" w:rsidRPr="00BC421A" w14:paraId="7BFE5A40" w14:textId="77777777" w:rsidTr="00585467">
        <w:trPr>
          <w:trHeight w:val="288"/>
        </w:trPr>
        <w:tc>
          <w:tcPr>
            <w:tcW w:w="339" w:type="pct"/>
            <w:shd w:val="clear" w:color="auto" w:fill="auto"/>
            <w:vAlign w:val="center"/>
            <w:hideMark/>
          </w:tcPr>
          <w:p w14:paraId="20E9007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32 07</w:t>
            </w:r>
          </w:p>
        </w:tc>
        <w:tc>
          <w:tcPr>
            <w:tcW w:w="1928" w:type="pct"/>
            <w:shd w:val="clear" w:color="auto" w:fill="auto"/>
            <w:vAlign w:val="center"/>
            <w:hideMark/>
          </w:tcPr>
          <w:p w14:paraId="25C36DB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ინფრასტრუქტურის განვითარება</w:t>
            </w:r>
          </w:p>
        </w:tc>
        <w:tc>
          <w:tcPr>
            <w:tcW w:w="783" w:type="pct"/>
            <w:shd w:val="clear" w:color="auto" w:fill="auto"/>
            <w:vAlign w:val="center"/>
            <w:hideMark/>
          </w:tcPr>
          <w:p w14:paraId="555587F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151,790.3</w:t>
            </w:r>
          </w:p>
        </w:tc>
        <w:tc>
          <w:tcPr>
            <w:tcW w:w="772" w:type="pct"/>
            <w:shd w:val="clear" w:color="auto" w:fill="auto"/>
            <w:vAlign w:val="center"/>
            <w:hideMark/>
          </w:tcPr>
          <w:p w14:paraId="4D4E9B5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136,786.3</w:t>
            </w:r>
          </w:p>
        </w:tc>
        <w:tc>
          <w:tcPr>
            <w:tcW w:w="588" w:type="pct"/>
            <w:shd w:val="clear" w:color="auto" w:fill="auto"/>
            <w:vAlign w:val="center"/>
            <w:hideMark/>
          </w:tcPr>
          <w:p w14:paraId="5BAA862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136,337.8</w:t>
            </w:r>
          </w:p>
        </w:tc>
        <w:tc>
          <w:tcPr>
            <w:tcW w:w="591" w:type="pct"/>
            <w:shd w:val="clear" w:color="auto" w:fill="auto"/>
            <w:vAlign w:val="center"/>
            <w:hideMark/>
          </w:tcPr>
          <w:p w14:paraId="37E8E0A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1F09D806" w14:textId="77777777" w:rsidTr="00585467">
        <w:trPr>
          <w:trHeight w:val="288"/>
        </w:trPr>
        <w:tc>
          <w:tcPr>
            <w:tcW w:w="339" w:type="pct"/>
            <w:shd w:val="clear" w:color="auto" w:fill="auto"/>
            <w:vAlign w:val="center"/>
            <w:hideMark/>
          </w:tcPr>
          <w:p w14:paraId="67D93A5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39F130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8A92EE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87,272.8</w:t>
            </w:r>
          </w:p>
        </w:tc>
        <w:tc>
          <w:tcPr>
            <w:tcW w:w="772" w:type="pct"/>
            <w:shd w:val="clear" w:color="auto" w:fill="auto"/>
            <w:vAlign w:val="center"/>
            <w:hideMark/>
          </w:tcPr>
          <w:p w14:paraId="6D796BC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83,148.9</w:t>
            </w:r>
          </w:p>
        </w:tc>
        <w:tc>
          <w:tcPr>
            <w:tcW w:w="588" w:type="pct"/>
            <w:shd w:val="clear" w:color="auto" w:fill="auto"/>
            <w:vAlign w:val="center"/>
            <w:hideMark/>
          </w:tcPr>
          <w:p w14:paraId="662952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83,107.4</w:t>
            </w:r>
          </w:p>
        </w:tc>
        <w:tc>
          <w:tcPr>
            <w:tcW w:w="591" w:type="pct"/>
            <w:shd w:val="clear" w:color="auto" w:fill="auto"/>
            <w:vAlign w:val="center"/>
            <w:hideMark/>
          </w:tcPr>
          <w:p w14:paraId="5A3E31D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DC3E217" w14:textId="77777777" w:rsidTr="00585467">
        <w:trPr>
          <w:trHeight w:val="288"/>
        </w:trPr>
        <w:tc>
          <w:tcPr>
            <w:tcW w:w="339" w:type="pct"/>
            <w:shd w:val="clear" w:color="auto" w:fill="auto"/>
            <w:vAlign w:val="center"/>
            <w:hideMark/>
          </w:tcPr>
          <w:p w14:paraId="57B1216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15AD08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3FF4E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15,877.8</w:t>
            </w:r>
          </w:p>
        </w:tc>
        <w:tc>
          <w:tcPr>
            <w:tcW w:w="772" w:type="pct"/>
            <w:shd w:val="clear" w:color="auto" w:fill="auto"/>
            <w:vAlign w:val="center"/>
            <w:hideMark/>
          </w:tcPr>
          <w:p w14:paraId="047F9E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11,955.6</w:t>
            </w:r>
          </w:p>
        </w:tc>
        <w:tc>
          <w:tcPr>
            <w:tcW w:w="588" w:type="pct"/>
            <w:shd w:val="clear" w:color="auto" w:fill="auto"/>
            <w:vAlign w:val="center"/>
            <w:hideMark/>
          </w:tcPr>
          <w:p w14:paraId="2EEEFC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11,937.5</w:t>
            </w:r>
          </w:p>
        </w:tc>
        <w:tc>
          <w:tcPr>
            <w:tcW w:w="591" w:type="pct"/>
            <w:shd w:val="clear" w:color="auto" w:fill="auto"/>
            <w:vAlign w:val="center"/>
            <w:hideMark/>
          </w:tcPr>
          <w:p w14:paraId="21538F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3824B0C" w14:textId="77777777" w:rsidTr="00585467">
        <w:trPr>
          <w:trHeight w:val="288"/>
        </w:trPr>
        <w:tc>
          <w:tcPr>
            <w:tcW w:w="339" w:type="pct"/>
            <w:shd w:val="clear" w:color="auto" w:fill="auto"/>
            <w:vAlign w:val="center"/>
            <w:hideMark/>
          </w:tcPr>
          <w:p w14:paraId="7EC552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2E9209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4956F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3E7E3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71.1</w:t>
            </w:r>
          </w:p>
        </w:tc>
        <w:tc>
          <w:tcPr>
            <w:tcW w:w="588" w:type="pct"/>
            <w:shd w:val="clear" w:color="auto" w:fill="auto"/>
            <w:vAlign w:val="center"/>
            <w:hideMark/>
          </w:tcPr>
          <w:p w14:paraId="1221D7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71.1</w:t>
            </w:r>
          </w:p>
        </w:tc>
        <w:tc>
          <w:tcPr>
            <w:tcW w:w="591" w:type="pct"/>
            <w:shd w:val="clear" w:color="auto" w:fill="auto"/>
            <w:vAlign w:val="center"/>
            <w:hideMark/>
          </w:tcPr>
          <w:p w14:paraId="374595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60AB421" w14:textId="77777777" w:rsidTr="00585467">
        <w:trPr>
          <w:trHeight w:val="288"/>
        </w:trPr>
        <w:tc>
          <w:tcPr>
            <w:tcW w:w="339" w:type="pct"/>
            <w:shd w:val="clear" w:color="auto" w:fill="auto"/>
            <w:vAlign w:val="center"/>
            <w:hideMark/>
          </w:tcPr>
          <w:p w14:paraId="3885B3A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C4A9C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569BF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22,200.0</w:t>
            </w:r>
          </w:p>
        </w:tc>
        <w:tc>
          <w:tcPr>
            <w:tcW w:w="772" w:type="pct"/>
            <w:shd w:val="clear" w:color="auto" w:fill="auto"/>
            <w:vAlign w:val="center"/>
            <w:hideMark/>
          </w:tcPr>
          <w:p w14:paraId="54D877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21,488.0</w:t>
            </w:r>
          </w:p>
        </w:tc>
        <w:tc>
          <w:tcPr>
            <w:tcW w:w="588" w:type="pct"/>
            <w:shd w:val="clear" w:color="auto" w:fill="auto"/>
            <w:vAlign w:val="center"/>
            <w:hideMark/>
          </w:tcPr>
          <w:p w14:paraId="0F6FDB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21,488.0</w:t>
            </w:r>
          </w:p>
        </w:tc>
        <w:tc>
          <w:tcPr>
            <w:tcW w:w="591" w:type="pct"/>
            <w:shd w:val="clear" w:color="auto" w:fill="auto"/>
            <w:vAlign w:val="center"/>
            <w:hideMark/>
          </w:tcPr>
          <w:p w14:paraId="5141D8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21FE797" w14:textId="77777777" w:rsidTr="00585467">
        <w:trPr>
          <w:trHeight w:val="288"/>
        </w:trPr>
        <w:tc>
          <w:tcPr>
            <w:tcW w:w="339" w:type="pct"/>
            <w:shd w:val="clear" w:color="auto" w:fill="auto"/>
            <w:vAlign w:val="center"/>
            <w:hideMark/>
          </w:tcPr>
          <w:p w14:paraId="43AD39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780992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B7F90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77D0E4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w:t>
            </w:r>
          </w:p>
        </w:tc>
        <w:tc>
          <w:tcPr>
            <w:tcW w:w="588" w:type="pct"/>
            <w:shd w:val="clear" w:color="auto" w:fill="auto"/>
            <w:vAlign w:val="center"/>
            <w:hideMark/>
          </w:tcPr>
          <w:p w14:paraId="23E2560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w:t>
            </w:r>
          </w:p>
        </w:tc>
        <w:tc>
          <w:tcPr>
            <w:tcW w:w="591" w:type="pct"/>
            <w:shd w:val="clear" w:color="auto" w:fill="auto"/>
            <w:vAlign w:val="center"/>
            <w:hideMark/>
          </w:tcPr>
          <w:p w14:paraId="3D0A60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78516F0" w14:textId="77777777" w:rsidTr="00585467">
        <w:trPr>
          <w:trHeight w:val="288"/>
        </w:trPr>
        <w:tc>
          <w:tcPr>
            <w:tcW w:w="339" w:type="pct"/>
            <w:shd w:val="clear" w:color="auto" w:fill="auto"/>
            <w:vAlign w:val="center"/>
            <w:hideMark/>
          </w:tcPr>
          <w:p w14:paraId="2D0465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C3EF1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3B7A3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49,185.0</w:t>
            </w:r>
          </w:p>
        </w:tc>
        <w:tc>
          <w:tcPr>
            <w:tcW w:w="772" w:type="pct"/>
            <w:shd w:val="clear" w:color="auto" w:fill="auto"/>
            <w:vAlign w:val="center"/>
            <w:hideMark/>
          </w:tcPr>
          <w:p w14:paraId="5704E8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49,622.6</w:t>
            </w:r>
          </w:p>
        </w:tc>
        <w:tc>
          <w:tcPr>
            <w:tcW w:w="588" w:type="pct"/>
            <w:shd w:val="clear" w:color="auto" w:fill="auto"/>
            <w:vAlign w:val="center"/>
            <w:hideMark/>
          </w:tcPr>
          <w:p w14:paraId="7257A1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49,599.3</w:t>
            </w:r>
          </w:p>
        </w:tc>
        <w:tc>
          <w:tcPr>
            <w:tcW w:w="591" w:type="pct"/>
            <w:shd w:val="clear" w:color="auto" w:fill="auto"/>
            <w:vAlign w:val="center"/>
            <w:hideMark/>
          </w:tcPr>
          <w:p w14:paraId="26E558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870EB31" w14:textId="77777777" w:rsidTr="00585467">
        <w:trPr>
          <w:trHeight w:val="288"/>
        </w:trPr>
        <w:tc>
          <w:tcPr>
            <w:tcW w:w="339" w:type="pct"/>
            <w:shd w:val="clear" w:color="auto" w:fill="auto"/>
            <w:vAlign w:val="center"/>
            <w:hideMark/>
          </w:tcPr>
          <w:p w14:paraId="57CDCCD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D38B4F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383458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64,517.5</w:t>
            </w:r>
          </w:p>
        </w:tc>
        <w:tc>
          <w:tcPr>
            <w:tcW w:w="772" w:type="pct"/>
            <w:shd w:val="clear" w:color="auto" w:fill="auto"/>
            <w:vAlign w:val="center"/>
            <w:hideMark/>
          </w:tcPr>
          <w:p w14:paraId="6E0FA8D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53,637.4</w:t>
            </w:r>
          </w:p>
        </w:tc>
        <w:tc>
          <w:tcPr>
            <w:tcW w:w="588" w:type="pct"/>
            <w:shd w:val="clear" w:color="auto" w:fill="auto"/>
            <w:vAlign w:val="center"/>
            <w:hideMark/>
          </w:tcPr>
          <w:p w14:paraId="69CDBE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53,230.4</w:t>
            </w:r>
          </w:p>
        </w:tc>
        <w:tc>
          <w:tcPr>
            <w:tcW w:w="591" w:type="pct"/>
            <w:shd w:val="clear" w:color="auto" w:fill="auto"/>
            <w:vAlign w:val="center"/>
            <w:hideMark/>
          </w:tcPr>
          <w:p w14:paraId="151A2E5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99.2%</w:t>
            </w:r>
          </w:p>
        </w:tc>
      </w:tr>
      <w:tr w:rsidR="00BC421A" w:rsidRPr="00BC421A" w14:paraId="25E1B8A5" w14:textId="77777777" w:rsidTr="00585467">
        <w:trPr>
          <w:trHeight w:val="288"/>
        </w:trPr>
        <w:tc>
          <w:tcPr>
            <w:tcW w:w="339" w:type="pct"/>
            <w:shd w:val="clear" w:color="auto" w:fill="auto"/>
            <w:vAlign w:val="center"/>
            <w:hideMark/>
          </w:tcPr>
          <w:p w14:paraId="0EFB8EF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32 07 01</w:t>
            </w:r>
          </w:p>
        </w:tc>
        <w:tc>
          <w:tcPr>
            <w:tcW w:w="1928" w:type="pct"/>
            <w:shd w:val="clear" w:color="auto" w:fill="auto"/>
            <w:vAlign w:val="center"/>
            <w:hideMark/>
          </w:tcPr>
          <w:p w14:paraId="63A9781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ზოგადსაგანმანათლებლო დაწესებულებების ინფრასტრუქტურის განვითარება</w:t>
            </w:r>
          </w:p>
        </w:tc>
        <w:tc>
          <w:tcPr>
            <w:tcW w:w="783" w:type="pct"/>
            <w:shd w:val="clear" w:color="auto" w:fill="auto"/>
            <w:vAlign w:val="center"/>
            <w:hideMark/>
          </w:tcPr>
          <w:p w14:paraId="7771180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44,269.3</w:t>
            </w:r>
          </w:p>
        </w:tc>
        <w:tc>
          <w:tcPr>
            <w:tcW w:w="772" w:type="pct"/>
            <w:shd w:val="clear" w:color="auto" w:fill="auto"/>
            <w:vAlign w:val="center"/>
            <w:hideMark/>
          </w:tcPr>
          <w:p w14:paraId="48B44A5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35,400.7</w:t>
            </w:r>
          </w:p>
        </w:tc>
        <w:tc>
          <w:tcPr>
            <w:tcW w:w="588" w:type="pct"/>
            <w:shd w:val="clear" w:color="auto" w:fill="auto"/>
            <w:vAlign w:val="center"/>
            <w:hideMark/>
          </w:tcPr>
          <w:p w14:paraId="4794DE9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35,201.1</w:t>
            </w:r>
          </w:p>
        </w:tc>
        <w:tc>
          <w:tcPr>
            <w:tcW w:w="591" w:type="pct"/>
            <w:shd w:val="clear" w:color="auto" w:fill="auto"/>
            <w:vAlign w:val="center"/>
            <w:hideMark/>
          </w:tcPr>
          <w:p w14:paraId="352D4CA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99.4%</w:t>
            </w:r>
          </w:p>
        </w:tc>
      </w:tr>
      <w:tr w:rsidR="00BC421A" w:rsidRPr="00BC421A" w14:paraId="7AE0D893" w14:textId="77777777" w:rsidTr="00585467">
        <w:trPr>
          <w:trHeight w:val="288"/>
        </w:trPr>
        <w:tc>
          <w:tcPr>
            <w:tcW w:w="339" w:type="pct"/>
            <w:shd w:val="clear" w:color="auto" w:fill="auto"/>
            <w:vAlign w:val="center"/>
            <w:hideMark/>
          </w:tcPr>
          <w:p w14:paraId="5F756AF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6950AC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ECA481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13,851.8</w:t>
            </w:r>
          </w:p>
        </w:tc>
        <w:tc>
          <w:tcPr>
            <w:tcW w:w="772" w:type="pct"/>
            <w:shd w:val="clear" w:color="auto" w:fill="auto"/>
            <w:vAlign w:val="center"/>
            <w:hideMark/>
          </w:tcPr>
          <w:p w14:paraId="013D24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10,014.5</w:t>
            </w:r>
          </w:p>
        </w:tc>
        <w:tc>
          <w:tcPr>
            <w:tcW w:w="588" w:type="pct"/>
            <w:shd w:val="clear" w:color="auto" w:fill="auto"/>
            <w:vAlign w:val="center"/>
            <w:hideMark/>
          </w:tcPr>
          <w:p w14:paraId="21A583E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9,992.5</w:t>
            </w:r>
          </w:p>
        </w:tc>
        <w:tc>
          <w:tcPr>
            <w:tcW w:w="591" w:type="pct"/>
            <w:shd w:val="clear" w:color="auto" w:fill="auto"/>
            <w:vAlign w:val="center"/>
            <w:hideMark/>
          </w:tcPr>
          <w:p w14:paraId="65C2BD3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486A8F28" w14:textId="77777777" w:rsidTr="00585467">
        <w:trPr>
          <w:trHeight w:val="288"/>
        </w:trPr>
        <w:tc>
          <w:tcPr>
            <w:tcW w:w="339" w:type="pct"/>
            <w:shd w:val="clear" w:color="auto" w:fill="auto"/>
            <w:vAlign w:val="center"/>
            <w:hideMark/>
          </w:tcPr>
          <w:p w14:paraId="1EE18AC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957BB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AB7CE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12,341.8</w:t>
            </w:r>
          </w:p>
        </w:tc>
        <w:tc>
          <w:tcPr>
            <w:tcW w:w="772" w:type="pct"/>
            <w:shd w:val="clear" w:color="auto" w:fill="auto"/>
            <w:vAlign w:val="center"/>
            <w:hideMark/>
          </w:tcPr>
          <w:p w14:paraId="78717F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8,065.5</w:t>
            </w:r>
          </w:p>
        </w:tc>
        <w:tc>
          <w:tcPr>
            <w:tcW w:w="588" w:type="pct"/>
            <w:shd w:val="clear" w:color="auto" w:fill="auto"/>
            <w:vAlign w:val="center"/>
            <w:hideMark/>
          </w:tcPr>
          <w:p w14:paraId="354233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8,064.9</w:t>
            </w:r>
          </w:p>
        </w:tc>
        <w:tc>
          <w:tcPr>
            <w:tcW w:w="591" w:type="pct"/>
            <w:shd w:val="clear" w:color="auto" w:fill="auto"/>
            <w:vAlign w:val="center"/>
            <w:hideMark/>
          </w:tcPr>
          <w:p w14:paraId="47B6BC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38D8261" w14:textId="77777777" w:rsidTr="00585467">
        <w:trPr>
          <w:trHeight w:val="288"/>
        </w:trPr>
        <w:tc>
          <w:tcPr>
            <w:tcW w:w="339" w:type="pct"/>
            <w:shd w:val="clear" w:color="auto" w:fill="auto"/>
            <w:vAlign w:val="center"/>
            <w:hideMark/>
          </w:tcPr>
          <w:p w14:paraId="3B02D9C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768B4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6DBC8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38A693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w:t>
            </w:r>
          </w:p>
        </w:tc>
        <w:tc>
          <w:tcPr>
            <w:tcW w:w="588" w:type="pct"/>
            <w:shd w:val="clear" w:color="auto" w:fill="auto"/>
            <w:vAlign w:val="center"/>
            <w:hideMark/>
          </w:tcPr>
          <w:p w14:paraId="6973F6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11.5</w:t>
            </w:r>
          </w:p>
        </w:tc>
        <w:tc>
          <w:tcPr>
            <w:tcW w:w="591" w:type="pct"/>
            <w:shd w:val="clear" w:color="auto" w:fill="auto"/>
            <w:vAlign w:val="center"/>
            <w:hideMark/>
          </w:tcPr>
          <w:p w14:paraId="20D697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66A25F3" w14:textId="77777777" w:rsidTr="00585467">
        <w:trPr>
          <w:trHeight w:val="288"/>
        </w:trPr>
        <w:tc>
          <w:tcPr>
            <w:tcW w:w="339" w:type="pct"/>
            <w:shd w:val="clear" w:color="auto" w:fill="auto"/>
            <w:vAlign w:val="center"/>
            <w:hideMark/>
          </w:tcPr>
          <w:p w14:paraId="46CFB5C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97E6F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27F25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1,500.0</w:t>
            </w:r>
          </w:p>
        </w:tc>
        <w:tc>
          <w:tcPr>
            <w:tcW w:w="772" w:type="pct"/>
            <w:shd w:val="clear" w:color="auto" w:fill="auto"/>
            <w:vAlign w:val="center"/>
            <w:hideMark/>
          </w:tcPr>
          <w:p w14:paraId="12CE4F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1,937.5</w:t>
            </w:r>
          </w:p>
        </w:tc>
        <w:tc>
          <w:tcPr>
            <w:tcW w:w="588" w:type="pct"/>
            <w:shd w:val="clear" w:color="auto" w:fill="auto"/>
            <w:vAlign w:val="center"/>
            <w:hideMark/>
          </w:tcPr>
          <w:p w14:paraId="0FDC37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1,916.0</w:t>
            </w:r>
          </w:p>
        </w:tc>
        <w:tc>
          <w:tcPr>
            <w:tcW w:w="591" w:type="pct"/>
            <w:shd w:val="clear" w:color="auto" w:fill="auto"/>
            <w:vAlign w:val="center"/>
            <w:hideMark/>
          </w:tcPr>
          <w:p w14:paraId="0E5B0F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98.9%</w:t>
            </w:r>
          </w:p>
        </w:tc>
      </w:tr>
      <w:tr w:rsidR="00BC421A" w:rsidRPr="00BC421A" w14:paraId="66F4F913" w14:textId="77777777" w:rsidTr="00585467">
        <w:trPr>
          <w:trHeight w:val="288"/>
        </w:trPr>
        <w:tc>
          <w:tcPr>
            <w:tcW w:w="339" w:type="pct"/>
            <w:shd w:val="clear" w:color="auto" w:fill="auto"/>
            <w:vAlign w:val="center"/>
            <w:hideMark/>
          </w:tcPr>
          <w:p w14:paraId="413EC51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01B560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3C0022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30,417.5</w:t>
            </w:r>
          </w:p>
        </w:tc>
        <w:tc>
          <w:tcPr>
            <w:tcW w:w="772" w:type="pct"/>
            <w:shd w:val="clear" w:color="auto" w:fill="auto"/>
            <w:vAlign w:val="center"/>
            <w:hideMark/>
          </w:tcPr>
          <w:p w14:paraId="081EF0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25,386.2</w:t>
            </w:r>
          </w:p>
        </w:tc>
        <w:tc>
          <w:tcPr>
            <w:tcW w:w="588" w:type="pct"/>
            <w:shd w:val="clear" w:color="auto" w:fill="auto"/>
            <w:vAlign w:val="center"/>
            <w:hideMark/>
          </w:tcPr>
          <w:p w14:paraId="25F86F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25,208.7</w:t>
            </w:r>
          </w:p>
        </w:tc>
        <w:tc>
          <w:tcPr>
            <w:tcW w:w="591" w:type="pct"/>
            <w:shd w:val="clear" w:color="auto" w:fill="auto"/>
            <w:vAlign w:val="center"/>
            <w:hideMark/>
          </w:tcPr>
          <w:p w14:paraId="46E554D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99.3%</w:t>
            </w:r>
          </w:p>
        </w:tc>
      </w:tr>
      <w:tr w:rsidR="00BC421A" w:rsidRPr="00BC421A" w14:paraId="6B48D185" w14:textId="77777777" w:rsidTr="00585467">
        <w:trPr>
          <w:trHeight w:val="288"/>
        </w:trPr>
        <w:tc>
          <w:tcPr>
            <w:tcW w:w="339" w:type="pct"/>
            <w:shd w:val="clear" w:color="auto" w:fill="auto"/>
            <w:vAlign w:val="center"/>
            <w:hideMark/>
          </w:tcPr>
          <w:p w14:paraId="5F042B7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32 07 02</w:t>
            </w:r>
          </w:p>
        </w:tc>
        <w:tc>
          <w:tcPr>
            <w:tcW w:w="1928" w:type="pct"/>
            <w:shd w:val="clear" w:color="auto" w:fill="auto"/>
            <w:vAlign w:val="center"/>
            <w:hideMark/>
          </w:tcPr>
          <w:p w14:paraId="3E052F3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პროფესიული საგანმანათლებლო დაწესებულებების ინფრასტრუქტურის განვითარება</w:t>
            </w:r>
          </w:p>
        </w:tc>
        <w:tc>
          <w:tcPr>
            <w:tcW w:w="783" w:type="pct"/>
            <w:shd w:val="clear" w:color="auto" w:fill="auto"/>
            <w:vAlign w:val="center"/>
            <w:hideMark/>
          </w:tcPr>
          <w:p w14:paraId="67F1B59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25,000.0</w:t>
            </w:r>
          </w:p>
        </w:tc>
        <w:tc>
          <w:tcPr>
            <w:tcW w:w="772" w:type="pct"/>
            <w:shd w:val="clear" w:color="auto" w:fill="auto"/>
            <w:vAlign w:val="center"/>
            <w:hideMark/>
          </w:tcPr>
          <w:p w14:paraId="3ED01C7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18,781.4</w:t>
            </w:r>
          </w:p>
        </w:tc>
        <w:tc>
          <w:tcPr>
            <w:tcW w:w="588" w:type="pct"/>
            <w:shd w:val="clear" w:color="auto" w:fill="auto"/>
            <w:vAlign w:val="center"/>
            <w:hideMark/>
          </w:tcPr>
          <w:p w14:paraId="50E0434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18,759.3</w:t>
            </w:r>
          </w:p>
        </w:tc>
        <w:tc>
          <w:tcPr>
            <w:tcW w:w="591" w:type="pct"/>
            <w:shd w:val="clear" w:color="auto" w:fill="auto"/>
            <w:vAlign w:val="center"/>
            <w:hideMark/>
          </w:tcPr>
          <w:p w14:paraId="4681593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2E8E4719" w14:textId="77777777" w:rsidTr="00585467">
        <w:trPr>
          <w:trHeight w:val="288"/>
        </w:trPr>
        <w:tc>
          <w:tcPr>
            <w:tcW w:w="339" w:type="pct"/>
            <w:shd w:val="clear" w:color="auto" w:fill="auto"/>
            <w:vAlign w:val="center"/>
            <w:hideMark/>
          </w:tcPr>
          <w:p w14:paraId="639AD82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662F4F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D5C3BF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2,200.0</w:t>
            </w:r>
          </w:p>
        </w:tc>
        <w:tc>
          <w:tcPr>
            <w:tcW w:w="772" w:type="pct"/>
            <w:shd w:val="clear" w:color="auto" w:fill="auto"/>
            <w:vAlign w:val="center"/>
            <w:hideMark/>
          </w:tcPr>
          <w:p w14:paraId="367527D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6,091.9</w:t>
            </w:r>
          </w:p>
        </w:tc>
        <w:tc>
          <w:tcPr>
            <w:tcW w:w="588" w:type="pct"/>
            <w:shd w:val="clear" w:color="auto" w:fill="auto"/>
            <w:vAlign w:val="center"/>
            <w:hideMark/>
          </w:tcPr>
          <w:p w14:paraId="4786CE1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6,091.4</w:t>
            </w:r>
          </w:p>
        </w:tc>
        <w:tc>
          <w:tcPr>
            <w:tcW w:w="591" w:type="pct"/>
            <w:shd w:val="clear" w:color="auto" w:fill="auto"/>
            <w:vAlign w:val="center"/>
            <w:hideMark/>
          </w:tcPr>
          <w:p w14:paraId="199CC71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A2252EA" w14:textId="77777777" w:rsidTr="00585467">
        <w:trPr>
          <w:trHeight w:val="288"/>
        </w:trPr>
        <w:tc>
          <w:tcPr>
            <w:tcW w:w="339" w:type="pct"/>
            <w:shd w:val="clear" w:color="auto" w:fill="auto"/>
            <w:vAlign w:val="center"/>
            <w:hideMark/>
          </w:tcPr>
          <w:p w14:paraId="234A55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AF000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5A056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772" w:type="pct"/>
            <w:shd w:val="clear" w:color="auto" w:fill="auto"/>
            <w:vAlign w:val="center"/>
            <w:hideMark/>
          </w:tcPr>
          <w:p w14:paraId="032F87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197.5</w:t>
            </w:r>
          </w:p>
        </w:tc>
        <w:tc>
          <w:tcPr>
            <w:tcW w:w="588" w:type="pct"/>
            <w:shd w:val="clear" w:color="auto" w:fill="auto"/>
            <w:vAlign w:val="center"/>
            <w:hideMark/>
          </w:tcPr>
          <w:p w14:paraId="516023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197.1</w:t>
            </w:r>
          </w:p>
        </w:tc>
        <w:tc>
          <w:tcPr>
            <w:tcW w:w="591" w:type="pct"/>
            <w:shd w:val="clear" w:color="auto" w:fill="auto"/>
            <w:vAlign w:val="center"/>
            <w:hideMark/>
          </w:tcPr>
          <w:p w14:paraId="703270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42AA4DB" w14:textId="77777777" w:rsidTr="00585467">
        <w:trPr>
          <w:trHeight w:val="288"/>
        </w:trPr>
        <w:tc>
          <w:tcPr>
            <w:tcW w:w="339" w:type="pct"/>
            <w:shd w:val="clear" w:color="auto" w:fill="auto"/>
            <w:vAlign w:val="center"/>
            <w:hideMark/>
          </w:tcPr>
          <w:p w14:paraId="71D3C4B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2F1F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EC871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772" w:type="pct"/>
            <w:shd w:val="clear" w:color="auto" w:fill="auto"/>
            <w:vAlign w:val="center"/>
            <w:hideMark/>
          </w:tcPr>
          <w:p w14:paraId="6AAC76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5,894.3</w:t>
            </w:r>
          </w:p>
        </w:tc>
        <w:tc>
          <w:tcPr>
            <w:tcW w:w="588" w:type="pct"/>
            <w:shd w:val="clear" w:color="auto" w:fill="auto"/>
            <w:vAlign w:val="center"/>
            <w:hideMark/>
          </w:tcPr>
          <w:p w14:paraId="754D71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5,894.3</w:t>
            </w:r>
          </w:p>
        </w:tc>
        <w:tc>
          <w:tcPr>
            <w:tcW w:w="591" w:type="pct"/>
            <w:shd w:val="clear" w:color="auto" w:fill="auto"/>
            <w:vAlign w:val="center"/>
            <w:hideMark/>
          </w:tcPr>
          <w:p w14:paraId="36F586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32DD6D5" w14:textId="77777777" w:rsidTr="00585467">
        <w:trPr>
          <w:trHeight w:val="288"/>
        </w:trPr>
        <w:tc>
          <w:tcPr>
            <w:tcW w:w="339" w:type="pct"/>
            <w:shd w:val="clear" w:color="auto" w:fill="auto"/>
            <w:vAlign w:val="center"/>
            <w:hideMark/>
          </w:tcPr>
          <w:p w14:paraId="730313D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81DE8D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E7B4F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BA802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0.1</w:t>
            </w:r>
          </w:p>
        </w:tc>
        <w:tc>
          <w:tcPr>
            <w:tcW w:w="588" w:type="pct"/>
            <w:shd w:val="clear" w:color="auto" w:fill="auto"/>
            <w:vAlign w:val="center"/>
            <w:hideMark/>
          </w:tcPr>
          <w:p w14:paraId="677ABB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0.1</w:t>
            </w:r>
          </w:p>
        </w:tc>
        <w:tc>
          <w:tcPr>
            <w:tcW w:w="591" w:type="pct"/>
            <w:shd w:val="clear" w:color="auto" w:fill="auto"/>
            <w:vAlign w:val="center"/>
            <w:hideMark/>
          </w:tcPr>
          <w:p w14:paraId="6A7705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9966756" w14:textId="77777777" w:rsidTr="00585467">
        <w:trPr>
          <w:trHeight w:val="288"/>
        </w:trPr>
        <w:tc>
          <w:tcPr>
            <w:tcW w:w="339" w:type="pct"/>
            <w:shd w:val="clear" w:color="auto" w:fill="auto"/>
            <w:vAlign w:val="center"/>
            <w:hideMark/>
          </w:tcPr>
          <w:p w14:paraId="4097A95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548EB3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973763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22,800.0</w:t>
            </w:r>
          </w:p>
        </w:tc>
        <w:tc>
          <w:tcPr>
            <w:tcW w:w="772" w:type="pct"/>
            <w:shd w:val="clear" w:color="auto" w:fill="auto"/>
            <w:vAlign w:val="center"/>
            <w:hideMark/>
          </w:tcPr>
          <w:p w14:paraId="4D8A02E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12,689.5</w:t>
            </w:r>
          </w:p>
        </w:tc>
        <w:tc>
          <w:tcPr>
            <w:tcW w:w="588" w:type="pct"/>
            <w:shd w:val="clear" w:color="auto" w:fill="auto"/>
            <w:vAlign w:val="center"/>
            <w:hideMark/>
          </w:tcPr>
          <w:p w14:paraId="429E2E3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12,667.8</w:t>
            </w:r>
          </w:p>
        </w:tc>
        <w:tc>
          <w:tcPr>
            <w:tcW w:w="591" w:type="pct"/>
            <w:shd w:val="clear" w:color="auto" w:fill="auto"/>
            <w:vAlign w:val="center"/>
            <w:hideMark/>
          </w:tcPr>
          <w:p w14:paraId="496097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99.8%</w:t>
            </w:r>
          </w:p>
        </w:tc>
      </w:tr>
      <w:tr w:rsidR="00BC421A" w:rsidRPr="00BC421A" w14:paraId="10F019D8" w14:textId="77777777" w:rsidTr="00585467">
        <w:trPr>
          <w:trHeight w:val="288"/>
        </w:trPr>
        <w:tc>
          <w:tcPr>
            <w:tcW w:w="339" w:type="pct"/>
            <w:shd w:val="clear" w:color="auto" w:fill="auto"/>
            <w:vAlign w:val="center"/>
            <w:hideMark/>
          </w:tcPr>
          <w:p w14:paraId="3A070AD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32 07 03</w:t>
            </w:r>
          </w:p>
        </w:tc>
        <w:tc>
          <w:tcPr>
            <w:tcW w:w="1928" w:type="pct"/>
            <w:shd w:val="clear" w:color="auto" w:fill="auto"/>
            <w:vAlign w:val="center"/>
            <w:hideMark/>
          </w:tcPr>
          <w:p w14:paraId="3B3871B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783" w:type="pct"/>
            <w:shd w:val="clear" w:color="auto" w:fill="auto"/>
            <w:vAlign w:val="center"/>
            <w:hideMark/>
          </w:tcPr>
          <w:p w14:paraId="7F70350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1,500.0</w:t>
            </w:r>
          </w:p>
        </w:tc>
        <w:tc>
          <w:tcPr>
            <w:tcW w:w="772" w:type="pct"/>
            <w:shd w:val="clear" w:color="auto" w:fill="auto"/>
            <w:vAlign w:val="center"/>
            <w:hideMark/>
          </w:tcPr>
          <w:p w14:paraId="0EAE3C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209.5</w:t>
            </w:r>
          </w:p>
        </w:tc>
        <w:tc>
          <w:tcPr>
            <w:tcW w:w="588" w:type="pct"/>
            <w:shd w:val="clear" w:color="auto" w:fill="auto"/>
            <w:vAlign w:val="center"/>
            <w:hideMark/>
          </w:tcPr>
          <w:p w14:paraId="4D64611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191.2</w:t>
            </w:r>
          </w:p>
        </w:tc>
        <w:tc>
          <w:tcPr>
            <w:tcW w:w="591" w:type="pct"/>
            <w:shd w:val="clear" w:color="auto" w:fill="auto"/>
            <w:vAlign w:val="center"/>
            <w:hideMark/>
          </w:tcPr>
          <w:p w14:paraId="1EED4E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91.3%</w:t>
            </w:r>
          </w:p>
        </w:tc>
      </w:tr>
      <w:tr w:rsidR="00BC421A" w:rsidRPr="00BC421A" w14:paraId="3A2943C5" w14:textId="77777777" w:rsidTr="00585467">
        <w:trPr>
          <w:trHeight w:val="288"/>
        </w:trPr>
        <w:tc>
          <w:tcPr>
            <w:tcW w:w="339" w:type="pct"/>
            <w:shd w:val="clear" w:color="auto" w:fill="auto"/>
            <w:vAlign w:val="center"/>
            <w:hideMark/>
          </w:tcPr>
          <w:p w14:paraId="661C228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0654B3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903635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w:t>
            </w:r>
          </w:p>
        </w:tc>
        <w:tc>
          <w:tcPr>
            <w:tcW w:w="772" w:type="pct"/>
            <w:shd w:val="clear" w:color="auto" w:fill="auto"/>
            <w:vAlign w:val="center"/>
            <w:hideMark/>
          </w:tcPr>
          <w:p w14:paraId="020692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23.9</w:t>
            </w:r>
          </w:p>
        </w:tc>
        <w:tc>
          <w:tcPr>
            <w:tcW w:w="588" w:type="pct"/>
            <w:shd w:val="clear" w:color="auto" w:fill="auto"/>
            <w:vAlign w:val="center"/>
            <w:hideMark/>
          </w:tcPr>
          <w:p w14:paraId="5129D57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23.9</w:t>
            </w:r>
          </w:p>
        </w:tc>
        <w:tc>
          <w:tcPr>
            <w:tcW w:w="591" w:type="pct"/>
            <w:shd w:val="clear" w:color="auto" w:fill="auto"/>
            <w:vAlign w:val="center"/>
            <w:hideMark/>
          </w:tcPr>
          <w:p w14:paraId="4CF04F9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9550115" w14:textId="77777777" w:rsidTr="00585467">
        <w:trPr>
          <w:trHeight w:val="288"/>
        </w:trPr>
        <w:tc>
          <w:tcPr>
            <w:tcW w:w="339" w:type="pct"/>
            <w:shd w:val="clear" w:color="auto" w:fill="auto"/>
            <w:vAlign w:val="center"/>
            <w:hideMark/>
          </w:tcPr>
          <w:p w14:paraId="5C19AB1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FC578F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5BF17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772" w:type="pct"/>
            <w:shd w:val="clear" w:color="auto" w:fill="auto"/>
            <w:vAlign w:val="center"/>
            <w:hideMark/>
          </w:tcPr>
          <w:p w14:paraId="7EE3BD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23.9</w:t>
            </w:r>
          </w:p>
        </w:tc>
        <w:tc>
          <w:tcPr>
            <w:tcW w:w="588" w:type="pct"/>
            <w:shd w:val="clear" w:color="auto" w:fill="auto"/>
            <w:vAlign w:val="center"/>
            <w:hideMark/>
          </w:tcPr>
          <w:p w14:paraId="01D708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23.9</w:t>
            </w:r>
          </w:p>
        </w:tc>
        <w:tc>
          <w:tcPr>
            <w:tcW w:w="591" w:type="pct"/>
            <w:shd w:val="clear" w:color="auto" w:fill="auto"/>
            <w:vAlign w:val="center"/>
            <w:hideMark/>
          </w:tcPr>
          <w:p w14:paraId="317CBC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89014F4" w14:textId="77777777" w:rsidTr="00585467">
        <w:trPr>
          <w:trHeight w:val="288"/>
        </w:trPr>
        <w:tc>
          <w:tcPr>
            <w:tcW w:w="339" w:type="pct"/>
            <w:shd w:val="clear" w:color="auto" w:fill="auto"/>
            <w:vAlign w:val="center"/>
            <w:hideMark/>
          </w:tcPr>
          <w:p w14:paraId="6D17538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2ED28A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F3D862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1,300.0</w:t>
            </w:r>
          </w:p>
        </w:tc>
        <w:tc>
          <w:tcPr>
            <w:tcW w:w="772" w:type="pct"/>
            <w:shd w:val="clear" w:color="auto" w:fill="auto"/>
            <w:vAlign w:val="center"/>
            <w:hideMark/>
          </w:tcPr>
          <w:p w14:paraId="065161B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185.6</w:t>
            </w:r>
          </w:p>
        </w:tc>
        <w:tc>
          <w:tcPr>
            <w:tcW w:w="588" w:type="pct"/>
            <w:shd w:val="clear" w:color="auto" w:fill="auto"/>
            <w:vAlign w:val="center"/>
            <w:hideMark/>
          </w:tcPr>
          <w:p w14:paraId="7B1D61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167.3</w:t>
            </w:r>
          </w:p>
        </w:tc>
        <w:tc>
          <w:tcPr>
            <w:tcW w:w="591" w:type="pct"/>
            <w:shd w:val="clear" w:color="auto" w:fill="auto"/>
            <w:vAlign w:val="center"/>
            <w:hideMark/>
          </w:tcPr>
          <w:p w14:paraId="3137E67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90.2%</w:t>
            </w:r>
          </w:p>
        </w:tc>
      </w:tr>
      <w:tr w:rsidR="00BC421A" w:rsidRPr="00BC421A" w14:paraId="36FBA7AB" w14:textId="77777777" w:rsidTr="00585467">
        <w:trPr>
          <w:trHeight w:val="288"/>
        </w:trPr>
        <w:tc>
          <w:tcPr>
            <w:tcW w:w="339" w:type="pct"/>
            <w:shd w:val="clear" w:color="auto" w:fill="auto"/>
            <w:vAlign w:val="center"/>
            <w:hideMark/>
          </w:tcPr>
          <w:p w14:paraId="5A80AC4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32 07 04</w:t>
            </w:r>
          </w:p>
        </w:tc>
        <w:tc>
          <w:tcPr>
            <w:tcW w:w="1928" w:type="pct"/>
            <w:shd w:val="clear" w:color="auto" w:fill="auto"/>
            <w:vAlign w:val="center"/>
            <w:hideMark/>
          </w:tcPr>
          <w:p w14:paraId="155F1A1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უმაღლესი საგანმანათლებლო და სამეცნიერო დაწესებულებების ინფრასტრუქტურის განვითარება</w:t>
            </w:r>
          </w:p>
        </w:tc>
        <w:tc>
          <w:tcPr>
            <w:tcW w:w="783" w:type="pct"/>
            <w:shd w:val="clear" w:color="auto" w:fill="auto"/>
            <w:vAlign w:val="center"/>
            <w:hideMark/>
          </w:tcPr>
          <w:p w14:paraId="7C795B9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20,000.0</w:t>
            </w:r>
          </w:p>
        </w:tc>
        <w:tc>
          <w:tcPr>
            <w:tcW w:w="772" w:type="pct"/>
            <w:shd w:val="clear" w:color="auto" w:fill="auto"/>
            <w:vAlign w:val="center"/>
            <w:hideMark/>
          </w:tcPr>
          <w:p w14:paraId="56BCA61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16,982.3</w:t>
            </w:r>
          </w:p>
        </w:tc>
        <w:tc>
          <w:tcPr>
            <w:tcW w:w="588" w:type="pct"/>
            <w:shd w:val="clear" w:color="auto" w:fill="auto"/>
            <w:vAlign w:val="center"/>
            <w:hideMark/>
          </w:tcPr>
          <w:p w14:paraId="1E3DD87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16,982.3</w:t>
            </w:r>
          </w:p>
        </w:tc>
        <w:tc>
          <w:tcPr>
            <w:tcW w:w="591" w:type="pct"/>
            <w:shd w:val="clear" w:color="auto" w:fill="auto"/>
            <w:vAlign w:val="center"/>
            <w:hideMark/>
          </w:tcPr>
          <w:p w14:paraId="45A71C7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62D32A00" w14:textId="77777777" w:rsidTr="00585467">
        <w:trPr>
          <w:trHeight w:val="288"/>
        </w:trPr>
        <w:tc>
          <w:tcPr>
            <w:tcW w:w="339" w:type="pct"/>
            <w:shd w:val="clear" w:color="auto" w:fill="auto"/>
            <w:vAlign w:val="center"/>
            <w:hideMark/>
          </w:tcPr>
          <w:p w14:paraId="6F5C2BE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E0E170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D95A7E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20,000.0</w:t>
            </w:r>
          </w:p>
        </w:tc>
        <w:tc>
          <w:tcPr>
            <w:tcW w:w="772" w:type="pct"/>
            <w:shd w:val="clear" w:color="auto" w:fill="auto"/>
            <w:vAlign w:val="center"/>
            <w:hideMark/>
          </w:tcPr>
          <w:p w14:paraId="3158272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15,569.9</w:t>
            </w:r>
          </w:p>
        </w:tc>
        <w:tc>
          <w:tcPr>
            <w:tcW w:w="588" w:type="pct"/>
            <w:shd w:val="clear" w:color="auto" w:fill="auto"/>
            <w:vAlign w:val="center"/>
            <w:hideMark/>
          </w:tcPr>
          <w:p w14:paraId="1DE21CB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15,569.9</w:t>
            </w:r>
          </w:p>
        </w:tc>
        <w:tc>
          <w:tcPr>
            <w:tcW w:w="591" w:type="pct"/>
            <w:shd w:val="clear" w:color="auto" w:fill="auto"/>
            <w:vAlign w:val="center"/>
            <w:hideMark/>
          </w:tcPr>
          <w:p w14:paraId="067573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E8FE2C0" w14:textId="77777777" w:rsidTr="00585467">
        <w:trPr>
          <w:trHeight w:val="288"/>
        </w:trPr>
        <w:tc>
          <w:tcPr>
            <w:tcW w:w="339" w:type="pct"/>
            <w:shd w:val="clear" w:color="auto" w:fill="auto"/>
            <w:vAlign w:val="center"/>
            <w:hideMark/>
          </w:tcPr>
          <w:p w14:paraId="59FF345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E87CE7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B0965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20,000.0</w:t>
            </w:r>
          </w:p>
        </w:tc>
        <w:tc>
          <w:tcPr>
            <w:tcW w:w="772" w:type="pct"/>
            <w:shd w:val="clear" w:color="auto" w:fill="auto"/>
            <w:vAlign w:val="center"/>
            <w:hideMark/>
          </w:tcPr>
          <w:p w14:paraId="2298311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15,569.9</w:t>
            </w:r>
          </w:p>
        </w:tc>
        <w:tc>
          <w:tcPr>
            <w:tcW w:w="588" w:type="pct"/>
            <w:shd w:val="clear" w:color="auto" w:fill="auto"/>
            <w:vAlign w:val="center"/>
            <w:hideMark/>
          </w:tcPr>
          <w:p w14:paraId="43A0A3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15,569.9</w:t>
            </w:r>
          </w:p>
        </w:tc>
        <w:tc>
          <w:tcPr>
            <w:tcW w:w="591" w:type="pct"/>
            <w:shd w:val="clear" w:color="auto" w:fill="auto"/>
            <w:vAlign w:val="center"/>
            <w:hideMark/>
          </w:tcPr>
          <w:p w14:paraId="04BC15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525C614" w14:textId="77777777" w:rsidTr="00585467">
        <w:trPr>
          <w:trHeight w:val="288"/>
        </w:trPr>
        <w:tc>
          <w:tcPr>
            <w:tcW w:w="339" w:type="pct"/>
            <w:shd w:val="clear" w:color="auto" w:fill="auto"/>
            <w:vAlign w:val="center"/>
            <w:hideMark/>
          </w:tcPr>
          <w:p w14:paraId="30FAB0E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C61368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875C41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38F17C0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1,412.4</w:t>
            </w:r>
          </w:p>
        </w:tc>
        <w:tc>
          <w:tcPr>
            <w:tcW w:w="588" w:type="pct"/>
            <w:shd w:val="clear" w:color="auto" w:fill="auto"/>
            <w:vAlign w:val="center"/>
            <w:hideMark/>
          </w:tcPr>
          <w:p w14:paraId="232FFD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1,412.4</w:t>
            </w:r>
          </w:p>
        </w:tc>
        <w:tc>
          <w:tcPr>
            <w:tcW w:w="591" w:type="pct"/>
            <w:shd w:val="clear" w:color="auto" w:fill="auto"/>
            <w:vAlign w:val="center"/>
            <w:hideMark/>
          </w:tcPr>
          <w:p w14:paraId="031058A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86D1F43" w14:textId="77777777" w:rsidTr="00585467">
        <w:trPr>
          <w:trHeight w:val="288"/>
        </w:trPr>
        <w:tc>
          <w:tcPr>
            <w:tcW w:w="339" w:type="pct"/>
            <w:shd w:val="clear" w:color="auto" w:fill="auto"/>
            <w:vAlign w:val="center"/>
            <w:hideMark/>
          </w:tcPr>
          <w:p w14:paraId="352CA4B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32 07 05</w:t>
            </w:r>
          </w:p>
        </w:tc>
        <w:tc>
          <w:tcPr>
            <w:tcW w:w="1928" w:type="pct"/>
            <w:shd w:val="clear" w:color="auto" w:fill="auto"/>
            <w:vAlign w:val="center"/>
            <w:hideMark/>
          </w:tcPr>
          <w:p w14:paraId="0CB7DAD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საჯარო სკოლების ოპერირებისა და მოვლა-პატრონობის სისტემის განვითარება</w:t>
            </w:r>
          </w:p>
        </w:tc>
        <w:tc>
          <w:tcPr>
            <w:tcW w:w="783" w:type="pct"/>
            <w:shd w:val="clear" w:color="auto" w:fill="auto"/>
            <w:vAlign w:val="center"/>
            <w:hideMark/>
          </w:tcPr>
          <w:p w14:paraId="04536C8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5,336.0</w:t>
            </w:r>
          </w:p>
        </w:tc>
        <w:tc>
          <w:tcPr>
            <w:tcW w:w="772" w:type="pct"/>
            <w:shd w:val="clear" w:color="auto" w:fill="auto"/>
            <w:vAlign w:val="center"/>
            <w:hideMark/>
          </w:tcPr>
          <w:p w14:paraId="0F78667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5,077.8</w:t>
            </w:r>
          </w:p>
        </w:tc>
        <w:tc>
          <w:tcPr>
            <w:tcW w:w="588" w:type="pct"/>
            <w:shd w:val="clear" w:color="auto" w:fill="auto"/>
            <w:vAlign w:val="center"/>
            <w:hideMark/>
          </w:tcPr>
          <w:p w14:paraId="1900C0A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5,077.8</w:t>
            </w:r>
          </w:p>
        </w:tc>
        <w:tc>
          <w:tcPr>
            <w:tcW w:w="591" w:type="pct"/>
            <w:shd w:val="clear" w:color="auto" w:fill="auto"/>
            <w:vAlign w:val="center"/>
            <w:hideMark/>
          </w:tcPr>
          <w:p w14:paraId="4CEA6D3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6A9A4CDB" w14:textId="77777777" w:rsidTr="00585467">
        <w:trPr>
          <w:trHeight w:val="288"/>
        </w:trPr>
        <w:tc>
          <w:tcPr>
            <w:tcW w:w="339" w:type="pct"/>
            <w:shd w:val="clear" w:color="auto" w:fill="auto"/>
            <w:vAlign w:val="center"/>
            <w:hideMark/>
          </w:tcPr>
          <w:p w14:paraId="6D553B5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79D21E9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CEC8AA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3,336.0</w:t>
            </w:r>
          </w:p>
        </w:tc>
        <w:tc>
          <w:tcPr>
            <w:tcW w:w="772" w:type="pct"/>
            <w:shd w:val="clear" w:color="auto" w:fill="auto"/>
            <w:vAlign w:val="center"/>
            <w:hideMark/>
          </w:tcPr>
          <w:p w14:paraId="699015F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3,559.3</w:t>
            </w:r>
          </w:p>
        </w:tc>
        <w:tc>
          <w:tcPr>
            <w:tcW w:w="588" w:type="pct"/>
            <w:shd w:val="clear" w:color="auto" w:fill="auto"/>
            <w:vAlign w:val="center"/>
            <w:hideMark/>
          </w:tcPr>
          <w:p w14:paraId="57A8654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3,559.3</w:t>
            </w:r>
          </w:p>
        </w:tc>
        <w:tc>
          <w:tcPr>
            <w:tcW w:w="591" w:type="pct"/>
            <w:shd w:val="clear" w:color="auto" w:fill="auto"/>
            <w:vAlign w:val="center"/>
            <w:hideMark/>
          </w:tcPr>
          <w:p w14:paraId="72420A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66C1DC2" w14:textId="77777777" w:rsidTr="00585467">
        <w:trPr>
          <w:trHeight w:val="288"/>
        </w:trPr>
        <w:tc>
          <w:tcPr>
            <w:tcW w:w="339" w:type="pct"/>
            <w:shd w:val="clear" w:color="auto" w:fill="auto"/>
            <w:vAlign w:val="center"/>
            <w:hideMark/>
          </w:tcPr>
          <w:p w14:paraId="3C8364C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7BDB3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38A0F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3,336.0</w:t>
            </w:r>
          </w:p>
        </w:tc>
        <w:tc>
          <w:tcPr>
            <w:tcW w:w="772" w:type="pct"/>
            <w:shd w:val="clear" w:color="auto" w:fill="auto"/>
            <w:vAlign w:val="center"/>
            <w:hideMark/>
          </w:tcPr>
          <w:p w14:paraId="427220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3,488.2</w:t>
            </w:r>
          </w:p>
        </w:tc>
        <w:tc>
          <w:tcPr>
            <w:tcW w:w="588" w:type="pct"/>
            <w:shd w:val="clear" w:color="auto" w:fill="auto"/>
            <w:vAlign w:val="center"/>
            <w:hideMark/>
          </w:tcPr>
          <w:p w14:paraId="2F456B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3,488.1</w:t>
            </w:r>
          </w:p>
        </w:tc>
        <w:tc>
          <w:tcPr>
            <w:tcW w:w="591" w:type="pct"/>
            <w:shd w:val="clear" w:color="auto" w:fill="auto"/>
            <w:vAlign w:val="center"/>
            <w:hideMark/>
          </w:tcPr>
          <w:p w14:paraId="153E69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7CFB949" w14:textId="77777777" w:rsidTr="00585467">
        <w:trPr>
          <w:trHeight w:val="288"/>
        </w:trPr>
        <w:tc>
          <w:tcPr>
            <w:tcW w:w="339" w:type="pct"/>
            <w:shd w:val="clear" w:color="auto" w:fill="auto"/>
            <w:vAlign w:val="center"/>
            <w:hideMark/>
          </w:tcPr>
          <w:p w14:paraId="4CBE4CA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B8E9C5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90FDB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071B0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71.1</w:t>
            </w:r>
          </w:p>
        </w:tc>
        <w:tc>
          <w:tcPr>
            <w:tcW w:w="588" w:type="pct"/>
            <w:shd w:val="clear" w:color="auto" w:fill="auto"/>
            <w:vAlign w:val="center"/>
            <w:hideMark/>
          </w:tcPr>
          <w:p w14:paraId="447CDB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71.1</w:t>
            </w:r>
          </w:p>
        </w:tc>
        <w:tc>
          <w:tcPr>
            <w:tcW w:w="591" w:type="pct"/>
            <w:shd w:val="clear" w:color="auto" w:fill="auto"/>
            <w:vAlign w:val="center"/>
            <w:hideMark/>
          </w:tcPr>
          <w:p w14:paraId="04FC22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3383F57" w14:textId="77777777" w:rsidTr="00585467">
        <w:trPr>
          <w:trHeight w:val="288"/>
        </w:trPr>
        <w:tc>
          <w:tcPr>
            <w:tcW w:w="339" w:type="pct"/>
            <w:shd w:val="clear" w:color="auto" w:fill="auto"/>
            <w:vAlign w:val="center"/>
            <w:hideMark/>
          </w:tcPr>
          <w:p w14:paraId="570402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FEC782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DC9FF1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772" w:type="pct"/>
            <w:shd w:val="clear" w:color="auto" w:fill="auto"/>
            <w:vAlign w:val="center"/>
            <w:hideMark/>
          </w:tcPr>
          <w:p w14:paraId="094B81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1,518.5</w:t>
            </w:r>
          </w:p>
        </w:tc>
        <w:tc>
          <w:tcPr>
            <w:tcW w:w="588" w:type="pct"/>
            <w:shd w:val="clear" w:color="auto" w:fill="auto"/>
            <w:vAlign w:val="center"/>
            <w:hideMark/>
          </w:tcPr>
          <w:p w14:paraId="30BC7FC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1,518.5</w:t>
            </w:r>
          </w:p>
        </w:tc>
        <w:tc>
          <w:tcPr>
            <w:tcW w:w="591" w:type="pct"/>
            <w:shd w:val="clear" w:color="auto" w:fill="auto"/>
            <w:vAlign w:val="center"/>
            <w:hideMark/>
          </w:tcPr>
          <w:p w14:paraId="4A7EF2D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BE90070" w14:textId="77777777" w:rsidTr="00585467">
        <w:trPr>
          <w:trHeight w:val="288"/>
        </w:trPr>
        <w:tc>
          <w:tcPr>
            <w:tcW w:w="339" w:type="pct"/>
            <w:shd w:val="clear" w:color="auto" w:fill="auto"/>
            <w:vAlign w:val="center"/>
            <w:hideMark/>
          </w:tcPr>
          <w:p w14:paraId="1FE2966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32 07 06</w:t>
            </w:r>
          </w:p>
        </w:tc>
        <w:tc>
          <w:tcPr>
            <w:tcW w:w="1928" w:type="pct"/>
            <w:shd w:val="clear" w:color="auto" w:fill="auto"/>
            <w:vAlign w:val="center"/>
            <w:hideMark/>
          </w:tcPr>
          <w:p w14:paraId="52B147F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კულტურაში ინვესტიციებისა და ინფრასტრუქტურული პროექტების მხარდაჭერა</w:t>
            </w:r>
          </w:p>
        </w:tc>
        <w:tc>
          <w:tcPr>
            <w:tcW w:w="783" w:type="pct"/>
            <w:shd w:val="clear" w:color="auto" w:fill="auto"/>
            <w:vAlign w:val="center"/>
            <w:hideMark/>
          </w:tcPr>
          <w:p w14:paraId="7623797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8,000.0</w:t>
            </w:r>
          </w:p>
        </w:tc>
        <w:tc>
          <w:tcPr>
            <w:tcW w:w="772" w:type="pct"/>
            <w:shd w:val="clear" w:color="auto" w:fill="auto"/>
            <w:vAlign w:val="center"/>
            <w:hideMark/>
          </w:tcPr>
          <w:p w14:paraId="49F7D22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12,649.6</w:t>
            </w:r>
          </w:p>
        </w:tc>
        <w:tc>
          <w:tcPr>
            <w:tcW w:w="588" w:type="pct"/>
            <w:shd w:val="clear" w:color="auto" w:fill="auto"/>
            <w:vAlign w:val="center"/>
            <w:hideMark/>
          </w:tcPr>
          <w:p w14:paraId="4345E8D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12,442.9</w:t>
            </w:r>
          </w:p>
        </w:tc>
        <w:tc>
          <w:tcPr>
            <w:tcW w:w="591" w:type="pct"/>
            <w:shd w:val="clear" w:color="auto" w:fill="auto"/>
            <w:vAlign w:val="center"/>
            <w:hideMark/>
          </w:tcPr>
          <w:p w14:paraId="6C01CB8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98.4%</w:t>
            </w:r>
          </w:p>
        </w:tc>
      </w:tr>
      <w:tr w:rsidR="00BC421A" w:rsidRPr="00BC421A" w14:paraId="7BC9D819" w14:textId="77777777" w:rsidTr="00585467">
        <w:trPr>
          <w:trHeight w:val="288"/>
        </w:trPr>
        <w:tc>
          <w:tcPr>
            <w:tcW w:w="339" w:type="pct"/>
            <w:shd w:val="clear" w:color="auto" w:fill="auto"/>
            <w:vAlign w:val="center"/>
            <w:hideMark/>
          </w:tcPr>
          <w:p w14:paraId="54C283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5475BB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D973CB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0E006D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204.4</w:t>
            </w:r>
          </w:p>
        </w:tc>
        <w:tc>
          <w:tcPr>
            <w:tcW w:w="588" w:type="pct"/>
            <w:shd w:val="clear" w:color="auto" w:fill="auto"/>
            <w:vAlign w:val="center"/>
            <w:hideMark/>
          </w:tcPr>
          <w:p w14:paraId="416662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187.4</w:t>
            </w:r>
          </w:p>
        </w:tc>
        <w:tc>
          <w:tcPr>
            <w:tcW w:w="591" w:type="pct"/>
            <w:shd w:val="clear" w:color="auto" w:fill="auto"/>
            <w:vAlign w:val="center"/>
            <w:hideMark/>
          </w:tcPr>
          <w:p w14:paraId="0FE268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91.6%</w:t>
            </w:r>
          </w:p>
        </w:tc>
      </w:tr>
      <w:tr w:rsidR="00BC421A" w:rsidRPr="00BC421A" w14:paraId="09AE87BE" w14:textId="77777777" w:rsidTr="00585467">
        <w:trPr>
          <w:trHeight w:val="288"/>
        </w:trPr>
        <w:tc>
          <w:tcPr>
            <w:tcW w:w="339" w:type="pct"/>
            <w:shd w:val="clear" w:color="auto" w:fill="auto"/>
            <w:vAlign w:val="center"/>
            <w:hideMark/>
          </w:tcPr>
          <w:p w14:paraId="0974390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ABBDA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3B51D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636607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204.4</w:t>
            </w:r>
          </w:p>
        </w:tc>
        <w:tc>
          <w:tcPr>
            <w:tcW w:w="588" w:type="pct"/>
            <w:shd w:val="clear" w:color="auto" w:fill="auto"/>
            <w:vAlign w:val="center"/>
            <w:hideMark/>
          </w:tcPr>
          <w:p w14:paraId="1F1FCA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187.4</w:t>
            </w:r>
          </w:p>
        </w:tc>
        <w:tc>
          <w:tcPr>
            <w:tcW w:w="591" w:type="pct"/>
            <w:shd w:val="clear" w:color="auto" w:fill="auto"/>
            <w:vAlign w:val="center"/>
            <w:hideMark/>
          </w:tcPr>
          <w:p w14:paraId="219C71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91.6%</w:t>
            </w:r>
          </w:p>
        </w:tc>
      </w:tr>
      <w:tr w:rsidR="00BC421A" w:rsidRPr="00BC421A" w14:paraId="172D1391" w14:textId="77777777" w:rsidTr="00585467">
        <w:trPr>
          <w:trHeight w:val="288"/>
        </w:trPr>
        <w:tc>
          <w:tcPr>
            <w:tcW w:w="339" w:type="pct"/>
            <w:shd w:val="clear" w:color="auto" w:fill="auto"/>
            <w:vAlign w:val="center"/>
            <w:hideMark/>
          </w:tcPr>
          <w:p w14:paraId="079A46F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4A0208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E0CD5D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8,000.0</w:t>
            </w:r>
          </w:p>
        </w:tc>
        <w:tc>
          <w:tcPr>
            <w:tcW w:w="772" w:type="pct"/>
            <w:shd w:val="clear" w:color="auto" w:fill="auto"/>
            <w:vAlign w:val="center"/>
            <w:hideMark/>
          </w:tcPr>
          <w:p w14:paraId="5D74DA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12,445.1</w:t>
            </w:r>
          </w:p>
        </w:tc>
        <w:tc>
          <w:tcPr>
            <w:tcW w:w="588" w:type="pct"/>
            <w:shd w:val="clear" w:color="auto" w:fill="auto"/>
            <w:vAlign w:val="center"/>
            <w:hideMark/>
          </w:tcPr>
          <w:p w14:paraId="66FD6C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12,255.6</w:t>
            </w:r>
          </w:p>
        </w:tc>
        <w:tc>
          <w:tcPr>
            <w:tcW w:w="591" w:type="pct"/>
            <w:shd w:val="clear" w:color="auto" w:fill="auto"/>
            <w:vAlign w:val="center"/>
            <w:hideMark/>
          </w:tcPr>
          <w:p w14:paraId="232D2D3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98.5%</w:t>
            </w:r>
          </w:p>
        </w:tc>
      </w:tr>
      <w:tr w:rsidR="00BC421A" w:rsidRPr="00BC421A" w14:paraId="5B65619D" w14:textId="77777777" w:rsidTr="00585467">
        <w:trPr>
          <w:trHeight w:val="288"/>
        </w:trPr>
        <w:tc>
          <w:tcPr>
            <w:tcW w:w="339" w:type="pct"/>
            <w:shd w:val="clear" w:color="auto" w:fill="auto"/>
            <w:vAlign w:val="center"/>
            <w:hideMark/>
          </w:tcPr>
          <w:p w14:paraId="3754611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32 07 07</w:t>
            </w:r>
          </w:p>
        </w:tc>
        <w:tc>
          <w:tcPr>
            <w:tcW w:w="1928" w:type="pct"/>
            <w:shd w:val="clear" w:color="auto" w:fill="auto"/>
            <w:vAlign w:val="center"/>
            <w:hideMark/>
          </w:tcPr>
          <w:p w14:paraId="3B1C964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სპორტში ინვესტიციებისა და ინფრასტრუქტურული პროექტების მხარდაჭერა</w:t>
            </w:r>
          </w:p>
        </w:tc>
        <w:tc>
          <w:tcPr>
            <w:tcW w:w="783" w:type="pct"/>
            <w:shd w:val="clear" w:color="auto" w:fill="auto"/>
            <w:vAlign w:val="center"/>
            <w:hideMark/>
          </w:tcPr>
          <w:p w14:paraId="52BDF8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47,685.0</w:t>
            </w:r>
          </w:p>
        </w:tc>
        <w:tc>
          <w:tcPr>
            <w:tcW w:w="772" w:type="pct"/>
            <w:shd w:val="clear" w:color="auto" w:fill="auto"/>
            <w:vAlign w:val="center"/>
            <w:hideMark/>
          </w:tcPr>
          <w:p w14:paraId="5CE42D9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47,685.0</w:t>
            </w:r>
          </w:p>
        </w:tc>
        <w:tc>
          <w:tcPr>
            <w:tcW w:w="588" w:type="pct"/>
            <w:shd w:val="clear" w:color="auto" w:fill="auto"/>
            <w:vAlign w:val="center"/>
            <w:hideMark/>
          </w:tcPr>
          <w:p w14:paraId="38B648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47,683.2</w:t>
            </w:r>
          </w:p>
        </w:tc>
        <w:tc>
          <w:tcPr>
            <w:tcW w:w="591" w:type="pct"/>
            <w:shd w:val="clear" w:color="auto" w:fill="auto"/>
            <w:vAlign w:val="center"/>
            <w:hideMark/>
          </w:tcPr>
          <w:p w14:paraId="43FCFC3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24D969DB" w14:textId="77777777" w:rsidTr="00585467">
        <w:trPr>
          <w:trHeight w:val="288"/>
        </w:trPr>
        <w:tc>
          <w:tcPr>
            <w:tcW w:w="339" w:type="pct"/>
            <w:shd w:val="clear" w:color="auto" w:fill="auto"/>
            <w:vAlign w:val="center"/>
            <w:hideMark/>
          </w:tcPr>
          <w:p w14:paraId="5B5E996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72EF3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F4C104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47,685.0</w:t>
            </w:r>
          </w:p>
        </w:tc>
        <w:tc>
          <w:tcPr>
            <w:tcW w:w="772" w:type="pct"/>
            <w:shd w:val="clear" w:color="auto" w:fill="auto"/>
            <w:vAlign w:val="center"/>
            <w:hideMark/>
          </w:tcPr>
          <w:p w14:paraId="641A84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47,685.0</w:t>
            </w:r>
          </w:p>
        </w:tc>
        <w:tc>
          <w:tcPr>
            <w:tcW w:w="588" w:type="pct"/>
            <w:shd w:val="clear" w:color="auto" w:fill="auto"/>
            <w:vAlign w:val="center"/>
            <w:hideMark/>
          </w:tcPr>
          <w:p w14:paraId="6865D86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47,683.2</w:t>
            </w:r>
          </w:p>
        </w:tc>
        <w:tc>
          <w:tcPr>
            <w:tcW w:w="591" w:type="pct"/>
            <w:shd w:val="clear" w:color="auto" w:fill="auto"/>
            <w:vAlign w:val="center"/>
            <w:hideMark/>
          </w:tcPr>
          <w:p w14:paraId="262CEEF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5E3D2CA" w14:textId="77777777" w:rsidTr="00585467">
        <w:trPr>
          <w:trHeight w:val="288"/>
        </w:trPr>
        <w:tc>
          <w:tcPr>
            <w:tcW w:w="339" w:type="pct"/>
            <w:shd w:val="clear" w:color="auto" w:fill="auto"/>
            <w:vAlign w:val="center"/>
            <w:hideMark/>
          </w:tcPr>
          <w:p w14:paraId="43BEB96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6DB326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22A7E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47,685.0</w:t>
            </w:r>
          </w:p>
        </w:tc>
        <w:tc>
          <w:tcPr>
            <w:tcW w:w="772" w:type="pct"/>
            <w:shd w:val="clear" w:color="auto" w:fill="auto"/>
            <w:vAlign w:val="center"/>
            <w:hideMark/>
          </w:tcPr>
          <w:p w14:paraId="5344CF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47,685.0</w:t>
            </w:r>
          </w:p>
        </w:tc>
        <w:tc>
          <w:tcPr>
            <w:tcW w:w="588" w:type="pct"/>
            <w:shd w:val="clear" w:color="auto" w:fill="auto"/>
            <w:vAlign w:val="center"/>
            <w:hideMark/>
          </w:tcPr>
          <w:p w14:paraId="11D335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47,683.2</w:t>
            </w:r>
          </w:p>
        </w:tc>
        <w:tc>
          <w:tcPr>
            <w:tcW w:w="591" w:type="pct"/>
            <w:shd w:val="clear" w:color="auto" w:fill="auto"/>
            <w:vAlign w:val="center"/>
            <w:hideMark/>
          </w:tcPr>
          <w:p w14:paraId="6EBF8F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51E6CC4" w14:textId="77777777" w:rsidTr="00585467">
        <w:trPr>
          <w:trHeight w:val="288"/>
        </w:trPr>
        <w:tc>
          <w:tcPr>
            <w:tcW w:w="339" w:type="pct"/>
            <w:shd w:val="clear" w:color="auto" w:fill="auto"/>
            <w:vAlign w:val="center"/>
            <w:hideMark/>
          </w:tcPr>
          <w:p w14:paraId="501A608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32 08</w:t>
            </w:r>
          </w:p>
        </w:tc>
        <w:tc>
          <w:tcPr>
            <w:tcW w:w="1928" w:type="pct"/>
            <w:shd w:val="clear" w:color="auto" w:fill="auto"/>
            <w:vAlign w:val="center"/>
            <w:hideMark/>
          </w:tcPr>
          <w:p w14:paraId="1EF6106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სახელოვნებო და სასპორტო დაწესებულებების ხელშეწყობა</w:t>
            </w:r>
          </w:p>
        </w:tc>
        <w:tc>
          <w:tcPr>
            <w:tcW w:w="783" w:type="pct"/>
            <w:shd w:val="clear" w:color="auto" w:fill="auto"/>
            <w:vAlign w:val="center"/>
            <w:hideMark/>
          </w:tcPr>
          <w:p w14:paraId="60DF444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6,782.0</w:t>
            </w:r>
          </w:p>
        </w:tc>
        <w:tc>
          <w:tcPr>
            <w:tcW w:w="772" w:type="pct"/>
            <w:shd w:val="clear" w:color="auto" w:fill="auto"/>
            <w:vAlign w:val="center"/>
            <w:hideMark/>
          </w:tcPr>
          <w:p w14:paraId="704C7A3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5,795.9</w:t>
            </w:r>
          </w:p>
        </w:tc>
        <w:tc>
          <w:tcPr>
            <w:tcW w:w="588" w:type="pct"/>
            <w:shd w:val="clear" w:color="auto" w:fill="auto"/>
            <w:vAlign w:val="center"/>
            <w:hideMark/>
          </w:tcPr>
          <w:p w14:paraId="40F88E6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5,623.2</w:t>
            </w:r>
          </w:p>
        </w:tc>
        <w:tc>
          <w:tcPr>
            <w:tcW w:w="591" w:type="pct"/>
            <w:shd w:val="clear" w:color="auto" w:fill="auto"/>
            <w:vAlign w:val="center"/>
            <w:hideMark/>
          </w:tcPr>
          <w:p w14:paraId="1A7CE9B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97.0%</w:t>
            </w:r>
          </w:p>
        </w:tc>
      </w:tr>
      <w:tr w:rsidR="00BC421A" w:rsidRPr="00BC421A" w14:paraId="20ABE603" w14:textId="77777777" w:rsidTr="00585467">
        <w:trPr>
          <w:trHeight w:val="288"/>
        </w:trPr>
        <w:tc>
          <w:tcPr>
            <w:tcW w:w="339" w:type="pct"/>
            <w:shd w:val="clear" w:color="auto" w:fill="auto"/>
            <w:vAlign w:val="center"/>
            <w:hideMark/>
          </w:tcPr>
          <w:p w14:paraId="3B3F74E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C7438E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1B8BD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6,747.0</w:t>
            </w:r>
          </w:p>
        </w:tc>
        <w:tc>
          <w:tcPr>
            <w:tcW w:w="772" w:type="pct"/>
            <w:shd w:val="clear" w:color="auto" w:fill="auto"/>
            <w:vAlign w:val="center"/>
            <w:hideMark/>
          </w:tcPr>
          <w:p w14:paraId="07537C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5,722.4</w:t>
            </w:r>
          </w:p>
        </w:tc>
        <w:tc>
          <w:tcPr>
            <w:tcW w:w="588" w:type="pct"/>
            <w:shd w:val="clear" w:color="auto" w:fill="auto"/>
            <w:vAlign w:val="center"/>
            <w:hideMark/>
          </w:tcPr>
          <w:p w14:paraId="28D89AF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5,551.2</w:t>
            </w:r>
          </w:p>
        </w:tc>
        <w:tc>
          <w:tcPr>
            <w:tcW w:w="591" w:type="pct"/>
            <w:shd w:val="clear" w:color="auto" w:fill="auto"/>
            <w:vAlign w:val="center"/>
            <w:hideMark/>
          </w:tcPr>
          <w:p w14:paraId="18BCDE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97.0%</w:t>
            </w:r>
          </w:p>
        </w:tc>
      </w:tr>
      <w:tr w:rsidR="00BC421A" w:rsidRPr="00BC421A" w14:paraId="2AD5AF46" w14:textId="77777777" w:rsidTr="00585467">
        <w:trPr>
          <w:trHeight w:val="288"/>
        </w:trPr>
        <w:tc>
          <w:tcPr>
            <w:tcW w:w="339" w:type="pct"/>
            <w:shd w:val="clear" w:color="auto" w:fill="auto"/>
            <w:vAlign w:val="center"/>
            <w:hideMark/>
          </w:tcPr>
          <w:p w14:paraId="7DA3D27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0CDDCC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49A6A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4,414.0</w:t>
            </w:r>
          </w:p>
        </w:tc>
        <w:tc>
          <w:tcPr>
            <w:tcW w:w="772" w:type="pct"/>
            <w:shd w:val="clear" w:color="auto" w:fill="auto"/>
            <w:vAlign w:val="center"/>
            <w:hideMark/>
          </w:tcPr>
          <w:p w14:paraId="72E7EB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4,386.1</w:t>
            </w:r>
          </w:p>
        </w:tc>
        <w:tc>
          <w:tcPr>
            <w:tcW w:w="588" w:type="pct"/>
            <w:shd w:val="clear" w:color="auto" w:fill="auto"/>
            <w:vAlign w:val="center"/>
            <w:hideMark/>
          </w:tcPr>
          <w:p w14:paraId="463726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4,375.2</w:t>
            </w:r>
          </w:p>
        </w:tc>
        <w:tc>
          <w:tcPr>
            <w:tcW w:w="591" w:type="pct"/>
            <w:shd w:val="clear" w:color="auto" w:fill="auto"/>
            <w:vAlign w:val="center"/>
            <w:hideMark/>
          </w:tcPr>
          <w:p w14:paraId="4CC133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40CB7F79" w14:textId="77777777" w:rsidTr="00585467">
        <w:trPr>
          <w:trHeight w:val="288"/>
        </w:trPr>
        <w:tc>
          <w:tcPr>
            <w:tcW w:w="339" w:type="pct"/>
            <w:shd w:val="clear" w:color="auto" w:fill="auto"/>
            <w:vAlign w:val="center"/>
            <w:hideMark/>
          </w:tcPr>
          <w:p w14:paraId="62B1ED6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EEDE54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782CD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2,184.0</w:t>
            </w:r>
          </w:p>
        </w:tc>
        <w:tc>
          <w:tcPr>
            <w:tcW w:w="772" w:type="pct"/>
            <w:shd w:val="clear" w:color="auto" w:fill="auto"/>
            <w:vAlign w:val="center"/>
            <w:hideMark/>
          </w:tcPr>
          <w:p w14:paraId="2010DF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1,238.2</w:t>
            </w:r>
          </w:p>
        </w:tc>
        <w:tc>
          <w:tcPr>
            <w:tcW w:w="588" w:type="pct"/>
            <w:shd w:val="clear" w:color="auto" w:fill="auto"/>
            <w:vAlign w:val="center"/>
            <w:hideMark/>
          </w:tcPr>
          <w:p w14:paraId="4259A9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1,098.3</w:t>
            </w:r>
          </w:p>
        </w:tc>
        <w:tc>
          <w:tcPr>
            <w:tcW w:w="591" w:type="pct"/>
            <w:shd w:val="clear" w:color="auto" w:fill="auto"/>
            <w:vAlign w:val="center"/>
            <w:hideMark/>
          </w:tcPr>
          <w:p w14:paraId="04C97CF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88.7%</w:t>
            </w:r>
          </w:p>
        </w:tc>
      </w:tr>
      <w:tr w:rsidR="00BC421A" w:rsidRPr="00BC421A" w14:paraId="1409E959" w14:textId="77777777" w:rsidTr="00585467">
        <w:trPr>
          <w:trHeight w:val="288"/>
        </w:trPr>
        <w:tc>
          <w:tcPr>
            <w:tcW w:w="339" w:type="pct"/>
            <w:shd w:val="clear" w:color="auto" w:fill="auto"/>
            <w:vAlign w:val="center"/>
            <w:hideMark/>
          </w:tcPr>
          <w:p w14:paraId="59E60ED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D4055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5DD3C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130.0</w:t>
            </w:r>
          </w:p>
        </w:tc>
        <w:tc>
          <w:tcPr>
            <w:tcW w:w="772" w:type="pct"/>
            <w:shd w:val="clear" w:color="auto" w:fill="auto"/>
            <w:vAlign w:val="center"/>
            <w:hideMark/>
          </w:tcPr>
          <w:p w14:paraId="13607A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83.0</w:t>
            </w:r>
          </w:p>
        </w:tc>
        <w:tc>
          <w:tcPr>
            <w:tcW w:w="588" w:type="pct"/>
            <w:shd w:val="clear" w:color="auto" w:fill="auto"/>
            <w:vAlign w:val="center"/>
            <w:hideMark/>
          </w:tcPr>
          <w:p w14:paraId="774455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70.7</w:t>
            </w:r>
          </w:p>
        </w:tc>
        <w:tc>
          <w:tcPr>
            <w:tcW w:w="591" w:type="pct"/>
            <w:shd w:val="clear" w:color="auto" w:fill="auto"/>
            <w:vAlign w:val="center"/>
            <w:hideMark/>
          </w:tcPr>
          <w:p w14:paraId="13969C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85.2%</w:t>
            </w:r>
          </w:p>
        </w:tc>
      </w:tr>
      <w:tr w:rsidR="00BC421A" w:rsidRPr="00BC421A" w14:paraId="2091FB2C" w14:textId="77777777" w:rsidTr="00585467">
        <w:trPr>
          <w:trHeight w:val="288"/>
        </w:trPr>
        <w:tc>
          <w:tcPr>
            <w:tcW w:w="339" w:type="pct"/>
            <w:shd w:val="clear" w:color="auto" w:fill="auto"/>
            <w:vAlign w:val="center"/>
            <w:hideMark/>
          </w:tcPr>
          <w:p w14:paraId="5B49A7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3A779A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AF3AD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w:t>
            </w:r>
          </w:p>
        </w:tc>
        <w:tc>
          <w:tcPr>
            <w:tcW w:w="772" w:type="pct"/>
            <w:shd w:val="clear" w:color="auto" w:fill="auto"/>
            <w:vAlign w:val="center"/>
            <w:hideMark/>
          </w:tcPr>
          <w:p w14:paraId="314959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w:t>
            </w:r>
          </w:p>
        </w:tc>
        <w:tc>
          <w:tcPr>
            <w:tcW w:w="588" w:type="pct"/>
            <w:shd w:val="clear" w:color="auto" w:fill="auto"/>
            <w:vAlign w:val="center"/>
            <w:hideMark/>
          </w:tcPr>
          <w:p w14:paraId="65FE05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w:t>
            </w:r>
          </w:p>
        </w:tc>
        <w:tc>
          <w:tcPr>
            <w:tcW w:w="591" w:type="pct"/>
            <w:shd w:val="clear" w:color="auto" w:fill="auto"/>
            <w:vAlign w:val="center"/>
            <w:hideMark/>
          </w:tcPr>
          <w:p w14:paraId="5D18EE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26.0%</w:t>
            </w:r>
          </w:p>
        </w:tc>
      </w:tr>
      <w:tr w:rsidR="00BC421A" w:rsidRPr="00BC421A" w14:paraId="0089C5C3" w14:textId="77777777" w:rsidTr="00585467">
        <w:trPr>
          <w:trHeight w:val="288"/>
        </w:trPr>
        <w:tc>
          <w:tcPr>
            <w:tcW w:w="339" w:type="pct"/>
            <w:shd w:val="clear" w:color="auto" w:fill="auto"/>
            <w:vAlign w:val="center"/>
            <w:hideMark/>
          </w:tcPr>
          <w:p w14:paraId="1B5D860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DEA7E9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80884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w:t>
            </w:r>
          </w:p>
        </w:tc>
        <w:tc>
          <w:tcPr>
            <w:tcW w:w="772" w:type="pct"/>
            <w:shd w:val="clear" w:color="auto" w:fill="auto"/>
            <w:vAlign w:val="center"/>
            <w:hideMark/>
          </w:tcPr>
          <w:p w14:paraId="59D70F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w:t>
            </w:r>
          </w:p>
        </w:tc>
        <w:tc>
          <w:tcPr>
            <w:tcW w:w="588" w:type="pct"/>
            <w:shd w:val="clear" w:color="auto" w:fill="auto"/>
            <w:vAlign w:val="center"/>
            <w:hideMark/>
          </w:tcPr>
          <w:p w14:paraId="2A6F31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w:t>
            </w:r>
          </w:p>
        </w:tc>
        <w:tc>
          <w:tcPr>
            <w:tcW w:w="591" w:type="pct"/>
            <w:shd w:val="clear" w:color="auto" w:fill="auto"/>
            <w:vAlign w:val="center"/>
            <w:hideMark/>
          </w:tcPr>
          <w:p w14:paraId="06D3A5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63.1%</w:t>
            </w:r>
          </w:p>
        </w:tc>
      </w:tr>
      <w:tr w:rsidR="00BC421A" w:rsidRPr="00BC421A" w14:paraId="50123D4C" w14:textId="77777777" w:rsidTr="00585467">
        <w:trPr>
          <w:trHeight w:val="288"/>
        </w:trPr>
        <w:tc>
          <w:tcPr>
            <w:tcW w:w="339" w:type="pct"/>
            <w:shd w:val="clear" w:color="auto" w:fill="auto"/>
            <w:vAlign w:val="center"/>
            <w:hideMark/>
          </w:tcPr>
          <w:p w14:paraId="4074809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076D86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A58FD1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w:t>
            </w:r>
          </w:p>
        </w:tc>
        <w:tc>
          <w:tcPr>
            <w:tcW w:w="772" w:type="pct"/>
            <w:shd w:val="clear" w:color="auto" w:fill="auto"/>
            <w:vAlign w:val="center"/>
            <w:hideMark/>
          </w:tcPr>
          <w:p w14:paraId="42F38B5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73.5</w:t>
            </w:r>
          </w:p>
        </w:tc>
        <w:tc>
          <w:tcPr>
            <w:tcW w:w="588" w:type="pct"/>
            <w:shd w:val="clear" w:color="auto" w:fill="auto"/>
            <w:vAlign w:val="center"/>
            <w:hideMark/>
          </w:tcPr>
          <w:p w14:paraId="143482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72.0</w:t>
            </w:r>
          </w:p>
        </w:tc>
        <w:tc>
          <w:tcPr>
            <w:tcW w:w="591" w:type="pct"/>
            <w:shd w:val="clear" w:color="auto" w:fill="auto"/>
            <w:vAlign w:val="center"/>
            <w:hideMark/>
          </w:tcPr>
          <w:p w14:paraId="3D7BC3C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98.0%</w:t>
            </w:r>
          </w:p>
        </w:tc>
      </w:tr>
      <w:tr w:rsidR="00BC421A" w:rsidRPr="00BC421A" w14:paraId="5FE0A09A" w14:textId="77777777" w:rsidTr="00585467">
        <w:trPr>
          <w:trHeight w:val="288"/>
        </w:trPr>
        <w:tc>
          <w:tcPr>
            <w:tcW w:w="339" w:type="pct"/>
            <w:shd w:val="clear" w:color="auto" w:fill="auto"/>
            <w:vAlign w:val="center"/>
            <w:hideMark/>
          </w:tcPr>
          <w:p w14:paraId="66C6798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32 09</w:t>
            </w:r>
          </w:p>
        </w:tc>
        <w:tc>
          <w:tcPr>
            <w:tcW w:w="1928" w:type="pct"/>
            <w:shd w:val="clear" w:color="auto" w:fill="auto"/>
            <w:vAlign w:val="center"/>
            <w:hideMark/>
          </w:tcPr>
          <w:p w14:paraId="67321A7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კულტურის განვითარების ხელშეწყობა</w:t>
            </w:r>
          </w:p>
        </w:tc>
        <w:tc>
          <w:tcPr>
            <w:tcW w:w="783" w:type="pct"/>
            <w:shd w:val="clear" w:color="auto" w:fill="auto"/>
            <w:vAlign w:val="center"/>
            <w:hideMark/>
          </w:tcPr>
          <w:p w14:paraId="082E5E4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70,829.0</w:t>
            </w:r>
          </w:p>
        </w:tc>
        <w:tc>
          <w:tcPr>
            <w:tcW w:w="772" w:type="pct"/>
            <w:shd w:val="clear" w:color="auto" w:fill="auto"/>
            <w:vAlign w:val="center"/>
            <w:hideMark/>
          </w:tcPr>
          <w:p w14:paraId="75E3F78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71,267.2</w:t>
            </w:r>
          </w:p>
        </w:tc>
        <w:tc>
          <w:tcPr>
            <w:tcW w:w="588" w:type="pct"/>
            <w:shd w:val="clear" w:color="auto" w:fill="auto"/>
            <w:vAlign w:val="center"/>
            <w:hideMark/>
          </w:tcPr>
          <w:p w14:paraId="459CBE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71,914.1</w:t>
            </w:r>
          </w:p>
        </w:tc>
        <w:tc>
          <w:tcPr>
            <w:tcW w:w="591" w:type="pct"/>
            <w:shd w:val="clear" w:color="auto" w:fill="auto"/>
            <w:vAlign w:val="center"/>
            <w:hideMark/>
          </w:tcPr>
          <w:p w14:paraId="294BE6C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100.9%</w:t>
            </w:r>
          </w:p>
        </w:tc>
      </w:tr>
      <w:tr w:rsidR="00BC421A" w:rsidRPr="00BC421A" w14:paraId="72E640A0" w14:textId="77777777" w:rsidTr="00585467">
        <w:trPr>
          <w:trHeight w:val="288"/>
        </w:trPr>
        <w:tc>
          <w:tcPr>
            <w:tcW w:w="339" w:type="pct"/>
            <w:shd w:val="clear" w:color="auto" w:fill="auto"/>
            <w:vAlign w:val="center"/>
            <w:hideMark/>
          </w:tcPr>
          <w:p w14:paraId="477E250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D5EC19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735FEC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65,950.0</w:t>
            </w:r>
          </w:p>
        </w:tc>
        <w:tc>
          <w:tcPr>
            <w:tcW w:w="772" w:type="pct"/>
            <w:shd w:val="clear" w:color="auto" w:fill="auto"/>
            <w:vAlign w:val="center"/>
            <w:hideMark/>
          </w:tcPr>
          <w:p w14:paraId="7D7CA7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63,798.7</w:t>
            </w:r>
          </w:p>
        </w:tc>
        <w:tc>
          <w:tcPr>
            <w:tcW w:w="588" w:type="pct"/>
            <w:shd w:val="clear" w:color="auto" w:fill="auto"/>
            <w:vAlign w:val="center"/>
            <w:hideMark/>
          </w:tcPr>
          <w:p w14:paraId="322E3B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64,422.5</w:t>
            </w:r>
          </w:p>
        </w:tc>
        <w:tc>
          <w:tcPr>
            <w:tcW w:w="591" w:type="pct"/>
            <w:shd w:val="clear" w:color="auto" w:fill="auto"/>
            <w:vAlign w:val="center"/>
            <w:hideMark/>
          </w:tcPr>
          <w:p w14:paraId="32A159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101.0%</w:t>
            </w:r>
          </w:p>
        </w:tc>
      </w:tr>
      <w:tr w:rsidR="00BC421A" w:rsidRPr="00BC421A" w14:paraId="5875136B" w14:textId="77777777" w:rsidTr="00585467">
        <w:trPr>
          <w:trHeight w:val="288"/>
        </w:trPr>
        <w:tc>
          <w:tcPr>
            <w:tcW w:w="339" w:type="pct"/>
            <w:shd w:val="clear" w:color="auto" w:fill="auto"/>
            <w:vAlign w:val="center"/>
            <w:hideMark/>
          </w:tcPr>
          <w:p w14:paraId="064A25F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59E9D7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10ABA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35,227.0</w:t>
            </w:r>
          </w:p>
        </w:tc>
        <w:tc>
          <w:tcPr>
            <w:tcW w:w="772" w:type="pct"/>
            <w:shd w:val="clear" w:color="auto" w:fill="auto"/>
            <w:vAlign w:val="center"/>
            <w:hideMark/>
          </w:tcPr>
          <w:p w14:paraId="639F31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34,727.1</w:t>
            </w:r>
          </w:p>
        </w:tc>
        <w:tc>
          <w:tcPr>
            <w:tcW w:w="588" w:type="pct"/>
            <w:shd w:val="clear" w:color="auto" w:fill="auto"/>
            <w:vAlign w:val="center"/>
            <w:hideMark/>
          </w:tcPr>
          <w:p w14:paraId="6D4D35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34,862.2</w:t>
            </w:r>
          </w:p>
        </w:tc>
        <w:tc>
          <w:tcPr>
            <w:tcW w:w="591" w:type="pct"/>
            <w:shd w:val="clear" w:color="auto" w:fill="auto"/>
            <w:vAlign w:val="center"/>
            <w:hideMark/>
          </w:tcPr>
          <w:p w14:paraId="45FB65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100.4%</w:t>
            </w:r>
          </w:p>
        </w:tc>
      </w:tr>
      <w:tr w:rsidR="00BC421A" w:rsidRPr="00BC421A" w14:paraId="1F31D5ED" w14:textId="77777777" w:rsidTr="00585467">
        <w:trPr>
          <w:trHeight w:val="288"/>
        </w:trPr>
        <w:tc>
          <w:tcPr>
            <w:tcW w:w="339" w:type="pct"/>
            <w:shd w:val="clear" w:color="auto" w:fill="auto"/>
            <w:vAlign w:val="center"/>
            <w:hideMark/>
          </w:tcPr>
          <w:p w14:paraId="1E76C73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DC6410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9BAA4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15,515.0</w:t>
            </w:r>
          </w:p>
        </w:tc>
        <w:tc>
          <w:tcPr>
            <w:tcW w:w="772" w:type="pct"/>
            <w:shd w:val="clear" w:color="auto" w:fill="auto"/>
            <w:vAlign w:val="center"/>
            <w:hideMark/>
          </w:tcPr>
          <w:p w14:paraId="184105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14,008.7</w:t>
            </w:r>
          </w:p>
        </w:tc>
        <w:tc>
          <w:tcPr>
            <w:tcW w:w="588" w:type="pct"/>
            <w:shd w:val="clear" w:color="auto" w:fill="auto"/>
            <w:vAlign w:val="center"/>
            <w:hideMark/>
          </w:tcPr>
          <w:p w14:paraId="117B73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14,283.3</w:t>
            </w:r>
          </w:p>
        </w:tc>
        <w:tc>
          <w:tcPr>
            <w:tcW w:w="591" w:type="pct"/>
            <w:shd w:val="clear" w:color="auto" w:fill="auto"/>
            <w:vAlign w:val="center"/>
            <w:hideMark/>
          </w:tcPr>
          <w:p w14:paraId="47FBBA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102.0%</w:t>
            </w:r>
          </w:p>
        </w:tc>
      </w:tr>
      <w:tr w:rsidR="00BC421A" w:rsidRPr="00BC421A" w14:paraId="60363F17" w14:textId="77777777" w:rsidTr="00585467">
        <w:trPr>
          <w:trHeight w:val="288"/>
        </w:trPr>
        <w:tc>
          <w:tcPr>
            <w:tcW w:w="339" w:type="pct"/>
            <w:shd w:val="clear" w:color="auto" w:fill="auto"/>
            <w:vAlign w:val="center"/>
            <w:hideMark/>
          </w:tcPr>
          <w:p w14:paraId="55E898D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73D908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FDF86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7,698.0</w:t>
            </w:r>
          </w:p>
        </w:tc>
        <w:tc>
          <w:tcPr>
            <w:tcW w:w="772" w:type="pct"/>
            <w:shd w:val="clear" w:color="auto" w:fill="auto"/>
            <w:vAlign w:val="center"/>
            <w:hideMark/>
          </w:tcPr>
          <w:p w14:paraId="6D454F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6,834.5</w:t>
            </w:r>
          </w:p>
        </w:tc>
        <w:tc>
          <w:tcPr>
            <w:tcW w:w="588" w:type="pct"/>
            <w:shd w:val="clear" w:color="auto" w:fill="auto"/>
            <w:vAlign w:val="center"/>
            <w:hideMark/>
          </w:tcPr>
          <w:p w14:paraId="16FF61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6,803.0</w:t>
            </w:r>
          </w:p>
        </w:tc>
        <w:tc>
          <w:tcPr>
            <w:tcW w:w="591" w:type="pct"/>
            <w:shd w:val="clear" w:color="auto" w:fill="auto"/>
            <w:vAlign w:val="center"/>
            <w:hideMark/>
          </w:tcPr>
          <w:p w14:paraId="5E4034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701BCD95" w14:textId="77777777" w:rsidTr="00585467">
        <w:trPr>
          <w:trHeight w:val="288"/>
        </w:trPr>
        <w:tc>
          <w:tcPr>
            <w:tcW w:w="339" w:type="pct"/>
            <w:shd w:val="clear" w:color="auto" w:fill="auto"/>
            <w:vAlign w:val="center"/>
            <w:hideMark/>
          </w:tcPr>
          <w:p w14:paraId="1C1F2C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2E9A84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8E925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1,200.0</w:t>
            </w:r>
          </w:p>
        </w:tc>
        <w:tc>
          <w:tcPr>
            <w:tcW w:w="772" w:type="pct"/>
            <w:shd w:val="clear" w:color="auto" w:fill="auto"/>
            <w:vAlign w:val="center"/>
            <w:hideMark/>
          </w:tcPr>
          <w:p w14:paraId="73590F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918.8</w:t>
            </w:r>
          </w:p>
        </w:tc>
        <w:tc>
          <w:tcPr>
            <w:tcW w:w="588" w:type="pct"/>
            <w:shd w:val="clear" w:color="auto" w:fill="auto"/>
            <w:vAlign w:val="center"/>
            <w:hideMark/>
          </w:tcPr>
          <w:p w14:paraId="3AA67E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930.1</w:t>
            </w:r>
          </w:p>
        </w:tc>
        <w:tc>
          <w:tcPr>
            <w:tcW w:w="591" w:type="pct"/>
            <w:shd w:val="clear" w:color="auto" w:fill="auto"/>
            <w:vAlign w:val="center"/>
            <w:hideMark/>
          </w:tcPr>
          <w:p w14:paraId="205ECE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101.2%</w:t>
            </w:r>
          </w:p>
        </w:tc>
      </w:tr>
      <w:tr w:rsidR="00BC421A" w:rsidRPr="00BC421A" w14:paraId="4F8DB2B0" w14:textId="77777777" w:rsidTr="00585467">
        <w:trPr>
          <w:trHeight w:val="288"/>
        </w:trPr>
        <w:tc>
          <w:tcPr>
            <w:tcW w:w="339" w:type="pct"/>
            <w:shd w:val="clear" w:color="auto" w:fill="auto"/>
            <w:vAlign w:val="center"/>
            <w:hideMark/>
          </w:tcPr>
          <w:p w14:paraId="75AAC6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39CD2C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24DD2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51.0</w:t>
            </w:r>
          </w:p>
        </w:tc>
        <w:tc>
          <w:tcPr>
            <w:tcW w:w="772" w:type="pct"/>
            <w:shd w:val="clear" w:color="auto" w:fill="auto"/>
            <w:vAlign w:val="center"/>
            <w:hideMark/>
          </w:tcPr>
          <w:p w14:paraId="1EA2FE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83.7</w:t>
            </w:r>
          </w:p>
        </w:tc>
        <w:tc>
          <w:tcPr>
            <w:tcW w:w="588" w:type="pct"/>
            <w:shd w:val="clear" w:color="auto" w:fill="auto"/>
            <w:vAlign w:val="center"/>
            <w:hideMark/>
          </w:tcPr>
          <w:p w14:paraId="6E0D84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82.7</w:t>
            </w:r>
          </w:p>
        </w:tc>
        <w:tc>
          <w:tcPr>
            <w:tcW w:w="591" w:type="pct"/>
            <w:shd w:val="clear" w:color="auto" w:fill="auto"/>
            <w:vAlign w:val="center"/>
            <w:hideMark/>
          </w:tcPr>
          <w:p w14:paraId="179F26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98.8%</w:t>
            </w:r>
          </w:p>
        </w:tc>
      </w:tr>
      <w:tr w:rsidR="00BC421A" w:rsidRPr="00BC421A" w14:paraId="7C364734" w14:textId="77777777" w:rsidTr="00585467">
        <w:trPr>
          <w:trHeight w:val="288"/>
        </w:trPr>
        <w:tc>
          <w:tcPr>
            <w:tcW w:w="339" w:type="pct"/>
            <w:shd w:val="clear" w:color="auto" w:fill="auto"/>
            <w:vAlign w:val="center"/>
            <w:hideMark/>
          </w:tcPr>
          <w:p w14:paraId="0A0CEBC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CBEAD2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A0491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6,259.0</w:t>
            </w:r>
          </w:p>
        </w:tc>
        <w:tc>
          <w:tcPr>
            <w:tcW w:w="772" w:type="pct"/>
            <w:shd w:val="clear" w:color="auto" w:fill="auto"/>
            <w:vAlign w:val="center"/>
            <w:hideMark/>
          </w:tcPr>
          <w:p w14:paraId="0C4BAC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7,225.9</w:t>
            </w:r>
          </w:p>
        </w:tc>
        <w:tc>
          <w:tcPr>
            <w:tcW w:w="588" w:type="pct"/>
            <w:shd w:val="clear" w:color="auto" w:fill="auto"/>
            <w:vAlign w:val="center"/>
            <w:hideMark/>
          </w:tcPr>
          <w:p w14:paraId="4E1959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7,461.1</w:t>
            </w:r>
          </w:p>
        </w:tc>
        <w:tc>
          <w:tcPr>
            <w:tcW w:w="591" w:type="pct"/>
            <w:shd w:val="clear" w:color="auto" w:fill="auto"/>
            <w:vAlign w:val="center"/>
            <w:hideMark/>
          </w:tcPr>
          <w:p w14:paraId="3D90EF3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103.3%</w:t>
            </w:r>
          </w:p>
        </w:tc>
      </w:tr>
      <w:tr w:rsidR="00BC421A" w:rsidRPr="00BC421A" w14:paraId="07B95FBB" w14:textId="77777777" w:rsidTr="00585467">
        <w:trPr>
          <w:trHeight w:val="288"/>
        </w:trPr>
        <w:tc>
          <w:tcPr>
            <w:tcW w:w="339" w:type="pct"/>
            <w:shd w:val="clear" w:color="auto" w:fill="auto"/>
            <w:vAlign w:val="center"/>
            <w:hideMark/>
          </w:tcPr>
          <w:p w14:paraId="49568C8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858F90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8560B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2,079.0</w:t>
            </w:r>
          </w:p>
        </w:tc>
        <w:tc>
          <w:tcPr>
            <w:tcW w:w="772" w:type="pct"/>
            <w:shd w:val="clear" w:color="auto" w:fill="auto"/>
            <w:vAlign w:val="center"/>
            <w:hideMark/>
          </w:tcPr>
          <w:p w14:paraId="08073A0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4,270.6</w:t>
            </w:r>
          </w:p>
        </w:tc>
        <w:tc>
          <w:tcPr>
            <w:tcW w:w="588" w:type="pct"/>
            <w:shd w:val="clear" w:color="auto" w:fill="auto"/>
            <w:vAlign w:val="center"/>
            <w:hideMark/>
          </w:tcPr>
          <w:p w14:paraId="184921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4,293.8</w:t>
            </w:r>
          </w:p>
        </w:tc>
        <w:tc>
          <w:tcPr>
            <w:tcW w:w="591" w:type="pct"/>
            <w:shd w:val="clear" w:color="auto" w:fill="auto"/>
            <w:vAlign w:val="center"/>
            <w:hideMark/>
          </w:tcPr>
          <w:p w14:paraId="488DEC9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100.5%</w:t>
            </w:r>
          </w:p>
        </w:tc>
      </w:tr>
      <w:tr w:rsidR="00BC421A" w:rsidRPr="00BC421A" w14:paraId="73FA5746" w14:textId="77777777" w:rsidTr="00585467">
        <w:trPr>
          <w:trHeight w:val="288"/>
        </w:trPr>
        <w:tc>
          <w:tcPr>
            <w:tcW w:w="339" w:type="pct"/>
            <w:shd w:val="clear" w:color="auto" w:fill="auto"/>
            <w:vAlign w:val="center"/>
            <w:hideMark/>
          </w:tcPr>
          <w:p w14:paraId="6D9A2F5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F18305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6E02875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2,800.0</w:t>
            </w:r>
          </w:p>
        </w:tc>
        <w:tc>
          <w:tcPr>
            <w:tcW w:w="772" w:type="pct"/>
            <w:shd w:val="clear" w:color="auto" w:fill="auto"/>
            <w:vAlign w:val="center"/>
            <w:hideMark/>
          </w:tcPr>
          <w:p w14:paraId="720EEE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3,197.8</w:t>
            </w:r>
          </w:p>
        </w:tc>
        <w:tc>
          <w:tcPr>
            <w:tcW w:w="588" w:type="pct"/>
            <w:shd w:val="clear" w:color="auto" w:fill="auto"/>
            <w:vAlign w:val="center"/>
            <w:hideMark/>
          </w:tcPr>
          <w:p w14:paraId="41DB7D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3,197.8</w:t>
            </w:r>
          </w:p>
        </w:tc>
        <w:tc>
          <w:tcPr>
            <w:tcW w:w="591" w:type="pct"/>
            <w:shd w:val="clear" w:color="auto" w:fill="auto"/>
            <w:vAlign w:val="center"/>
            <w:hideMark/>
          </w:tcPr>
          <w:p w14:paraId="1C65444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410B651" w14:textId="77777777" w:rsidTr="00585467">
        <w:trPr>
          <w:trHeight w:val="288"/>
        </w:trPr>
        <w:tc>
          <w:tcPr>
            <w:tcW w:w="339" w:type="pct"/>
            <w:shd w:val="clear" w:color="auto" w:fill="auto"/>
            <w:vAlign w:val="center"/>
            <w:hideMark/>
          </w:tcPr>
          <w:p w14:paraId="65F30AB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32 10</w:t>
            </w:r>
          </w:p>
        </w:tc>
        <w:tc>
          <w:tcPr>
            <w:tcW w:w="1928" w:type="pct"/>
            <w:shd w:val="clear" w:color="auto" w:fill="auto"/>
            <w:vAlign w:val="center"/>
            <w:hideMark/>
          </w:tcPr>
          <w:p w14:paraId="37EE28A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კულტურული მემკვიდრეობის დაცვა და სამუზეუმო სისტემის სრულყოფა</w:t>
            </w:r>
          </w:p>
        </w:tc>
        <w:tc>
          <w:tcPr>
            <w:tcW w:w="783" w:type="pct"/>
            <w:shd w:val="clear" w:color="auto" w:fill="auto"/>
            <w:vAlign w:val="center"/>
            <w:hideMark/>
          </w:tcPr>
          <w:p w14:paraId="469A6E4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33,694.0</w:t>
            </w:r>
          </w:p>
        </w:tc>
        <w:tc>
          <w:tcPr>
            <w:tcW w:w="772" w:type="pct"/>
            <w:shd w:val="clear" w:color="auto" w:fill="auto"/>
            <w:vAlign w:val="center"/>
            <w:hideMark/>
          </w:tcPr>
          <w:p w14:paraId="2D856A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30,132.6</w:t>
            </w:r>
          </w:p>
        </w:tc>
        <w:tc>
          <w:tcPr>
            <w:tcW w:w="588" w:type="pct"/>
            <w:shd w:val="clear" w:color="auto" w:fill="auto"/>
            <w:vAlign w:val="center"/>
            <w:hideMark/>
          </w:tcPr>
          <w:p w14:paraId="72646E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28,532.6</w:t>
            </w:r>
          </w:p>
        </w:tc>
        <w:tc>
          <w:tcPr>
            <w:tcW w:w="591" w:type="pct"/>
            <w:shd w:val="clear" w:color="auto" w:fill="auto"/>
            <w:vAlign w:val="center"/>
            <w:hideMark/>
          </w:tcPr>
          <w:p w14:paraId="11F0F5C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94.7%</w:t>
            </w:r>
          </w:p>
        </w:tc>
      </w:tr>
      <w:tr w:rsidR="00BC421A" w:rsidRPr="00BC421A" w14:paraId="164B81A5" w14:textId="77777777" w:rsidTr="00585467">
        <w:trPr>
          <w:trHeight w:val="288"/>
        </w:trPr>
        <w:tc>
          <w:tcPr>
            <w:tcW w:w="339" w:type="pct"/>
            <w:shd w:val="clear" w:color="auto" w:fill="auto"/>
            <w:vAlign w:val="center"/>
            <w:hideMark/>
          </w:tcPr>
          <w:p w14:paraId="702F2D0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CDF12B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4DE316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21,671.0</w:t>
            </w:r>
          </w:p>
        </w:tc>
        <w:tc>
          <w:tcPr>
            <w:tcW w:w="772" w:type="pct"/>
            <w:shd w:val="clear" w:color="auto" w:fill="auto"/>
            <w:vAlign w:val="center"/>
            <w:hideMark/>
          </w:tcPr>
          <w:p w14:paraId="0B1B03D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21,752.3</w:t>
            </w:r>
          </w:p>
        </w:tc>
        <w:tc>
          <w:tcPr>
            <w:tcW w:w="588" w:type="pct"/>
            <w:shd w:val="clear" w:color="auto" w:fill="auto"/>
            <w:vAlign w:val="center"/>
            <w:hideMark/>
          </w:tcPr>
          <w:p w14:paraId="266FB9B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21,733.0</w:t>
            </w:r>
          </w:p>
        </w:tc>
        <w:tc>
          <w:tcPr>
            <w:tcW w:w="591" w:type="pct"/>
            <w:shd w:val="clear" w:color="auto" w:fill="auto"/>
            <w:vAlign w:val="center"/>
            <w:hideMark/>
          </w:tcPr>
          <w:p w14:paraId="273423B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6B662955" w14:textId="77777777" w:rsidTr="00585467">
        <w:trPr>
          <w:trHeight w:val="288"/>
        </w:trPr>
        <w:tc>
          <w:tcPr>
            <w:tcW w:w="339" w:type="pct"/>
            <w:shd w:val="clear" w:color="auto" w:fill="auto"/>
            <w:vAlign w:val="center"/>
            <w:hideMark/>
          </w:tcPr>
          <w:p w14:paraId="69B9601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7A7772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E9384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11,156.0</w:t>
            </w:r>
          </w:p>
        </w:tc>
        <w:tc>
          <w:tcPr>
            <w:tcW w:w="772" w:type="pct"/>
            <w:shd w:val="clear" w:color="auto" w:fill="auto"/>
            <w:vAlign w:val="center"/>
            <w:hideMark/>
          </w:tcPr>
          <w:p w14:paraId="3C46D2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10,714.9</w:t>
            </w:r>
          </w:p>
        </w:tc>
        <w:tc>
          <w:tcPr>
            <w:tcW w:w="588" w:type="pct"/>
            <w:shd w:val="clear" w:color="auto" w:fill="auto"/>
            <w:vAlign w:val="center"/>
            <w:hideMark/>
          </w:tcPr>
          <w:p w14:paraId="03FE3E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10,837.5</w:t>
            </w:r>
          </w:p>
        </w:tc>
        <w:tc>
          <w:tcPr>
            <w:tcW w:w="591" w:type="pct"/>
            <w:shd w:val="clear" w:color="auto" w:fill="auto"/>
            <w:vAlign w:val="center"/>
            <w:hideMark/>
          </w:tcPr>
          <w:p w14:paraId="4BB7F6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101.1%</w:t>
            </w:r>
          </w:p>
        </w:tc>
      </w:tr>
      <w:tr w:rsidR="00BC421A" w:rsidRPr="00BC421A" w14:paraId="0ABF30DB" w14:textId="77777777" w:rsidTr="00585467">
        <w:trPr>
          <w:trHeight w:val="288"/>
        </w:trPr>
        <w:tc>
          <w:tcPr>
            <w:tcW w:w="339" w:type="pct"/>
            <w:shd w:val="clear" w:color="auto" w:fill="auto"/>
            <w:vAlign w:val="center"/>
            <w:hideMark/>
          </w:tcPr>
          <w:p w14:paraId="494C83F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76F45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2C4E8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7,758.0</w:t>
            </w:r>
          </w:p>
        </w:tc>
        <w:tc>
          <w:tcPr>
            <w:tcW w:w="772" w:type="pct"/>
            <w:shd w:val="clear" w:color="auto" w:fill="auto"/>
            <w:vAlign w:val="center"/>
            <w:hideMark/>
          </w:tcPr>
          <w:p w14:paraId="770C46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8,555.2</w:t>
            </w:r>
          </w:p>
        </w:tc>
        <w:tc>
          <w:tcPr>
            <w:tcW w:w="588" w:type="pct"/>
            <w:shd w:val="clear" w:color="auto" w:fill="auto"/>
            <w:vAlign w:val="center"/>
            <w:hideMark/>
          </w:tcPr>
          <w:p w14:paraId="2CF532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8,540.4</w:t>
            </w:r>
          </w:p>
        </w:tc>
        <w:tc>
          <w:tcPr>
            <w:tcW w:w="591" w:type="pct"/>
            <w:shd w:val="clear" w:color="auto" w:fill="auto"/>
            <w:vAlign w:val="center"/>
            <w:hideMark/>
          </w:tcPr>
          <w:p w14:paraId="55A735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74924ECA" w14:textId="77777777" w:rsidTr="00585467">
        <w:trPr>
          <w:trHeight w:val="288"/>
        </w:trPr>
        <w:tc>
          <w:tcPr>
            <w:tcW w:w="339" w:type="pct"/>
            <w:shd w:val="clear" w:color="auto" w:fill="auto"/>
            <w:vAlign w:val="center"/>
            <w:hideMark/>
          </w:tcPr>
          <w:p w14:paraId="63C1FCF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412DE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2E46E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06A42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81.4</w:t>
            </w:r>
          </w:p>
        </w:tc>
        <w:tc>
          <w:tcPr>
            <w:tcW w:w="588" w:type="pct"/>
            <w:shd w:val="clear" w:color="auto" w:fill="auto"/>
            <w:vAlign w:val="center"/>
            <w:hideMark/>
          </w:tcPr>
          <w:p w14:paraId="577D27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81.4</w:t>
            </w:r>
          </w:p>
        </w:tc>
        <w:tc>
          <w:tcPr>
            <w:tcW w:w="591" w:type="pct"/>
            <w:shd w:val="clear" w:color="auto" w:fill="auto"/>
            <w:vAlign w:val="center"/>
            <w:hideMark/>
          </w:tcPr>
          <w:p w14:paraId="775435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AB76F56" w14:textId="77777777" w:rsidTr="00585467">
        <w:trPr>
          <w:trHeight w:val="288"/>
        </w:trPr>
        <w:tc>
          <w:tcPr>
            <w:tcW w:w="339" w:type="pct"/>
            <w:shd w:val="clear" w:color="auto" w:fill="auto"/>
            <w:vAlign w:val="center"/>
            <w:hideMark/>
          </w:tcPr>
          <w:p w14:paraId="2BE5A49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3E78BB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4E7F6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14.0</w:t>
            </w:r>
          </w:p>
        </w:tc>
        <w:tc>
          <w:tcPr>
            <w:tcW w:w="772" w:type="pct"/>
            <w:shd w:val="clear" w:color="auto" w:fill="auto"/>
            <w:vAlign w:val="center"/>
            <w:hideMark/>
          </w:tcPr>
          <w:p w14:paraId="51E477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13.5</w:t>
            </w:r>
          </w:p>
        </w:tc>
        <w:tc>
          <w:tcPr>
            <w:tcW w:w="588" w:type="pct"/>
            <w:shd w:val="clear" w:color="auto" w:fill="auto"/>
            <w:vAlign w:val="center"/>
            <w:hideMark/>
          </w:tcPr>
          <w:p w14:paraId="44D2F2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11.7</w:t>
            </w:r>
          </w:p>
        </w:tc>
        <w:tc>
          <w:tcPr>
            <w:tcW w:w="591" w:type="pct"/>
            <w:shd w:val="clear" w:color="auto" w:fill="auto"/>
            <w:vAlign w:val="center"/>
            <w:hideMark/>
          </w:tcPr>
          <w:p w14:paraId="6BB35B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86.5%</w:t>
            </w:r>
          </w:p>
        </w:tc>
      </w:tr>
      <w:tr w:rsidR="00BC421A" w:rsidRPr="00BC421A" w14:paraId="5C617D31" w14:textId="77777777" w:rsidTr="00585467">
        <w:trPr>
          <w:trHeight w:val="288"/>
        </w:trPr>
        <w:tc>
          <w:tcPr>
            <w:tcW w:w="339" w:type="pct"/>
            <w:shd w:val="clear" w:color="auto" w:fill="auto"/>
            <w:vAlign w:val="center"/>
            <w:hideMark/>
          </w:tcPr>
          <w:p w14:paraId="4A3709C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C7F522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B7FEF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12.0</w:t>
            </w:r>
          </w:p>
        </w:tc>
        <w:tc>
          <w:tcPr>
            <w:tcW w:w="772" w:type="pct"/>
            <w:shd w:val="clear" w:color="auto" w:fill="auto"/>
            <w:vAlign w:val="center"/>
            <w:hideMark/>
          </w:tcPr>
          <w:p w14:paraId="7615A2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98.1</w:t>
            </w:r>
          </w:p>
        </w:tc>
        <w:tc>
          <w:tcPr>
            <w:tcW w:w="588" w:type="pct"/>
            <w:shd w:val="clear" w:color="auto" w:fill="auto"/>
            <w:vAlign w:val="center"/>
            <w:hideMark/>
          </w:tcPr>
          <w:p w14:paraId="371A37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54.0</w:t>
            </w:r>
          </w:p>
        </w:tc>
        <w:tc>
          <w:tcPr>
            <w:tcW w:w="591" w:type="pct"/>
            <w:shd w:val="clear" w:color="auto" w:fill="auto"/>
            <w:vAlign w:val="center"/>
            <w:hideMark/>
          </w:tcPr>
          <w:p w14:paraId="03DD50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55.1%</w:t>
            </w:r>
          </w:p>
        </w:tc>
      </w:tr>
      <w:tr w:rsidR="00BC421A" w:rsidRPr="00BC421A" w14:paraId="53B5FAAA" w14:textId="77777777" w:rsidTr="00585467">
        <w:trPr>
          <w:trHeight w:val="288"/>
        </w:trPr>
        <w:tc>
          <w:tcPr>
            <w:tcW w:w="339" w:type="pct"/>
            <w:shd w:val="clear" w:color="auto" w:fill="auto"/>
            <w:vAlign w:val="center"/>
            <w:hideMark/>
          </w:tcPr>
          <w:p w14:paraId="230CA6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75B82D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CB666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2,731.0</w:t>
            </w:r>
          </w:p>
        </w:tc>
        <w:tc>
          <w:tcPr>
            <w:tcW w:w="772" w:type="pct"/>
            <w:shd w:val="clear" w:color="auto" w:fill="auto"/>
            <w:vAlign w:val="center"/>
            <w:hideMark/>
          </w:tcPr>
          <w:p w14:paraId="0C81E0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2,289.2</w:t>
            </w:r>
          </w:p>
        </w:tc>
        <w:tc>
          <w:tcPr>
            <w:tcW w:w="588" w:type="pct"/>
            <w:shd w:val="clear" w:color="auto" w:fill="auto"/>
            <w:vAlign w:val="center"/>
            <w:hideMark/>
          </w:tcPr>
          <w:p w14:paraId="6D9B76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2,208.1</w:t>
            </w:r>
          </w:p>
        </w:tc>
        <w:tc>
          <w:tcPr>
            <w:tcW w:w="591" w:type="pct"/>
            <w:shd w:val="clear" w:color="auto" w:fill="auto"/>
            <w:vAlign w:val="center"/>
            <w:hideMark/>
          </w:tcPr>
          <w:p w14:paraId="002CDA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96.5%</w:t>
            </w:r>
          </w:p>
        </w:tc>
      </w:tr>
      <w:tr w:rsidR="00BC421A" w:rsidRPr="00BC421A" w14:paraId="46EF8D41" w14:textId="77777777" w:rsidTr="00585467">
        <w:trPr>
          <w:trHeight w:val="288"/>
        </w:trPr>
        <w:tc>
          <w:tcPr>
            <w:tcW w:w="339" w:type="pct"/>
            <w:shd w:val="clear" w:color="auto" w:fill="auto"/>
            <w:vAlign w:val="center"/>
            <w:hideMark/>
          </w:tcPr>
          <w:p w14:paraId="075E32B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3CC480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EF3510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12,023.0</w:t>
            </w:r>
          </w:p>
        </w:tc>
        <w:tc>
          <w:tcPr>
            <w:tcW w:w="772" w:type="pct"/>
            <w:shd w:val="clear" w:color="auto" w:fill="auto"/>
            <w:vAlign w:val="center"/>
            <w:hideMark/>
          </w:tcPr>
          <w:p w14:paraId="2778BE1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8,380.3</w:t>
            </w:r>
          </w:p>
        </w:tc>
        <w:tc>
          <w:tcPr>
            <w:tcW w:w="588" w:type="pct"/>
            <w:shd w:val="clear" w:color="auto" w:fill="auto"/>
            <w:vAlign w:val="center"/>
            <w:hideMark/>
          </w:tcPr>
          <w:p w14:paraId="5E20F01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6,799.6</w:t>
            </w:r>
          </w:p>
        </w:tc>
        <w:tc>
          <w:tcPr>
            <w:tcW w:w="591" w:type="pct"/>
            <w:shd w:val="clear" w:color="auto" w:fill="auto"/>
            <w:vAlign w:val="center"/>
            <w:hideMark/>
          </w:tcPr>
          <w:p w14:paraId="30A863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81.1%</w:t>
            </w:r>
          </w:p>
        </w:tc>
      </w:tr>
      <w:tr w:rsidR="00BC421A" w:rsidRPr="00BC421A" w14:paraId="6F344B83" w14:textId="77777777" w:rsidTr="00585467">
        <w:trPr>
          <w:trHeight w:val="288"/>
        </w:trPr>
        <w:tc>
          <w:tcPr>
            <w:tcW w:w="339" w:type="pct"/>
            <w:shd w:val="clear" w:color="auto" w:fill="auto"/>
            <w:vAlign w:val="center"/>
            <w:hideMark/>
          </w:tcPr>
          <w:p w14:paraId="6F0ACD2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32 11</w:t>
            </w:r>
          </w:p>
        </w:tc>
        <w:tc>
          <w:tcPr>
            <w:tcW w:w="1928" w:type="pct"/>
            <w:shd w:val="clear" w:color="auto" w:fill="auto"/>
            <w:vAlign w:val="center"/>
            <w:hideMark/>
          </w:tcPr>
          <w:p w14:paraId="0C6D498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მასობრივი და მაღალი მიღწევების სპორტის განვითარება და პოპულარიზაცია</w:t>
            </w:r>
          </w:p>
        </w:tc>
        <w:tc>
          <w:tcPr>
            <w:tcW w:w="783" w:type="pct"/>
            <w:shd w:val="clear" w:color="auto" w:fill="auto"/>
            <w:vAlign w:val="center"/>
            <w:hideMark/>
          </w:tcPr>
          <w:p w14:paraId="57A9A8E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136,400.0</w:t>
            </w:r>
          </w:p>
        </w:tc>
        <w:tc>
          <w:tcPr>
            <w:tcW w:w="772" w:type="pct"/>
            <w:shd w:val="clear" w:color="auto" w:fill="auto"/>
            <w:vAlign w:val="center"/>
            <w:hideMark/>
          </w:tcPr>
          <w:p w14:paraId="22C1E4B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136,375.6</w:t>
            </w:r>
          </w:p>
        </w:tc>
        <w:tc>
          <w:tcPr>
            <w:tcW w:w="588" w:type="pct"/>
            <w:shd w:val="clear" w:color="auto" w:fill="auto"/>
            <w:vAlign w:val="center"/>
            <w:hideMark/>
          </w:tcPr>
          <w:p w14:paraId="036EF8F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137,047.5</w:t>
            </w:r>
          </w:p>
        </w:tc>
        <w:tc>
          <w:tcPr>
            <w:tcW w:w="591" w:type="pct"/>
            <w:shd w:val="clear" w:color="auto" w:fill="auto"/>
            <w:vAlign w:val="center"/>
            <w:hideMark/>
          </w:tcPr>
          <w:p w14:paraId="535140E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100.5%</w:t>
            </w:r>
          </w:p>
        </w:tc>
      </w:tr>
      <w:tr w:rsidR="00BC421A" w:rsidRPr="00BC421A" w14:paraId="276FB07F" w14:textId="77777777" w:rsidTr="00585467">
        <w:trPr>
          <w:trHeight w:val="288"/>
        </w:trPr>
        <w:tc>
          <w:tcPr>
            <w:tcW w:w="339" w:type="pct"/>
            <w:shd w:val="clear" w:color="auto" w:fill="auto"/>
            <w:vAlign w:val="center"/>
            <w:hideMark/>
          </w:tcPr>
          <w:p w14:paraId="4441E01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E3FBEB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E84F1F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136,384.0</w:t>
            </w:r>
          </w:p>
        </w:tc>
        <w:tc>
          <w:tcPr>
            <w:tcW w:w="772" w:type="pct"/>
            <w:shd w:val="clear" w:color="auto" w:fill="auto"/>
            <w:vAlign w:val="center"/>
            <w:hideMark/>
          </w:tcPr>
          <w:p w14:paraId="2D44398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136,370.0</w:t>
            </w:r>
          </w:p>
        </w:tc>
        <w:tc>
          <w:tcPr>
            <w:tcW w:w="588" w:type="pct"/>
            <w:shd w:val="clear" w:color="auto" w:fill="auto"/>
            <w:vAlign w:val="center"/>
            <w:hideMark/>
          </w:tcPr>
          <w:p w14:paraId="2D5F8F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137,041.9</w:t>
            </w:r>
          </w:p>
        </w:tc>
        <w:tc>
          <w:tcPr>
            <w:tcW w:w="591" w:type="pct"/>
            <w:shd w:val="clear" w:color="auto" w:fill="auto"/>
            <w:vAlign w:val="center"/>
            <w:hideMark/>
          </w:tcPr>
          <w:p w14:paraId="461179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100.5%</w:t>
            </w:r>
          </w:p>
        </w:tc>
      </w:tr>
      <w:tr w:rsidR="00BC421A" w:rsidRPr="00BC421A" w14:paraId="7817883A" w14:textId="77777777" w:rsidTr="00585467">
        <w:trPr>
          <w:trHeight w:val="288"/>
        </w:trPr>
        <w:tc>
          <w:tcPr>
            <w:tcW w:w="339" w:type="pct"/>
            <w:shd w:val="clear" w:color="auto" w:fill="auto"/>
            <w:vAlign w:val="center"/>
            <w:hideMark/>
          </w:tcPr>
          <w:p w14:paraId="02D2AF1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792B1C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1BA3B1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178.0</w:t>
            </w:r>
          </w:p>
        </w:tc>
        <w:tc>
          <w:tcPr>
            <w:tcW w:w="772" w:type="pct"/>
            <w:shd w:val="clear" w:color="auto" w:fill="auto"/>
            <w:vAlign w:val="center"/>
            <w:hideMark/>
          </w:tcPr>
          <w:p w14:paraId="607ABDF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170.4</w:t>
            </w:r>
          </w:p>
        </w:tc>
        <w:tc>
          <w:tcPr>
            <w:tcW w:w="588" w:type="pct"/>
            <w:shd w:val="clear" w:color="auto" w:fill="auto"/>
            <w:vAlign w:val="center"/>
            <w:hideMark/>
          </w:tcPr>
          <w:p w14:paraId="5FD7C0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170.3</w:t>
            </w:r>
          </w:p>
        </w:tc>
        <w:tc>
          <w:tcPr>
            <w:tcW w:w="591" w:type="pct"/>
            <w:shd w:val="clear" w:color="auto" w:fill="auto"/>
            <w:vAlign w:val="center"/>
            <w:hideMark/>
          </w:tcPr>
          <w:p w14:paraId="72F33A7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40A4C24B" w14:textId="77777777" w:rsidTr="00585467">
        <w:trPr>
          <w:trHeight w:val="288"/>
        </w:trPr>
        <w:tc>
          <w:tcPr>
            <w:tcW w:w="339" w:type="pct"/>
            <w:shd w:val="clear" w:color="auto" w:fill="auto"/>
            <w:vAlign w:val="center"/>
            <w:hideMark/>
          </w:tcPr>
          <w:p w14:paraId="39D2098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9C4BF5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BED15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256.0</w:t>
            </w:r>
          </w:p>
        </w:tc>
        <w:tc>
          <w:tcPr>
            <w:tcW w:w="772" w:type="pct"/>
            <w:shd w:val="clear" w:color="auto" w:fill="auto"/>
            <w:vAlign w:val="center"/>
            <w:hideMark/>
          </w:tcPr>
          <w:p w14:paraId="716509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187.1</w:t>
            </w:r>
          </w:p>
        </w:tc>
        <w:tc>
          <w:tcPr>
            <w:tcW w:w="588" w:type="pct"/>
            <w:shd w:val="clear" w:color="auto" w:fill="auto"/>
            <w:vAlign w:val="center"/>
            <w:hideMark/>
          </w:tcPr>
          <w:p w14:paraId="4C21BF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187.7</w:t>
            </w:r>
          </w:p>
        </w:tc>
        <w:tc>
          <w:tcPr>
            <w:tcW w:w="591" w:type="pct"/>
            <w:shd w:val="clear" w:color="auto" w:fill="auto"/>
            <w:vAlign w:val="center"/>
            <w:hideMark/>
          </w:tcPr>
          <w:p w14:paraId="45BEB7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100.3%</w:t>
            </w:r>
          </w:p>
        </w:tc>
      </w:tr>
      <w:tr w:rsidR="00BC421A" w:rsidRPr="00BC421A" w14:paraId="412699E2" w14:textId="77777777" w:rsidTr="00585467">
        <w:trPr>
          <w:trHeight w:val="288"/>
        </w:trPr>
        <w:tc>
          <w:tcPr>
            <w:tcW w:w="339" w:type="pct"/>
            <w:shd w:val="clear" w:color="auto" w:fill="auto"/>
            <w:vAlign w:val="center"/>
            <w:hideMark/>
          </w:tcPr>
          <w:p w14:paraId="0BBE94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94985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48914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131,450.0</w:t>
            </w:r>
          </w:p>
        </w:tc>
        <w:tc>
          <w:tcPr>
            <w:tcW w:w="772" w:type="pct"/>
            <w:shd w:val="clear" w:color="auto" w:fill="auto"/>
            <w:vAlign w:val="center"/>
            <w:hideMark/>
          </w:tcPr>
          <w:p w14:paraId="19E669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131,490.1</w:t>
            </w:r>
          </w:p>
        </w:tc>
        <w:tc>
          <w:tcPr>
            <w:tcW w:w="588" w:type="pct"/>
            <w:shd w:val="clear" w:color="auto" w:fill="auto"/>
            <w:vAlign w:val="center"/>
            <w:hideMark/>
          </w:tcPr>
          <w:p w14:paraId="376BF1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130,632.2</w:t>
            </w:r>
          </w:p>
        </w:tc>
        <w:tc>
          <w:tcPr>
            <w:tcW w:w="591" w:type="pct"/>
            <w:shd w:val="clear" w:color="auto" w:fill="auto"/>
            <w:vAlign w:val="center"/>
            <w:hideMark/>
          </w:tcPr>
          <w:p w14:paraId="430F68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99.3%</w:t>
            </w:r>
          </w:p>
        </w:tc>
      </w:tr>
      <w:tr w:rsidR="00BC421A" w:rsidRPr="00BC421A" w14:paraId="2F8EC6F4" w14:textId="77777777" w:rsidTr="00585467">
        <w:trPr>
          <w:trHeight w:val="288"/>
        </w:trPr>
        <w:tc>
          <w:tcPr>
            <w:tcW w:w="339" w:type="pct"/>
            <w:shd w:val="clear" w:color="auto" w:fill="auto"/>
            <w:vAlign w:val="center"/>
            <w:hideMark/>
          </w:tcPr>
          <w:p w14:paraId="00EA3CF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53246C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64D1C8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4,500.0</w:t>
            </w:r>
          </w:p>
        </w:tc>
        <w:tc>
          <w:tcPr>
            <w:tcW w:w="772" w:type="pct"/>
            <w:shd w:val="clear" w:color="auto" w:fill="auto"/>
            <w:vAlign w:val="center"/>
            <w:hideMark/>
          </w:tcPr>
          <w:p w14:paraId="5F0154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2,233.0</w:t>
            </w:r>
          </w:p>
        </w:tc>
        <w:tc>
          <w:tcPr>
            <w:tcW w:w="588" w:type="pct"/>
            <w:shd w:val="clear" w:color="auto" w:fill="auto"/>
            <w:vAlign w:val="center"/>
            <w:hideMark/>
          </w:tcPr>
          <w:p w14:paraId="511821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2,232.4</w:t>
            </w:r>
          </w:p>
        </w:tc>
        <w:tc>
          <w:tcPr>
            <w:tcW w:w="591" w:type="pct"/>
            <w:shd w:val="clear" w:color="auto" w:fill="auto"/>
            <w:vAlign w:val="center"/>
            <w:hideMark/>
          </w:tcPr>
          <w:p w14:paraId="25B86F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EC357AD" w14:textId="77777777" w:rsidTr="00585467">
        <w:trPr>
          <w:trHeight w:val="288"/>
        </w:trPr>
        <w:tc>
          <w:tcPr>
            <w:tcW w:w="339" w:type="pct"/>
            <w:shd w:val="clear" w:color="auto" w:fill="auto"/>
            <w:vAlign w:val="center"/>
            <w:hideMark/>
          </w:tcPr>
          <w:p w14:paraId="137346C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86FD6E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59336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B951E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2,289.4</w:t>
            </w:r>
          </w:p>
        </w:tc>
        <w:tc>
          <w:tcPr>
            <w:tcW w:w="588" w:type="pct"/>
            <w:shd w:val="clear" w:color="auto" w:fill="auto"/>
            <w:vAlign w:val="center"/>
            <w:hideMark/>
          </w:tcPr>
          <w:p w14:paraId="22B27D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3,819.3</w:t>
            </w:r>
          </w:p>
        </w:tc>
        <w:tc>
          <w:tcPr>
            <w:tcW w:w="591" w:type="pct"/>
            <w:shd w:val="clear" w:color="auto" w:fill="auto"/>
            <w:vAlign w:val="center"/>
            <w:hideMark/>
          </w:tcPr>
          <w:p w14:paraId="347385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166.8%</w:t>
            </w:r>
          </w:p>
        </w:tc>
      </w:tr>
      <w:tr w:rsidR="00BC421A" w:rsidRPr="00BC421A" w14:paraId="5071F82C" w14:textId="77777777" w:rsidTr="00585467">
        <w:trPr>
          <w:trHeight w:val="288"/>
        </w:trPr>
        <w:tc>
          <w:tcPr>
            <w:tcW w:w="339" w:type="pct"/>
            <w:shd w:val="clear" w:color="auto" w:fill="auto"/>
            <w:vAlign w:val="center"/>
            <w:hideMark/>
          </w:tcPr>
          <w:p w14:paraId="3707648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1A8A9B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E82E7E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16.0</w:t>
            </w:r>
          </w:p>
        </w:tc>
        <w:tc>
          <w:tcPr>
            <w:tcW w:w="772" w:type="pct"/>
            <w:shd w:val="clear" w:color="auto" w:fill="auto"/>
            <w:vAlign w:val="center"/>
            <w:hideMark/>
          </w:tcPr>
          <w:p w14:paraId="6F078BB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w:t>
            </w:r>
          </w:p>
        </w:tc>
        <w:tc>
          <w:tcPr>
            <w:tcW w:w="588" w:type="pct"/>
            <w:shd w:val="clear" w:color="auto" w:fill="auto"/>
            <w:vAlign w:val="center"/>
            <w:hideMark/>
          </w:tcPr>
          <w:p w14:paraId="0F88D76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w:t>
            </w:r>
          </w:p>
        </w:tc>
        <w:tc>
          <w:tcPr>
            <w:tcW w:w="591" w:type="pct"/>
            <w:shd w:val="clear" w:color="auto" w:fill="auto"/>
            <w:vAlign w:val="center"/>
            <w:hideMark/>
          </w:tcPr>
          <w:p w14:paraId="0FBC93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5AD0691" w14:textId="77777777" w:rsidTr="00585467">
        <w:trPr>
          <w:trHeight w:val="288"/>
        </w:trPr>
        <w:tc>
          <w:tcPr>
            <w:tcW w:w="339" w:type="pct"/>
            <w:shd w:val="clear" w:color="auto" w:fill="auto"/>
            <w:vAlign w:val="center"/>
            <w:hideMark/>
          </w:tcPr>
          <w:p w14:paraId="3F4A95D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32 12</w:t>
            </w:r>
          </w:p>
        </w:tc>
        <w:tc>
          <w:tcPr>
            <w:tcW w:w="1928" w:type="pct"/>
            <w:shd w:val="clear" w:color="auto" w:fill="auto"/>
            <w:vAlign w:val="center"/>
            <w:hideMark/>
          </w:tcPr>
          <w:p w14:paraId="2B6220A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კულტურისა და სპორტის მოღვაწეთა სოციალური დაცვისა და ხელშეწყობის ღონისძიებები</w:t>
            </w:r>
          </w:p>
        </w:tc>
        <w:tc>
          <w:tcPr>
            <w:tcW w:w="783" w:type="pct"/>
            <w:shd w:val="clear" w:color="auto" w:fill="auto"/>
            <w:vAlign w:val="center"/>
            <w:hideMark/>
          </w:tcPr>
          <w:p w14:paraId="6E8AB90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32,122.0</w:t>
            </w:r>
          </w:p>
        </w:tc>
        <w:tc>
          <w:tcPr>
            <w:tcW w:w="772" w:type="pct"/>
            <w:shd w:val="clear" w:color="auto" w:fill="auto"/>
            <w:vAlign w:val="center"/>
            <w:hideMark/>
          </w:tcPr>
          <w:p w14:paraId="5AE9E52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31,867.0</w:t>
            </w:r>
          </w:p>
        </w:tc>
        <w:tc>
          <w:tcPr>
            <w:tcW w:w="588" w:type="pct"/>
            <w:shd w:val="clear" w:color="auto" w:fill="auto"/>
            <w:vAlign w:val="center"/>
            <w:hideMark/>
          </w:tcPr>
          <w:p w14:paraId="5A0953F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34,691.3</w:t>
            </w:r>
          </w:p>
        </w:tc>
        <w:tc>
          <w:tcPr>
            <w:tcW w:w="591" w:type="pct"/>
            <w:shd w:val="clear" w:color="auto" w:fill="auto"/>
            <w:vAlign w:val="center"/>
            <w:hideMark/>
          </w:tcPr>
          <w:p w14:paraId="32E8526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108.9%</w:t>
            </w:r>
          </w:p>
        </w:tc>
      </w:tr>
      <w:tr w:rsidR="00BC421A" w:rsidRPr="00BC421A" w14:paraId="1A94D9A6" w14:textId="77777777" w:rsidTr="00585467">
        <w:trPr>
          <w:trHeight w:val="288"/>
        </w:trPr>
        <w:tc>
          <w:tcPr>
            <w:tcW w:w="339" w:type="pct"/>
            <w:shd w:val="clear" w:color="auto" w:fill="auto"/>
            <w:vAlign w:val="center"/>
            <w:hideMark/>
          </w:tcPr>
          <w:p w14:paraId="29E1AC6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1A019C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609B4C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32,122.0</w:t>
            </w:r>
          </w:p>
        </w:tc>
        <w:tc>
          <w:tcPr>
            <w:tcW w:w="772" w:type="pct"/>
            <w:shd w:val="clear" w:color="auto" w:fill="auto"/>
            <w:vAlign w:val="center"/>
            <w:hideMark/>
          </w:tcPr>
          <w:p w14:paraId="3D68BC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31,867.0</w:t>
            </w:r>
          </w:p>
        </w:tc>
        <w:tc>
          <w:tcPr>
            <w:tcW w:w="588" w:type="pct"/>
            <w:shd w:val="clear" w:color="auto" w:fill="auto"/>
            <w:vAlign w:val="center"/>
            <w:hideMark/>
          </w:tcPr>
          <w:p w14:paraId="760F0A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34,691.3</w:t>
            </w:r>
          </w:p>
        </w:tc>
        <w:tc>
          <w:tcPr>
            <w:tcW w:w="591" w:type="pct"/>
            <w:shd w:val="clear" w:color="auto" w:fill="auto"/>
            <w:vAlign w:val="center"/>
            <w:hideMark/>
          </w:tcPr>
          <w:p w14:paraId="3A16DF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108.9%</w:t>
            </w:r>
          </w:p>
        </w:tc>
      </w:tr>
      <w:tr w:rsidR="00BC421A" w:rsidRPr="00BC421A" w14:paraId="43C56306" w14:textId="77777777" w:rsidTr="00585467">
        <w:trPr>
          <w:trHeight w:val="288"/>
        </w:trPr>
        <w:tc>
          <w:tcPr>
            <w:tcW w:w="339" w:type="pct"/>
            <w:shd w:val="clear" w:color="auto" w:fill="auto"/>
            <w:vAlign w:val="center"/>
            <w:hideMark/>
          </w:tcPr>
          <w:p w14:paraId="5B6E79C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84314F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0885F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997.0</w:t>
            </w:r>
          </w:p>
        </w:tc>
        <w:tc>
          <w:tcPr>
            <w:tcW w:w="772" w:type="pct"/>
            <w:shd w:val="clear" w:color="auto" w:fill="auto"/>
            <w:vAlign w:val="center"/>
            <w:hideMark/>
          </w:tcPr>
          <w:p w14:paraId="0AB4A5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841.0</w:t>
            </w:r>
          </w:p>
        </w:tc>
        <w:tc>
          <w:tcPr>
            <w:tcW w:w="588" w:type="pct"/>
            <w:shd w:val="clear" w:color="auto" w:fill="auto"/>
            <w:vAlign w:val="center"/>
            <w:hideMark/>
          </w:tcPr>
          <w:p w14:paraId="4F3F4A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839.2</w:t>
            </w:r>
          </w:p>
        </w:tc>
        <w:tc>
          <w:tcPr>
            <w:tcW w:w="591" w:type="pct"/>
            <w:shd w:val="clear" w:color="auto" w:fill="auto"/>
            <w:vAlign w:val="center"/>
            <w:hideMark/>
          </w:tcPr>
          <w:p w14:paraId="4A2335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2DF0D5D" w14:textId="77777777" w:rsidTr="00585467">
        <w:trPr>
          <w:trHeight w:val="288"/>
        </w:trPr>
        <w:tc>
          <w:tcPr>
            <w:tcW w:w="339" w:type="pct"/>
            <w:shd w:val="clear" w:color="auto" w:fill="auto"/>
            <w:vAlign w:val="center"/>
            <w:hideMark/>
          </w:tcPr>
          <w:p w14:paraId="0674C1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8307A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6D3D9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31,125.0</w:t>
            </w:r>
          </w:p>
        </w:tc>
        <w:tc>
          <w:tcPr>
            <w:tcW w:w="772" w:type="pct"/>
            <w:shd w:val="clear" w:color="auto" w:fill="auto"/>
            <w:vAlign w:val="center"/>
            <w:hideMark/>
          </w:tcPr>
          <w:p w14:paraId="084B93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31,026.0</w:t>
            </w:r>
          </w:p>
        </w:tc>
        <w:tc>
          <w:tcPr>
            <w:tcW w:w="588" w:type="pct"/>
            <w:shd w:val="clear" w:color="auto" w:fill="auto"/>
            <w:vAlign w:val="center"/>
            <w:hideMark/>
          </w:tcPr>
          <w:p w14:paraId="565684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33,852.0</w:t>
            </w:r>
          </w:p>
        </w:tc>
        <w:tc>
          <w:tcPr>
            <w:tcW w:w="591" w:type="pct"/>
            <w:shd w:val="clear" w:color="auto" w:fill="auto"/>
            <w:vAlign w:val="center"/>
            <w:hideMark/>
          </w:tcPr>
          <w:p w14:paraId="5023A7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109.1%</w:t>
            </w:r>
          </w:p>
        </w:tc>
      </w:tr>
      <w:tr w:rsidR="00BC421A" w:rsidRPr="00BC421A" w14:paraId="16A24197" w14:textId="77777777" w:rsidTr="00585467">
        <w:trPr>
          <w:trHeight w:val="288"/>
        </w:trPr>
        <w:tc>
          <w:tcPr>
            <w:tcW w:w="339" w:type="pct"/>
            <w:shd w:val="clear" w:color="auto" w:fill="auto"/>
            <w:vAlign w:val="center"/>
            <w:hideMark/>
          </w:tcPr>
          <w:p w14:paraId="42104D0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32 13</w:t>
            </w:r>
          </w:p>
        </w:tc>
        <w:tc>
          <w:tcPr>
            <w:tcW w:w="1928" w:type="pct"/>
            <w:shd w:val="clear" w:color="auto" w:fill="auto"/>
            <w:vAlign w:val="center"/>
            <w:hideMark/>
          </w:tcPr>
          <w:p w14:paraId="0668C24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ინოვაციის, ინკლუზიურობის და ხარისხის პროექტი - საქართველო I2Q (WB)</w:t>
            </w:r>
          </w:p>
        </w:tc>
        <w:tc>
          <w:tcPr>
            <w:tcW w:w="783" w:type="pct"/>
            <w:shd w:val="clear" w:color="auto" w:fill="auto"/>
            <w:vAlign w:val="center"/>
            <w:hideMark/>
          </w:tcPr>
          <w:p w14:paraId="7BF193A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26,500.0</w:t>
            </w:r>
          </w:p>
        </w:tc>
        <w:tc>
          <w:tcPr>
            <w:tcW w:w="772" w:type="pct"/>
            <w:shd w:val="clear" w:color="auto" w:fill="auto"/>
            <w:vAlign w:val="center"/>
            <w:hideMark/>
          </w:tcPr>
          <w:p w14:paraId="7DBB400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26,500.0</w:t>
            </w:r>
          </w:p>
        </w:tc>
        <w:tc>
          <w:tcPr>
            <w:tcW w:w="588" w:type="pct"/>
            <w:shd w:val="clear" w:color="auto" w:fill="auto"/>
            <w:vAlign w:val="center"/>
            <w:hideMark/>
          </w:tcPr>
          <w:p w14:paraId="1394CAE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20,032.6</w:t>
            </w:r>
          </w:p>
        </w:tc>
        <w:tc>
          <w:tcPr>
            <w:tcW w:w="591" w:type="pct"/>
            <w:shd w:val="clear" w:color="auto" w:fill="auto"/>
            <w:vAlign w:val="center"/>
            <w:hideMark/>
          </w:tcPr>
          <w:p w14:paraId="4E39B35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75.6%</w:t>
            </w:r>
          </w:p>
        </w:tc>
      </w:tr>
      <w:tr w:rsidR="00BC421A" w:rsidRPr="00BC421A" w14:paraId="27C82C54" w14:textId="77777777" w:rsidTr="00585467">
        <w:trPr>
          <w:trHeight w:val="288"/>
        </w:trPr>
        <w:tc>
          <w:tcPr>
            <w:tcW w:w="339" w:type="pct"/>
            <w:shd w:val="clear" w:color="auto" w:fill="auto"/>
            <w:vAlign w:val="center"/>
            <w:hideMark/>
          </w:tcPr>
          <w:p w14:paraId="69BAF2A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3FCD93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6263B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9,976.0</w:t>
            </w:r>
          </w:p>
        </w:tc>
        <w:tc>
          <w:tcPr>
            <w:tcW w:w="772" w:type="pct"/>
            <w:shd w:val="clear" w:color="auto" w:fill="auto"/>
            <w:vAlign w:val="center"/>
            <w:hideMark/>
          </w:tcPr>
          <w:p w14:paraId="13CAFD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9,976.0</w:t>
            </w:r>
          </w:p>
        </w:tc>
        <w:tc>
          <w:tcPr>
            <w:tcW w:w="588" w:type="pct"/>
            <w:shd w:val="clear" w:color="auto" w:fill="auto"/>
            <w:vAlign w:val="center"/>
            <w:hideMark/>
          </w:tcPr>
          <w:p w14:paraId="6D7BACB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11,791.5</w:t>
            </w:r>
          </w:p>
        </w:tc>
        <w:tc>
          <w:tcPr>
            <w:tcW w:w="591" w:type="pct"/>
            <w:shd w:val="clear" w:color="auto" w:fill="auto"/>
            <w:vAlign w:val="center"/>
            <w:hideMark/>
          </w:tcPr>
          <w:p w14:paraId="3C9E810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118.2%</w:t>
            </w:r>
          </w:p>
        </w:tc>
      </w:tr>
      <w:tr w:rsidR="00BC421A" w:rsidRPr="00BC421A" w14:paraId="59476D35" w14:textId="77777777" w:rsidTr="00585467">
        <w:trPr>
          <w:trHeight w:val="288"/>
        </w:trPr>
        <w:tc>
          <w:tcPr>
            <w:tcW w:w="339" w:type="pct"/>
            <w:shd w:val="clear" w:color="auto" w:fill="auto"/>
            <w:vAlign w:val="center"/>
            <w:hideMark/>
          </w:tcPr>
          <w:p w14:paraId="45595CF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0516B3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E8C03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9,968.0</w:t>
            </w:r>
          </w:p>
        </w:tc>
        <w:tc>
          <w:tcPr>
            <w:tcW w:w="772" w:type="pct"/>
            <w:shd w:val="clear" w:color="auto" w:fill="auto"/>
            <w:vAlign w:val="center"/>
            <w:hideMark/>
          </w:tcPr>
          <w:p w14:paraId="7C7837C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9,968.0</w:t>
            </w:r>
          </w:p>
        </w:tc>
        <w:tc>
          <w:tcPr>
            <w:tcW w:w="588" w:type="pct"/>
            <w:shd w:val="clear" w:color="auto" w:fill="auto"/>
            <w:vAlign w:val="center"/>
            <w:hideMark/>
          </w:tcPr>
          <w:p w14:paraId="2B01EB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3,940.8</w:t>
            </w:r>
          </w:p>
        </w:tc>
        <w:tc>
          <w:tcPr>
            <w:tcW w:w="591" w:type="pct"/>
            <w:shd w:val="clear" w:color="auto" w:fill="auto"/>
            <w:vAlign w:val="center"/>
            <w:hideMark/>
          </w:tcPr>
          <w:p w14:paraId="03AE85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39.5%</w:t>
            </w:r>
          </w:p>
        </w:tc>
      </w:tr>
      <w:tr w:rsidR="00BC421A" w:rsidRPr="00BC421A" w14:paraId="737908F9" w14:textId="77777777" w:rsidTr="00585467">
        <w:trPr>
          <w:trHeight w:val="288"/>
        </w:trPr>
        <w:tc>
          <w:tcPr>
            <w:tcW w:w="339" w:type="pct"/>
            <w:shd w:val="clear" w:color="auto" w:fill="auto"/>
            <w:vAlign w:val="center"/>
            <w:hideMark/>
          </w:tcPr>
          <w:p w14:paraId="243580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38C4D8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88636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FE15C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43AEAF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7,850.5</w:t>
            </w:r>
          </w:p>
        </w:tc>
        <w:tc>
          <w:tcPr>
            <w:tcW w:w="591" w:type="pct"/>
            <w:shd w:val="clear" w:color="auto" w:fill="auto"/>
            <w:vAlign w:val="center"/>
            <w:hideMark/>
          </w:tcPr>
          <w:p w14:paraId="1F9A09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718614C4" w14:textId="77777777" w:rsidTr="00585467">
        <w:trPr>
          <w:trHeight w:val="288"/>
        </w:trPr>
        <w:tc>
          <w:tcPr>
            <w:tcW w:w="339" w:type="pct"/>
            <w:shd w:val="clear" w:color="auto" w:fill="auto"/>
            <w:vAlign w:val="center"/>
            <w:hideMark/>
          </w:tcPr>
          <w:p w14:paraId="055A205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D96473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9381F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772" w:type="pct"/>
            <w:shd w:val="clear" w:color="auto" w:fill="auto"/>
            <w:vAlign w:val="center"/>
            <w:hideMark/>
          </w:tcPr>
          <w:p w14:paraId="392A60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588" w:type="pct"/>
            <w:shd w:val="clear" w:color="auto" w:fill="auto"/>
            <w:vAlign w:val="center"/>
            <w:hideMark/>
          </w:tcPr>
          <w:p w14:paraId="29D584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0.2</w:t>
            </w:r>
          </w:p>
        </w:tc>
        <w:tc>
          <w:tcPr>
            <w:tcW w:w="591" w:type="pct"/>
            <w:shd w:val="clear" w:color="auto" w:fill="auto"/>
            <w:vAlign w:val="center"/>
            <w:hideMark/>
          </w:tcPr>
          <w:p w14:paraId="7F5817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w:t>
            </w:r>
          </w:p>
        </w:tc>
      </w:tr>
      <w:tr w:rsidR="00BC421A" w:rsidRPr="00BC421A" w14:paraId="33CFBBFC" w14:textId="77777777" w:rsidTr="00585467">
        <w:trPr>
          <w:trHeight w:val="288"/>
        </w:trPr>
        <w:tc>
          <w:tcPr>
            <w:tcW w:w="339" w:type="pct"/>
            <w:shd w:val="clear" w:color="auto" w:fill="auto"/>
            <w:vAlign w:val="center"/>
            <w:hideMark/>
          </w:tcPr>
          <w:p w14:paraId="3FD7A14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E54222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CAEEC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16,524.0</w:t>
            </w:r>
          </w:p>
        </w:tc>
        <w:tc>
          <w:tcPr>
            <w:tcW w:w="772" w:type="pct"/>
            <w:shd w:val="clear" w:color="auto" w:fill="auto"/>
            <w:vAlign w:val="center"/>
            <w:hideMark/>
          </w:tcPr>
          <w:p w14:paraId="2DB250D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16,524.0</w:t>
            </w:r>
          </w:p>
        </w:tc>
        <w:tc>
          <w:tcPr>
            <w:tcW w:w="588" w:type="pct"/>
            <w:shd w:val="clear" w:color="auto" w:fill="auto"/>
            <w:vAlign w:val="center"/>
            <w:hideMark/>
          </w:tcPr>
          <w:p w14:paraId="2CD4507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8,241.1</w:t>
            </w:r>
          </w:p>
        </w:tc>
        <w:tc>
          <w:tcPr>
            <w:tcW w:w="591" w:type="pct"/>
            <w:shd w:val="clear" w:color="auto" w:fill="auto"/>
            <w:vAlign w:val="center"/>
            <w:hideMark/>
          </w:tcPr>
          <w:p w14:paraId="6820224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49.9%</w:t>
            </w:r>
          </w:p>
        </w:tc>
      </w:tr>
      <w:tr w:rsidR="00BC421A" w:rsidRPr="00BC421A" w14:paraId="4EF27AF1" w14:textId="77777777" w:rsidTr="00585467">
        <w:trPr>
          <w:trHeight w:val="288"/>
        </w:trPr>
        <w:tc>
          <w:tcPr>
            <w:tcW w:w="339" w:type="pct"/>
            <w:shd w:val="clear" w:color="auto" w:fill="auto"/>
            <w:vAlign w:val="center"/>
            <w:hideMark/>
          </w:tcPr>
          <w:p w14:paraId="436B833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32 14</w:t>
            </w:r>
          </w:p>
        </w:tc>
        <w:tc>
          <w:tcPr>
            <w:tcW w:w="1928" w:type="pct"/>
            <w:shd w:val="clear" w:color="auto" w:fill="auto"/>
            <w:vAlign w:val="center"/>
            <w:hideMark/>
          </w:tcPr>
          <w:p w14:paraId="0E96D36B"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პროფესიული განათლება I (KfW)</w:t>
            </w:r>
          </w:p>
        </w:tc>
        <w:tc>
          <w:tcPr>
            <w:tcW w:w="783" w:type="pct"/>
            <w:shd w:val="clear" w:color="auto" w:fill="auto"/>
            <w:vAlign w:val="center"/>
            <w:hideMark/>
          </w:tcPr>
          <w:p w14:paraId="4B3966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8,500.0</w:t>
            </w:r>
          </w:p>
        </w:tc>
        <w:tc>
          <w:tcPr>
            <w:tcW w:w="772" w:type="pct"/>
            <w:shd w:val="clear" w:color="auto" w:fill="auto"/>
            <w:vAlign w:val="center"/>
            <w:hideMark/>
          </w:tcPr>
          <w:p w14:paraId="742F18C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6,474.1</w:t>
            </w:r>
          </w:p>
        </w:tc>
        <w:tc>
          <w:tcPr>
            <w:tcW w:w="588" w:type="pct"/>
            <w:shd w:val="clear" w:color="auto" w:fill="auto"/>
            <w:vAlign w:val="center"/>
            <w:hideMark/>
          </w:tcPr>
          <w:p w14:paraId="4DD71D8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503.5</w:t>
            </w:r>
          </w:p>
        </w:tc>
        <w:tc>
          <w:tcPr>
            <w:tcW w:w="591" w:type="pct"/>
            <w:shd w:val="clear" w:color="auto" w:fill="auto"/>
            <w:vAlign w:val="center"/>
            <w:hideMark/>
          </w:tcPr>
          <w:p w14:paraId="5093BE2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7.8%</w:t>
            </w:r>
          </w:p>
        </w:tc>
      </w:tr>
      <w:tr w:rsidR="00BC421A" w:rsidRPr="00BC421A" w14:paraId="16BA5F3E" w14:textId="77777777" w:rsidTr="00585467">
        <w:trPr>
          <w:trHeight w:val="288"/>
        </w:trPr>
        <w:tc>
          <w:tcPr>
            <w:tcW w:w="339" w:type="pct"/>
            <w:shd w:val="clear" w:color="auto" w:fill="auto"/>
            <w:vAlign w:val="center"/>
            <w:hideMark/>
          </w:tcPr>
          <w:p w14:paraId="47633FC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593638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25F0E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w:t>
            </w:r>
          </w:p>
        </w:tc>
        <w:tc>
          <w:tcPr>
            <w:tcW w:w="772" w:type="pct"/>
            <w:shd w:val="clear" w:color="auto" w:fill="auto"/>
            <w:vAlign w:val="center"/>
            <w:hideMark/>
          </w:tcPr>
          <w:p w14:paraId="53B7B0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504.0</w:t>
            </w:r>
          </w:p>
        </w:tc>
        <w:tc>
          <w:tcPr>
            <w:tcW w:w="588" w:type="pct"/>
            <w:shd w:val="clear" w:color="auto" w:fill="auto"/>
            <w:vAlign w:val="center"/>
            <w:hideMark/>
          </w:tcPr>
          <w:p w14:paraId="48FEC6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503.5</w:t>
            </w:r>
          </w:p>
        </w:tc>
        <w:tc>
          <w:tcPr>
            <w:tcW w:w="591" w:type="pct"/>
            <w:shd w:val="clear" w:color="auto" w:fill="auto"/>
            <w:vAlign w:val="center"/>
            <w:hideMark/>
          </w:tcPr>
          <w:p w14:paraId="7102E2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59F425AD" w14:textId="77777777" w:rsidTr="00585467">
        <w:trPr>
          <w:trHeight w:val="288"/>
        </w:trPr>
        <w:tc>
          <w:tcPr>
            <w:tcW w:w="339" w:type="pct"/>
            <w:shd w:val="clear" w:color="auto" w:fill="auto"/>
            <w:vAlign w:val="center"/>
            <w:hideMark/>
          </w:tcPr>
          <w:p w14:paraId="06E498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BC461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3D8B7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5C0620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475.6</w:t>
            </w:r>
          </w:p>
        </w:tc>
        <w:tc>
          <w:tcPr>
            <w:tcW w:w="588" w:type="pct"/>
            <w:shd w:val="clear" w:color="auto" w:fill="auto"/>
            <w:vAlign w:val="center"/>
            <w:hideMark/>
          </w:tcPr>
          <w:p w14:paraId="7210C9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475.2</w:t>
            </w:r>
          </w:p>
        </w:tc>
        <w:tc>
          <w:tcPr>
            <w:tcW w:w="591" w:type="pct"/>
            <w:shd w:val="clear" w:color="auto" w:fill="auto"/>
            <w:vAlign w:val="center"/>
            <w:hideMark/>
          </w:tcPr>
          <w:p w14:paraId="091732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5008C23D" w14:textId="77777777" w:rsidTr="00585467">
        <w:trPr>
          <w:trHeight w:val="288"/>
        </w:trPr>
        <w:tc>
          <w:tcPr>
            <w:tcW w:w="339" w:type="pct"/>
            <w:shd w:val="clear" w:color="auto" w:fill="auto"/>
            <w:vAlign w:val="center"/>
            <w:hideMark/>
          </w:tcPr>
          <w:p w14:paraId="06563C6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558447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64745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47358E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28.4</w:t>
            </w:r>
          </w:p>
        </w:tc>
        <w:tc>
          <w:tcPr>
            <w:tcW w:w="588" w:type="pct"/>
            <w:shd w:val="clear" w:color="auto" w:fill="auto"/>
            <w:vAlign w:val="center"/>
            <w:hideMark/>
          </w:tcPr>
          <w:p w14:paraId="6CB495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28.3</w:t>
            </w:r>
          </w:p>
        </w:tc>
        <w:tc>
          <w:tcPr>
            <w:tcW w:w="591" w:type="pct"/>
            <w:shd w:val="clear" w:color="auto" w:fill="auto"/>
            <w:vAlign w:val="center"/>
            <w:hideMark/>
          </w:tcPr>
          <w:p w14:paraId="66DD3A0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30D461A8" w14:textId="77777777" w:rsidTr="00585467">
        <w:trPr>
          <w:trHeight w:val="288"/>
        </w:trPr>
        <w:tc>
          <w:tcPr>
            <w:tcW w:w="339" w:type="pct"/>
            <w:shd w:val="clear" w:color="auto" w:fill="auto"/>
            <w:vAlign w:val="center"/>
            <w:hideMark/>
          </w:tcPr>
          <w:p w14:paraId="7B107CD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293414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63BA7D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8,000.0</w:t>
            </w:r>
          </w:p>
        </w:tc>
        <w:tc>
          <w:tcPr>
            <w:tcW w:w="772" w:type="pct"/>
            <w:shd w:val="clear" w:color="auto" w:fill="auto"/>
            <w:vAlign w:val="center"/>
            <w:hideMark/>
          </w:tcPr>
          <w:p w14:paraId="59A2D0A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5,970.1</w:t>
            </w:r>
          </w:p>
        </w:tc>
        <w:tc>
          <w:tcPr>
            <w:tcW w:w="588" w:type="pct"/>
            <w:shd w:val="clear" w:color="auto" w:fill="auto"/>
            <w:vAlign w:val="center"/>
            <w:hideMark/>
          </w:tcPr>
          <w:p w14:paraId="562B5F9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58FE5A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r>
      <w:tr w:rsidR="00BC421A" w:rsidRPr="00BC421A" w14:paraId="0D2CF0B7" w14:textId="77777777" w:rsidTr="00585467">
        <w:trPr>
          <w:trHeight w:val="288"/>
        </w:trPr>
        <w:tc>
          <w:tcPr>
            <w:tcW w:w="339" w:type="pct"/>
            <w:shd w:val="clear" w:color="auto" w:fill="auto"/>
            <w:vAlign w:val="center"/>
            <w:hideMark/>
          </w:tcPr>
          <w:p w14:paraId="5EB3305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32 15</w:t>
            </w:r>
          </w:p>
        </w:tc>
        <w:tc>
          <w:tcPr>
            <w:tcW w:w="1928" w:type="pct"/>
            <w:shd w:val="clear" w:color="auto" w:fill="auto"/>
            <w:vAlign w:val="center"/>
            <w:hideMark/>
          </w:tcPr>
          <w:p w14:paraId="1B51557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გამოყენებითი კვლევების საგრანტო პროგრამა (WB)</w:t>
            </w:r>
          </w:p>
        </w:tc>
        <w:tc>
          <w:tcPr>
            <w:tcW w:w="783" w:type="pct"/>
            <w:shd w:val="clear" w:color="auto" w:fill="auto"/>
            <w:vAlign w:val="center"/>
            <w:hideMark/>
          </w:tcPr>
          <w:p w14:paraId="1A47848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3,400.0</w:t>
            </w:r>
          </w:p>
        </w:tc>
        <w:tc>
          <w:tcPr>
            <w:tcW w:w="772" w:type="pct"/>
            <w:shd w:val="clear" w:color="auto" w:fill="auto"/>
            <w:vAlign w:val="center"/>
            <w:hideMark/>
          </w:tcPr>
          <w:p w14:paraId="44B3020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3,400.0</w:t>
            </w:r>
          </w:p>
        </w:tc>
        <w:tc>
          <w:tcPr>
            <w:tcW w:w="588" w:type="pct"/>
            <w:shd w:val="clear" w:color="auto" w:fill="auto"/>
            <w:vAlign w:val="center"/>
            <w:hideMark/>
          </w:tcPr>
          <w:p w14:paraId="2261DD7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3,026.6</w:t>
            </w:r>
          </w:p>
        </w:tc>
        <w:tc>
          <w:tcPr>
            <w:tcW w:w="591" w:type="pct"/>
            <w:shd w:val="clear" w:color="auto" w:fill="auto"/>
            <w:vAlign w:val="center"/>
            <w:hideMark/>
          </w:tcPr>
          <w:p w14:paraId="1F7957E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89.0%</w:t>
            </w:r>
          </w:p>
        </w:tc>
      </w:tr>
      <w:tr w:rsidR="00BC421A" w:rsidRPr="00BC421A" w14:paraId="7F8F1541" w14:textId="77777777" w:rsidTr="00585467">
        <w:trPr>
          <w:trHeight w:val="288"/>
        </w:trPr>
        <w:tc>
          <w:tcPr>
            <w:tcW w:w="339" w:type="pct"/>
            <w:shd w:val="clear" w:color="auto" w:fill="auto"/>
            <w:vAlign w:val="center"/>
            <w:hideMark/>
          </w:tcPr>
          <w:p w14:paraId="101B42C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0DD527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5B0687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3,400.0</w:t>
            </w:r>
          </w:p>
        </w:tc>
        <w:tc>
          <w:tcPr>
            <w:tcW w:w="772" w:type="pct"/>
            <w:shd w:val="clear" w:color="auto" w:fill="auto"/>
            <w:vAlign w:val="center"/>
            <w:hideMark/>
          </w:tcPr>
          <w:p w14:paraId="1BA50F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3,400.0</w:t>
            </w:r>
          </w:p>
        </w:tc>
        <w:tc>
          <w:tcPr>
            <w:tcW w:w="588" w:type="pct"/>
            <w:shd w:val="clear" w:color="auto" w:fill="auto"/>
            <w:vAlign w:val="center"/>
            <w:hideMark/>
          </w:tcPr>
          <w:p w14:paraId="2658233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3,026.6</w:t>
            </w:r>
          </w:p>
        </w:tc>
        <w:tc>
          <w:tcPr>
            <w:tcW w:w="591" w:type="pct"/>
            <w:shd w:val="clear" w:color="auto" w:fill="auto"/>
            <w:vAlign w:val="center"/>
            <w:hideMark/>
          </w:tcPr>
          <w:p w14:paraId="1E4CB38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89.0%</w:t>
            </w:r>
          </w:p>
        </w:tc>
      </w:tr>
      <w:tr w:rsidR="00BC421A" w:rsidRPr="00BC421A" w14:paraId="0324E861" w14:textId="77777777" w:rsidTr="00585467">
        <w:trPr>
          <w:trHeight w:val="288"/>
        </w:trPr>
        <w:tc>
          <w:tcPr>
            <w:tcW w:w="339" w:type="pct"/>
            <w:shd w:val="clear" w:color="auto" w:fill="auto"/>
            <w:vAlign w:val="center"/>
            <w:hideMark/>
          </w:tcPr>
          <w:p w14:paraId="2F2F641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81E809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5539203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3,400.0</w:t>
            </w:r>
          </w:p>
        </w:tc>
        <w:tc>
          <w:tcPr>
            <w:tcW w:w="772" w:type="pct"/>
            <w:shd w:val="clear" w:color="auto" w:fill="auto"/>
            <w:vAlign w:val="center"/>
            <w:hideMark/>
          </w:tcPr>
          <w:p w14:paraId="0B94B5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3,400.0</w:t>
            </w:r>
          </w:p>
        </w:tc>
        <w:tc>
          <w:tcPr>
            <w:tcW w:w="588" w:type="pct"/>
            <w:shd w:val="clear" w:color="auto" w:fill="auto"/>
            <w:vAlign w:val="center"/>
            <w:hideMark/>
          </w:tcPr>
          <w:p w14:paraId="630E02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3,026.6</w:t>
            </w:r>
          </w:p>
        </w:tc>
        <w:tc>
          <w:tcPr>
            <w:tcW w:w="591" w:type="pct"/>
            <w:shd w:val="clear" w:color="auto" w:fill="auto"/>
            <w:vAlign w:val="center"/>
            <w:hideMark/>
          </w:tcPr>
          <w:p w14:paraId="2B7D5B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89.0%</w:t>
            </w:r>
          </w:p>
        </w:tc>
      </w:tr>
      <w:tr w:rsidR="00BC421A" w:rsidRPr="00BC421A" w14:paraId="7F974CFC" w14:textId="77777777" w:rsidTr="00585467">
        <w:trPr>
          <w:trHeight w:val="288"/>
        </w:trPr>
        <w:tc>
          <w:tcPr>
            <w:tcW w:w="339" w:type="pct"/>
            <w:shd w:val="clear" w:color="auto" w:fill="auto"/>
            <w:vAlign w:val="center"/>
            <w:hideMark/>
          </w:tcPr>
          <w:p w14:paraId="39F37C5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32 19</w:t>
            </w:r>
          </w:p>
        </w:tc>
        <w:tc>
          <w:tcPr>
            <w:tcW w:w="1928" w:type="pct"/>
            <w:shd w:val="clear" w:color="auto" w:fill="auto"/>
            <w:vAlign w:val="center"/>
            <w:hideMark/>
          </w:tcPr>
          <w:p w14:paraId="4CF540A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თანამედროვე უნარები უკეთესი დასაქმების სექტორის განვითარების პროგრამისთვის -  პროექტი (ADB)</w:t>
            </w:r>
          </w:p>
        </w:tc>
        <w:tc>
          <w:tcPr>
            <w:tcW w:w="783" w:type="pct"/>
            <w:shd w:val="clear" w:color="auto" w:fill="auto"/>
            <w:vAlign w:val="center"/>
            <w:hideMark/>
          </w:tcPr>
          <w:p w14:paraId="77BD9EC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40822CC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869.6</w:t>
            </w:r>
          </w:p>
        </w:tc>
        <w:tc>
          <w:tcPr>
            <w:tcW w:w="588" w:type="pct"/>
            <w:shd w:val="clear" w:color="auto" w:fill="auto"/>
            <w:vAlign w:val="center"/>
            <w:hideMark/>
          </w:tcPr>
          <w:p w14:paraId="5CFC0C4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796.9</w:t>
            </w:r>
          </w:p>
        </w:tc>
        <w:tc>
          <w:tcPr>
            <w:tcW w:w="591" w:type="pct"/>
            <w:shd w:val="clear" w:color="auto" w:fill="auto"/>
            <w:vAlign w:val="center"/>
            <w:hideMark/>
          </w:tcPr>
          <w:p w14:paraId="4C6FFF0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91.6%</w:t>
            </w:r>
          </w:p>
        </w:tc>
      </w:tr>
      <w:tr w:rsidR="00BC421A" w:rsidRPr="00BC421A" w14:paraId="2469406D" w14:textId="77777777" w:rsidTr="00585467">
        <w:trPr>
          <w:trHeight w:val="288"/>
        </w:trPr>
        <w:tc>
          <w:tcPr>
            <w:tcW w:w="339" w:type="pct"/>
            <w:shd w:val="clear" w:color="auto" w:fill="auto"/>
            <w:vAlign w:val="center"/>
            <w:hideMark/>
          </w:tcPr>
          <w:p w14:paraId="6A716E8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CA960F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8F8F71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722BD24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619.6</w:t>
            </w:r>
          </w:p>
        </w:tc>
        <w:tc>
          <w:tcPr>
            <w:tcW w:w="588" w:type="pct"/>
            <w:shd w:val="clear" w:color="auto" w:fill="auto"/>
            <w:vAlign w:val="center"/>
            <w:hideMark/>
          </w:tcPr>
          <w:p w14:paraId="162F76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553.7</w:t>
            </w:r>
          </w:p>
        </w:tc>
        <w:tc>
          <w:tcPr>
            <w:tcW w:w="591" w:type="pct"/>
            <w:shd w:val="clear" w:color="auto" w:fill="auto"/>
            <w:vAlign w:val="center"/>
            <w:hideMark/>
          </w:tcPr>
          <w:p w14:paraId="35D4165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89.4%</w:t>
            </w:r>
          </w:p>
        </w:tc>
      </w:tr>
      <w:tr w:rsidR="00BC421A" w:rsidRPr="00BC421A" w14:paraId="639B3E02" w14:textId="77777777" w:rsidTr="00585467">
        <w:trPr>
          <w:trHeight w:val="288"/>
        </w:trPr>
        <w:tc>
          <w:tcPr>
            <w:tcW w:w="339" w:type="pct"/>
            <w:shd w:val="clear" w:color="auto" w:fill="auto"/>
            <w:vAlign w:val="center"/>
            <w:hideMark/>
          </w:tcPr>
          <w:p w14:paraId="74D95A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15ED25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DB86F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78A4E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599.7</w:t>
            </w:r>
          </w:p>
        </w:tc>
        <w:tc>
          <w:tcPr>
            <w:tcW w:w="588" w:type="pct"/>
            <w:shd w:val="clear" w:color="auto" w:fill="auto"/>
            <w:vAlign w:val="center"/>
            <w:hideMark/>
          </w:tcPr>
          <w:p w14:paraId="3FFDBD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487.4</w:t>
            </w:r>
          </w:p>
        </w:tc>
        <w:tc>
          <w:tcPr>
            <w:tcW w:w="591" w:type="pct"/>
            <w:shd w:val="clear" w:color="auto" w:fill="auto"/>
            <w:vAlign w:val="center"/>
            <w:hideMark/>
          </w:tcPr>
          <w:p w14:paraId="045FA07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81.3%</w:t>
            </w:r>
          </w:p>
        </w:tc>
      </w:tr>
      <w:tr w:rsidR="00BC421A" w:rsidRPr="00BC421A" w14:paraId="5F12FCC1" w14:textId="77777777" w:rsidTr="00585467">
        <w:trPr>
          <w:trHeight w:val="288"/>
        </w:trPr>
        <w:tc>
          <w:tcPr>
            <w:tcW w:w="339" w:type="pct"/>
            <w:shd w:val="clear" w:color="auto" w:fill="auto"/>
            <w:vAlign w:val="center"/>
            <w:hideMark/>
          </w:tcPr>
          <w:p w14:paraId="55A6B19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F79F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14B5CE6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DBBE0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588" w:type="pct"/>
            <w:shd w:val="clear" w:color="auto" w:fill="auto"/>
            <w:vAlign w:val="center"/>
            <w:hideMark/>
          </w:tcPr>
          <w:p w14:paraId="4B8DE5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66.3</w:t>
            </w:r>
          </w:p>
        </w:tc>
        <w:tc>
          <w:tcPr>
            <w:tcW w:w="591" w:type="pct"/>
            <w:shd w:val="clear" w:color="auto" w:fill="auto"/>
            <w:vAlign w:val="center"/>
            <w:hideMark/>
          </w:tcPr>
          <w:p w14:paraId="1DB5B5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332.4%</w:t>
            </w:r>
          </w:p>
        </w:tc>
      </w:tr>
      <w:tr w:rsidR="00BC421A" w:rsidRPr="00BC421A" w14:paraId="0A2CD43F" w14:textId="77777777" w:rsidTr="00585467">
        <w:trPr>
          <w:trHeight w:val="288"/>
        </w:trPr>
        <w:tc>
          <w:tcPr>
            <w:tcW w:w="339" w:type="pct"/>
            <w:shd w:val="clear" w:color="auto" w:fill="auto"/>
            <w:vAlign w:val="center"/>
            <w:hideMark/>
          </w:tcPr>
          <w:p w14:paraId="7677562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B30C81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978337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35BC0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249.9</w:t>
            </w:r>
          </w:p>
        </w:tc>
        <w:tc>
          <w:tcPr>
            <w:tcW w:w="588" w:type="pct"/>
            <w:shd w:val="clear" w:color="auto" w:fill="auto"/>
            <w:vAlign w:val="center"/>
            <w:hideMark/>
          </w:tcPr>
          <w:p w14:paraId="41F3537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243.2</w:t>
            </w:r>
          </w:p>
        </w:tc>
        <w:tc>
          <w:tcPr>
            <w:tcW w:w="591" w:type="pct"/>
            <w:shd w:val="clear" w:color="auto" w:fill="auto"/>
            <w:vAlign w:val="center"/>
            <w:hideMark/>
          </w:tcPr>
          <w:p w14:paraId="2ED706C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97.3%</w:t>
            </w:r>
          </w:p>
        </w:tc>
      </w:tr>
      <w:tr w:rsidR="00BC421A" w:rsidRPr="00BC421A" w14:paraId="7F2B7915" w14:textId="77777777" w:rsidTr="00585467">
        <w:trPr>
          <w:trHeight w:val="288"/>
        </w:trPr>
        <w:tc>
          <w:tcPr>
            <w:tcW w:w="339" w:type="pct"/>
            <w:shd w:val="clear" w:color="auto" w:fill="auto"/>
            <w:vAlign w:val="center"/>
            <w:hideMark/>
          </w:tcPr>
          <w:p w14:paraId="74D72C5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33 00</w:t>
            </w:r>
          </w:p>
        </w:tc>
        <w:tc>
          <w:tcPr>
            <w:tcW w:w="1928" w:type="pct"/>
            <w:shd w:val="clear" w:color="auto" w:fill="auto"/>
            <w:vAlign w:val="center"/>
            <w:hideMark/>
          </w:tcPr>
          <w:p w14:paraId="7DCCA29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პროკურატურა</w:t>
            </w:r>
          </w:p>
        </w:tc>
        <w:tc>
          <w:tcPr>
            <w:tcW w:w="783" w:type="pct"/>
            <w:shd w:val="clear" w:color="auto" w:fill="auto"/>
            <w:vAlign w:val="center"/>
            <w:hideMark/>
          </w:tcPr>
          <w:p w14:paraId="2E86D32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41,400.0</w:t>
            </w:r>
          </w:p>
        </w:tc>
        <w:tc>
          <w:tcPr>
            <w:tcW w:w="772" w:type="pct"/>
            <w:shd w:val="clear" w:color="auto" w:fill="auto"/>
            <w:vAlign w:val="center"/>
            <w:hideMark/>
          </w:tcPr>
          <w:p w14:paraId="0560281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41,491.7</w:t>
            </w:r>
          </w:p>
        </w:tc>
        <w:tc>
          <w:tcPr>
            <w:tcW w:w="588" w:type="pct"/>
            <w:shd w:val="clear" w:color="auto" w:fill="auto"/>
            <w:vAlign w:val="center"/>
            <w:hideMark/>
          </w:tcPr>
          <w:p w14:paraId="54EF8D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41,347.7</w:t>
            </w:r>
          </w:p>
        </w:tc>
        <w:tc>
          <w:tcPr>
            <w:tcW w:w="591" w:type="pct"/>
            <w:shd w:val="clear" w:color="auto" w:fill="auto"/>
            <w:vAlign w:val="center"/>
            <w:hideMark/>
          </w:tcPr>
          <w:p w14:paraId="0525333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6036F28A" w14:textId="77777777" w:rsidTr="00585467">
        <w:trPr>
          <w:trHeight w:val="288"/>
        </w:trPr>
        <w:tc>
          <w:tcPr>
            <w:tcW w:w="339" w:type="pct"/>
            <w:shd w:val="clear" w:color="auto" w:fill="auto"/>
            <w:vAlign w:val="center"/>
            <w:hideMark/>
          </w:tcPr>
          <w:p w14:paraId="41D1173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D75355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48BE43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38,380.0</w:t>
            </w:r>
          </w:p>
        </w:tc>
        <w:tc>
          <w:tcPr>
            <w:tcW w:w="772" w:type="pct"/>
            <w:shd w:val="clear" w:color="auto" w:fill="auto"/>
            <w:vAlign w:val="center"/>
            <w:hideMark/>
          </w:tcPr>
          <w:p w14:paraId="65BF89E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38,951.7</w:t>
            </w:r>
          </w:p>
        </w:tc>
        <w:tc>
          <w:tcPr>
            <w:tcW w:w="588" w:type="pct"/>
            <w:shd w:val="clear" w:color="auto" w:fill="auto"/>
            <w:vAlign w:val="center"/>
            <w:hideMark/>
          </w:tcPr>
          <w:p w14:paraId="001AD81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38,819.0</w:t>
            </w:r>
          </w:p>
        </w:tc>
        <w:tc>
          <w:tcPr>
            <w:tcW w:w="591" w:type="pct"/>
            <w:shd w:val="clear" w:color="auto" w:fill="auto"/>
            <w:vAlign w:val="center"/>
            <w:hideMark/>
          </w:tcPr>
          <w:p w14:paraId="20E0840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w:t>
            </w:r>
          </w:p>
        </w:tc>
      </w:tr>
      <w:tr w:rsidR="00BC421A" w:rsidRPr="00BC421A" w14:paraId="5D421295" w14:textId="77777777" w:rsidTr="00585467">
        <w:trPr>
          <w:trHeight w:val="288"/>
        </w:trPr>
        <w:tc>
          <w:tcPr>
            <w:tcW w:w="339" w:type="pct"/>
            <w:shd w:val="clear" w:color="auto" w:fill="auto"/>
            <w:vAlign w:val="center"/>
            <w:hideMark/>
          </w:tcPr>
          <w:p w14:paraId="37037E1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09DA2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103E0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28,910.0</w:t>
            </w:r>
          </w:p>
        </w:tc>
        <w:tc>
          <w:tcPr>
            <w:tcW w:w="772" w:type="pct"/>
            <w:shd w:val="clear" w:color="auto" w:fill="auto"/>
            <w:vAlign w:val="center"/>
            <w:hideMark/>
          </w:tcPr>
          <w:p w14:paraId="4CCEBE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28,880.0</w:t>
            </w:r>
          </w:p>
        </w:tc>
        <w:tc>
          <w:tcPr>
            <w:tcW w:w="588" w:type="pct"/>
            <w:shd w:val="clear" w:color="auto" w:fill="auto"/>
            <w:vAlign w:val="center"/>
            <w:hideMark/>
          </w:tcPr>
          <w:p w14:paraId="3267D3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28,860.1</w:t>
            </w:r>
          </w:p>
        </w:tc>
        <w:tc>
          <w:tcPr>
            <w:tcW w:w="591" w:type="pct"/>
            <w:shd w:val="clear" w:color="auto" w:fill="auto"/>
            <w:vAlign w:val="center"/>
            <w:hideMark/>
          </w:tcPr>
          <w:p w14:paraId="5433AB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796BE777" w14:textId="77777777" w:rsidTr="00585467">
        <w:trPr>
          <w:trHeight w:val="288"/>
        </w:trPr>
        <w:tc>
          <w:tcPr>
            <w:tcW w:w="339" w:type="pct"/>
            <w:shd w:val="clear" w:color="auto" w:fill="auto"/>
            <w:vAlign w:val="center"/>
            <w:hideMark/>
          </w:tcPr>
          <w:p w14:paraId="4ACFCB6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0B9F5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90338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8,142.0</w:t>
            </w:r>
          </w:p>
        </w:tc>
        <w:tc>
          <w:tcPr>
            <w:tcW w:w="772" w:type="pct"/>
            <w:shd w:val="clear" w:color="auto" w:fill="auto"/>
            <w:vAlign w:val="center"/>
            <w:hideMark/>
          </w:tcPr>
          <w:p w14:paraId="2B92B7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8,642.5</w:t>
            </w:r>
          </w:p>
        </w:tc>
        <w:tc>
          <w:tcPr>
            <w:tcW w:w="588" w:type="pct"/>
            <w:shd w:val="clear" w:color="auto" w:fill="auto"/>
            <w:vAlign w:val="center"/>
            <w:hideMark/>
          </w:tcPr>
          <w:p w14:paraId="36A82C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8,542.7</w:t>
            </w:r>
          </w:p>
        </w:tc>
        <w:tc>
          <w:tcPr>
            <w:tcW w:w="591" w:type="pct"/>
            <w:shd w:val="clear" w:color="auto" w:fill="auto"/>
            <w:vAlign w:val="center"/>
            <w:hideMark/>
          </w:tcPr>
          <w:p w14:paraId="6CC916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98.8%</w:t>
            </w:r>
          </w:p>
        </w:tc>
      </w:tr>
      <w:tr w:rsidR="00BC421A" w:rsidRPr="00BC421A" w14:paraId="5614AEA5" w14:textId="77777777" w:rsidTr="00585467">
        <w:trPr>
          <w:trHeight w:val="288"/>
        </w:trPr>
        <w:tc>
          <w:tcPr>
            <w:tcW w:w="339" w:type="pct"/>
            <w:shd w:val="clear" w:color="auto" w:fill="auto"/>
            <w:vAlign w:val="center"/>
            <w:hideMark/>
          </w:tcPr>
          <w:p w14:paraId="3B9BBFD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11B351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6BD127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w:t>
            </w:r>
          </w:p>
        </w:tc>
        <w:tc>
          <w:tcPr>
            <w:tcW w:w="772" w:type="pct"/>
            <w:shd w:val="clear" w:color="auto" w:fill="auto"/>
            <w:vAlign w:val="center"/>
            <w:hideMark/>
          </w:tcPr>
          <w:p w14:paraId="51EF9E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w:t>
            </w:r>
          </w:p>
        </w:tc>
        <w:tc>
          <w:tcPr>
            <w:tcW w:w="588" w:type="pct"/>
            <w:shd w:val="clear" w:color="auto" w:fill="auto"/>
            <w:vAlign w:val="center"/>
            <w:hideMark/>
          </w:tcPr>
          <w:p w14:paraId="708EA7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591" w:type="pct"/>
            <w:shd w:val="clear" w:color="auto" w:fill="auto"/>
            <w:vAlign w:val="center"/>
            <w:hideMark/>
          </w:tcPr>
          <w:p w14:paraId="2BC23F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97.3%</w:t>
            </w:r>
          </w:p>
        </w:tc>
      </w:tr>
      <w:tr w:rsidR="00BC421A" w:rsidRPr="00BC421A" w14:paraId="270D8319" w14:textId="77777777" w:rsidTr="00585467">
        <w:trPr>
          <w:trHeight w:val="288"/>
        </w:trPr>
        <w:tc>
          <w:tcPr>
            <w:tcW w:w="339" w:type="pct"/>
            <w:shd w:val="clear" w:color="auto" w:fill="auto"/>
            <w:vAlign w:val="center"/>
            <w:hideMark/>
          </w:tcPr>
          <w:p w14:paraId="727CE0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BBCC82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5456F7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276F39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290.0</w:t>
            </w:r>
          </w:p>
        </w:tc>
        <w:tc>
          <w:tcPr>
            <w:tcW w:w="588" w:type="pct"/>
            <w:shd w:val="clear" w:color="auto" w:fill="auto"/>
            <w:vAlign w:val="center"/>
            <w:hideMark/>
          </w:tcPr>
          <w:p w14:paraId="7109D5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288.9</w:t>
            </w:r>
          </w:p>
        </w:tc>
        <w:tc>
          <w:tcPr>
            <w:tcW w:w="591" w:type="pct"/>
            <w:shd w:val="clear" w:color="auto" w:fill="auto"/>
            <w:vAlign w:val="center"/>
            <w:hideMark/>
          </w:tcPr>
          <w:p w14:paraId="215724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662501C1" w14:textId="77777777" w:rsidTr="00585467">
        <w:trPr>
          <w:trHeight w:val="288"/>
        </w:trPr>
        <w:tc>
          <w:tcPr>
            <w:tcW w:w="339" w:type="pct"/>
            <w:shd w:val="clear" w:color="auto" w:fill="auto"/>
            <w:vAlign w:val="center"/>
            <w:hideMark/>
          </w:tcPr>
          <w:p w14:paraId="4C6B212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44E3FBE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942EC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1,221.0</w:t>
            </w:r>
          </w:p>
        </w:tc>
        <w:tc>
          <w:tcPr>
            <w:tcW w:w="772" w:type="pct"/>
            <w:shd w:val="clear" w:color="auto" w:fill="auto"/>
            <w:vAlign w:val="center"/>
            <w:hideMark/>
          </w:tcPr>
          <w:p w14:paraId="177FD3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1,131.0</w:t>
            </w:r>
          </w:p>
        </w:tc>
        <w:tc>
          <w:tcPr>
            <w:tcW w:w="588" w:type="pct"/>
            <w:shd w:val="clear" w:color="auto" w:fill="auto"/>
            <w:vAlign w:val="center"/>
            <w:hideMark/>
          </w:tcPr>
          <w:p w14:paraId="1DD8A6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1,119.3</w:t>
            </w:r>
          </w:p>
        </w:tc>
        <w:tc>
          <w:tcPr>
            <w:tcW w:w="591" w:type="pct"/>
            <w:shd w:val="clear" w:color="auto" w:fill="auto"/>
            <w:vAlign w:val="center"/>
            <w:hideMark/>
          </w:tcPr>
          <w:p w14:paraId="1B8205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99.0%</w:t>
            </w:r>
          </w:p>
        </w:tc>
      </w:tr>
      <w:tr w:rsidR="00BC421A" w:rsidRPr="00BC421A" w14:paraId="018BE950" w14:textId="77777777" w:rsidTr="00585467">
        <w:trPr>
          <w:trHeight w:val="288"/>
        </w:trPr>
        <w:tc>
          <w:tcPr>
            <w:tcW w:w="339" w:type="pct"/>
            <w:shd w:val="clear" w:color="auto" w:fill="auto"/>
            <w:vAlign w:val="center"/>
            <w:hideMark/>
          </w:tcPr>
          <w:p w14:paraId="34C12E1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213090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F4EC4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3,020.0</w:t>
            </w:r>
          </w:p>
        </w:tc>
        <w:tc>
          <w:tcPr>
            <w:tcW w:w="772" w:type="pct"/>
            <w:shd w:val="clear" w:color="auto" w:fill="auto"/>
            <w:vAlign w:val="center"/>
            <w:hideMark/>
          </w:tcPr>
          <w:p w14:paraId="6BC838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2,540.0</w:t>
            </w:r>
          </w:p>
        </w:tc>
        <w:tc>
          <w:tcPr>
            <w:tcW w:w="588" w:type="pct"/>
            <w:shd w:val="clear" w:color="auto" w:fill="auto"/>
            <w:vAlign w:val="center"/>
            <w:hideMark/>
          </w:tcPr>
          <w:p w14:paraId="7B351D9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2,528.7</w:t>
            </w:r>
          </w:p>
        </w:tc>
        <w:tc>
          <w:tcPr>
            <w:tcW w:w="591" w:type="pct"/>
            <w:shd w:val="clear" w:color="auto" w:fill="auto"/>
            <w:vAlign w:val="center"/>
            <w:hideMark/>
          </w:tcPr>
          <w:p w14:paraId="3FBE45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99.6%</w:t>
            </w:r>
          </w:p>
        </w:tc>
      </w:tr>
      <w:tr w:rsidR="00BC421A" w:rsidRPr="00BC421A" w14:paraId="600C98DA" w14:textId="77777777" w:rsidTr="00585467">
        <w:trPr>
          <w:trHeight w:val="288"/>
        </w:trPr>
        <w:tc>
          <w:tcPr>
            <w:tcW w:w="339" w:type="pct"/>
            <w:shd w:val="clear" w:color="auto" w:fill="auto"/>
            <w:vAlign w:val="center"/>
            <w:hideMark/>
          </w:tcPr>
          <w:p w14:paraId="6F825F5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34 00</w:t>
            </w:r>
          </w:p>
        </w:tc>
        <w:tc>
          <w:tcPr>
            <w:tcW w:w="1928" w:type="pct"/>
            <w:shd w:val="clear" w:color="auto" w:fill="auto"/>
            <w:vAlign w:val="center"/>
            <w:hideMark/>
          </w:tcPr>
          <w:p w14:paraId="7790EFD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დაზვერვის სამსახური</w:t>
            </w:r>
          </w:p>
        </w:tc>
        <w:tc>
          <w:tcPr>
            <w:tcW w:w="783" w:type="pct"/>
            <w:shd w:val="clear" w:color="auto" w:fill="auto"/>
            <w:vAlign w:val="center"/>
            <w:hideMark/>
          </w:tcPr>
          <w:p w14:paraId="0E4ED38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13,800.0</w:t>
            </w:r>
          </w:p>
        </w:tc>
        <w:tc>
          <w:tcPr>
            <w:tcW w:w="772" w:type="pct"/>
            <w:shd w:val="clear" w:color="auto" w:fill="auto"/>
            <w:vAlign w:val="center"/>
            <w:hideMark/>
          </w:tcPr>
          <w:p w14:paraId="01154DE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13,800.0</w:t>
            </w:r>
          </w:p>
        </w:tc>
        <w:tc>
          <w:tcPr>
            <w:tcW w:w="588" w:type="pct"/>
            <w:shd w:val="clear" w:color="auto" w:fill="auto"/>
            <w:vAlign w:val="center"/>
            <w:hideMark/>
          </w:tcPr>
          <w:p w14:paraId="2959DCA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13,800.0</w:t>
            </w:r>
          </w:p>
        </w:tc>
        <w:tc>
          <w:tcPr>
            <w:tcW w:w="591" w:type="pct"/>
            <w:shd w:val="clear" w:color="auto" w:fill="auto"/>
            <w:vAlign w:val="center"/>
            <w:hideMark/>
          </w:tcPr>
          <w:p w14:paraId="7771B3D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41130B4A" w14:textId="77777777" w:rsidTr="00585467">
        <w:trPr>
          <w:trHeight w:val="288"/>
        </w:trPr>
        <w:tc>
          <w:tcPr>
            <w:tcW w:w="339" w:type="pct"/>
            <w:shd w:val="clear" w:color="auto" w:fill="auto"/>
            <w:vAlign w:val="center"/>
            <w:hideMark/>
          </w:tcPr>
          <w:p w14:paraId="5E50DAB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EE320B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A6B6AA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13,800.0</w:t>
            </w:r>
          </w:p>
        </w:tc>
        <w:tc>
          <w:tcPr>
            <w:tcW w:w="772" w:type="pct"/>
            <w:shd w:val="clear" w:color="auto" w:fill="auto"/>
            <w:vAlign w:val="center"/>
            <w:hideMark/>
          </w:tcPr>
          <w:p w14:paraId="15E7051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13,800.0</w:t>
            </w:r>
          </w:p>
        </w:tc>
        <w:tc>
          <w:tcPr>
            <w:tcW w:w="588" w:type="pct"/>
            <w:shd w:val="clear" w:color="auto" w:fill="auto"/>
            <w:vAlign w:val="center"/>
            <w:hideMark/>
          </w:tcPr>
          <w:p w14:paraId="5ABA682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13,800.0</w:t>
            </w:r>
          </w:p>
        </w:tc>
        <w:tc>
          <w:tcPr>
            <w:tcW w:w="591" w:type="pct"/>
            <w:shd w:val="clear" w:color="auto" w:fill="auto"/>
            <w:vAlign w:val="center"/>
            <w:hideMark/>
          </w:tcPr>
          <w:p w14:paraId="3C3B11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31D897F" w14:textId="77777777" w:rsidTr="00585467">
        <w:trPr>
          <w:trHeight w:val="288"/>
        </w:trPr>
        <w:tc>
          <w:tcPr>
            <w:tcW w:w="339" w:type="pct"/>
            <w:shd w:val="clear" w:color="auto" w:fill="auto"/>
            <w:vAlign w:val="center"/>
            <w:hideMark/>
          </w:tcPr>
          <w:p w14:paraId="12A4F3B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25B70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AEB46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13,800.0</w:t>
            </w:r>
          </w:p>
        </w:tc>
        <w:tc>
          <w:tcPr>
            <w:tcW w:w="772" w:type="pct"/>
            <w:shd w:val="clear" w:color="auto" w:fill="auto"/>
            <w:vAlign w:val="center"/>
            <w:hideMark/>
          </w:tcPr>
          <w:p w14:paraId="7EF60CF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13,800.0</w:t>
            </w:r>
          </w:p>
        </w:tc>
        <w:tc>
          <w:tcPr>
            <w:tcW w:w="588" w:type="pct"/>
            <w:shd w:val="clear" w:color="auto" w:fill="auto"/>
            <w:vAlign w:val="center"/>
            <w:hideMark/>
          </w:tcPr>
          <w:p w14:paraId="405C0A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13,800.0</w:t>
            </w:r>
          </w:p>
        </w:tc>
        <w:tc>
          <w:tcPr>
            <w:tcW w:w="591" w:type="pct"/>
            <w:shd w:val="clear" w:color="auto" w:fill="auto"/>
            <w:vAlign w:val="center"/>
            <w:hideMark/>
          </w:tcPr>
          <w:p w14:paraId="260399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A02CDC7" w14:textId="77777777" w:rsidTr="00585467">
        <w:trPr>
          <w:trHeight w:val="288"/>
        </w:trPr>
        <w:tc>
          <w:tcPr>
            <w:tcW w:w="339" w:type="pct"/>
            <w:shd w:val="clear" w:color="auto" w:fill="auto"/>
            <w:vAlign w:val="center"/>
            <w:hideMark/>
          </w:tcPr>
          <w:p w14:paraId="4F30BB8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35 00</w:t>
            </w:r>
          </w:p>
        </w:tc>
        <w:tc>
          <w:tcPr>
            <w:tcW w:w="1928" w:type="pct"/>
            <w:shd w:val="clear" w:color="auto" w:fill="auto"/>
            <w:vAlign w:val="center"/>
            <w:hideMark/>
          </w:tcPr>
          <w:p w14:paraId="1B96332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საჯარო სამსახურის ბიურო</w:t>
            </w:r>
          </w:p>
        </w:tc>
        <w:tc>
          <w:tcPr>
            <w:tcW w:w="783" w:type="pct"/>
            <w:shd w:val="clear" w:color="auto" w:fill="auto"/>
            <w:vAlign w:val="center"/>
            <w:hideMark/>
          </w:tcPr>
          <w:p w14:paraId="6C346F1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1,400.0</w:t>
            </w:r>
          </w:p>
        </w:tc>
        <w:tc>
          <w:tcPr>
            <w:tcW w:w="772" w:type="pct"/>
            <w:shd w:val="clear" w:color="auto" w:fill="auto"/>
            <w:vAlign w:val="center"/>
            <w:hideMark/>
          </w:tcPr>
          <w:p w14:paraId="32960F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1,400.0</w:t>
            </w:r>
          </w:p>
        </w:tc>
        <w:tc>
          <w:tcPr>
            <w:tcW w:w="588" w:type="pct"/>
            <w:shd w:val="clear" w:color="auto" w:fill="auto"/>
            <w:vAlign w:val="center"/>
            <w:hideMark/>
          </w:tcPr>
          <w:p w14:paraId="41EE0A2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2,179.6</w:t>
            </w:r>
          </w:p>
        </w:tc>
        <w:tc>
          <w:tcPr>
            <w:tcW w:w="591" w:type="pct"/>
            <w:shd w:val="clear" w:color="auto" w:fill="auto"/>
            <w:vAlign w:val="center"/>
            <w:hideMark/>
          </w:tcPr>
          <w:p w14:paraId="6409760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155.7%</w:t>
            </w:r>
          </w:p>
        </w:tc>
      </w:tr>
      <w:tr w:rsidR="00BC421A" w:rsidRPr="00BC421A" w14:paraId="54CC033A" w14:textId="77777777" w:rsidTr="00585467">
        <w:trPr>
          <w:trHeight w:val="288"/>
        </w:trPr>
        <w:tc>
          <w:tcPr>
            <w:tcW w:w="339" w:type="pct"/>
            <w:shd w:val="clear" w:color="auto" w:fill="auto"/>
            <w:vAlign w:val="center"/>
            <w:hideMark/>
          </w:tcPr>
          <w:p w14:paraId="389D2B3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08F308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0464FB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1,390.0</w:t>
            </w:r>
          </w:p>
        </w:tc>
        <w:tc>
          <w:tcPr>
            <w:tcW w:w="772" w:type="pct"/>
            <w:shd w:val="clear" w:color="auto" w:fill="auto"/>
            <w:vAlign w:val="center"/>
            <w:hideMark/>
          </w:tcPr>
          <w:p w14:paraId="746CE5B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1,390.0</w:t>
            </w:r>
          </w:p>
        </w:tc>
        <w:tc>
          <w:tcPr>
            <w:tcW w:w="588" w:type="pct"/>
            <w:shd w:val="clear" w:color="auto" w:fill="auto"/>
            <w:vAlign w:val="center"/>
            <w:hideMark/>
          </w:tcPr>
          <w:p w14:paraId="10B47DD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2,160.0</w:t>
            </w:r>
          </w:p>
        </w:tc>
        <w:tc>
          <w:tcPr>
            <w:tcW w:w="591" w:type="pct"/>
            <w:shd w:val="clear" w:color="auto" w:fill="auto"/>
            <w:vAlign w:val="center"/>
            <w:hideMark/>
          </w:tcPr>
          <w:p w14:paraId="774CB51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155.4%</w:t>
            </w:r>
          </w:p>
        </w:tc>
      </w:tr>
      <w:tr w:rsidR="00BC421A" w:rsidRPr="00BC421A" w14:paraId="58C739EA" w14:textId="77777777" w:rsidTr="00585467">
        <w:trPr>
          <w:trHeight w:val="288"/>
        </w:trPr>
        <w:tc>
          <w:tcPr>
            <w:tcW w:w="339" w:type="pct"/>
            <w:shd w:val="clear" w:color="auto" w:fill="auto"/>
            <w:vAlign w:val="center"/>
            <w:hideMark/>
          </w:tcPr>
          <w:p w14:paraId="31A4BA3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7878F6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695B6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1,015.0</w:t>
            </w:r>
          </w:p>
        </w:tc>
        <w:tc>
          <w:tcPr>
            <w:tcW w:w="772" w:type="pct"/>
            <w:shd w:val="clear" w:color="auto" w:fill="auto"/>
            <w:vAlign w:val="center"/>
            <w:hideMark/>
          </w:tcPr>
          <w:p w14:paraId="7882EE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984.7</w:t>
            </w:r>
          </w:p>
        </w:tc>
        <w:tc>
          <w:tcPr>
            <w:tcW w:w="588" w:type="pct"/>
            <w:shd w:val="clear" w:color="auto" w:fill="auto"/>
            <w:vAlign w:val="center"/>
            <w:hideMark/>
          </w:tcPr>
          <w:p w14:paraId="5211D0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984.7</w:t>
            </w:r>
          </w:p>
        </w:tc>
        <w:tc>
          <w:tcPr>
            <w:tcW w:w="591" w:type="pct"/>
            <w:shd w:val="clear" w:color="auto" w:fill="auto"/>
            <w:vAlign w:val="center"/>
            <w:hideMark/>
          </w:tcPr>
          <w:p w14:paraId="1077A3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7C577D7" w14:textId="77777777" w:rsidTr="00585467">
        <w:trPr>
          <w:trHeight w:val="288"/>
        </w:trPr>
        <w:tc>
          <w:tcPr>
            <w:tcW w:w="339" w:type="pct"/>
            <w:shd w:val="clear" w:color="auto" w:fill="auto"/>
            <w:vAlign w:val="center"/>
            <w:hideMark/>
          </w:tcPr>
          <w:p w14:paraId="6E05A17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1156A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9365C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370.0</w:t>
            </w:r>
          </w:p>
        </w:tc>
        <w:tc>
          <w:tcPr>
            <w:tcW w:w="772" w:type="pct"/>
            <w:shd w:val="clear" w:color="auto" w:fill="auto"/>
            <w:vAlign w:val="center"/>
            <w:hideMark/>
          </w:tcPr>
          <w:p w14:paraId="1594C7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353.7</w:t>
            </w:r>
          </w:p>
        </w:tc>
        <w:tc>
          <w:tcPr>
            <w:tcW w:w="588" w:type="pct"/>
            <w:shd w:val="clear" w:color="auto" w:fill="auto"/>
            <w:vAlign w:val="center"/>
            <w:hideMark/>
          </w:tcPr>
          <w:p w14:paraId="07AE9F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1,124.2</w:t>
            </w:r>
          </w:p>
        </w:tc>
        <w:tc>
          <w:tcPr>
            <w:tcW w:w="591" w:type="pct"/>
            <w:shd w:val="clear" w:color="auto" w:fill="auto"/>
            <w:vAlign w:val="center"/>
            <w:hideMark/>
          </w:tcPr>
          <w:p w14:paraId="513C0C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317.8%</w:t>
            </w:r>
          </w:p>
        </w:tc>
      </w:tr>
      <w:tr w:rsidR="00BC421A" w:rsidRPr="00BC421A" w14:paraId="59250A1B" w14:textId="77777777" w:rsidTr="00585467">
        <w:trPr>
          <w:trHeight w:val="288"/>
        </w:trPr>
        <w:tc>
          <w:tcPr>
            <w:tcW w:w="339" w:type="pct"/>
            <w:shd w:val="clear" w:color="auto" w:fill="auto"/>
            <w:vAlign w:val="center"/>
            <w:hideMark/>
          </w:tcPr>
          <w:p w14:paraId="3D931D8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FE0237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64BCCC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9EE7B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0D16F5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0.8</w:t>
            </w:r>
          </w:p>
        </w:tc>
        <w:tc>
          <w:tcPr>
            <w:tcW w:w="591" w:type="pct"/>
            <w:shd w:val="clear" w:color="auto" w:fill="auto"/>
            <w:vAlign w:val="center"/>
            <w:hideMark/>
          </w:tcPr>
          <w:p w14:paraId="44DC79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5EC5C97C" w14:textId="77777777" w:rsidTr="00585467">
        <w:trPr>
          <w:trHeight w:val="288"/>
        </w:trPr>
        <w:tc>
          <w:tcPr>
            <w:tcW w:w="339" w:type="pct"/>
            <w:shd w:val="clear" w:color="auto" w:fill="auto"/>
            <w:vAlign w:val="center"/>
            <w:hideMark/>
          </w:tcPr>
          <w:p w14:paraId="7D0196E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108229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023FE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FD63A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49.1</w:t>
            </w:r>
          </w:p>
        </w:tc>
        <w:tc>
          <w:tcPr>
            <w:tcW w:w="588" w:type="pct"/>
            <w:shd w:val="clear" w:color="auto" w:fill="auto"/>
            <w:vAlign w:val="center"/>
            <w:hideMark/>
          </w:tcPr>
          <w:p w14:paraId="48A04A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49.1</w:t>
            </w:r>
          </w:p>
        </w:tc>
        <w:tc>
          <w:tcPr>
            <w:tcW w:w="591" w:type="pct"/>
            <w:shd w:val="clear" w:color="auto" w:fill="auto"/>
            <w:vAlign w:val="center"/>
            <w:hideMark/>
          </w:tcPr>
          <w:p w14:paraId="485422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5639728" w14:textId="77777777" w:rsidTr="00585467">
        <w:trPr>
          <w:trHeight w:val="288"/>
        </w:trPr>
        <w:tc>
          <w:tcPr>
            <w:tcW w:w="339" w:type="pct"/>
            <w:shd w:val="clear" w:color="auto" w:fill="auto"/>
            <w:vAlign w:val="center"/>
            <w:hideMark/>
          </w:tcPr>
          <w:p w14:paraId="64CF7A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69D71A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11CF1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w:t>
            </w:r>
          </w:p>
        </w:tc>
        <w:tc>
          <w:tcPr>
            <w:tcW w:w="772" w:type="pct"/>
            <w:shd w:val="clear" w:color="auto" w:fill="auto"/>
            <w:vAlign w:val="center"/>
            <w:hideMark/>
          </w:tcPr>
          <w:p w14:paraId="2E64B9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w:t>
            </w:r>
          </w:p>
        </w:tc>
        <w:tc>
          <w:tcPr>
            <w:tcW w:w="588" w:type="pct"/>
            <w:shd w:val="clear" w:color="auto" w:fill="auto"/>
            <w:vAlign w:val="center"/>
            <w:hideMark/>
          </w:tcPr>
          <w:p w14:paraId="691D1F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w:t>
            </w:r>
          </w:p>
        </w:tc>
        <w:tc>
          <w:tcPr>
            <w:tcW w:w="591" w:type="pct"/>
            <w:shd w:val="clear" w:color="auto" w:fill="auto"/>
            <w:vAlign w:val="center"/>
            <w:hideMark/>
          </w:tcPr>
          <w:p w14:paraId="1D5C34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46.0%</w:t>
            </w:r>
          </w:p>
        </w:tc>
      </w:tr>
      <w:tr w:rsidR="00BC421A" w:rsidRPr="00BC421A" w14:paraId="5D403954" w14:textId="77777777" w:rsidTr="00585467">
        <w:trPr>
          <w:trHeight w:val="288"/>
        </w:trPr>
        <w:tc>
          <w:tcPr>
            <w:tcW w:w="339" w:type="pct"/>
            <w:shd w:val="clear" w:color="auto" w:fill="auto"/>
            <w:vAlign w:val="center"/>
            <w:hideMark/>
          </w:tcPr>
          <w:p w14:paraId="08AADA3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D81124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BA6A8B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772" w:type="pct"/>
            <w:shd w:val="clear" w:color="auto" w:fill="auto"/>
            <w:vAlign w:val="center"/>
            <w:hideMark/>
          </w:tcPr>
          <w:p w14:paraId="43A2A7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588" w:type="pct"/>
            <w:shd w:val="clear" w:color="auto" w:fill="auto"/>
            <w:vAlign w:val="center"/>
            <w:hideMark/>
          </w:tcPr>
          <w:p w14:paraId="51FC11A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19.6</w:t>
            </w:r>
          </w:p>
        </w:tc>
        <w:tc>
          <w:tcPr>
            <w:tcW w:w="591" w:type="pct"/>
            <w:shd w:val="clear" w:color="auto" w:fill="auto"/>
            <w:vAlign w:val="center"/>
            <w:hideMark/>
          </w:tcPr>
          <w:p w14:paraId="4E3EE0B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196.1%</w:t>
            </w:r>
          </w:p>
        </w:tc>
      </w:tr>
      <w:tr w:rsidR="00BC421A" w:rsidRPr="00BC421A" w14:paraId="359F6B43" w14:textId="77777777" w:rsidTr="00585467">
        <w:trPr>
          <w:trHeight w:val="288"/>
        </w:trPr>
        <w:tc>
          <w:tcPr>
            <w:tcW w:w="339" w:type="pct"/>
            <w:shd w:val="clear" w:color="auto" w:fill="auto"/>
            <w:vAlign w:val="center"/>
            <w:hideMark/>
          </w:tcPr>
          <w:p w14:paraId="03E42BB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36 00</w:t>
            </w:r>
          </w:p>
        </w:tc>
        <w:tc>
          <w:tcPr>
            <w:tcW w:w="1928" w:type="pct"/>
            <w:shd w:val="clear" w:color="auto" w:fill="auto"/>
            <w:vAlign w:val="center"/>
            <w:hideMark/>
          </w:tcPr>
          <w:p w14:paraId="636E3AB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იურიდიული დახმარების სამსახური</w:t>
            </w:r>
          </w:p>
        </w:tc>
        <w:tc>
          <w:tcPr>
            <w:tcW w:w="783" w:type="pct"/>
            <w:shd w:val="clear" w:color="auto" w:fill="auto"/>
            <w:vAlign w:val="center"/>
            <w:hideMark/>
          </w:tcPr>
          <w:p w14:paraId="16D0390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7,300.0</w:t>
            </w:r>
          </w:p>
        </w:tc>
        <w:tc>
          <w:tcPr>
            <w:tcW w:w="772" w:type="pct"/>
            <w:shd w:val="clear" w:color="auto" w:fill="auto"/>
            <w:vAlign w:val="center"/>
            <w:hideMark/>
          </w:tcPr>
          <w:p w14:paraId="4D28AF9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7,300.0</w:t>
            </w:r>
          </w:p>
        </w:tc>
        <w:tc>
          <w:tcPr>
            <w:tcW w:w="588" w:type="pct"/>
            <w:shd w:val="clear" w:color="auto" w:fill="auto"/>
            <w:vAlign w:val="center"/>
            <w:hideMark/>
          </w:tcPr>
          <w:p w14:paraId="2CE5ED5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7,349.2</w:t>
            </w:r>
          </w:p>
        </w:tc>
        <w:tc>
          <w:tcPr>
            <w:tcW w:w="591" w:type="pct"/>
            <w:shd w:val="clear" w:color="auto" w:fill="auto"/>
            <w:vAlign w:val="center"/>
            <w:hideMark/>
          </w:tcPr>
          <w:p w14:paraId="0BCF954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100.7%</w:t>
            </w:r>
          </w:p>
        </w:tc>
      </w:tr>
      <w:tr w:rsidR="00BC421A" w:rsidRPr="00BC421A" w14:paraId="396D3BE5" w14:textId="77777777" w:rsidTr="00585467">
        <w:trPr>
          <w:trHeight w:val="288"/>
        </w:trPr>
        <w:tc>
          <w:tcPr>
            <w:tcW w:w="339" w:type="pct"/>
            <w:shd w:val="clear" w:color="auto" w:fill="auto"/>
            <w:vAlign w:val="center"/>
            <w:hideMark/>
          </w:tcPr>
          <w:p w14:paraId="3FE2BD5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886577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4D67E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7,200.0</w:t>
            </w:r>
          </w:p>
        </w:tc>
        <w:tc>
          <w:tcPr>
            <w:tcW w:w="772" w:type="pct"/>
            <w:shd w:val="clear" w:color="auto" w:fill="auto"/>
            <w:vAlign w:val="center"/>
            <w:hideMark/>
          </w:tcPr>
          <w:p w14:paraId="43C08BC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7,138.8</w:t>
            </w:r>
          </w:p>
        </w:tc>
        <w:tc>
          <w:tcPr>
            <w:tcW w:w="588" w:type="pct"/>
            <w:shd w:val="clear" w:color="auto" w:fill="auto"/>
            <w:vAlign w:val="center"/>
            <w:hideMark/>
          </w:tcPr>
          <w:p w14:paraId="4CBE6A5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7,182.6</w:t>
            </w:r>
          </w:p>
        </w:tc>
        <w:tc>
          <w:tcPr>
            <w:tcW w:w="591" w:type="pct"/>
            <w:shd w:val="clear" w:color="auto" w:fill="auto"/>
            <w:vAlign w:val="center"/>
            <w:hideMark/>
          </w:tcPr>
          <w:p w14:paraId="400275C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100.6%</w:t>
            </w:r>
          </w:p>
        </w:tc>
      </w:tr>
      <w:tr w:rsidR="00BC421A" w:rsidRPr="00BC421A" w14:paraId="06E550EC" w14:textId="77777777" w:rsidTr="00585467">
        <w:trPr>
          <w:trHeight w:val="288"/>
        </w:trPr>
        <w:tc>
          <w:tcPr>
            <w:tcW w:w="339" w:type="pct"/>
            <w:shd w:val="clear" w:color="auto" w:fill="auto"/>
            <w:vAlign w:val="center"/>
            <w:hideMark/>
          </w:tcPr>
          <w:p w14:paraId="2E9F898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96C930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55165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4,725.0</w:t>
            </w:r>
          </w:p>
        </w:tc>
        <w:tc>
          <w:tcPr>
            <w:tcW w:w="772" w:type="pct"/>
            <w:shd w:val="clear" w:color="auto" w:fill="auto"/>
            <w:vAlign w:val="center"/>
            <w:hideMark/>
          </w:tcPr>
          <w:p w14:paraId="6EA491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4,366.8</w:t>
            </w:r>
          </w:p>
        </w:tc>
        <w:tc>
          <w:tcPr>
            <w:tcW w:w="588" w:type="pct"/>
            <w:shd w:val="clear" w:color="auto" w:fill="auto"/>
            <w:vAlign w:val="center"/>
            <w:hideMark/>
          </w:tcPr>
          <w:p w14:paraId="3A6132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4,373.5</w:t>
            </w:r>
          </w:p>
        </w:tc>
        <w:tc>
          <w:tcPr>
            <w:tcW w:w="591" w:type="pct"/>
            <w:shd w:val="clear" w:color="auto" w:fill="auto"/>
            <w:vAlign w:val="center"/>
            <w:hideMark/>
          </w:tcPr>
          <w:p w14:paraId="3DC9EF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100.2%</w:t>
            </w:r>
          </w:p>
        </w:tc>
      </w:tr>
      <w:tr w:rsidR="00BC421A" w:rsidRPr="00BC421A" w14:paraId="144F8DA4" w14:textId="77777777" w:rsidTr="00585467">
        <w:trPr>
          <w:trHeight w:val="288"/>
        </w:trPr>
        <w:tc>
          <w:tcPr>
            <w:tcW w:w="339" w:type="pct"/>
            <w:shd w:val="clear" w:color="auto" w:fill="auto"/>
            <w:vAlign w:val="center"/>
            <w:hideMark/>
          </w:tcPr>
          <w:p w14:paraId="265E16D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2A0382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79669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2,435.0</w:t>
            </w:r>
          </w:p>
        </w:tc>
        <w:tc>
          <w:tcPr>
            <w:tcW w:w="772" w:type="pct"/>
            <w:shd w:val="clear" w:color="auto" w:fill="auto"/>
            <w:vAlign w:val="center"/>
            <w:hideMark/>
          </w:tcPr>
          <w:p w14:paraId="4054D5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2,654.1</w:t>
            </w:r>
          </w:p>
        </w:tc>
        <w:tc>
          <w:tcPr>
            <w:tcW w:w="588" w:type="pct"/>
            <w:shd w:val="clear" w:color="auto" w:fill="auto"/>
            <w:vAlign w:val="center"/>
            <w:hideMark/>
          </w:tcPr>
          <w:p w14:paraId="119623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2,692.9</w:t>
            </w:r>
          </w:p>
        </w:tc>
        <w:tc>
          <w:tcPr>
            <w:tcW w:w="591" w:type="pct"/>
            <w:shd w:val="clear" w:color="auto" w:fill="auto"/>
            <w:vAlign w:val="center"/>
            <w:hideMark/>
          </w:tcPr>
          <w:p w14:paraId="47EAC3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101.5%</w:t>
            </w:r>
          </w:p>
        </w:tc>
      </w:tr>
      <w:tr w:rsidR="00BC421A" w:rsidRPr="00BC421A" w14:paraId="6FC6795D" w14:textId="77777777" w:rsidTr="00585467">
        <w:trPr>
          <w:trHeight w:val="288"/>
        </w:trPr>
        <w:tc>
          <w:tcPr>
            <w:tcW w:w="339" w:type="pct"/>
            <w:shd w:val="clear" w:color="auto" w:fill="auto"/>
            <w:vAlign w:val="center"/>
            <w:hideMark/>
          </w:tcPr>
          <w:p w14:paraId="4AF987B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1D79D9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7C49E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D09A0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35614B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70A4726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3BDA3B91" w14:textId="77777777" w:rsidTr="00585467">
        <w:trPr>
          <w:trHeight w:val="288"/>
        </w:trPr>
        <w:tc>
          <w:tcPr>
            <w:tcW w:w="339" w:type="pct"/>
            <w:shd w:val="clear" w:color="auto" w:fill="auto"/>
            <w:vAlign w:val="center"/>
            <w:hideMark/>
          </w:tcPr>
          <w:p w14:paraId="2C2AE6C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4E48C8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EF0ED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w:t>
            </w:r>
          </w:p>
        </w:tc>
        <w:tc>
          <w:tcPr>
            <w:tcW w:w="772" w:type="pct"/>
            <w:shd w:val="clear" w:color="auto" w:fill="auto"/>
            <w:vAlign w:val="center"/>
            <w:hideMark/>
          </w:tcPr>
          <w:p w14:paraId="0BDE4B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104.9</w:t>
            </w:r>
          </w:p>
        </w:tc>
        <w:tc>
          <w:tcPr>
            <w:tcW w:w="588" w:type="pct"/>
            <w:shd w:val="clear" w:color="auto" w:fill="auto"/>
            <w:vAlign w:val="center"/>
            <w:hideMark/>
          </w:tcPr>
          <w:p w14:paraId="69FB8D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103.5</w:t>
            </w:r>
          </w:p>
        </w:tc>
        <w:tc>
          <w:tcPr>
            <w:tcW w:w="591" w:type="pct"/>
            <w:shd w:val="clear" w:color="auto" w:fill="auto"/>
            <w:vAlign w:val="center"/>
            <w:hideMark/>
          </w:tcPr>
          <w:p w14:paraId="7268DC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98.7%</w:t>
            </w:r>
          </w:p>
        </w:tc>
      </w:tr>
      <w:tr w:rsidR="00BC421A" w:rsidRPr="00BC421A" w14:paraId="0457981C" w14:textId="77777777" w:rsidTr="00585467">
        <w:trPr>
          <w:trHeight w:val="288"/>
        </w:trPr>
        <w:tc>
          <w:tcPr>
            <w:tcW w:w="339" w:type="pct"/>
            <w:shd w:val="clear" w:color="auto" w:fill="auto"/>
            <w:vAlign w:val="center"/>
            <w:hideMark/>
          </w:tcPr>
          <w:p w14:paraId="3E2BFF9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8FA37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22A41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5A1422A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13.0</w:t>
            </w:r>
          </w:p>
        </w:tc>
        <w:tc>
          <w:tcPr>
            <w:tcW w:w="588" w:type="pct"/>
            <w:shd w:val="clear" w:color="auto" w:fill="auto"/>
            <w:vAlign w:val="center"/>
            <w:hideMark/>
          </w:tcPr>
          <w:p w14:paraId="51818A4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12.6</w:t>
            </w:r>
          </w:p>
        </w:tc>
        <w:tc>
          <w:tcPr>
            <w:tcW w:w="591" w:type="pct"/>
            <w:shd w:val="clear" w:color="auto" w:fill="auto"/>
            <w:vAlign w:val="center"/>
            <w:hideMark/>
          </w:tcPr>
          <w:p w14:paraId="71A28F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97.1%</w:t>
            </w:r>
          </w:p>
        </w:tc>
      </w:tr>
      <w:tr w:rsidR="00BC421A" w:rsidRPr="00BC421A" w14:paraId="1DC8F23D" w14:textId="77777777" w:rsidTr="00585467">
        <w:trPr>
          <w:trHeight w:val="288"/>
        </w:trPr>
        <w:tc>
          <w:tcPr>
            <w:tcW w:w="339" w:type="pct"/>
            <w:shd w:val="clear" w:color="auto" w:fill="auto"/>
            <w:vAlign w:val="center"/>
            <w:hideMark/>
          </w:tcPr>
          <w:p w14:paraId="2F73134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CB88CD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EFF4D4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234543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161.2</w:t>
            </w:r>
          </w:p>
        </w:tc>
        <w:tc>
          <w:tcPr>
            <w:tcW w:w="588" w:type="pct"/>
            <w:shd w:val="clear" w:color="auto" w:fill="auto"/>
            <w:vAlign w:val="center"/>
            <w:hideMark/>
          </w:tcPr>
          <w:p w14:paraId="334C143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166.6</w:t>
            </w:r>
          </w:p>
        </w:tc>
        <w:tc>
          <w:tcPr>
            <w:tcW w:w="591" w:type="pct"/>
            <w:shd w:val="clear" w:color="auto" w:fill="auto"/>
            <w:vAlign w:val="center"/>
            <w:hideMark/>
          </w:tcPr>
          <w:p w14:paraId="08B188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103.4%</w:t>
            </w:r>
          </w:p>
        </w:tc>
      </w:tr>
      <w:tr w:rsidR="00BC421A" w:rsidRPr="00BC421A" w14:paraId="4A8CD674" w14:textId="77777777" w:rsidTr="00585467">
        <w:trPr>
          <w:trHeight w:val="288"/>
        </w:trPr>
        <w:tc>
          <w:tcPr>
            <w:tcW w:w="339" w:type="pct"/>
            <w:shd w:val="clear" w:color="auto" w:fill="auto"/>
            <w:vAlign w:val="center"/>
            <w:hideMark/>
          </w:tcPr>
          <w:p w14:paraId="4101C63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37 00</w:t>
            </w:r>
          </w:p>
        </w:tc>
        <w:tc>
          <w:tcPr>
            <w:tcW w:w="1928" w:type="pct"/>
            <w:shd w:val="clear" w:color="auto" w:fill="auto"/>
            <w:vAlign w:val="center"/>
            <w:hideMark/>
          </w:tcPr>
          <w:p w14:paraId="7C1DB3F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ვეტერანების საქმეთა სახელმწიფო სამსახური</w:t>
            </w:r>
          </w:p>
        </w:tc>
        <w:tc>
          <w:tcPr>
            <w:tcW w:w="783" w:type="pct"/>
            <w:shd w:val="clear" w:color="auto" w:fill="auto"/>
            <w:vAlign w:val="center"/>
            <w:hideMark/>
          </w:tcPr>
          <w:p w14:paraId="1A8F283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7,900.0</w:t>
            </w:r>
          </w:p>
        </w:tc>
        <w:tc>
          <w:tcPr>
            <w:tcW w:w="772" w:type="pct"/>
            <w:shd w:val="clear" w:color="auto" w:fill="auto"/>
            <w:vAlign w:val="center"/>
            <w:hideMark/>
          </w:tcPr>
          <w:p w14:paraId="0105784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8,085.0</w:t>
            </w:r>
          </w:p>
        </w:tc>
        <w:tc>
          <w:tcPr>
            <w:tcW w:w="588" w:type="pct"/>
            <w:shd w:val="clear" w:color="auto" w:fill="auto"/>
            <w:vAlign w:val="center"/>
            <w:hideMark/>
          </w:tcPr>
          <w:p w14:paraId="49E50B0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8,082.0</w:t>
            </w:r>
          </w:p>
        </w:tc>
        <w:tc>
          <w:tcPr>
            <w:tcW w:w="591" w:type="pct"/>
            <w:shd w:val="clear" w:color="auto" w:fill="auto"/>
            <w:vAlign w:val="center"/>
            <w:hideMark/>
          </w:tcPr>
          <w:p w14:paraId="72E4B1F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7D1F0722" w14:textId="77777777" w:rsidTr="00585467">
        <w:trPr>
          <w:trHeight w:val="288"/>
        </w:trPr>
        <w:tc>
          <w:tcPr>
            <w:tcW w:w="339" w:type="pct"/>
            <w:shd w:val="clear" w:color="auto" w:fill="auto"/>
            <w:vAlign w:val="center"/>
            <w:hideMark/>
          </w:tcPr>
          <w:p w14:paraId="180C0C1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139849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69F3B7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7,679.5</w:t>
            </w:r>
          </w:p>
        </w:tc>
        <w:tc>
          <w:tcPr>
            <w:tcW w:w="772" w:type="pct"/>
            <w:shd w:val="clear" w:color="auto" w:fill="auto"/>
            <w:vAlign w:val="center"/>
            <w:hideMark/>
          </w:tcPr>
          <w:p w14:paraId="15BA069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8,066.0</w:t>
            </w:r>
          </w:p>
        </w:tc>
        <w:tc>
          <w:tcPr>
            <w:tcW w:w="588" w:type="pct"/>
            <w:shd w:val="clear" w:color="auto" w:fill="auto"/>
            <w:vAlign w:val="center"/>
            <w:hideMark/>
          </w:tcPr>
          <w:p w14:paraId="1C9AF8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8,063.3</w:t>
            </w:r>
          </w:p>
        </w:tc>
        <w:tc>
          <w:tcPr>
            <w:tcW w:w="591" w:type="pct"/>
            <w:shd w:val="clear" w:color="auto" w:fill="auto"/>
            <w:vAlign w:val="center"/>
            <w:hideMark/>
          </w:tcPr>
          <w:p w14:paraId="004BF5B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9E1BE51" w14:textId="77777777" w:rsidTr="00585467">
        <w:trPr>
          <w:trHeight w:val="288"/>
        </w:trPr>
        <w:tc>
          <w:tcPr>
            <w:tcW w:w="339" w:type="pct"/>
            <w:shd w:val="clear" w:color="auto" w:fill="auto"/>
            <w:vAlign w:val="center"/>
            <w:hideMark/>
          </w:tcPr>
          <w:p w14:paraId="2A619B6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D930CB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D5C9E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2,030.0</w:t>
            </w:r>
          </w:p>
        </w:tc>
        <w:tc>
          <w:tcPr>
            <w:tcW w:w="772" w:type="pct"/>
            <w:shd w:val="clear" w:color="auto" w:fill="auto"/>
            <w:vAlign w:val="center"/>
            <w:hideMark/>
          </w:tcPr>
          <w:p w14:paraId="3537A2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1,970.0</w:t>
            </w:r>
          </w:p>
        </w:tc>
        <w:tc>
          <w:tcPr>
            <w:tcW w:w="588" w:type="pct"/>
            <w:shd w:val="clear" w:color="auto" w:fill="auto"/>
            <w:vAlign w:val="center"/>
            <w:hideMark/>
          </w:tcPr>
          <w:p w14:paraId="32596B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1,969.5</w:t>
            </w:r>
          </w:p>
        </w:tc>
        <w:tc>
          <w:tcPr>
            <w:tcW w:w="591" w:type="pct"/>
            <w:shd w:val="clear" w:color="auto" w:fill="auto"/>
            <w:vAlign w:val="center"/>
            <w:hideMark/>
          </w:tcPr>
          <w:p w14:paraId="2B77B1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957B017" w14:textId="77777777" w:rsidTr="00585467">
        <w:trPr>
          <w:trHeight w:val="288"/>
        </w:trPr>
        <w:tc>
          <w:tcPr>
            <w:tcW w:w="339" w:type="pct"/>
            <w:shd w:val="clear" w:color="auto" w:fill="auto"/>
            <w:vAlign w:val="center"/>
            <w:hideMark/>
          </w:tcPr>
          <w:p w14:paraId="544EE71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2044A0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997CA6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2,327.3</w:t>
            </w:r>
          </w:p>
        </w:tc>
        <w:tc>
          <w:tcPr>
            <w:tcW w:w="772" w:type="pct"/>
            <w:shd w:val="clear" w:color="auto" w:fill="auto"/>
            <w:vAlign w:val="center"/>
            <w:hideMark/>
          </w:tcPr>
          <w:p w14:paraId="3F3B9F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2,660.0</w:t>
            </w:r>
          </w:p>
        </w:tc>
        <w:tc>
          <w:tcPr>
            <w:tcW w:w="588" w:type="pct"/>
            <w:shd w:val="clear" w:color="auto" w:fill="auto"/>
            <w:vAlign w:val="center"/>
            <w:hideMark/>
          </w:tcPr>
          <w:p w14:paraId="6D6CE2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2,658.6</w:t>
            </w:r>
          </w:p>
        </w:tc>
        <w:tc>
          <w:tcPr>
            <w:tcW w:w="591" w:type="pct"/>
            <w:shd w:val="clear" w:color="auto" w:fill="auto"/>
            <w:vAlign w:val="center"/>
            <w:hideMark/>
          </w:tcPr>
          <w:p w14:paraId="053410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6B32CB79" w14:textId="77777777" w:rsidTr="00585467">
        <w:trPr>
          <w:trHeight w:val="288"/>
        </w:trPr>
        <w:tc>
          <w:tcPr>
            <w:tcW w:w="339" w:type="pct"/>
            <w:shd w:val="clear" w:color="auto" w:fill="auto"/>
            <w:vAlign w:val="center"/>
            <w:hideMark/>
          </w:tcPr>
          <w:p w14:paraId="740B2A2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B5C5B0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511C0A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800.0</w:t>
            </w:r>
          </w:p>
        </w:tc>
        <w:tc>
          <w:tcPr>
            <w:tcW w:w="772" w:type="pct"/>
            <w:shd w:val="clear" w:color="auto" w:fill="auto"/>
            <w:vAlign w:val="center"/>
            <w:hideMark/>
          </w:tcPr>
          <w:p w14:paraId="3BCDD7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800.0</w:t>
            </w:r>
          </w:p>
        </w:tc>
        <w:tc>
          <w:tcPr>
            <w:tcW w:w="588" w:type="pct"/>
            <w:shd w:val="clear" w:color="auto" w:fill="auto"/>
            <w:vAlign w:val="center"/>
            <w:hideMark/>
          </w:tcPr>
          <w:p w14:paraId="62D71B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800.0</w:t>
            </w:r>
          </w:p>
        </w:tc>
        <w:tc>
          <w:tcPr>
            <w:tcW w:w="591" w:type="pct"/>
            <w:shd w:val="clear" w:color="auto" w:fill="auto"/>
            <w:vAlign w:val="center"/>
            <w:hideMark/>
          </w:tcPr>
          <w:p w14:paraId="714124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EF88C6B" w14:textId="77777777" w:rsidTr="00585467">
        <w:trPr>
          <w:trHeight w:val="288"/>
        </w:trPr>
        <w:tc>
          <w:tcPr>
            <w:tcW w:w="339" w:type="pct"/>
            <w:shd w:val="clear" w:color="auto" w:fill="auto"/>
            <w:vAlign w:val="center"/>
            <w:hideMark/>
          </w:tcPr>
          <w:p w14:paraId="16B4DB7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3543D7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1C70B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w:t>
            </w:r>
          </w:p>
        </w:tc>
        <w:tc>
          <w:tcPr>
            <w:tcW w:w="772" w:type="pct"/>
            <w:shd w:val="clear" w:color="auto" w:fill="auto"/>
            <w:vAlign w:val="center"/>
            <w:hideMark/>
          </w:tcPr>
          <w:p w14:paraId="0C0743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90.0</w:t>
            </w:r>
          </w:p>
        </w:tc>
        <w:tc>
          <w:tcPr>
            <w:tcW w:w="588" w:type="pct"/>
            <w:shd w:val="clear" w:color="auto" w:fill="auto"/>
            <w:vAlign w:val="center"/>
            <w:hideMark/>
          </w:tcPr>
          <w:p w14:paraId="0DC400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89.5</w:t>
            </w:r>
          </w:p>
        </w:tc>
        <w:tc>
          <w:tcPr>
            <w:tcW w:w="591" w:type="pct"/>
            <w:shd w:val="clear" w:color="auto" w:fill="auto"/>
            <w:vAlign w:val="center"/>
            <w:hideMark/>
          </w:tcPr>
          <w:p w14:paraId="334D7E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0166F7A7" w14:textId="77777777" w:rsidTr="00585467">
        <w:trPr>
          <w:trHeight w:val="288"/>
        </w:trPr>
        <w:tc>
          <w:tcPr>
            <w:tcW w:w="339" w:type="pct"/>
            <w:shd w:val="clear" w:color="auto" w:fill="auto"/>
            <w:vAlign w:val="center"/>
            <w:hideMark/>
          </w:tcPr>
          <w:p w14:paraId="602FB6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836B8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9BFCF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2,442.2</w:t>
            </w:r>
          </w:p>
        </w:tc>
        <w:tc>
          <w:tcPr>
            <w:tcW w:w="772" w:type="pct"/>
            <w:shd w:val="clear" w:color="auto" w:fill="auto"/>
            <w:vAlign w:val="center"/>
            <w:hideMark/>
          </w:tcPr>
          <w:p w14:paraId="5E82EFA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2,546.0</w:t>
            </w:r>
          </w:p>
        </w:tc>
        <w:tc>
          <w:tcPr>
            <w:tcW w:w="588" w:type="pct"/>
            <w:shd w:val="clear" w:color="auto" w:fill="auto"/>
            <w:vAlign w:val="center"/>
            <w:hideMark/>
          </w:tcPr>
          <w:p w14:paraId="60310E2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2,545.7</w:t>
            </w:r>
          </w:p>
        </w:tc>
        <w:tc>
          <w:tcPr>
            <w:tcW w:w="591" w:type="pct"/>
            <w:shd w:val="clear" w:color="auto" w:fill="auto"/>
            <w:vAlign w:val="center"/>
            <w:hideMark/>
          </w:tcPr>
          <w:p w14:paraId="54F977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0E2AA0F" w14:textId="77777777" w:rsidTr="00585467">
        <w:trPr>
          <w:trHeight w:val="288"/>
        </w:trPr>
        <w:tc>
          <w:tcPr>
            <w:tcW w:w="339" w:type="pct"/>
            <w:shd w:val="clear" w:color="auto" w:fill="auto"/>
            <w:vAlign w:val="center"/>
            <w:hideMark/>
          </w:tcPr>
          <w:p w14:paraId="6637627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5CA1E5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5F9E49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220.5</w:t>
            </w:r>
          </w:p>
        </w:tc>
        <w:tc>
          <w:tcPr>
            <w:tcW w:w="772" w:type="pct"/>
            <w:shd w:val="clear" w:color="auto" w:fill="auto"/>
            <w:vAlign w:val="center"/>
            <w:hideMark/>
          </w:tcPr>
          <w:p w14:paraId="3EC4371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19.0</w:t>
            </w:r>
          </w:p>
        </w:tc>
        <w:tc>
          <w:tcPr>
            <w:tcW w:w="588" w:type="pct"/>
            <w:shd w:val="clear" w:color="auto" w:fill="auto"/>
            <w:vAlign w:val="center"/>
            <w:hideMark/>
          </w:tcPr>
          <w:p w14:paraId="088383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18.8</w:t>
            </w:r>
          </w:p>
        </w:tc>
        <w:tc>
          <w:tcPr>
            <w:tcW w:w="591" w:type="pct"/>
            <w:shd w:val="clear" w:color="auto" w:fill="auto"/>
            <w:vAlign w:val="center"/>
            <w:hideMark/>
          </w:tcPr>
          <w:p w14:paraId="384BD97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98.8%</w:t>
            </w:r>
          </w:p>
        </w:tc>
      </w:tr>
      <w:tr w:rsidR="00BC421A" w:rsidRPr="00BC421A" w14:paraId="765208E5" w14:textId="77777777" w:rsidTr="00585467">
        <w:trPr>
          <w:trHeight w:val="288"/>
        </w:trPr>
        <w:tc>
          <w:tcPr>
            <w:tcW w:w="339" w:type="pct"/>
            <w:shd w:val="clear" w:color="auto" w:fill="auto"/>
            <w:vAlign w:val="center"/>
            <w:hideMark/>
          </w:tcPr>
          <w:p w14:paraId="22A2D6A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38 00</w:t>
            </w:r>
          </w:p>
        </w:tc>
        <w:tc>
          <w:tcPr>
            <w:tcW w:w="1928" w:type="pct"/>
            <w:shd w:val="clear" w:color="auto" w:fill="auto"/>
            <w:vAlign w:val="center"/>
            <w:hideMark/>
          </w:tcPr>
          <w:p w14:paraId="5C113F9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საქართველოს ფინანსური მონიტორინგის სამსახური</w:t>
            </w:r>
          </w:p>
        </w:tc>
        <w:tc>
          <w:tcPr>
            <w:tcW w:w="783" w:type="pct"/>
            <w:shd w:val="clear" w:color="auto" w:fill="auto"/>
            <w:vAlign w:val="center"/>
            <w:hideMark/>
          </w:tcPr>
          <w:p w14:paraId="1CC0B6C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2,150.0</w:t>
            </w:r>
          </w:p>
        </w:tc>
        <w:tc>
          <w:tcPr>
            <w:tcW w:w="772" w:type="pct"/>
            <w:shd w:val="clear" w:color="auto" w:fill="auto"/>
            <w:vAlign w:val="center"/>
            <w:hideMark/>
          </w:tcPr>
          <w:p w14:paraId="282FE77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2,150.0</w:t>
            </w:r>
          </w:p>
        </w:tc>
        <w:tc>
          <w:tcPr>
            <w:tcW w:w="588" w:type="pct"/>
            <w:shd w:val="clear" w:color="auto" w:fill="auto"/>
            <w:vAlign w:val="center"/>
            <w:hideMark/>
          </w:tcPr>
          <w:p w14:paraId="50CFF33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2,079.3</w:t>
            </w:r>
          </w:p>
        </w:tc>
        <w:tc>
          <w:tcPr>
            <w:tcW w:w="591" w:type="pct"/>
            <w:shd w:val="clear" w:color="auto" w:fill="auto"/>
            <w:vAlign w:val="center"/>
            <w:hideMark/>
          </w:tcPr>
          <w:p w14:paraId="54B31C5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96.7%</w:t>
            </w:r>
          </w:p>
        </w:tc>
      </w:tr>
      <w:tr w:rsidR="00BC421A" w:rsidRPr="00BC421A" w14:paraId="4AA14D50" w14:textId="77777777" w:rsidTr="00585467">
        <w:trPr>
          <w:trHeight w:val="288"/>
        </w:trPr>
        <w:tc>
          <w:tcPr>
            <w:tcW w:w="339" w:type="pct"/>
            <w:shd w:val="clear" w:color="auto" w:fill="auto"/>
            <w:vAlign w:val="center"/>
            <w:hideMark/>
          </w:tcPr>
          <w:p w14:paraId="442C1F3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BB776A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84F921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1,995.0</w:t>
            </w:r>
          </w:p>
        </w:tc>
        <w:tc>
          <w:tcPr>
            <w:tcW w:w="772" w:type="pct"/>
            <w:shd w:val="clear" w:color="auto" w:fill="auto"/>
            <w:vAlign w:val="center"/>
            <w:hideMark/>
          </w:tcPr>
          <w:p w14:paraId="1FA3BFB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2,127.0</w:t>
            </w:r>
          </w:p>
        </w:tc>
        <w:tc>
          <w:tcPr>
            <w:tcW w:w="588" w:type="pct"/>
            <w:shd w:val="clear" w:color="auto" w:fill="auto"/>
            <w:vAlign w:val="center"/>
            <w:hideMark/>
          </w:tcPr>
          <w:p w14:paraId="67FF919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2,075.8</w:t>
            </w:r>
          </w:p>
        </w:tc>
        <w:tc>
          <w:tcPr>
            <w:tcW w:w="591" w:type="pct"/>
            <w:shd w:val="clear" w:color="auto" w:fill="auto"/>
            <w:vAlign w:val="center"/>
            <w:hideMark/>
          </w:tcPr>
          <w:p w14:paraId="52816F8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97.6%</w:t>
            </w:r>
          </w:p>
        </w:tc>
      </w:tr>
      <w:tr w:rsidR="00BC421A" w:rsidRPr="00BC421A" w14:paraId="69A5C37C" w14:textId="77777777" w:rsidTr="00585467">
        <w:trPr>
          <w:trHeight w:val="288"/>
        </w:trPr>
        <w:tc>
          <w:tcPr>
            <w:tcW w:w="339" w:type="pct"/>
            <w:shd w:val="clear" w:color="auto" w:fill="auto"/>
            <w:vAlign w:val="center"/>
            <w:hideMark/>
          </w:tcPr>
          <w:p w14:paraId="291FCEC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44C84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6851FE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1,420.0</w:t>
            </w:r>
          </w:p>
        </w:tc>
        <w:tc>
          <w:tcPr>
            <w:tcW w:w="772" w:type="pct"/>
            <w:shd w:val="clear" w:color="auto" w:fill="auto"/>
            <w:vAlign w:val="center"/>
            <w:hideMark/>
          </w:tcPr>
          <w:p w14:paraId="7C2510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1,315.4</w:t>
            </w:r>
          </w:p>
        </w:tc>
        <w:tc>
          <w:tcPr>
            <w:tcW w:w="588" w:type="pct"/>
            <w:shd w:val="clear" w:color="auto" w:fill="auto"/>
            <w:vAlign w:val="center"/>
            <w:hideMark/>
          </w:tcPr>
          <w:p w14:paraId="34E65C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1,293.7</w:t>
            </w:r>
          </w:p>
        </w:tc>
        <w:tc>
          <w:tcPr>
            <w:tcW w:w="591" w:type="pct"/>
            <w:shd w:val="clear" w:color="auto" w:fill="auto"/>
            <w:vAlign w:val="center"/>
            <w:hideMark/>
          </w:tcPr>
          <w:p w14:paraId="048126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98.3%</w:t>
            </w:r>
          </w:p>
        </w:tc>
      </w:tr>
      <w:tr w:rsidR="00BC421A" w:rsidRPr="00BC421A" w14:paraId="59F556B1" w14:textId="77777777" w:rsidTr="00585467">
        <w:trPr>
          <w:trHeight w:val="288"/>
        </w:trPr>
        <w:tc>
          <w:tcPr>
            <w:tcW w:w="339" w:type="pct"/>
            <w:shd w:val="clear" w:color="auto" w:fill="auto"/>
            <w:vAlign w:val="center"/>
            <w:hideMark/>
          </w:tcPr>
          <w:p w14:paraId="1749628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54F5B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76405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520.0</w:t>
            </w:r>
          </w:p>
        </w:tc>
        <w:tc>
          <w:tcPr>
            <w:tcW w:w="772" w:type="pct"/>
            <w:shd w:val="clear" w:color="auto" w:fill="auto"/>
            <w:vAlign w:val="center"/>
            <w:hideMark/>
          </w:tcPr>
          <w:p w14:paraId="332D9E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741.1</w:t>
            </w:r>
          </w:p>
        </w:tc>
        <w:tc>
          <w:tcPr>
            <w:tcW w:w="588" w:type="pct"/>
            <w:shd w:val="clear" w:color="auto" w:fill="auto"/>
            <w:vAlign w:val="center"/>
            <w:hideMark/>
          </w:tcPr>
          <w:p w14:paraId="7828F0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722.3</w:t>
            </w:r>
          </w:p>
        </w:tc>
        <w:tc>
          <w:tcPr>
            <w:tcW w:w="591" w:type="pct"/>
            <w:shd w:val="clear" w:color="auto" w:fill="auto"/>
            <w:vAlign w:val="center"/>
            <w:hideMark/>
          </w:tcPr>
          <w:p w14:paraId="55AC9C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97.5%</w:t>
            </w:r>
          </w:p>
        </w:tc>
      </w:tr>
      <w:tr w:rsidR="00BC421A" w:rsidRPr="00BC421A" w14:paraId="72D8AAB9" w14:textId="77777777" w:rsidTr="00585467">
        <w:trPr>
          <w:trHeight w:val="288"/>
        </w:trPr>
        <w:tc>
          <w:tcPr>
            <w:tcW w:w="339" w:type="pct"/>
            <w:shd w:val="clear" w:color="auto" w:fill="auto"/>
            <w:vAlign w:val="center"/>
            <w:hideMark/>
          </w:tcPr>
          <w:p w14:paraId="340BB5E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04DD3C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4C16A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0B1EC2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14.6</w:t>
            </w:r>
          </w:p>
        </w:tc>
        <w:tc>
          <w:tcPr>
            <w:tcW w:w="588" w:type="pct"/>
            <w:shd w:val="clear" w:color="auto" w:fill="auto"/>
            <w:vAlign w:val="center"/>
            <w:hideMark/>
          </w:tcPr>
          <w:p w14:paraId="361B96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14.6</w:t>
            </w:r>
          </w:p>
        </w:tc>
        <w:tc>
          <w:tcPr>
            <w:tcW w:w="591" w:type="pct"/>
            <w:shd w:val="clear" w:color="auto" w:fill="auto"/>
            <w:vAlign w:val="center"/>
            <w:hideMark/>
          </w:tcPr>
          <w:p w14:paraId="5B58A5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7221DA0" w14:textId="77777777" w:rsidTr="00585467">
        <w:trPr>
          <w:trHeight w:val="288"/>
        </w:trPr>
        <w:tc>
          <w:tcPr>
            <w:tcW w:w="339" w:type="pct"/>
            <w:shd w:val="clear" w:color="auto" w:fill="auto"/>
            <w:vAlign w:val="center"/>
            <w:hideMark/>
          </w:tcPr>
          <w:p w14:paraId="7D1A62F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54270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F6AFE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6C1D4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20.6</w:t>
            </w:r>
          </w:p>
        </w:tc>
        <w:tc>
          <w:tcPr>
            <w:tcW w:w="588" w:type="pct"/>
            <w:shd w:val="clear" w:color="auto" w:fill="auto"/>
            <w:vAlign w:val="center"/>
            <w:hideMark/>
          </w:tcPr>
          <w:p w14:paraId="64FDA6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18.7</w:t>
            </w:r>
          </w:p>
        </w:tc>
        <w:tc>
          <w:tcPr>
            <w:tcW w:w="591" w:type="pct"/>
            <w:shd w:val="clear" w:color="auto" w:fill="auto"/>
            <w:vAlign w:val="center"/>
            <w:hideMark/>
          </w:tcPr>
          <w:p w14:paraId="71D9AF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90.7%</w:t>
            </w:r>
          </w:p>
        </w:tc>
      </w:tr>
      <w:tr w:rsidR="00BC421A" w:rsidRPr="00BC421A" w14:paraId="5BA9F3D2" w14:textId="77777777" w:rsidTr="00585467">
        <w:trPr>
          <w:trHeight w:val="288"/>
        </w:trPr>
        <w:tc>
          <w:tcPr>
            <w:tcW w:w="339" w:type="pct"/>
            <w:shd w:val="clear" w:color="auto" w:fill="auto"/>
            <w:vAlign w:val="center"/>
            <w:hideMark/>
          </w:tcPr>
          <w:p w14:paraId="02D759A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A97C71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BBDB2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w:t>
            </w:r>
          </w:p>
        </w:tc>
        <w:tc>
          <w:tcPr>
            <w:tcW w:w="772" w:type="pct"/>
            <w:shd w:val="clear" w:color="auto" w:fill="auto"/>
            <w:vAlign w:val="center"/>
            <w:hideMark/>
          </w:tcPr>
          <w:p w14:paraId="477A52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35.2</w:t>
            </w:r>
          </w:p>
        </w:tc>
        <w:tc>
          <w:tcPr>
            <w:tcW w:w="588" w:type="pct"/>
            <w:shd w:val="clear" w:color="auto" w:fill="auto"/>
            <w:vAlign w:val="center"/>
            <w:hideMark/>
          </w:tcPr>
          <w:p w14:paraId="3ABC09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26.6</w:t>
            </w:r>
          </w:p>
        </w:tc>
        <w:tc>
          <w:tcPr>
            <w:tcW w:w="591" w:type="pct"/>
            <w:shd w:val="clear" w:color="auto" w:fill="auto"/>
            <w:vAlign w:val="center"/>
            <w:hideMark/>
          </w:tcPr>
          <w:p w14:paraId="5AC1E63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75.4%</w:t>
            </w:r>
          </w:p>
        </w:tc>
      </w:tr>
      <w:tr w:rsidR="00BC421A" w:rsidRPr="00BC421A" w14:paraId="7EC7A273" w14:textId="77777777" w:rsidTr="00585467">
        <w:trPr>
          <w:trHeight w:val="288"/>
        </w:trPr>
        <w:tc>
          <w:tcPr>
            <w:tcW w:w="339" w:type="pct"/>
            <w:shd w:val="clear" w:color="auto" w:fill="auto"/>
            <w:vAlign w:val="center"/>
            <w:hideMark/>
          </w:tcPr>
          <w:p w14:paraId="21FB945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B7660F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771ABC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155.0</w:t>
            </w:r>
          </w:p>
        </w:tc>
        <w:tc>
          <w:tcPr>
            <w:tcW w:w="772" w:type="pct"/>
            <w:shd w:val="clear" w:color="auto" w:fill="auto"/>
            <w:vAlign w:val="center"/>
            <w:hideMark/>
          </w:tcPr>
          <w:p w14:paraId="7ED7F4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23.0</w:t>
            </w:r>
          </w:p>
        </w:tc>
        <w:tc>
          <w:tcPr>
            <w:tcW w:w="588" w:type="pct"/>
            <w:shd w:val="clear" w:color="auto" w:fill="auto"/>
            <w:vAlign w:val="center"/>
            <w:hideMark/>
          </w:tcPr>
          <w:p w14:paraId="3DC2C20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w:t>
            </w:r>
          </w:p>
        </w:tc>
        <w:tc>
          <w:tcPr>
            <w:tcW w:w="591" w:type="pct"/>
            <w:shd w:val="clear" w:color="auto" w:fill="auto"/>
            <w:vAlign w:val="center"/>
            <w:hideMark/>
          </w:tcPr>
          <w:p w14:paraId="739A3A9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15.2%</w:t>
            </w:r>
          </w:p>
        </w:tc>
      </w:tr>
      <w:tr w:rsidR="00BC421A" w:rsidRPr="00BC421A" w14:paraId="0B316B2C" w14:textId="77777777" w:rsidTr="00585467">
        <w:trPr>
          <w:trHeight w:val="288"/>
        </w:trPr>
        <w:tc>
          <w:tcPr>
            <w:tcW w:w="339" w:type="pct"/>
            <w:shd w:val="clear" w:color="auto" w:fill="auto"/>
            <w:vAlign w:val="center"/>
            <w:hideMark/>
          </w:tcPr>
          <w:p w14:paraId="4BB01B1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39 00</w:t>
            </w:r>
          </w:p>
        </w:tc>
        <w:tc>
          <w:tcPr>
            <w:tcW w:w="1928" w:type="pct"/>
            <w:shd w:val="clear" w:color="auto" w:fill="auto"/>
            <w:vAlign w:val="center"/>
            <w:hideMark/>
          </w:tcPr>
          <w:p w14:paraId="3E0B872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საქართველოს სოლიდარობის ფონდი</w:t>
            </w:r>
          </w:p>
        </w:tc>
        <w:tc>
          <w:tcPr>
            <w:tcW w:w="783" w:type="pct"/>
            <w:shd w:val="clear" w:color="auto" w:fill="auto"/>
            <w:vAlign w:val="center"/>
            <w:hideMark/>
          </w:tcPr>
          <w:p w14:paraId="5B4C1E6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260.0</w:t>
            </w:r>
          </w:p>
        </w:tc>
        <w:tc>
          <w:tcPr>
            <w:tcW w:w="772" w:type="pct"/>
            <w:shd w:val="clear" w:color="auto" w:fill="auto"/>
            <w:vAlign w:val="center"/>
            <w:hideMark/>
          </w:tcPr>
          <w:p w14:paraId="1236792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260.0</w:t>
            </w:r>
          </w:p>
        </w:tc>
        <w:tc>
          <w:tcPr>
            <w:tcW w:w="588" w:type="pct"/>
            <w:shd w:val="clear" w:color="auto" w:fill="auto"/>
            <w:vAlign w:val="center"/>
            <w:hideMark/>
          </w:tcPr>
          <w:p w14:paraId="4ED3C2E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247.1</w:t>
            </w:r>
          </w:p>
        </w:tc>
        <w:tc>
          <w:tcPr>
            <w:tcW w:w="591" w:type="pct"/>
            <w:shd w:val="clear" w:color="auto" w:fill="auto"/>
            <w:vAlign w:val="center"/>
            <w:hideMark/>
          </w:tcPr>
          <w:p w14:paraId="2CE93F6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95.0%</w:t>
            </w:r>
          </w:p>
        </w:tc>
      </w:tr>
      <w:tr w:rsidR="00BC421A" w:rsidRPr="00BC421A" w14:paraId="4F6EA43B" w14:textId="77777777" w:rsidTr="00585467">
        <w:trPr>
          <w:trHeight w:val="288"/>
        </w:trPr>
        <w:tc>
          <w:tcPr>
            <w:tcW w:w="339" w:type="pct"/>
            <w:shd w:val="clear" w:color="auto" w:fill="auto"/>
            <w:vAlign w:val="center"/>
            <w:hideMark/>
          </w:tcPr>
          <w:p w14:paraId="01E91EE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754167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FEE4E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260.0</w:t>
            </w:r>
          </w:p>
        </w:tc>
        <w:tc>
          <w:tcPr>
            <w:tcW w:w="772" w:type="pct"/>
            <w:shd w:val="clear" w:color="auto" w:fill="auto"/>
            <w:vAlign w:val="center"/>
            <w:hideMark/>
          </w:tcPr>
          <w:p w14:paraId="144117A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260.0</w:t>
            </w:r>
          </w:p>
        </w:tc>
        <w:tc>
          <w:tcPr>
            <w:tcW w:w="588" w:type="pct"/>
            <w:shd w:val="clear" w:color="auto" w:fill="auto"/>
            <w:vAlign w:val="center"/>
            <w:hideMark/>
          </w:tcPr>
          <w:p w14:paraId="20365C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247.1</w:t>
            </w:r>
          </w:p>
        </w:tc>
        <w:tc>
          <w:tcPr>
            <w:tcW w:w="591" w:type="pct"/>
            <w:shd w:val="clear" w:color="auto" w:fill="auto"/>
            <w:vAlign w:val="center"/>
            <w:hideMark/>
          </w:tcPr>
          <w:p w14:paraId="6087A91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95.0%</w:t>
            </w:r>
          </w:p>
        </w:tc>
      </w:tr>
      <w:tr w:rsidR="00BC421A" w:rsidRPr="00BC421A" w14:paraId="681E28AE" w14:textId="77777777" w:rsidTr="00585467">
        <w:trPr>
          <w:trHeight w:val="288"/>
        </w:trPr>
        <w:tc>
          <w:tcPr>
            <w:tcW w:w="339" w:type="pct"/>
            <w:shd w:val="clear" w:color="auto" w:fill="auto"/>
            <w:vAlign w:val="center"/>
            <w:hideMark/>
          </w:tcPr>
          <w:p w14:paraId="629F533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54808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7698E8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186.0</w:t>
            </w:r>
          </w:p>
        </w:tc>
        <w:tc>
          <w:tcPr>
            <w:tcW w:w="772" w:type="pct"/>
            <w:shd w:val="clear" w:color="auto" w:fill="auto"/>
            <w:vAlign w:val="center"/>
            <w:hideMark/>
          </w:tcPr>
          <w:p w14:paraId="778C8B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175.7</w:t>
            </w:r>
          </w:p>
        </w:tc>
        <w:tc>
          <w:tcPr>
            <w:tcW w:w="588" w:type="pct"/>
            <w:shd w:val="clear" w:color="auto" w:fill="auto"/>
            <w:vAlign w:val="center"/>
            <w:hideMark/>
          </w:tcPr>
          <w:p w14:paraId="65D781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169.8</w:t>
            </w:r>
          </w:p>
        </w:tc>
        <w:tc>
          <w:tcPr>
            <w:tcW w:w="591" w:type="pct"/>
            <w:shd w:val="clear" w:color="auto" w:fill="auto"/>
            <w:vAlign w:val="center"/>
            <w:hideMark/>
          </w:tcPr>
          <w:p w14:paraId="178F1B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96.6%</w:t>
            </w:r>
          </w:p>
        </w:tc>
      </w:tr>
      <w:tr w:rsidR="00BC421A" w:rsidRPr="00BC421A" w14:paraId="0BB304AA" w14:textId="77777777" w:rsidTr="00585467">
        <w:trPr>
          <w:trHeight w:val="288"/>
        </w:trPr>
        <w:tc>
          <w:tcPr>
            <w:tcW w:w="339" w:type="pct"/>
            <w:shd w:val="clear" w:color="auto" w:fill="auto"/>
            <w:vAlign w:val="center"/>
            <w:hideMark/>
          </w:tcPr>
          <w:p w14:paraId="680B83B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1CC9AC0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FDA1F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74.0</w:t>
            </w:r>
          </w:p>
        </w:tc>
        <w:tc>
          <w:tcPr>
            <w:tcW w:w="772" w:type="pct"/>
            <w:shd w:val="clear" w:color="auto" w:fill="auto"/>
            <w:vAlign w:val="center"/>
            <w:hideMark/>
          </w:tcPr>
          <w:p w14:paraId="6DFD149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74.0</w:t>
            </w:r>
          </w:p>
        </w:tc>
        <w:tc>
          <w:tcPr>
            <w:tcW w:w="588" w:type="pct"/>
            <w:shd w:val="clear" w:color="auto" w:fill="auto"/>
            <w:vAlign w:val="center"/>
            <w:hideMark/>
          </w:tcPr>
          <w:p w14:paraId="210BFD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67.0</w:t>
            </w:r>
          </w:p>
        </w:tc>
        <w:tc>
          <w:tcPr>
            <w:tcW w:w="591" w:type="pct"/>
            <w:shd w:val="clear" w:color="auto" w:fill="auto"/>
            <w:vAlign w:val="center"/>
            <w:hideMark/>
          </w:tcPr>
          <w:p w14:paraId="640E17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90.5%</w:t>
            </w:r>
          </w:p>
        </w:tc>
      </w:tr>
      <w:tr w:rsidR="00BC421A" w:rsidRPr="00BC421A" w14:paraId="566390B2" w14:textId="77777777" w:rsidTr="00585467">
        <w:trPr>
          <w:trHeight w:val="288"/>
        </w:trPr>
        <w:tc>
          <w:tcPr>
            <w:tcW w:w="339" w:type="pct"/>
            <w:shd w:val="clear" w:color="auto" w:fill="auto"/>
            <w:vAlign w:val="center"/>
            <w:hideMark/>
          </w:tcPr>
          <w:p w14:paraId="6DC6994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F39A2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A6E98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FE00C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w:t>
            </w:r>
          </w:p>
        </w:tc>
        <w:tc>
          <w:tcPr>
            <w:tcW w:w="588" w:type="pct"/>
            <w:shd w:val="clear" w:color="auto" w:fill="auto"/>
            <w:vAlign w:val="center"/>
            <w:hideMark/>
          </w:tcPr>
          <w:p w14:paraId="5146C7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w:t>
            </w:r>
          </w:p>
        </w:tc>
        <w:tc>
          <w:tcPr>
            <w:tcW w:w="591" w:type="pct"/>
            <w:shd w:val="clear" w:color="auto" w:fill="auto"/>
            <w:vAlign w:val="center"/>
            <w:hideMark/>
          </w:tcPr>
          <w:p w14:paraId="2360DF4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C0C647C" w14:textId="77777777" w:rsidTr="00585467">
        <w:trPr>
          <w:trHeight w:val="288"/>
        </w:trPr>
        <w:tc>
          <w:tcPr>
            <w:tcW w:w="339" w:type="pct"/>
            <w:shd w:val="clear" w:color="auto" w:fill="auto"/>
            <w:vAlign w:val="center"/>
            <w:hideMark/>
          </w:tcPr>
          <w:p w14:paraId="44B2E2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40 00</w:t>
            </w:r>
          </w:p>
        </w:tc>
        <w:tc>
          <w:tcPr>
            <w:tcW w:w="1928" w:type="pct"/>
            <w:shd w:val="clear" w:color="auto" w:fill="auto"/>
            <w:vAlign w:val="center"/>
            <w:hideMark/>
          </w:tcPr>
          <w:p w14:paraId="1DB90F1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სახელმწიფო დაცვის სპეციალური სამსახური</w:t>
            </w:r>
          </w:p>
        </w:tc>
        <w:tc>
          <w:tcPr>
            <w:tcW w:w="783" w:type="pct"/>
            <w:shd w:val="clear" w:color="auto" w:fill="auto"/>
            <w:vAlign w:val="center"/>
            <w:hideMark/>
          </w:tcPr>
          <w:p w14:paraId="5F83DF0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60,400.0</w:t>
            </w:r>
          </w:p>
        </w:tc>
        <w:tc>
          <w:tcPr>
            <w:tcW w:w="772" w:type="pct"/>
            <w:shd w:val="clear" w:color="auto" w:fill="auto"/>
            <w:vAlign w:val="center"/>
            <w:hideMark/>
          </w:tcPr>
          <w:p w14:paraId="610F35C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61,550.0</w:t>
            </w:r>
          </w:p>
        </w:tc>
        <w:tc>
          <w:tcPr>
            <w:tcW w:w="588" w:type="pct"/>
            <w:shd w:val="clear" w:color="auto" w:fill="auto"/>
            <w:vAlign w:val="center"/>
            <w:hideMark/>
          </w:tcPr>
          <w:p w14:paraId="1F8EFC4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61,358.6</w:t>
            </w:r>
          </w:p>
        </w:tc>
        <w:tc>
          <w:tcPr>
            <w:tcW w:w="591" w:type="pct"/>
            <w:shd w:val="clear" w:color="auto" w:fill="auto"/>
            <w:vAlign w:val="center"/>
            <w:hideMark/>
          </w:tcPr>
          <w:p w14:paraId="4B70A8E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49601033" w14:textId="77777777" w:rsidTr="00585467">
        <w:trPr>
          <w:trHeight w:val="288"/>
        </w:trPr>
        <w:tc>
          <w:tcPr>
            <w:tcW w:w="339" w:type="pct"/>
            <w:shd w:val="clear" w:color="auto" w:fill="auto"/>
            <w:vAlign w:val="center"/>
            <w:hideMark/>
          </w:tcPr>
          <w:p w14:paraId="4277B63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59685F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A9F409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57,000.0</w:t>
            </w:r>
          </w:p>
        </w:tc>
        <w:tc>
          <w:tcPr>
            <w:tcW w:w="772" w:type="pct"/>
            <w:shd w:val="clear" w:color="auto" w:fill="auto"/>
            <w:vAlign w:val="center"/>
            <w:hideMark/>
          </w:tcPr>
          <w:p w14:paraId="4A7D6FC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58,266.9</w:t>
            </w:r>
          </w:p>
        </w:tc>
        <w:tc>
          <w:tcPr>
            <w:tcW w:w="588" w:type="pct"/>
            <w:shd w:val="clear" w:color="auto" w:fill="auto"/>
            <w:vAlign w:val="center"/>
            <w:hideMark/>
          </w:tcPr>
          <w:p w14:paraId="493591B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58,077.0</w:t>
            </w:r>
          </w:p>
        </w:tc>
        <w:tc>
          <w:tcPr>
            <w:tcW w:w="591" w:type="pct"/>
            <w:shd w:val="clear" w:color="auto" w:fill="auto"/>
            <w:vAlign w:val="center"/>
            <w:hideMark/>
          </w:tcPr>
          <w:p w14:paraId="2724C9D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w:t>
            </w:r>
          </w:p>
        </w:tc>
      </w:tr>
      <w:tr w:rsidR="00BC421A" w:rsidRPr="00BC421A" w14:paraId="5242FCA0" w14:textId="77777777" w:rsidTr="00585467">
        <w:trPr>
          <w:trHeight w:val="288"/>
        </w:trPr>
        <w:tc>
          <w:tcPr>
            <w:tcW w:w="339" w:type="pct"/>
            <w:shd w:val="clear" w:color="auto" w:fill="auto"/>
            <w:vAlign w:val="center"/>
            <w:hideMark/>
          </w:tcPr>
          <w:p w14:paraId="055A5F3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70400B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6F9C8C1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42,885.0</w:t>
            </w:r>
          </w:p>
        </w:tc>
        <w:tc>
          <w:tcPr>
            <w:tcW w:w="772" w:type="pct"/>
            <w:shd w:val="clear" w:color="auto" w:fill="auto"/>
            <w:vAlign w:val="center"/>
            <w:hideMark/>
          </w:tcPr>
          <w:p w14:paraId="63B6B1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42,680.0</w:t>
            </w:r>
          </w:p>
        </w:tc>
        <w:tc>
          <w:tcPr>
            <w:tcW w:w="588" w:type="pct"/>
            <w:shd w:val="clear" w:color="auto" w:fill="auto"/>
            <w:vAlign w:val="center"/>
            <w:hideMark/>
          </w:tcPr>
          <w:p w14:paraId="72B925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42,679.9</w:t>
            </w:r>
          </w:p>
        </w:tc>
        <w:tc>
          <w:tcPr>
            <w:tcW w:w="591" w:type="pct"/>
            <w:shd w:val="clear" w:color="auto" w:fill="auto"/>
            <w:vAlign w:val="center"/>
            <w:hideMark/>
          </w:tcPr>
          <w:p w14:paraId="43D80B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2FE6D7C" w14:textId="77777777" w:rsidTr="00585467">
        <w:trPr>
          <w:trHeight w:val="288"/>
        </w:trPr>
        <w:tc>
          <w:tcPr>
            <w:tcW w:w="339" w:type="pct"/>
            <w:shd w:val="clear" w:color="auto" w:fill="auto"/>
            <w:vAlign w:val="center"/>
            <w:hideMark/>
          </w:tcPr>
          <w:p w14:paraId="6EE2577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C43870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59F83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12,320.0</w:t>
            </w:r>
          </w:p>
        </w:tc>
        <w:tc>
          <w:tcPr>
            <w:tcW w:w="772" w:type="pct"/>
            <w:shd w:val="clear" w:color="auto" w:fill="auto"/>
            <w:vAlign w:val="center"/>
            <w:hideMark/>
          </w:tcPr>
          <w:p w14:paraId="137A8C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13,764.5</w:t>
            </w:r>
          </w:p>
        </w:tc>
        <w:tc>
          <w:tcPr>
            <w:tcW w:w="588" w:type="pct"/>
            <w:shd w:val="clear" w:color="auto" w:fill="auto"/>
            <w:vAlign w:val="center"/>
            <w:hideMark/>
          </w:tcPr>
          <w:p w14:paraId="5F6B41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13,577.6</w:t>
            </w:r>
          </w:p>
        </w:tc>
        <w:tc>
          <w:tcPr>
            <w:tcW w:w="591" w:type="pct"/>
            <w:shd w:val="clear" w:color="auto" w:fill="auto"/>
            <w:vAlign w:val="center"/>
            <w:hideMark/>
          </w:tcPr>
          <w:p w14:paraId="30B962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98.6%</w:t>
            </w:r>
          </w:p>
        </w:tc>
      </w:tr>
      <w:tr w:rsidR="00BC421A" w:rsidRPr="00BC421A" w14:paraId="3BC81557" w14:textId="77777777" w:rsidTr="00585467">
        <w:trPr>
          <w:trHeight w:val="288"/>
        </w:trPr>
        <w:tc>
          <w:tcPr>
            <w:tcW w:w="339" w:type="pct"/>
            <w:shd w:val="clear" w:color="auto" w:fill="auto"/>
            <w:vAlign w:val="center"/>
            <w:hideMark/>
          </w:tcPr>
          <w:p w14:paraId="05BB0BA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3BA1A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59E03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525.0</w:t>
            </w:r>
          </w:p>
        </w:tc>
        <w:tc>
          <w:tcPr>
            <w:tcW w:w="772" w:type="pct"/>
            <w:shd w:val="clear" w:color="auto" w:fill="auto"/>
            <w:vAlign w:val="center"/>
            <w:hideMark/>
          </w:tcPr>
          <w:p w14:paraId="59FE65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606.0</w:t>
            </w:r>
          </w:p>
        </w:tc>
        <w:tc>
          <w:tcPr>
            <w:tcW w:w="588" w:type="pct"/>
            <w:shd w:val="clear" w:color="auto" w:fill="auto"/>
            <w:vAlign w:val="center"/>
            <w:hideMark/>
          </w:tcPr>
          <w:p w14:paraId="0F7F04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604.9</w:t>
            </w:r>
          </w:p>
        </w:tc>
        <w:tc>
          <w:tcPr>
            <w:tcW w:w="591" w:type="pct"/>
            <w:shd w:val="clear" w:color="auto" w:fill="auto"/>
            <w:vAlign w:val="center"/>
            <w:hideMark/>
          </w:tcPr>
          <w:p w14:paraId="16D671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46D0892B" w14:textId="77777777" w:rsidTr="00585467">
        <w:trPr>
          <w:trHeight w:val="288"/>
        </w:trPr>
        <w:tc>
          <w:tcPr>
            <w:tcW w:w="339" w:type="pct"/>
            <w:shd w:val="clear" w:color="auto" w:fill="auto"/>
            <w:vAlign w:val="center"/>
            <w:hideMark/>
          </w:tcPr>
          <w:p w14:paraId="05E77D8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C866F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F23A6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1,270.0</w:t>
            </w:r>
          </w:p>
        </w:tc>
        <w:tc>
          <w:tcPr>
            <w:tcW w:w="772" w:type="pct"/>
            <w:shd w:val="clear" w:color="auto" w:fill="auto"/>
            <w:vAlign w:val="center"/>
            <w:hideMark/>
          </w:tcPr>
          <w:p w14:paraId="25B50F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1,216.4</w:t>
            </w:r>
          </w:p>
        </w:tc>
        <w:tc>
          <w:tcPr>
            <w:tcW w:w="588" w:type="pct"/>
            <w:shd w:val="clear" w:color="auto" w:fill="auto"/>
            <w:vAlign w:val="center"/>
            <w:hideMark/>
          </w:tcPr>
          <w:p w14:paraId="2E13E7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1,214.5</w:t>
            </w:r>
          </w:p>
        </w:tc>
        <w:tc>
          <w:tcPr>
            <w:tcW w:w="591" w:type="pct"/>
            <w:shd w:val="clear" w:color="auto" w:fill="auto"/>
            <w:vAlign w:val="center"/>
            <w:hideMark/>
          </w:tcPr>
          <w:p w14:paraId="4CB13F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065B4AB9" w14:textId="77777777" w:rsidTr="00585467">
        <w:trPr>
          <w:trHeight w:val="288"/>
        </w:trPr>
        <w:tc>
          <w:tcPr>
            <w:tcW w:w="339" w:type="pct"/>
            <w:shd w:val="clear" w:color="auto" w:fill="auto"/>
            <w:vAlign w:val="center"/>
            <w:hideMark/>
          </w:tcPr>
          <w:p w14:paraId="492B13D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4A4AAB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C3634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3,400.0</w:t>
            </w:r>
          </w:p>
        </w:tc>
        <w:tc>
          <w:tcPr>
            <w:tcW w:w="772" w:type="pct"/>
            <w:shd w:val="clear" w:color="auto" w:fill="auto"/>
            <w:vAlign w:val="center"/>
            <w:hideMark/>
          </w:tcPr>
          <w:p w14:paraId="168CD70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3,283.1</w:t>
            </w:r>
          </w:p>
        </w:tc>
        <w:tc>
          <w:tcPr>
            <w:tcW w:w="588" w:type="pct"/>
            <w:shd w:val="clear" w:color="auto" w:fill="auto"/>
            <w:vAlign w:val="center"/>
            <w:hideMark/>
          </w:tcPr>
          <w:p w14:paraId="342214A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3,281.6</w:t>
            </w:r>
          </w:p>
        </w:tc>
        <w:tc>
          <w:tcPr>
            <w:tcW w:w="591" w:type="pct"/>
            <w:shd w:val="clear" w:color="auto" w:fill="auto"/>
            <w:vAlign w:val="center"/>
            <w:hideMark/>
          </w:tcPr>
          <w:p w14:paraId="1A7E9D0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DE977B5" w14:textId="77777777" w:rsidTr="00585467">
        <w:trPr>
          <w:trHeight w:val="288"/>
        </w:trPr>
        <w:tc>
          <w:tcPr>
            <w:tcW w:w="339" w:type="pct"/>
            <w:shd w:val="clear" w:color="auto" w:fill="auto"/>
            <w:vAlign w:val="center"/>
            <w:hideMark/>
          </w:tcPr>
          <w:p w14:paraId="774E569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40 01</w:t>
            </w:r>
          </w:p>
        </w:tc>
        <w:tc>
          <w:tcPr>
            <w:tcW w:w="1928" w:type="pct"/>
            <w:shd w:val="clear" w:color="auto" w:fill="auto"/>
            <w:vAlign w:val="center"/>
            <w:hideMark/>
          </w:tcPr>
          <w:p w14:paraId="135E138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დასაცავ პირთა და ობიექტთა უსაფრთხოების უზრუნველყოფა</w:t>
            </w:r>
          </w:p>
        </w:tc>
        <w:tc>
          <w:tcPr>
            <w:tcW w:w="783" w:type="pct"/>
            <w:shd w:val="clear" w:color="auto" w:fill="auto"/>
            <w:vAlign w:val="center"/>
            <w:hideMark/>
          </w:tcPr>
          <w:p w14:paraId="1B205FB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52,400.0</w:t>
            </w:r>
          </w:p>
        </w:tc>
        <w:tc>
          <w:tcPr>
            <w:tcW w:w="772" w:type="pct"/>
            <w:shd w:val="clear" w:color="auto" w:fill="auto"/>
            <w:vAlign w:val="center"/>
            <w:hideMark/>
          </w:tcPr>
          <w:p w14:paraId="4403B28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52,387.3</w:t>
            </w:r>
          </w:p>
        </w:tc>
        <w:tc>
          <w:tcPr>
            <w:tcW w:w="588" w:type="pct"/>
            <w:shd w:val="clear" w:color="auto" w:fill="auto"/>
            <w:vAlign w:val="center"/>
            <w:hideMark/>
          </w:tcPr>
          <w:p w14:paraId="5CE421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52,365.7</w:t>
            </w:r>
          </w:p>
        </w:tc>
        <w:tc>
          <w:tcPr>
            <w:tcW w:w="591" w:type="pct"/>
            <w:shd w:val="clear" w:color="auto" w:fill="auto"/>
            <w:vAlign w:val="center"/>
            <w:hideMark/>
          </w:tcPr>
          <w:p w14:paraId="36ED051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2B09FB9E" w14:textId="77777777" w:rsidTr="00585467">
        <w:trPr>
          <w:trHeight w:val="288"/>
        </w:trPr>
        <w:tc>
          <w:tcPr>
            <w:tcW w:w="339" w:type="pct"/>
            <w:shd w:val="clear" w:color="auto" w:fill="auto"/>
            <w:vAlign w:val="center"/>
            <w:hideMark/>
          </w:tcPr>
          <w:p w14:paraId="40A23C9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AFC0F0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2DA52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49,400.0</w:t>
            </w:r>
          </w:p>
        </w:tc>
        <w:tc>
          <w:tcPr>
            <w:tcW w:w="772" w:type="pct"/>
            <w:shd w:val="clear" w:color="auto" w:fill="auto"/>
            <w:vAlign w:val="center"/>
            <w:hideMark/>
          </w:tcPr>
          <w:p w14:paraId="2C9C88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49,508.4</w:t>
            </w:r>
          </w:p>
        </w:tc>
        <w:tc>
          <w:tcPr>
            <w:tcW w:w="588" w:type="pct"/>
            <w:shd w:val="clear" w:color="auto" w:fill="auto"/>
            <w:vAlign w:val="center"/>
            <w:hideMark/>
          </w:tcPr>
          <w:p w14:paraId="0C246B4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49,488.3</w:t>
            </w:r>
          </w:p>
        </w:tc>
        <w:tc>
          <w:tcPr>
            <w:tcW w:w="591" w:type="pct"/>
            <w:shd w:val="clear" w:color="auto" w:fill="auto"/>
            <w:vAlign w:val="center"/>
            <w:hideMark/>
          </w:tcPr>
          <w:p w14:paraId="6C343C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0DD506E" w14:textId="77777777" w:rsidTr="00585467">
        <w:trPr>
          <w:trHeight w:val="288"/>
        </w:trPr>
        <w:tc>
          <w:tcPr>
            <w:tcW w:w="339" w:type="pct"/>
            <w:shd w:val="clear" w:color="auto" w:fill="auto"/>
            <w:vAlign w:val="center"/>
            <w:hideMark/>
          </w:tcPr>
          <w:p w14:paraId="3906ACA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01A24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5F2B9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41,500.0</w:t>
            </w:r>
          </w:p>
        </w:tc>
        <w:tc>
          <w:tcPr>
            <w:tcW w:w="772" w:type="pct"/>
            <w:shd w:val="clear" w:color="auto" w:fill="auto"/>
            <w:vAlign w:val="center"/>
            <w:hideMark/>
          </w:tcPr>
          <w:p w14:paraId="1BCD58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41,500.0</w:t>
            </w:r>
          </w:p>
        </w:tc>
        <w:tc>
          <w:tcPr>
            <w:tcW w:w="588" w:type="pct"/>
            <w:shd w:val="clear" w:color="auto" w:fill="auto"/>
            <w:vAlign w:val="center"/>
            <w:hideMark/>
          </w:tcPr>
          <w:p w14:paraId="2FD5F2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41,499.9</w:t>
            </w:r>
          </w:p>
        </w:tc>
        <w:tc>
          <w:tcPr>
            <w:tcW w:w="591" w:type="pct"/>
            <w:shd w:val="clear" w:color="auto" w:fill="auto"/>
            <w:vAlign w:val="center"/>
            <w:hideMark/>
          </w:tcPr>
          <w:p w14:paraId="3DBC037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7BF50FB" w14:textId="77777777" w:rsidTr="00585467">
        <w:trPr>
          <w:trHeight w:val="288"/>
        </w:trPr>
        <w:tc>
          <w:tcPr>
            <w:tcW w:w="339" w:type="pct"/>
            <w:shd w:val="clear" w:color="auto" w:fill="auto"/>
            <w:vAlign w:val="center"/>
            <w:hideMark/>
          </w:tcPr>
          <w:p w14:paraId="75637D4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4C8F2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C124B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6,400.0</w:t>
            </w:r>
          </w:p>
        </w:tc>
        <w:tc>
          <w:tcPr>
            <w:tcW w:w="772" w:type="pct"/>
            <w:shd w:val="clear" w:color="auto" w:fill="auto"/>
            <w:vAlign w:val="center"/>
            <w:hideMark/>
          </w:tcPr>
          <w:p w14:paraId="54EE4F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6,483.0</w:t>
            </w:r>
          </w:p>
        </w:tc>
        <w:tc>
          <w:tcPr>
            <w:tcW w:w="588" w:type="pct"/>
            <w:shd w:val="clear" w:color="auto" w:fill="auto"/>
            <w:vAlign w:val="center"/>
            <w:hideMark/>
          </w:tcPr>
          <w:p w14:paraId="557DA27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6,464.3</w:t>
            </w:r>
          </w:p>
        </w:tc>
        <w:tc>
          <w:tcPr>
            <w:tcW w:w="591" w:type="pct"/>
            <w:shd w:val="clear" w:color="auto" w:fill="auto"/>
            <w:vAlign w:val="center"/>
            <w:hideMark/>
          </w:tcPr>
          <w:p w14:paraId="4FCDDDB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1890147B" w14:textId="77777777" w:rsidTr="00585467">
        <w:trPr>
          <w:trHeight w:val="288"/>
        </w:trPr>
        <w:tc>
          <w:tcPr>
            <w:tcW w:w="339" w:type="pct"/>
            <w:shd w:val="clear" w:color="auto" w:fill="auto"/>
            <w:vAlign w:val="center"/>
            <w:hideMark/>
          </w:tcPr>
          <w:p w14:paraId="71927A0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B61793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5746F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5EE93B8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590.0</w:t>
            </w:r>
          </w:p>
        </w:tc>
        <w:tc>
          <w:tcPr>
            <w:tcW w:w="588" w:type="pct"/>
            <w:shd w:val="clear" w:color="auto" w:fill="auto"/>
            <w:vAlign w:val="center"/>
            <w:hideMark/>
          </w:tcPr>
          <w:p w14:paraId="349CD3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588.9</w:t>
            </w:r>
          </w:p>
        </w:tc>
        <w:tc>
          <w:tcPr>
            <w:tcW w:w="591" w:type="pct"/>
            <w:shd w:val="clear" w:color="auto" w:fill="auto"/>
            <w:vAlign w:val="center"/>
            <w:hideMark/>
          </w:tcPr>
          <w:p w14:paraId="7F7076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533A0C04" w14:textId="77777777" w:rsidTr="00585467">
        <w:trPr>
          <w:trHeight w:val="288"/>
        </w:trPr>
        <w:tc>
          <w:tcPr>
            <w:tcW w:w="339" w:type="pct"/>
            <w:shd w:val="clear" w:color="auto" w:fill="auto"/>
            <w:vAlign w:val="center"/>
            <w:hideMark/>
          </w:tcPr>
          <w:p w14:paraId="6A6E822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C85143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864BB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w:t>
            </w:r>
          </w:p>
        </w:tc>
        <w:tc>
          <w:tcPr>
            <w:tcW w:w="772" w:type="pct"/>
            <w:shd w:val="clear" w:color="auto" w:fill="auto"/>
            <w:vAlign w:val="center"/>
            <w:hideMark/>
          </w:tcPr>
          <w:p w14:paraId="1B6D6E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935.4</w:t>
            </w:r>
          </w:p>
        </w:tc>
        <w:tc>
          <w:tcPr>
            <w:tcW w:w="588" w:type="pct"/>
            <w:shd w:val="clear" w:color="auto" w:fill="auto"/>
            <w:vAlign w:val="center"/>
            <w:hideMark/>
          </w:tcPr>
          <w:p w14:paraId="502AD9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935.1</w:t>
            </w:r>
          </w:p>
        </w:tc>
        <w:tc>
          <w:tcPr>
            <w:tcW w:w="591" w:type="pct"/>
            <w:shd w:val="clear" w:color="auto" w:fill="auto"/>
            <w:vAlign w:val="center"/>
            <w:hideMark/>
          </w:tcPr>
          <w:p w14:paraId="16DA63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1385DD9" w14:textId="77777777" w:rsidTr="00585467">
        <w:trPr>
          <w:trHeight w:val="288"/>
        </w:trPr>
        <w:tc>
          <w:tcPr>
            <w:tcW w:w="339" w:type="pct"/>
            <w:shd w:val="clear" w:color="auto" w:fill="auto"/>
            <w:vAlign w:val="center"/>
            <w:hideMark/>
          </w:tcPr>
          <w:p w14:paraId="74EBD70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6A4549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94E489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3,000.0</w:t>
            </w:r>
          </w:p>
        </w:tc>
        <w:tc>
          <w:tcPr>
            <w:tcW w:w="772" w:type="pct"/>
            <w:shd w:val="clear" w:color="auto" w:fill="auto"/>
            <w:vAlign w:val="center"/>
            <w:hideMark/>
          </w:tcPr>
          <w:p w14:paraId="0B4304D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2,878.9</w:t>
            </w:r>
          </w:p>
        </w:tc>
        <w:tc>
          <w:tcPr>
            <w:tcW w:w="588" w:type="pct"/>
            <w:shd w:val="clear" w:color="auto" w:fill="auto"/>
            <w:vAlign w:val="center"/>
            <w:hideMark/>
          </w:tcPr>
          <w:p w14:paraId="251CC8D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2,877.4</w:t>
            </w:r>
          </w:p>
        </w:tc>
        <w:tc>
          <w:tcPr>
            <w:tcW w:w="591" w:type="pct"/>
            <w:shd w:val="clear" w:color="auto" w:fill="auto"/>
            <w:vAlign w:val="center"/>
            <w:hideMark/>
          </w:tcPr>
          <w:p w14:paraId="5C512D0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62E26BE7" w14:textId="77777777" w:rsidTr="00585467">
        <w:trPr>
          <w:trHeight w:val="288"/>
        </w:trPr>
        <w:tc>
          <w:tcPr>
            <w:tcW w:w="339" w:type="pct"/>
            <w:shd w:val="clear" w:color="auto" w:fill="auto"/>
            <w:vAlign w:val="center"/>
            <w:hideMark/>
          </w:tcPr>
          <w:p w14:paraId="5A75298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40 02</w:t>
            </w:r>
          </w:p>
        </w:tc>
        <w:tc>
          <w:tcPr>
            <w:tcW w:w="1928" w:type="pct"/>
            <w:shd w:val="clear" w:color="auto" w:fill="auto"/>
            <w:vAlign w:val="center"/>
            <w:hideMark/>
          </w:tcPr>
          <w:p w14:paraId="5BC79FE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ობიექტების მოვლა-შენახვა</w:t>
            </w:r>
          </w:p>
        </w:tc>
        <w:tc>
          <w:tcPr>
            <w:tcW w:w="783" w:type="pct"/>
            <w:shd w:val="clear" w:color="auto" w:fill="auto"/>
            <w:vAlign w:val="center"/>
            <w:hideMark/>
          </w:tcPr>
          <w:p w14:paraId="144F063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8,000.0</w:t>
            </w:r>
          </w:p>
        </w:tc>
        <w:tc>
          <w:tcPr>
            <w:tcW w:w="772" w:type="pct"/>
            <w:shd w:val="clear" w:color="auto" w:fill="auto"/>
            <w:vAlign w:val="center"/>
            <w:hideMark/>
          </w:tcPr>
          <w:p w14:paraId="36AD370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9,150.0</w:t>
            </w:r>
          </w:p>
        </w:tc>
        <w:tc>
          <w:tcPr>
            <w:tcW w:w="588" w:type="pct"/>
            <w:shd w:val="clear" w:color="auto" w:fill="auto"/>
            <w:vAlign w:val="center"/>
            <w:hideMark/>
          </w:tcPr>
          <w:p w14:paraId="2E24EE5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8,981.9</w:t>
            </w:r>
          </w:p>
        </w:tc>
        <w:tc>
          <w:tcPr>
            <w:tcW w:w="591" w:type="pct"/>
            <w:shd w:val="clear" w:color="auto" w:fill="auto"/>
            <w:vAlign w:val="center"/>
            <w:hideMark/>
          </w:tcPr>
          <w:p w14:paraId="59D887E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98.2%</w:t>
            </w:r>
          </w:p>
        </w:tc>
      </w:tr>
      <w:tr w:rsidR="00BC421A" w:rsidRPr="00BC421A" w14:paraId="6231CB46" w14:textId="77777777" w:rsidTr="00585467">
        <w:trPr>
          <w:trHeight w:val="288"/>
        </w:trPr>
        <w:tc>
          <w:tcPr>
            <w:tcW w:w="339" w:type="pct"/>
            <w:shd w:val="clear" w:color="auto" w:fill="auto"/>
            <w:vAlign w:val="center"/>
            <w:hideMark/>
          </w:tcPr>
          <w:p w14:paraId="2352659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B10488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ABBCB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7,600.0</w:t>
            </w:r>
          </w:p>
        </w:tc>
        <w:tc>
          <w:tcPr>
            <w:tcW w:w="772" w:type="pct"/>
            <w:shd w:val="clear" w:color="auto" w:fill="auto"/>
            <w:vAlign w:val="center"/>
            <w:hideMark/>
          </w:tcPr>
          <w:p w14:paraId="017C85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8,750.9</w:t>
            </w:r>
          </w:p>
        </w:tc>
        <w:tc>
          <w:tcPr>
            <w:tcW w:w="588" w:type="pct"/>
            <w:shd w:val="clear" w:color="auto" w:fill="auto"/>
            <w:vAlign w:val="center"/>
            <w:hideMark/>
          </w:tcPr>
          <w:p w14:paraId="211BC42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8,582.7</w:t>
            </w:r>
          </w:p>
        </w:tc>
        <w:tc>
          <w:tcPr>
            <w:tcW w:w="591" w:type="pct"/>
            <w:shd w:val="clear" w:color="auto" w:fill="auto"/>
            <w:vAlign w:val="center"/>
            <w:hideMark/>
          </w:tcPr>
          <w:p w14:paraId="41407E1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98.1%</w:t>
            </w:r>
          </w:p>
        </w:tc>
      </w:tr>
      <w:tr w:rsidR="00BC421A" w:rsidRPr="00BC421A" w14:paraId="5D050BE8" w14:textId="77777777" w:rsidTr="00585467">
        <w:trPr>
          <w:trHeight w:val="288"/>
        </w:trPr>
        <w:tc>
          <w:tcPr>
            <w:tcW w:w="339" w:type="pct"/>
            <w:shd w:val="clear" w:color="auto" w:fill="auto"/>
            <w:vAlign w:val="center"/>
            <w:hideMark/>
          </w:tcPr>
          <w:p w14:paraId="2B5024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C8CAE8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C1153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1,385.0</w:t>
            </w:r>
          </w:p>
        </w:tc>
        <w:tc>
          <w:tcPr>
            <w:tcW w:w="772" w:type="pct"/>
            <w:shd w:val="clear" w:color="auto" w:fill="auto"/>
            <w:vAlign w:val="center"/>
            <w:hideMark/>
          </w:tcPr>
          <w:p w14:paraId="3FC128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1,180.0</w:t>
            </w:r>
          </w:p>
        </w:tc>
        <w:tc>
          <w:tcPr>
            <w:tcW w:w="588" w:type="pct"/>
            <w:shd w:val="clear" w:color="auto" w:fill="auto"/>
            <w:vAlign w:val="center"/>
            <w:hideMark/>
          </w:tcPr>
          <w:p w14:paraId="7049921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1,180.0</w:t>
            </w:r>
          </w:p>
        </w:tc>
        <w:tc>
          <w:tcPr>
            <w:tcW w:w="591" w:type="pct"/>
            <w:shd w:val="clear" w:color="auto" w:fill="auto"/>
            <w:vAlign w:val="center"/>
            <w:hideMark/>
          </w:tcPr>
          <w:p w14:paraId="5176FE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3A3F040" w14:textId="77777777" w:rsidTr="00585467">
        <w:trPr>
          <w:trHeight w:val="288"/>
        </w:trPr>
        <w:tc>
          <w:tcPr>
            <w:tcW w:w="339" w:type="pct"/>
            <w:shd w:val="clear" w:color="auto" w:fill="auto"/>
            <w:vAlign w:val="center"/>
            <w:hideMark/>
          </w:tcPr>
          <w:p w14:paraId="25A6ACA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639852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7B66C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5,920.0</w:t>
            </w:r>
          </w:p>
        </w:tc>
        <w:tc>
          <w:tcPr>
            <w:tcW w:w="772" w:type="pct"/>
            <w:shd w:val="clear" w:color="auto" w:fill="auto"/>
            <w:vAlign w:val="center"/>
            <w:hideMark/>
          </w:tcPr>
          <w:p w14:paraId="5C705F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7,273.9</w:t>
            </w:r>
          </w:p>
        </w:tc>
        <w:tc>
          <w:tcPr>
            <w:tcW w:w="588" w:type="pct"/>
            <w:shd w:val="clear" w:color="auto" w:fill="auto"/>
            <w:vAlign w:val="center"/>
            <w:hideMark/>
          </w:tcPr>
          <w:p w14:paraId="5E0033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7,107.3</w:t>
            </w:r>
          </w:p>
        </w:tc>
        <w:tc>
          <w:tcPr>
            <w:tcW w:w="591" w:type="pct"/>
            <w:shd w:val="clear" w:color="auto" w:fill="auto"/>
            <w:vAlign w:val="center"/>
            <w:hideMark/>
          </w:tcPr>
          <w:p w14:paraId="48C048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97.7%</w:t>
            </w:r>
          </w:p>
        </w:tc>
      </w:tr>
      <w:tr w:rsidR="00BC421A" w:rsidRPr="00BC421A" w14:paraId="21B318AC" w14:textId="77777777" w:rsidTr="00585467">
        <w:trPr>
          <w:trHeight w:val="288"/>
        </w:trPr>
        <w:tc>
          <w:tcPr>
            <w:tcW w:w="339" w:type="pct"/>
            <w:shd w:val="clear" w:color="auto" w:fill="auto"/>
            <w:vAlign w:val="center"/>
            <w:hideMark/>
          </w:tcPr>
          <w:p w14:paraId="134475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44A8D1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B12CB3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w:t>
            </w:r>
          </w:p>
        </w:tc>
        <w:tc>
          <w:tcPr>
            <w:tcW w:w="772" w:type="pct"/>
            <w:shd w:val="clear" w:color="auto" w:fill="auto"/>
            <w:vAlign w:val="center"/>
            <w:hideMark/>
          </w:tcPr>
          <w:p w14:paraId="1B0B21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w:t>
            </w:r>
          </w:p>
        </w:tc>
        <w:tc>
          <w:tcPr>
            <w:tcW w:w="588" w:type="pct"/>
            <w:shd w:val="clear" w:color="auto" w:fill="auto"/>
            <w:vAlign w:val="center"/>
            <w:hideMark/>
          </w:tcPr>
          <w:p w14:paraId="151D668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w:t>
            </w:r>
          </w:p>
        </w:tc>
        <w:tc>
          <w:tcPr>
            <w:tcW w:w="591" w:type="pct"/>
            <w:shd w:val="clear" w:color="auto" w:fill="auto"/>
            <w:vAlign w:val="center"/>
            <w:hideMark/>
          </w:tcPr>
          <w:p w14:paraId="23F24E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7197B5C" w14:textId="77777777" w:rsidTr="00585467">
        <w:trPr>
          <w:trHeight w:val="288"/>
        </w:trPr>
        <w:tc>
          <w:tcPr>
            <w:tcW w:w="339" w:type="pct"/>
            <w:shd w:val="clear" w:color="auto" w:fill="auto"/>
            <w:vAlign w:val="center"/>
            <w:hideMark/>
          </w:tcPr>
          <w:p w14:paraId="6EC64E8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8BEAA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5A9FD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270.0</w:t>
            </w:r>
          </w:p>
        </w:tc>
        <w:tc>
          <w:tcPr>
            <w:tcW w:w="772" w:type="pct"/>
            <w:shd w:val="clear" w:color="auto" w:fill="auto"/>
            <w:vAlign w:val="center"/>
            <w:hideMark/>
          </w:tcPr>
          <w:p w14:paraId="756CA2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281.0</w:t>
            </w:r>
          </w:p>
        </w:tc>
        <w:tc>
          <w:tcPr>
            <w:tcW w:w="588" w:type="pct"/>
            <w:shd w:val="clear" w:color="auto" w:fill="auto"/>
            <w:vAlign w:val="center"/>
            <w:hideMark/>
          </w:tcPr>
          <w:p w14:paraId="63A404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279.4</w:t>
            </w:r>
          </w:p>
        </w:tc>
        <w:tc>
          <w:tcPr>
            <w:tcW w:w="591" w:type="pct"/>
            <w:shd w:val="clear" w:color="auto" w:fill="auto"/>
            <w:vAlign w:val="center"/>
            <w:hideMark/>
          </w:tcPr>
          <w:p w14:paraId="263AC1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02B24CE5" w14:textId="77777777" w:rsidTr="00585467">
        <w:trPr>
          <w:trHeight w:val="288"/>
        </w:trPr>
        <w:tc>
          <w:tcPr>
            <w:tcW w:w="339" w:type="pct"/>
            <w:shd w:val="clear" w:color="auto" w:fill="auto"/>
            <w:vAlign w:val="center"/>
            <w:hideMark/>
          </w:tcPr>
          <w:p w14:paraId="679E391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C00D17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6709F3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w:t>
            </w:r>
          </w:p>
        </w:tc>
        <w:tc>
          <w:tcPr>
            <w:tcW w:w="772" w:type="pct"/>
            <w:shd w:val="clear" w:color="auto" w:fill="auto"/>
            <w:vAlign w:val="center"/>
            <w:hideMark/>
          </w:tcPr>
          <w:p w14:paraId="2998EAC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399.1</w:t>
            </w:r>
          </w:p>
        </w:tc>
        <w:tc>
          <w:tcPr>
            <w:tcW w:w="588" w:type="pct"/>
            <w:shd w:val="clear" w:color="auto" w:fill="auto"/>
            <w:vAlign w:val="center"/>
            <w:hideMark/>
          </w:tcPr>
          <w:p w14:paraId="6A73C0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399.1</w:t>
            </w:r>
          </w:p>
        </w:tc>
        <w:tc>
          <w:tcPr>
            <w:tcW w:w="591" w:type="pct"/>
            <w:shd w:val="clear" w:color="auto" w:fill="auto"/>
            <w:vAlign w:val="center"/>
            <w:hideMark/>
          </w:tcPr>
          <w:p w14:paraId="75A980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859BCB7" w14:textId="77777777" w:rsidTr="00585467">
        <w:trPr>
          <w:trHeight w:val="288"/>
        </w:trPr>
        <w:tc>
          <w:tcPr>
            <w:tcW w:w="339" w:type="pct"/>
            <w:shd w:val="clear" w:color="auto" w:fill="auto"/>
            <w:vAlign w:val="center"/>
            <w:hideMark/>
          </w:tcPr>
          <w:p w14:paraId="0D3CA3D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40 03</w:t>
            </w:r>
          </w:p>
        </w:tc>
        <w:tc>
          <w:tcPr>
            <w:tcW w:w="1928" w:type="pct"/>
            <w:shd w:val="clear" w:color="auto" w:fill="auto"/>
            <w:vAlign w:val="center"/>
            <w:hideMark/>
          </w:tcPr>
          <w:p w14:paraId="6A654C5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სახელისუფლებო სპეციალური კავშირგაბმულობის სააგენტო</w:t>
            </w:r>
          </w:p>
        </w:tc>
        <w:tc>
          <w:tcPr>
            <w:tcW w:w="783" w:type="pct"/>
            <w:shd w:val="clear" w:color="auto" w:fill="auto"/>
            <w:vAlign w:val="center"/>
            <w:hideMark/>
          </w:tcPr>
          <w:p w14:paraId="4B2F688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74CA3BB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12.7</w:t>
            </w:r>
          </w:p>
        </w:tc>
        <w:tc>
          <w:tcPr>
            <w:tcW w:w="588" w:type="pct"/>
            <w:shd w:val="clear" w:color="auto" w:fill="auto"/>
            <w:vAlign w:val="center"/>
            <w:hideMark/>
          </w:tcPr>
          <w:p w14:paraId="0D62B80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11.1</w:t>
            </w:r>
          </w:p>
        </w:tc>
        <w:tc>
          <w:tcPr>
            <w:tcW w:w="591" w:type="pct"/>
            <w:shd w:val="clear" w:color="auto" w:fill="auto"/>
            <w:vAlign w:val="center"/>
            <w:hideMark/>
          </w:tcPr>
          <w:p w14:paraId="1F3B7DE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87.3%</w:t>
            </w:r>
          </w:p>
        </w:tc>
      </w:tr>
      <w:tr w:rsidR="00BC421A" w:rsidRPr="00BC421A" w14:paraId="7037934E" w14:textId="77777777" w:rsidTr="00585467">
        <w:trPr>
          <w:trHeight w:val="288"/>
        </w:trPr>
        <w:tc>
          <w:tcPr>
            <w:tcW w:w="339" w:type="pct"/>
            <w:shd w:val="clear" w:color="auto" w:fill="auto"/>
            <w:vAlign w:val="center"/>
            <w:hideMark/>
          </w:tcPr>
          <w:p w14:paraId="35A9A25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7C649C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D097DD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02E32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7.6</w:t>
            </w:r>
          </w:p>
        </w:tc>
        <w:tc>
          <w:tcPr>
            <w:tcW w:w="588" w:type="pct"/>
            <w:shd w:val="clear" w:color="auto" w:fill="auto"/>
            <w:vAlign w:val="center"/>
            <w:hideMark/>
          </w:tcPr>
          <w:p w14:paraId="5757CA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6.0</w:t>
            </w:r>
          </w:p>
        </w:tc>
        <w:tc>
          <w:tcPr>
            <w:tcW w:w="591" w:type="pct"/>
            <w:shd w:val="clear" w:color="auto" w:fill="auto"/>
            <w:vAlign w:val="center"/>
            <w:hideMark/>
          </w:tcPr>
          <w:p w14:paraId="5E0490E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78.8%</w:t>
            </w:r>
          </w:p>
        </w:tc>
      </w:tr>
      <w:tr w:rsidR="00BC421A" w:rsidRPr="00BC421A" w14:paraId="10B67E1C" w14:textId="77777777" w:rsidTr="00585467">
        <w:trPr>
          <w:trHeight w:val="288"/>
        </w:trPr>
        <w:tc>
          <w:tcPr>
            <w:tcW w:w="339" w:type="pct"/>
            <w:shd w:val="clear" w:color="auto" w:fill="auto"/>
            <w:vAlign w:val="center"/>
            <w:hideMark/>
          </w:tcPr>
          <w:p w14:paraId="1F1B09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B4F12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39424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53D5F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w:t>
            </w:r>
          </w:p>
        </w:tc>
        <w:tc>
          <w:tcPr>
            <w:tcW w:w="588" w:type="pct"/>
            <w:shd w:val="clear" w:color="auto" w:fill="auto"/>
            <w:vAlign w:val="center"/>
            <w:hideMark/>
          </w:tcPr>
          <w:p w14:paraId="4E8DC9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w:t>
            </w:r>
          </w:p>
        </w:tc>
        <w:tc>
          <w:tcPr>
            <w:tcW w:w="591" w:type="pct"/>
            <w:shd w:val="clear" w:color="auto" w:fill="auto"/>
            <w:vAlign w:val="center"/>
            <w:hideMark/>
          </w:tcPr>
          <w:p w14:paraId="306E40B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78.8%</w:t>
            </w:r>
          </w:p>
        </w:tc>
      </w:tr>
      <w:tr w:rsidR="00BC421A" w:rsidRPr="00BC421A" w14:paraId="2BC650D7" w14:textId="77777777" w:rsidTr="00585467">
        <w:trPr>
          <w:trHeight w:val="288"/>
        </w:trPr>
        <w:tc>
          <w:tcPr>
            <w:tcW w:w="339" w:type="pct"/>
            <w:shd w:val="clear" w:color="auto" w:fill="auto"/>
            <w:vAlign w:val="center"/>
            <w:hideMark/>
          </w:tcPr>
          <w:p w14:paraId="4410BDC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14D71A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30EF9C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09016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5.1</w:t>
            </w:r>
          </w:p>
        </w:tc>
        <w:tc>
          <w:tcPr>
            <w:tcW w:w="588" w:type="pct"/>
            <w:shd w:val="clear" w:color="auto" w:fill="auto"/>
            <w:vAlign w:val="center"/>
            <w:hideMark/>
          </w:tcPr>
          <w:p w14:paraId="02CBD28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5.1</w:t>
            </w:r>
          </w:p>
        </w:tc>
        <w:tc>
          <w:tcPr>
            <w:tcW w:w="591" w:type="pct"/>
            <w:shd w:val="clear" w:color="auto" w:fill="auto"/>
            <w:vAlign w:val="center"/>
            <w:hideMark/>
          </w:tcPr>
          <w:p w14:paraId="6058050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F094860" w14:textId="77777777" w:rsidTr="00585467">
        <w:trPr>
          <w:trHeight w:val="288"/>
        </w:trPr>
        <w:tc>
          <w:tcPr>
            <w:tcW w:w="339" w:type="pct"/>
            <w:shd w:val="clear" w:color="auto" w:fill="auto"/>
            <w:vAlign w:val="center"/>
            <w:hideMark/>
          </w:tcPr>
          <w:p w14:paraId="72180A6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41 00</w:t>
            </w:r>
          </w:p>
        </w:tc>
        <w:tc>
          <w:tcPr>
            <w:tcW w:w="1928" w:type="pct"/>
            <w:shd w:val="clear" w:color="auto" w:fill="auto"/>
            <w:vAlign w:val="center"/>
            <w:hideMark/>
          </w:tcPr>
          <w:p w14:paraId="1F547B3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სახალხო დამცველის აპარატი</w:t>
            </w:r>
          </w:p>
        </w:tc>
        <w:tc>
          <w:tcPr>
            <w:tcW w:w="783" w:type="pct"/>
            <w:shd w:val="clear" w:color="auto" w:fill="auto"/>
            <w:vAlign w:val="center"/>
            <w:hideMark/>
          </w:tcPr>
          <w:p w14:paraId="0706FC3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8,500.0</w:t>
            </w:r>
          </w:p>
        </w:tc>
        <w:tc>
          <w:tcPr>
            <w:tcW w:w="772" w:type="pct"/>
            <w:shd w:val="clear" w:color="auto" w:fill="auto"/>
            <w:vAlign w:val="center"/>
            <w:hideMark/>
          </w:tcPr>
          <w:p w14:paraId="320695A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8,500.0</w:t>
            </w:r>
          </w:p>
        </w:tc>
        <w:tc>
          <w:tcPr>
            <w:tcW w:w="588" w:type="pct"/>
            <w:shd w:val="clear" w:color="auto" w:fill="auto"/>
            <w:vAlign w:val="center"/>
            <w:hideMark/>
          </w:tcPr>
          <w:p w14:paraId="41A8396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6,208.7</w:t>
            </w:r>
          </w:p>
        </w:tc>
        <w:tc>
          <w:tcPr>
            <w:tcW w:w="591" w:type="pct"/>
            <w:shd w:val="clear" w:color="auto" w:fill="auto"/>
            <w:vAlign w:val="center"/>
            <w:hideMark/>
          </w:tcPr>
          <w:p w14:paraId="6DAF096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73.0%</w:t>
            </w:r>
          </w:p>
        </w:tc>
      </w:tr>
      <w:tr w:rsidR="00BC421A" w:rsidRPr="00BC421A" w14:paraId="526588C2" w14:textId="77777777" w:rsidTr="00585467">
        <w:trPr>
          <w:trHeight w:val="288"/>
        </w:trPr>
        <w:tc>
          <w:tcPr>
            <w:tcW w:w="339" w:type="pct"/>
            <w:shd w:val="clear" w:color="auto" w:fill="auto"/>
            <w:vAlign w:val="center"/>
            <w:hideMark/>
          </w:tcPr>
          <w:p w14:paraId="522A8A7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50F510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7A5145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6,282.0</w:t>
            </w:r>
          </w:p>
        </w:tc>
        <w:tc>
          <w:tcPr>
            <w:tcW w:w="772" w:type="pct"/>
            <w:shd w:val="clear" w:color="auto" w:fill="auto"/>
            <w:vAlign w:val="center"/>
            <w:hideMark/>
          </w:tcPr>
          <w:p w14:paraId="13097B4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6,282.0</w:t>
            </w:r>
          </w:p>
        </w:tc>
        <w:tc>
          <w:tcPr>
            <w:tcW w:w="588" w:type="pct"/>
            <w:shd w:val="clear" w:color="auto" w:fill="auto"/>
            <w:vAlign w:val="center"/>
            <w:hideMark/>
          </w:tcPr>
          <w:p w14:paraId="6DCA7B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5,789.9</w:t>
            </w:r>
          </w:p>
        </w:tc>
        <w:tc>
          <w:tcPr>
            <w:tcW w:w="591" w:type="pct"/>
            <w:shd w:val="clear" w:color="auto" w:fill="auto"/>
            <w:vAlign w:val="center"/>
            <w:hideMark/>
          </w:tcPr>
          <w:p w14:paraId="0BEB068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92.2%</w:t>
            </w:r>
          </w:p>
        </w:tc>
      </w:tr>
      <w:tr w:rsidR="00BC421A" w:rsidRPr="00BC421A" w14:paraId="79DD82F4" w14:textId="77777777" w:rsidTr="00585467">
        <w:trPr>
          <w:trHeight w:val="288"/>
        </w:trPr>
        <w:tc>
          <w:tcPr>
            <w:tcW w:w="339" w:type="pct"/>
            <w:shd w:val="clear" w:color="auto" w:fill="auto"/>
            <w:vAlign w:val="center"/>
            <w:hideMark/>
          </w:tcPr>
          <w:p w14:paraId="1C3C6B0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4E271E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E38E2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3,690.0</w:t>
            </w:r>
          </w:p>
        </w:tc>
        <w:tc>
          <w:tcPr>
            <w:tcW w:w="772" w:type="pct"/>
            <w:shd w:val="clear" w:color="auto" w:fill="auto"/>
            <w:vAlign w:val="center"/>
            <w:hideMark/>
          </w:tcPr>
          <w:p w14:paraId="3750169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3,690.0</w:t>
            </w:r>
          </w:p>
        </w:tc>
        <w:tc>
          <w:tcPr>
            <w:tcW w:w="588" w:type="pct"/>
            <w:shd w:val="clear" w:color="auto" w:fill="auto"/>
            <w:vAlign w:val="center"/>
            <w:hideMark/>
          </w:tcPr>
          <w:p w14:paraId="1680A4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3,231.3</w:t>
            </w:r>
          </w:p>
        </w:tc>
        <w:tc>
          <w:tcPr>
            <w:tcW w:w="591" w:type="pct"/>
            <w:shd w:val="clear" w:color="auto" w:fill="auto"/>
            <w:vAlign w:val="center"/>
            <w:hideMark/>
          </w:tcPr>
          <w:p w14:paraId="6038B0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87.6%</w:t>
            </w:r>
          </w:p>
        </w:tc>
      </w:tr>
      <w:tr w:rsidR="00BC421A" w:rsidRPr="00BC421A" w14:paraId="2F809511" w14:textId="77777777" w:rsidTr="00585467">
        <w:trPr>
          <w:trHeight w:val="288"/>
        </w:trPr>
        <w:tc>
          <w:tcPr>
            <w:tcW w:w="339" w:type="pct"/>
            <w:shd w:val="clear" w:color="auto" w:fill="auto"/>
            <w:vAlign w:val="center"/>
            <w:hideMark/>
          </w:tcPr>
          <w:p w14:paraId="41F5C2C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C3D203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0087C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2,222.0</w:t>
            </w:r>
          </w:p>
        </w:tc>
        <w:tc>
          <w:tcPr>
            <w:tcW w:w="772" w:type="pct"/>
            <w:shd w:val="clear" w:color="auto" w:fill="auto"/>
            <w:vAlign w:val="center"/>
            <w:hideMark/>
          </w:tcPr>
          <w:p w14:paraId="008F85D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2,222.0</w:t>
            </w:r>
          </w:p>
        </w:tc>
        <w:tc>
          <w:tcPr>
            <w:tcW w:w="588" w:type="pct"/>
            <w:shd w:val="clear" w:color="auto" w:fill="auto"/>
            <w:vAlign w:val="center"/>
            <w:hideMark/>
          </w:tcPr>
          <w:p w14:paraId="1D0D45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2,204.8</w:t>
            </w:r>
          </w:p>
        </w:tc>
        <w:tc>
          <w:tcPr>
            <w:tcW w:w="591" w:type="pct"/>
            <w:shd w:val="clear" w:color="auto" w:fill="auto"/>
            <w:vAlign w:val="center"/>
            <w:hideMark/>
          </w:tcPr>
          <w:p w14:paraId="212BFC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1178CC37" w14:textId="77777777" w:rsidTr="00585467">
        <w:trPr>
          <w:trHeight w:val="288"/>
        </w:trPr>
        <w:tc>
          <w:tcPr>
            <w:tcW w:w="339" w:type="pct"/>
            <w:shd w:val="clear" w:color="auto" w:fill="auto"/>
            <w:vAlign w:val="center"/>
            <w:hideMark/>
          </w:tcPr>
          <w:p w14:paraId="72E381B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F4CF3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6BF59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w:t>
            </w:r>
          </w:p>
        </w:tc>
        <w:tc>
          <w:tcPr>
            <w:tcW w:w="772" w:type="pct"/>
            <w:shd w:val="clear" w:color="auto" w:fill="auto"/>
            <w:vAlign w:val="center"/>
            <w:hideMark/>
          </w:tcPr>
          <w:p w14:paraId="25E358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60.0</w:t>
            </w:r>
          </w:p>
        </w:tc>
        <w:tc>
          <w:tcPr>
            <w:tcW w:w="588" w:type="pct"/>
            <w:shd w:val="clear" w:color="auto" w:fill="auto"/>
            <w:vAlign w:val="center"/>
            <w:hideMark/>
          </w:tcPr>
          <w:p w14:paraId="1DC00A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81.2</w:t>
            </w:r>
          </w:p>
        </w:tc>
        <w:tc>
          <w:tcPr>
            <w:tcW w:w="591" w:type="pct"/>
            <w:shd w:val="clear" w:color="auto" w:fill="auto"/>
            <w:vAlign w:val="center"/>
            <w:hideMark/>
          </w:tcPr>
          <w:p w14:paraId="6B615E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135.4%</w:t>
            </w:r>
          </w:p>
        </w:tc>
      </w:tr>
      <w:tr w:rsidR="00BC421A" w:rsidRPr="00BC421A" w14:paraId="12510E0E" w14:textId="77777777" w:rsidTr="00585467">
        <w:trPr>
          <w:trHeight w:val="288"/>
        </w:trPr>
        <w:tc>
          <w:tcPr>
            <w:tcW w:w="339" w:type="pct"/>
            <w:shd w:val="clear" w:color="auto" w:fill="auto"/>
            <w:vAlign w:val="center"/>
            <w:hideMark/>
          </w:tcPr>
          <w:p w14:paraId="623F1F9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AABB3E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82098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772" w:type="pct"/>
            <w:shd w:val="clear" w:color="auto" w:fill="auto"/>
            <w:vAlign w:val="center"/>
            <w:hideMark/>
          </w:tcPr>
          <w:p w14:paraId="357EB7F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w:t>
            </w:r>
          </w:p>
        </w:tc>
        <w:tc>
          <w:tcPr>
            <w:tcW w:w="588" w:type="pct"/>
            <w:shd w:val="clear" w:color="auto" w:fill="auto"/>
            <w:vAlign w:val="center"/>
            <w:hideMark/>
          </w:tcPr>
          <w:p w14:paraId="5963F5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122.8</w:t>
            </w:r>
          </w:p>
        </w:tc>
        <w:tc>
          <w:tcPr>
            <w:tcW w:w="591" w:type="pct"/>
            <w:shd w:val="clear" w:color="auto" w:fill="auto"/>
            <w:vAlign w:val="center"/>
            <w:hideMark/>
          </w:tcPr>
          <w:p w14:paraId="6ACE95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81.9%</w:t>
            </w:r>
          </w:p>
        </w:tc>
      </w:tr>
      <w:tr w:rsidR="00BC421A" w:rsidRPr="00BC421A" w14:paraId="748117A0" w14:textId="77777777" w:rsidTr="00585467">
        <w:trPr>
          <w:trHeight w:val="288"/>
        </w:trPr>
        <w:tc>
          <w:tcPr>
            <w:tcW w:w="339" w:type="pct"/>
            <w:shd w:val="clear" w:color="auto" w:fill="auto"/>
            <w:vAlign w:val="center"/>
            <w:hideMark/>
          </w:tcPr>
          <w:p w14:paraId="4A94DA7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B8E0DF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23BA13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160.0</w:t>
            </w:r>
          </w:p>
        </w:tc>
        <w:tc>
          <w:tcPr>
            <w:tcW w:w="772" w:type="pct"/>
            <w:shd w:val="clear" w:color="auto" w:fill="auto"/>
            <w:vAlign w:val="center"/>
            <w:hideMark/>
          </w:tcPr>
          <w:p w14:paraId="3494528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160.0</w:t>
            </w:r>
          </w:p>
        </w:tc>
        <w:tc>
          <w:tcPr>
            <w:tcW w:w="588" w:type="pct"/>
            <w:shd w:val="clear" w:color="auto" w:fill="auto"/>
            <w:vAlign w:val="center"/>
            <w:hideMark/>
          </w:tcPr>
          <w:p w14:paraId="392E5A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149.7</w:t>
            </w:r>
          </w:p>
        </w:tc>
        <w:tc>
          <w:tcPr>
            <w:tcW w:w="591" w:type="pct"/>
            <w:shd w:val="clear" w:color="auto" w:fill="auto"/>
            <w:vAlign w:val="center"/>
            <w:hideMark/>
          </w:tcPr>
          <w:p w14:paraId="424F3A6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93.6%</w:t>
            </w:r>
          </w:p>
        </w:tc>
      </w:tr>
      <w:tr w:rsidR="00BC421A" w:rsidRPr="00BC421A" w14:paraId="57913080" w14:textId="77777777" w:rsidTr="00585467">
        <w:trPr>
          <w:trHeight w:val="288"/>
        </w:trPr>
        <w:tc>
          <w:tcPr>
            <w:tcW w:w="339" w:type="pct"/>
            <w:shd w:val="clear" w:color="auto" w:fill="auto"/>
            <w:vAlign w:val="center"/>
            <w:hideMark/>
          </w:tcPr>
          <w:p w14:paraId="17743F8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1B5CED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6CC31A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2,218.0</w:t>
            </w:r>
          </w:p>
        </w:tc>
        <w:tc>
          <w:tcPr>
            <w:tcW w:w="772" w:type="pct"/>
            <w:shd w:val="clear" w:color="auto" w:fill="auto"/>
            <w:vAlign w:val="center"/>
            <w:hideMark/>
          </w:tcPr>
          <w:p w14:paraId="32995B3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2,218.0</w:t>
            </w:r>
          </w:p>
        </w:tc>
        <w:tc>
          <w:tcPr>
            <w:tcW w:w="588" w:type="pct"/>
            <w:shd w:val="clear" w:color="auto" w:fill="auto"/>
            <w:vAlign w:val="center"/>
            <w:hideMark/>
          </w:tcPr>
          <w:p w14:paraId="404DF3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418.8</w:t>
            </w:r>
          </w:p>
        </w:tc>
        <w:tc>
          <w:tcPr>
            <w:tcW w:w="591" w:type="pct"/>
            <w:shd w:val="clear" w:color="auto" w:fill="auto"/>
            <w:vAlign w:val="center"/>
            <w:hideMark/>
          </w:tcPr>
          <w:p w14:paraId="099296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18.9%</w:t>
            </w:r>
          </w:p>
        </w:tc>
      </w:tr>
      <w:tr w:rsidR="00BC421A" w:rsidRPr="00BC421A" w14:paraId="519E6AB1" w14:textId="77777777" w:rsidTr="00585467">
        <w:trPr>
          <w:trHeight w:val="288"/>
        </w:trPr>
        <w:tc>
          <w:tcPr>
            <w:tcW w:w="339" w:type="pct"/>
            <w:shd w:val="clear" w:color="auto" w:fill="auto"/>
            <w:vAlign w:val="center"/>
            <w:hideMark/>
          </w:tcPr>
          <w:p w14:paraId="77FE88A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42 00</w:t>
            </w:r>
          </w:p>
        </w:tc>
        <w:tc>
          <w:tcPr>
            <w:tcW w:w="1928" w:type="pct"/>
            <w:shd w:val="clear" w:color="auto" w:fill="auto"/>
            <w:vAlign w:val="center"/>
            <w:hideMark/>
          </w:tcPr>
          <w:p w14:paraId="7ACE171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საზოგადოებრივი მაუწყებელი</w:t>
            </w:r>
          </w:p>
        </w:tc>
        <w:tc>
          <w:tcPr>
            <w:tcW w:w="783" w:type="pct"/>
            <w:shd w:val="clear" w:color="auto" w:fill="auto"/>
            <w:vAlign w:val="center"/>
            <w:hideMark/>
          </w:tcPr>
          <w:p w14:paraId="4F58705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69,200.0</w:t>
            </w:r>
          </w:p>
        </w:tc>
        <w:tc>
          <w:tcPr>
            <w:tcW w:w="772" w:type="pct"/>
            <w:shd w:val="clear" w:color="auto" w:fill="auto"/>
            <w:vAlign w:val="center"/>
            <w:hideMark/>
          </w:tcPr>
          <w:p w14:paraId="0EDAD99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69,200.0</w:t>
            </w:r>
          </w:p>
        </w:tc>
        <w:tc>
          <w:tcPr>
            <w:tcW w:w="588" w:type="pct"/>
            <w:shd w:val="clear" w:color="auto" w:fill="auto"/>
            <w:vAlign w:val="center"/>
            <w:hideMark/>
          </w:tcPr>
          <w:p w14:paraId="7CD9D50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69,585.3</w:t>
            </w:r>
          </w:p>
        </w:tc>
        <w:tc>
          <w:tcPr>
            <w:tcW w:w="591" w:type="pct"/>
            <w:shd w:val="clear" w:color="auto" w:fill="auto"/>
            <w:vAlign w:val="center"/>
            <w:hideMark/>
          </w:tcPr>
          <w:p w14:paraId="4BCEA50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100.6%</w:t>
            </w:r>
          </w:p>
        </w:tc>
      </w:tr>
      <w:tr w:rsidR="00BC421A" w:rsidRPr="00BC421A" w14:paraId="1D5A756A" w14:textId="77777777" w:rsidTr="00585467">
        <w:trPr>
          <w:trHeight w:val="288"/>
        </w:trPr>
        <w:tc>
          <w:tcPr>
            <w:tcW w:w="339" w:type="pct"/>
            <w:shd w:val="clear" w:color="auto" w:fill="auto"/>
            <w:vAlign w:val="center"/>
            <w:hideMark/>
          </w:tcPr>
          <w:p w14:paraId="456FDE0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FA537D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05CEF2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69,200.0</w:t>
            </w:r>
          </w:p>
        </w:tc>
        <w:tc>
          <w:tcPr>
            <w:tcW w:w="772" w:type="pct"/>
            <w:shd w:val="clear" w:color="auto" w:fill="auto"/>
            <w:vAlign w:val="center"/>
            <w:hideMark/>
          </w:tcPr>
          <w:p w14:paraId="784F8B4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69,200.0</w:t>
            </w:r>
          </w:p>
        </w:tc>
        <w:tc>
          <w:tcPr>
            <w:tcW w:w="588" w:type="pct"/>
            <w:shd w:val="clear" w:color="auto" w:fill="auto"/>
            <w:vAlign w:val="center"/>
            <w:hideMark/>
          </w:tcPr>
          <w:p w14:paraId="1E9FE48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69,356.3</w:t>
            </w:r>
          </w:p>
        </w:tc>
        <w:tc>
          <w:tcPr>
            <w:tcW w:w="591" w:type="pct"/>
            <w:shd w:val="clear" w:color="auto" w:fill="auto"/>
            <w:vAlign w:val="center"/>
            <w:hideMark/>
          </w:tcPr>
          <w:p w14:paraId="770F34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100.2%</w:t>
            </w:r>
          </w:p>
        </w:tc>
      </w:tr>
      <w:tr w:rsidR="00BC421A" w:rsidRPr="00BC421A" w14:paraId="1B6E3F14" w14:textId="77777777" w:rsidTr="00585467">
        <w:trPr>
          <w:trHeight w:val="288"/>
        </w:trPr>
        <w:tc>
          <w:tcPr>
            <w:tcW w:w="339" w:type="pct"/>
            <w:shd w:val="clear" w:color="auto" w:fill="auto"/>
            <w:vAlign w:val="center"/>
            <w:hideMark/>
          </w:tcPr>
          <w:p w14:paraId="3257324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62FE42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65034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4E0B98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2DDFB0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148.2</w:t>
            </w:r>
          </w:p>
        </w:tc>
        <w:tc>
          <w:tcPr>
            <w:tcW w:w="591" w:type="pct"/>
            <w:shd w:val="clear" w:color="auto" w:fill="auto"/>
            <w:vAlign w:val="center"/>
            <w:hideMark/>
          </w:tcPr>
          <w:p w14:paraId="798C6E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4EB0C682" w14:textId="77777777" w:rsidTr="00585467">
        <w:trPr>
          <w:trHeight w:val="288"/>
        </w:trPr>
        <w:tc>
          <w:tcPr>
            <w:tcW w:w="339" w:type="pct"/>
            <w:shd w:val="clear" w:color="auto" w:fill="auto"/>
            <w:vAlign w:val="center"/>
            <w:hideMark/>
          </w:tcPr>
          <w:p w14:paraId="6F76B42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7EA773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8EB54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69,200.0</w:t>
            </w:r>
          </w:p>
        </w:tc>
        <w:tc>
          <w:tcPr>
            <w:tcW w:w="772" w:type="pct"/>
            <w:shd w:val="clear" w:color="auto" w:fill="auto"/>
            <w:vAlign w:val="center"/>
            <w:hideMark/>
          </w:tcPr>
          <w:p w14:paraId="371BCAA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69,200.0</w:t>
            </w:r>
          </w:p>
        </w:tc>
        <w:tc>
          <w:tcPr>
            <w:tcW w:w="588" w:type="pct"/>
            <w:shd w:val="clear" w:color="auto" w:fill="auto"/>
            <w:vAlign w:val="center"/>
            <w:hideMark/>
          </w:tcPr>
          <w:p w14:paraId="403990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69,208.1</w:t>
            </w:r>
          </w:p>
        </w:tc>
        <w:tc>
          <w:tcPr>
            <w:tcW w:w="591" w:type="pct"/>
            <w:shd w:val="clear" w:color="auto" w:fill="auto"/>
            <w:vAlign w:val="center"/>
            <w:hideMark/>
          </w:tcPr>
          <w:p w14:paraId="7B6E39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1303C6B" w14:textId="77777777" w:rsidTr="00585467">
        <w:trPr>
          <w:trHeight w:val="288"/>
        </w:trPr>
        <w:tc>
          <w:tcPr>
            <w:tcW w:w="339" w:type="pct"/>
            <w:shd w:val="clear" w:color="auto" w:fill="auto"/>
            <w:vAlign w:val="center"/>
            <w:hideMark/>
          </w:tcPr>
          <w:p w14:paraId="6EBC56D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A5C92B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C74F58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0DFB48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7C0DD3C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228.9</w:t>
            </w:r>
          </w:p>
        </w:tc>
        <w:tc>
          <w:tcPr>
            <w:tcW w:w="591" w:type="pct"/>
            <w:shd w:val="clear" w:color="auto" w:fill="auto"/>
            <w:vAlign w:val="center"/>
            <w:hideMark/>
          </w:tcPr>
          <w:p w14:paraId="3982277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186868AD" w14:textId="77777777" w:rsidTr="00585467">
        <w:trPr>
          <w:trHeight w:val="288"/>
        </w:trPr>
        <w:tc>
          <w:tcPr>
            <w:tcW w:w="339" w:type="pct"/>
            <w:shd w:val="clear" w:color="auto" w:fill="auto"/>
            <w:vAlign w:val="center"/>
            <w:hideMark/>
          </w:tcPr>
          <w:p w14:paraId="428AC65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43 00</w:t>
            </w:r>
          </w:p>
        </w:tc>
        <w:tc>
          <w:tcPr>
            <w:tcW w:w="1928" w:type="pct"/>
            <w:shd w:val="clear" w:color="auto" w:fill="auto"/>
            <w:vAlign w:val="center"/>
            <w:hideMark/>
          </w:tcPr>
          <w:p w14:paraId="60E6C50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საქართველოს კონკურენციის ეროვნული სააგენტო</w:t>
            </w:r>
          </w:p>
        </w:tc>
        <w:tc>
          <w:tcPr>
            <w:tcW w:w="783" w:type="pct"/>
            <w:shd w:val="clear" w:color="auto" w:fill="auto"/>
            <w:vAlign w:val="center"/>
            <w:hideMark/>
          </w:tcPr>
          <w:p w14:paraId="1022635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2,400.0</w:t>
            </w:r>
          </w:p>
        </w:tc>
        <w:tc>
          <w:tcPr>
            <w:tcW w:w="772" w:type="pct"/>
            <w:shd w:val="clear" w:color="auto" w:fill="auto"/>
            <w:vAlign w:val="center"/>
            <w:hideMark/>
          </w:tcPr>
          <w:p w14:paraId="1249850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2,400.0</w:t>
            </w:r>
          </w:p>
        </w:tc>
        <w:tc>
          <w:tcPr>
            <w:tcW w:w="588" w:type="pct"/>
            <w:shd w:val="clear" w:color="auto" w:fill="auto"/>
            <w:vAlign w:val="center"/>
            <w:hideMark/>
          </w:tcPr>
          <w:p w14:paraId="29812C8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2,184.7</w:t>
            </w:r>
          </w:p>
        </w:tc>
        <w:tc>
          <w:tcPr>
            <w:tcW w:w="591" w:type="pct"/>
            <w:shd w:val="clear" w:color="auto" w:fill="auto"/>
            <w:vAlign w:val="center"/>
            <w:hideMark/>
          </w:tcPr>
          <w:p w14:paraId="5B95AF0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91.0%</w:t>
            </w:r>
          </w:p>
        </w:tc>
      </w:tr>
      <w:tr w:rsidR="00BC421A" w:rsidRPr="00BC421A" w14:paraId="25916D55" w14:textId="77777777" w:rsidTr="00585467">
        <w:trPr>
          <w:trHeight w:val="288"/>
        </w:trPr>
        <w:tc>
          <w:tcPr>
            <w:tcW w:w="339" w:type="pct"/>
            <w:shd w:val="clear" w:color="auto" w:fill="auto"/>
            <w:vAlign w:val="center"/>
            <w:hideMark/>
          </w:tcPr>
          <w:p w14:paraId="7884731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C40F73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3584D7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2,350.0</w:t>
            </w:r>
          </w:p>
        </w:tc>
        <w:tc>
          <w:tcPr>
            <w:tcW w:w="772" w:type="pct"/>
            <w:shd w:val="clear" w:color="auto" w:fill="auto"/>
            <w:vAlign w:val="center"/>
            <w:hideMark/>
          </w:tcPr>
          <w:p w14:paraId="5D9FFA2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2,350.0</w:t>
            </w:r>
          </w:p>
        </w:tc>
        <w:tc>
          <w:tcPr>
            <w:tcW w:w="588" w:type="pct"/>
            <w:shd w:val="clear" w:color="auto" w:fill="auto"/>
            <w:vAlign w:val="center"/>
            <w:hideMark/>
          </w:tcPr>
          <w:p w14:paraId="5D4CD86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2,173.5</w:t>
            </w:r>
          </w:p>
        </w:tc>
        <w:tc>
          <w:tcPr>
            <w:tcW w:w="591" w:type="pct"/>
            <w:shd w:val="clear" w:color="auto" w:fill="auto"/>
            <w:vAlign w:val="center"/>
            <w:hideMark/>
          </w:tcPr>
          <w:p w14:paraId="6815C0C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92.5%</w:t>
            </w:r>
          </w:p>
        </w:tc>
      </w:tr>
      <w:tr w:rsidR="00BC421A" w:rsidRPr="00BC421A" w14:paraId="033D18B6" w14:textId="77777777" w:rsidTr="00585467">
        <w:trPr>
          <w:trHeight w:val="288"/>
        </w:trPr>
        <w:tc>
          <w:tcPr>
            <w:tcW w:w="339" w:type="pct"/>
            <w:shd w:val="clear" w:color="auto" w:fill="auto"/>
            <w:vAlign w:val="center"/>
            <w:hideMark/>
          </w:tcPr>
          <w:p w14:paraId="571C23F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D9C2BD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B49EB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1,505.0</w:t>
            </w:r>
          </w:p>
        </w:tc>
        <w:tc>
          <w:tcPr>
            <w:tcW w:w="772" w:type="pct"/>
            <w:shd w:val="clear" w:color="auto" w:fill="auto"/>
            <w:vAlign w:val="center"/>
            <w:hideMark/>
          </w:tcPr>
          <w:p w14:paraId="7DDCBA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1,505.0</w:t>
            </w:r>
          </w:p>
        </w:tc>
        <w:tc>
          <w:tcPr>
            <w:tcW w:w="588" w:type="pct"/>
            <w:shd w:val="clear" w:color="auto" w:fill="auto"/>
            <w:vAlign w:val="center"/>
            <w:hideMark/>
          </w:tcPr>
          <w:p w14:paraId="17E636F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1,466.0</w:t>
            </w:r>
          </w:p>
        </w:tc>
        <w:tc>
          <w:tcPr>
            <w:tcW w:w="591" w:type="pct"/>
            <w:shd w:val="clear" w:color="auto" w:fill="auto"/>
            <w:vAlign w:val="center"/>
            <w:hideMark/>
          </w:tcPr>
          <w:p w14:paraId="75D83A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97.4%</w:t>
            </w:r>
          </w:p>
        </w:tc>
      </w:tr>
      <w:tr w:rsidR="00BC421A" w:rsidRPr="00BC421A" w14:paraId="02CC0F84" w14:textId="77777777" w:rsidTr="00585467">
        <w:trPr>
          <w:trHeight w:val="288"/>
        </w:trPr>
        <w:tc>
          <w:tcPr>
            <w:tcW w:w="339" w:type="pct"/>
            <w:shd w:val="clear" w:color="auto" w:fill="auto"/>
            <w:vAlign w:val="center"/>
            <w:hideMark/>
          </w:tcPr>
          <w:p w14:paraId="59E9A68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3A5790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E21146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793.0</w:t>
            </w:r>
          </w:p>
        </w:tc>
        <w:tc>
          <w:tcPr>
            <w:tcW w:w="772" w:type="pct"/>
            <w:shd w:val="clear" w:color="auto" w:fill="auto"/>
            <w:vAlign w:val="center"/>
            <w:hideMark/>
          </w:tcPr>
          <w:p w14:paraId="46188DD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793.0</w:t>
            </w:r>
          </w:p>
        </w:tc>
        <w:tc>
          <w:tcPr>
            <w:tcW w:w="588" w:type="pct"/>
            <w:shd w:val="clear" w:color="auto" w:fill="auto"/>
            <w:vAlign w:val="center"/>
            <w:hideMark/>
          </w:tcPr>
          <w:p w14:paraId="3706ED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671.3</w:t>
            </w:r>
          </w:p>
        </w:tc>
        <w:tc>
          <w:tcPr>
            <w:tcW w:w="591" w:type="pct"/>
            <w:shd w:val="clear" w:color="auto" w:fill="auto"/>
            <w:vAlign w:val="center"/>
            <w:hideMark/>
          </w:tcPr>
          <w:p w14:paraId="1FD67E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84.7%</w:t>
            </w:r>
          </w:p>
        </w:tc>
      </w:tr>
      <w:tr w:rsidR="00BC421A" w:rsidRPr="00BC421A" w14:paraId="2477EF3D" w14:textId="77777777" w:rsidTr="00585467">
        <w:trPr>
          <w:trHeight w:val="288"/>
        </w:trPr>
        <w:tc>
          <w:tcPr>
            <w:tcW w:w="339" w:type="pct"/>
            <w:shd w:val="clear" w:color="auto" w:fill="auto"/>
            <w:vAlign w:val="center"/>
            <w:hideMark/>
          </w:tcPr>
          <w:p w14:paraId="697BEA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1E14A5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AEE8B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3C7B01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588" w:type="pct"/>
            <w:shd w:val="clear" w:color="auto" w:fill="auto"/>
            <w:vAlign w:val="center"/>
            <w:hideMark/>
          </w:tcPr>
          <w:p w14:paraId="55F575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35.1</w:t>
            </w:r>
          </w:p>
        </w:tc>
        <w:tc>
          <w:tcPr>
            <w:tcW w:w="591" w:type="pct"/>
            <w:shd w:val="clear" w:color="auto" w:fill="auto"/>
            <w:vAlign w:val="center"/>
            <w:hideMark/>
          </w:tcPr>
          <w:p w14:paraId="44B30FF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70.2%</w:t>
            </w:r>
          </w:p>
        </w:tc>
      </w:tr>
      <w:tr w:rsidR="00BC421A" w:rsidRPr="00BC421A" w14:paraId="4321646C" w14:textId="77777777" w:rsidTr="00585467">
        <w:trPr>
          <w:trHeight w:val="288"/>
        </w:trPr>
        <w:tc>
          <w:tcPr>
            <w:tcW w:w="339" w:type="pct"/>
            <w:shd w:val="clear" w:color="auto" w:fill="auto"/>
            <w:vAlign w:val="center"/>
            <w:hideMark/>
          </w:tcPr>
          <w:p w14:paraId="2821CAB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36A498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F93E7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w:t>
            </w:r>
          </w:p>
        </w:tc>
        <w:tc>
          <w:tcPr>
            <w:tcW w:w="772" w:type="pct"/>
            <w:shd w:val="clear" w:color="auto" w:fill="auto"/>
            <w:vAlign w:val="center"/>
            <w:hideMark/>
          </w:tcPr>
          <w:p w14:paraId="3813FF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w:t>
            </w:r>
          </w:p>
        </w:tc>
        <w:tc>
          <w:tcPr>
            <w:tcW w:w="588" w:type="pct"/>
            <w:shd w:val="clear" w:color="auto" w:fill="auto"/>
            <w:vAlign w:val="center"/>
            <w:hideMark/>
          </w:tcPr>
          <w:p w14:paraId="724044B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w:t>
            </w:r>
          </w:p>
        </w:tc>
        <w:tc>
          <w:tcPr>
            <w:tcW w:w="591" w:type="pct"/>
            <w:shd w:val="clear" w:color="auto" w:fill="auto"/>
            <w:vAlign w:val="center"/>
            <w:hideMark/>
          </w:tcPr>
          <w:p w14:paraId="26987D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54.9%</w:t>
            </w:r>
          </w:p>
        </w:tc>
      </w:tr>
      <w:tr w:rsidR="00BC421A" w:rsidRPr="00BC421A" w14:paraId="45F89504" w14:textId="77777777" w:rsidTr="00585467">
        <w:trPr>
          <w:trHeight w:val="288"/>
        </w:trPr>
        <w:tc>
          <w:tcPr>
            <w:tcW w:w="339" w:type="pct"/>
            <w:shd w:val="clear" w:color="auto" w:fill="auto"/>
            <w:vAlign w:val="center"/>
            <w:hideMark/>
          </w:tcPr>
          <w:p w14:paraId="7316549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AB8A23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832EA3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w:t>
            </w:r>
          </w:p>
        </w:tc>
        <w:tc>
          <w:tcPr>
            <w:tcW w:w="772" w:type="pct"/>
            <w:shd w:val="clear" w:color="auto" w:fill="auto"/>
            <w:vAlign w:val="center"/>
            <w:hideMark/>
          </w:tcPr>
          <w:p w14:paraId="34505DE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w:t>
            </w:r>
          </w:p>
        </w:tc>
        <w:tc>
          <w:tcPr>
            <w:tcW w:w="588" w:type="pct"/>
            <w:shd w:val="clear" w:color="auto" w:fill="auto"/>
            <w:vAlign w:val="center"/>
            <w:hideMark/>
          </w:tcPr>
          <w:p w14:paraId="0A30496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11.2</w:t>
            </w:r>
          </w:p>
        </w:tc>
        <w:tc>
          <w:tcPr>
            <w:tcW w:w="591" w:type="pct"/>
            <w:shd w:val="clear" w:color="auto" w:fill="auto"/>
            <w:vAlign w:val="center"/>
            <w:hideMark/>
          </w:tcPr>
          <w:p w14:paraId="797CDB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22.3%</w:t>
            </w:r>
          </w:p>
        </w:tc>
      </w:tr>
      <w:tr w:rsidR="00BC421A" w:rsidRPr="00BC421A" w14:paraId="791AE293" w14:textId="77777777" w:rsidTr="00585467">
        <w:trPr>
          <w:trHeight w:val="288"/>
        </w:trPr>
        <w:tc>
          <w:tcPr>
            <w:tcW w:w="339" w:type="pct"/>
            <w:shd w:val="clear" w:color="auto" w:fill="auto"/>
            <w:vAlign w:val="center"/>
            <w:hideMark/>
          </w:tcPr>
          <w:p w14:paraId="6C799BA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44 00</w:t>
            </w:r>
          </w:p>
        </w:tc>
        <w:tc>
          <w:tcPr>
            <w:tcW w:w="1928" w:type="pct"/>
            <w:shd w:val="clear" w:color="auto" w:fill="auto"/>
            <w:vAlign w:val="center"/>
            <w:hideMark/>
          </w:tcPr>
          <w:p w14:paraId="1054863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83" w:type="pct"/>
            <w:shd w:val="clear" w:color="auto" w:fill="auto"/>
            <w:vAlign w:val="center"/>
            <w:hideMark/>
          </w:tcPr>
          <w:p w14:paraId="15AEE40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2,460.0</w:t>
            </w:r>
          </w:p>
        </w:tc>
        <w:tc>
          <w:tcPr>
            <w:tcW w:w="772" w:type="pct"/>
            <w:shd w:val="clear" w:color="auto" w:fill="auto"/>
            <w:vAlign w:val="center"/>
            <w:hideMark/>
          </w:tcPr>
          <w:p w14:paraId="716F6C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2,460.0</w:t>
            </w:r>
          </w:p>
        </w:tc>
        <w:tc>
          <w:tcPr>
            <w:tcW w:w="588" w:type="pct"/>
            <w:shd w:val="clear" w:color="auto" w:fill="auto"/>
            <w:vAlign w:val="center"/>
            <w:hideMark/>
          </w:tcPr>
          <w:p w14:paraId="5AB2FF1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2,438.9</w:t>
            </w:r>
          </w:p>
        </w:tc>
        <w:tc>
          <w:tcPr>
            <w:tcW w:w="591" w:type="pct"/>
            <w:shd w:val="clear" w:color="auto" w:fill="auto"/>
            <w:vAlign w:val="center"/>
            <w:hideMark/>
          </w:tcPr>
          <w:p w14:paraId="1FF0EF5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99.1%</w:t>
            </w:r>
          </w:p>
        </w:tc>
      </w:tr>
      <w:tr w:rsidR="00BC421A" w:rsidRPr="00BC421A" w14:paraId="7DE5715E" w14:textId="77777777" w:rsidTr="00585467">
        <w:trPr>
          <w:trHeight w:val="288"/>
        </w:trPr>
        <w:tc>
          <w:tcPr>
            <w:tcW w:w="339" w:type="pct"/>
            <w:shd w:val="clear" w:color="auto" w:fill="auto"/>
            <w:vAlign w:val="center"/>
            <w:hideMark/>
          </w:tcPr>
          <w:p w14:paraId="177318E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58F980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0C943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2,435.0</w:t>
            </w:r>
          </w:p>
        </w:tc>
        <w:tc>
          <w:tcPr>
            <w:tcW w:w="772" w:type="pct"/>
            <w:shd w:val="clear" w:color="auto" w:fill="auto"/>
            <w:vAlign w:val="center"/>
            <w:hideMark/>
          </w:tcPr>
          <w:p w14:paraId="24210E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2,447.5</w:t>
            </w:r>
          </w:p>
        </w:tc>
        <w:tc>
          <w:tcPr>
            <w:tcW w:w="588" w:type="pct"/>
            <w:shd w:val="clear" w:color="auto" w:fill="auto"/>
            <w:vAlign w:val="center"/>
            <w:hideMark/>
          </w:tcPr>
          <w:p w14:paraId="2322D4A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2,426.7</w:t>
            </w:r>
          </w:p>
        </w:tc>
        <w:tc>
          <w:tcPr>
            <w:tcW w:w="591" w:type="pct"/>
            <w:shd w:val="clear" w:color="auto" w:fill="auto"/>
            <w:vAlign w:val="center"/>
            <w:hideMark/>
          </w:tcPr>
          <w:p w14:paraId="0A446B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99.1%</w:t>
            </w:r>
          </w:p>
        </w:tc>
      </w:tr>
      <w:tr w:rsidR="00BC421A" w:rsidRPr="00BC421A" w14:paraId="0113D509" w14:textId="77777777" w:rsidTr="00585467">
        <w:trPr>
          <w:trHeight w:val="288"/>
        </w:trPr>
        <w:tc>
          <w:tcPr>
            <w:tcW w:w="339" w:type="pct"/>
            <w:shd w:val="clear" w:color="auto" w:fill="auto"/>
            <w:vAlign w:val="center"/>
            <w:hideMark/>
          </w:tcPr>
          <w:p w14:paraId="663B293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6A83B5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EF9E3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1,360.0</w:t>
            </w:r>
          </w:p>
        </w:tc>
        <w:tc>
          <w:tcPr>
            <w:tcW w:w="772" w:type="pct"/>
            <w:shd w:val="clear" w:color="auto" w:fill="auto"/>
            <w:vAlign w:val="center"/>
            <w:hideMark/>
          </w:tcPr>
          <w:p w14:paraId="53A816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1,360.0</w:t>
            </w:r>
          </w:p>
        </w:tc>
        <w:tc>
          <w:tcPr>
            <w:tcW w:w="588" w:type="pct"/>
            <w:shd w:val="clear" w:color="auto" w:fill="auto"/>
            <w:vAlign w:val="center"/>
            <w:hideMark/>
          </w:tcPr>
          <w:p w14:paraId="7263503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1,360.0</w:t>
            </w:r>
          </w:p>
        </w:tc>
        <w:tc>
          <w:tcPr>
            <w:tcW w:w="591" w:type="pct"/>
            <w:shd w:val="clear" w:color="auto" w:fill="auto"/>
            <w:vAlign w:val="center"/>
            <w:hideMark/>
          </w:tcPr>
          <w:p w14:paraId="6709E14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E0B6D29" w14:textId="77777777" w:rsidTr="00585467">
        <w:trPr>
          <w:trHeight w:val="288"/>
        </w:trPr>
        <w:tc>
          <w:tcPr>
            <w:tcW w:w="339" w:type="pct"/>
            <w:shd w:val="clear" w:color="auto" w:fill="auto"/>
            <w:vAlign w:val="center"/>
            <w:hideMark/>
          </w:tcPr>
          <w:p w14:paraId="70E059E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E54C5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1CAE296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371.0</w:t>
            </w:r>
          </w:p>
        </w:tc>
        <w:tc>
          <w:tcPr>
            <w:tcW w:w="772" w:type="pct"/>
            <w:shd w:val="clear" w:color="auto" w:fill="auto"/>
            <w:vAlign w:val="center"/>
            <w:hideMark/>
          </w:tcPr>
          <w:p w14:paraId="60781E8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358.0</w:t>
            </w:r>
          </w:p>
        </w:tc>
        <w:tc>
          <w:tcPr>
            <w:tcW w:w="588" w:type="pct"/>
            <w:shd w:val="clear" w:color="auto" w:fill="auto"/>
            <w:vAlign w:val="center"/>
            <w:hideMark/>
          </w:tcPr>
          <w:p w14:paraId="7B38EC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345.8</w:t>
            </w:r>
          </w:p>
        </w:tc>
        <w:tc>
          <w:tcPr>
            <w:tcW w:w="591" w:type="pct"/>
            <w:shd w:val="clear" w:color="auto" w:fill="auto"/>
            <w:vAlign w:val="center"/>
            <w:hideMark/>
          </w:tcPr>
          <w:p w14:paraId="51E520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96.6%</w:t>
            </w:r>
          </w:p>
        </w:tc>
      </w:tr>
      <w:tr w:rsidR="00BC421A" w:rsidRPr="00BC421A" w14:paraId="4E7EC3F9" w14:textId="77777777" w:rsidTr="00585467">
        <w:trPr>
          <w:trHeight w:val="288"/>
        </w:trPr>
        <w:tc>
          <w:tcPr>
            <w:tcW w:w="339" w:type="pct"/>
            <w:shd w:val="clear" w:color="auto" w:fill="auto"/>
            <w:vAlign w:val="center"/>
            <w:hideMark/>
          </w:tcPr>
          <w:p w14:paraId="7767A0F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96690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E495C1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340.0</w:t>
            </w:r>
          </w:p>
        </w:tc>
        <w:tc>
          <w:tcPr>
            <w:tcW w:w="772" w:type="pct"/>
            <w:shd w:val="clear" w:color="auto" w:fill="auto"/>
            <w:vAlign w:val="center"/>
            <w:hideMark/>
          </w:tcPr>
          <w:p w14:paraId="0F5F7B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396.0</w:t>
            </w:r>
          </w:p>
        </w:tc>
        <w:tc>
          <w:tcPr>
            <w:tcW w:w="588" w:type="pct"/>
            <w:shd w:val="clear" w:color="auto" w:fill="auto"/>
            <w:vAlign w:val="center"/>
            <w:hideMark/>
          </w:tcPr>
          <w:p w14:paraId="5D01B7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396.0</w:t>
            </w:r>
          </w:p>
        </w:tc>
        <w:tc>
          <w:tcPr>
            <w:tcW w:w="591" w:type="pct"/>
            <w:shd w:val="clear" w:color="auto" w:fill="auto"/>
            <w:vAlign w:val="center"/>
            <w:hideMark/>
          </w:tcPr>
          <w:p w14:paraId="25E7F3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E5875AF" w14:textId="77777777" w:rsidTr="00585467">
        <w:trPr>
          <w:trHeight w:val="288"/>
        </w:trPr>
        <w:tc>
          <w:tcPr>
            <w:tcW w:w="339" w:type="pct"/>
            <w:shd w:val="clear" w:color="auto" w:fill="auto"/>
            <w:vAlign w:val="center"/>
            <w:hideMark/>
          </w:tcPr>
          <w:p w14:paraId="7030FC4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24AFAF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189F6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772" w:type="pct"/>
            <w:shd w:val="clear" w:color="auto" w:fill="auto"/>
            <w:vAlign w:val="center"/>
            <w:hideMark/>
          </w:tcPr>
          <w:p w14:paraId="14D384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w:t>
            </w:r>
          </w:p>
        </w:tc>
        <w:tc>
          <w:tcPr>
            <w:tcW w:w="588" w:type="pct"/>
            <w:shd w:val="clear" w:color="auto" w:fill="auto"/>
            <w:vAlign w:val="center"/>
            <w:hideMark/>
          </w:tcPr>
          <w:p w14:paraId="1189FD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246.3</w:t>
            </w:r>
          </w:p>
        </w:tc>
        <w:tc>
          <w:tcPr>
            <w:tcW w:w="591" w:type="pct"/>
            <w:shd w:val="clear" w:color="auto" w:fill="auto"/>
            <w:vAlign w:val="center"/>
            <w:hideMark/>
          </w:tcPr>
          <w:p w14:paraId="75DEC5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98.5%</w:t>
            </w:r>
          </w:p>
        </w:tc>
      </w:tr>
      <w:tr w:rsidR="00BC421A" w:rsidRPr="00BC421A" w14:paraId="76FD3EC3" w14:textId="77777777" w:rsidTr="00585467">
        <w:trPr>
          <w:trHeight w:val="288"/>
        </w:trPr>
        <w:tc>
          <w:tcPr>
            <w:tcW w:w="339" w:type="pct"/>
            <w:shd w:val="clear" w:color="auto" w:fill="auto"/>
            <w:vAlign w:val="center"/>
            <w:hideMark/>
          </w:tcPr>
          <w:p w14:paraId="22A7BDC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82830D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8E789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114.0</w:t>
            </w:r>
          </w:p>
        </w:tc>
        <w:tc>
          <w:tcPr>
            <w:tcW w:w="772" w:type="pct"/>
            <w:shd w:val="clear" w:color="auto" w:fill="auto"/>
            <w:vAlign w:val="center"/>
            <w:hideMark/>
          </w:tcPr>
          <w:p w14:paraId="45974B7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83.5</w:t>
            </w:r>
          </w:p>
        </w:tc>
        <w:tc>
          <w:tcPr>
            <w:tcW w:w="588" w:type="pct"/>
            <w:shd w:val="clear" w:color="auto" w:fill="auto"/>
            <w:vAlign w:val="center"/>
            <w:hideMark/>
          </w:tcPr>
          <w:p w14:paraId="5837D32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78.6</w:t>
            </w:r>
          </w:p>
        </w:tc>
        <w:tc>
          <w:tcPr>
            <w:tcW w:w="591" w:type="pct"/>
            <w:shd w:val="clear" w:color="auto" w:fill="auto"/>
            <w:vAlign w:val="center"/>
            <w:hideMark/>
          </w:tcPr>
          <w:p w14:paraId="70AB4E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94.1%</w:t>
            </w:r>
          </w:p>
        </w:tc>
      </w:tr>
      <w:tr w:rsidR="00BC421A" w:rsidRPr="00BC421A" w14:paraId="21769762" w14:textId="77777777" w:rsidTr="00585467">
        <w:trPr>
          <w:trHeight w:val="288"/>
        </w:trPr>
        <w:tc>
          <w:tcPr>
            <w:tcW w:w="339" w:type="pct"/>
            <w:shd w:val="clear" w:color="auto" w:fill="auto"/>
            <w:vAlign w:val="center"/>
            <w:hideMark/>
          </w:tcPr>
          <w:p w14:paraId="6C5DADF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0E7783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AFC3C6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w:t>
            </w:r>
          </w:p>
        </w:tc>
        <w:tc>
          <w:tcPr>
            <w:tcW w:w="772" w:type="pct"/>
            <w:shd w:val="clear" w:color="auto" w:fill="auto"/>
            <w:vAlign w:val="center"/>
            <w:hideMark/>
          </w:tcPr>
          <w:p w14:paraId="29A56A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12.5</w:t>
            </w:r>
          </w:p>
        </w:tc>
        <w:tc>
          <w:tcPr>
            <w:tcW w:w="588" w:type="pct"/>
            <w:shd w:val="clear" w:color="auto" w:fill="auto"/>
            <w:vAlign w:val="center"/>
            <w:hideMark/>
          </w:tcPr>
          <w:p w14:paraId="49ED9DA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12.3</w:t>
            </w:r>
          </w:p>
        </w:tc>
        <w:tc>
          <w:tcPr>
            <w:tcW w:w="591" w:type="pct"/>
            <w:shd w:val="clear" w:color="auto" w:fill="auto"/>
            <w:vAlign w:val="center"/>
            <w:hideMark/>
          </w:tcPr>
          <w:p w14:paraId="3BC577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98.2%</w:t>
            </w:r>
          </w:p>
        </w:tc>
      </w:tr>
      <w:tr w:rsidR="00BC421A" w:rsidRPr="00BC421A" w14:paraId="3BD2A82E" w14:textId="77777777" w:rsidTr="00585467">
        <w:trPr>
          <w:trHeight w:val="288"/>
        </w:trPr>
        <w:tc>
          <w:tcPr>
            <w:tcW w:w="339" w:type="pct"/>
            <w:shd w:val="clear" w:color="auto" w:fill="auto"/>
            <w:vAlign w:val="center"/>
            <w:hideMark/>
          </w:tcPr>
          <w:p w14:paraId="5D9A3EE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45 00</w:t>
            </w:r>
          </w:p>
        </w:tc>
        <w:tc>
          <w:tcPr>
            <w:tcW w:w="1928" w:type="pct"/>
            <w:shd w:val="clear" w:color="auto" w:fill="auto"/>
            <w:vAlign w:val="center"/>
            <w:hideMark/>
          </w:tcPr>
          <w:p w14:paraId="016BF58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საპატრიარქო</w:t>
            </w:r>
          </w:p>
        </w:tc>
        <w:tc>
          <w:tcPr>
            <w:tcW w:w="783" w:type="pct"/>
            <w:shd w:val="clear" w:color="auto" w:fill="auto"/>
            <w:vAlign w:val="center"/>
            <w:hideMark/>
          </w:tcPr>
          <w:p w14:paraId="25B69B6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25,000.0</w:t>
            </w:r>
          </w:p>
        </w:tc>
        <w:tc>
          <w:tcPr>
            <w:tcW w:w="772" w:type="pct"/>
            <w:shd w:val="clear" w:color="auto" w:fill="auto"/>
            <w:vAlign w:val="center"/>
            <w:hideMark/>
          </w:tcPr>
          <w:p w14:paraId="6973843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25,000.0</w:t>
            </w:r>
          </w:p>
        </w:tc>
        <w:tc>
          <w:tcPr>
            <w:tcW w:w="588" w:type="pct"/>
            <w:shd w:val="clear" w:color="auto" w:fill="auto"/>
            <w:vAlign w:val="center"/>
            <w:hideMark/>
          </w:tcPr>
          <w:p w14:paraId="0FA4559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24,937.0</w:t>
            </w:r>
          </w:p>
        </w:tc>
        <w:tc>
          <w:tcPr>
            <w:tcW w:w="591" w:type="pct"/>
            <w:shd w:val="clear" w:color="auto" w:fill="auto"/>
            <w:vAlign w:val="center"/>
            <w:hideMark/>
          </w:tcPr>
          <w:p w14:paraId="2E74399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745C316E" w14:textId="77777777" w:rsidTr="00585467">
        <w:trPr>
          <w:trHeight w:val="288"/>
        </w:trPr>
        <w:tc>
          <w:tcPr>
            <w:tcW w:w="339" w:type="pct"/>
            <w:shd w:val="clear" w:color="auto" w:fill="auto"/>
            <w:vAlign w:val="center"/>
            <w:hideMark/>
          </w:tcPr>
          <w:p w14:paraId="1B8AC16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52989D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599002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24,130.0</w:t>
            </w:r>
          </w:p>
        </w:tc>
        <w:tc>
          <w:tcPr>
            <w:tcW w:w="772" w:type="pct"/>
            <w:shd w:val="clear" w:color="auto" w:fill="auto"/>
            <w:vAlign w:val="center"/>
            <w:hideMark/>
          </w:tcPr>
          <w:p w14:paraId="29A6A6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24,114.0</w:t>
            </w:r>
          </w:p>
        </w:tc>
        <w:tc>
          <w:tcPr>
            <w:tcW w:w="588" w:type="pct"/>
            <w:shd w:val="clear" w:color="auto" w:fill="auto"/>
            <w:vAlign w:val="center"/>
            <w:hideMark/>
          </w:tcPr>
          <w:p w14:paraId="794916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24,111.1</w:t>
            </w:r>
          </w:p>
        </w:tc>
        <w:tc>
          <w:tcPr>
            <w:tcW w:w="591" w:type="pct"/>
            <w:shd w:val="clear" w:color="auto" w:fill="auto"/>
            <w:vAlign w:val="center"/>
            <w:hideMark/>
          </w:tcPr>
          <w:p w14:paraId="03EB49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22CF6A5" w14:textId="77777777" w:rsidTr="00585467">
        <w:trPr>
          <w:trHeight w:val="288"/>
        </w:trPr>
        <w:tc>
          <w:tcPr>
            <w:tcW w:w="339" w:type="pct"/>
            <w:shd w:val="clear" w:color="auto" w:fill="auto"/>
            <w:vAlign w:val="center"/>
            <w:hideMark/>
          </w:tcPr>
          <w:p w14:paraId="0FE13E2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F1A14F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პროცენტი</w:t>
            </w:r>
          </w:p>
        </w:tc>
        <w:tc>
          <w:tcPr>
            <w:tcW w:w="783" w:type="pct"/>
            <w:shd w:val="clear" w:color="auto" w:fill="auto"/>
            <w:vAlign w:val="center"/>
            <w:hideMark/>
          </w:tcPr>
          <w:p w14:paraId="36A232E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w:t>
            </w:r>
          </w:p>
        </w:tc>
        <w:tc>
          <w:tcPr>
            <w:tcW w:w="772" w:type="pct"/>
            <w:shd w:val="clear" w:color="auto" w:fill="auto"/>
            <w:vAlign w:val="center"/>
            <w:hideMark/>
          </w:tcPr>
          <w:p w14:paraId="07886B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w:t>
            </w:r>
          </w:p>
        </w:tc>
        <w:tc>
          <w:tcPr>
            <w:tcW w:w="588" w:type="pct"/>
            <w:shd w:val="clear" w:color="auto" w:fill="auto"/>
            <w:vAlign w:val="center"/>
            <w:hideMark/>
          </w:tcPr>
          <w:p w14:paraId="179544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w:t>
            </w:r>
          </w:p>
        </w:tc>
        <w:tc>
          <w:tcPr>
            <w:tcW w:w="591" w:type="pct"/>
            <w:shd w:val="clear" w:color="auto" w:fill="auto"/>
            <w:vAlign w:val="center"/>
            <w:hideMark/>
          </w:tcPr>
          <w:p w14:paraId="547B1DA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DE743BC" w14:textId="77777777" w:rsidTr="00585467">
        <w:trPr>
          <w:trHeight w:val="288"/>
        </w:trPr>
        <w:tc>
          <w:tcPr>
            <w:tcW w:w="339" w:type="pct"/>
            <w:shd w:val="clear" w:color="auto" w:fill="auto"/>
            <w:vAlign w:val="center"/>
            <w:hideMark/>
          </w:tcPr>
          <w:p w14:paraId="61FED82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8B743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9A794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24,085.0</w:t>
            </w:r>
          </w:p>
        </w:tc>
        <w:tc>
          <w:tcPr>
            <w:tcW w:w="772" w:type="pct"/>
            <w:shd w:val="clear" w:color="auto" w:fill="auto"/>
            <w:vAlign w:val="center"/>
            <w:hideMark/>
          </w:tcPr>
          <w:p w14:paraId="2CF10F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24,069.0</w:t>
            </w:r>
          </w:p>
        </w:tc>
        <w:tc>
          <w:tcPr>
            <w:tcW w:w="588" w:type="pct"/>
            <w:shd w:val="clear" w:color="auto" w:fill="auto"/>
            <w:vAlign w:val="center"/>
            <w:hideMark/>
          </w:tcPr>
          <w:p w14:paraId="36DF72E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24,066.1</w:t>
            </w:r>
          </w:p>
        </w:tc>
        <w:tc>
          <w:tcPr>
            <w:tcW w:w="591" w:type="pct"/>
            <w:shd w:val="clear" w:color="auto" w:fill="auto"/>
            <w:vAlign w:val="center"/>
            <w:hideMark/>
          </w:tcPr>
          <w:p w14:paraId="354908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529E58F" w14:textId="77777777" w:rsidTr="00585467">
        <w:trPr>
          <w:trHeight w:val="288"/>
        </w:trPr>
        <w:tc>
          <w:tcPr>
            <w:tcW w:w="339" w:type="pct"/>
            <w:shd w:val="clear" w:color="auto" w:fill="auto"/>
            <w:vAlign w:val="center"/>
            <w:hideMark/>
          </w:tcPr>
          <w:p w14:paraId="3C1E578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310431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1EA7E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835.0</w:t>
            </w:r>
          </w:p>
        </w:tc>
        <w:tc>
          <w:tcPr>
            <w:tcW w:w="772" w:type="pct"/>
            <w:shd w:val="clear" w:color="auto" w:fill="auto"/>
            <w:vAlign w:val="center"/>
            <w:hideMark/>
          </w:tcPr>
          <w:p w14:paraId="2C05E63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851.0</w:t>
            </w:r>
          </w:p>
        </w:tc>
        <w:tc>
          <w:tcPr>
            <w:tcW w:w="588" w:type="pct"/>
            <w:shd w:val="clear" w:color="auto" w:fill="auto"/>
            <w:vAlign w:val="center"/>
            <w:hideMark/>
          </w:tcPr>
          <w:p w14:paraId="795E145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790.9</w:t>
            </w:r>
          </w:p>
        </w:tc>
        <w:tc>
          <w:tcPr>
            <w:tcW w:w="591" w:type="pct"/>
            <w:shd w:val="clear" w:color="auto" w:fill="auto"/>
            <w:vAlign w:val="center"/>
            <w:hideMark/>
          </w:tcPr>
          <w:p w14:paraId="293F1C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92.9%</w:t>
            </w:r>
          </w:p>
        </w:tc>
      </w:tr>
      <w:tr w:rsidR="00BC421A" w:rsidRPr="00BC421A" w14:paraId="314DCA5F" w14:textId="77777777" w:rsidTr="00585467">
        <w:trPr>
          <w:trHeight w:val="288"/>
        </w:trPr>
        <w:tc>
          <w:tcPr>
            <w:tcW w:w="339" w:type="pct"/>
            <w:shd w:val="clear" w:color="auto" w:fill="auto"/>
            <w:vAlign w:val="center"/>
            <w:hideMark/>
          </w:tcPr>
          <w:p w14:paraId="635883A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5BF7C4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2E107F9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w:t>
            </w:r>
          </w:p>
        </w:tc>
        <w:tc>
          <w:tcPr>
            <w:tcW w:w="772" w:type="pct"/>
            <w:shd w:val="clear" w:color="auto" w:fill="auto"/>
            <w:vAlign w:val="center"/>
            <w:hideMark/>
          </w:tcPr>
          <w:p w14:paraId="49FCD4F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w:t>
            </w:r>
          </w:p>
        </w:tc>
        <w:tc>
          <w:tcPr>
            <w:tcW w:w="588" w:type="pct"/>
            <w:shd w:val="clear" w:color="auto" w:fill="auto"/>
            <w:vAlign w:val="center"/>
            <w:hideMark/>
          </w:tcPr>
          <w:p w14:paraId="03822E1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w:t>
            </w:r>
          </w:p>
        </w:tc>
        <w:tc>
          <w:tcPr>
            <w:tcW w:w="591" w:type="pct"/>
            <w:shd w:val="clear" w:color="auto" w:fill="auto"/>
            <w:vAlign w:val="center"/>
            <w:hideMark/>
          </w:tcPr>
          <w:p w14:paraId="3430057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269325C" w14:textId="77777777" w:rsidTr="00585467">
        <w:trPr>
          <w:trHeight w:val="288"/>
        </w:trPr>
        <w:tc>
          <w:tcPr>
            <w:tcW w:w="339" w:type="pct"/>
            <w:shd w:val="clear" w:color="auto" w:fill="auto"/>
            <w:vAlign w:val="center"/>
            <w:hideMark/>
          </w:tcPr>
          <w:p w14:paraId="10595DD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45 01</w:t>
            </w:r>
          </w:p>
        </w:tc>
        <w:tc>
          <w:tcPr>
            <w:tcW w:w="1928" w:type="pct"/>
            <w:shd w:val="clear" w:color="auto" w:fill="auto"/>
            <w:vAlign w:val="center"/>
            <w:hideMark/>
          </w:tcPr>
          <w:p w14:paraId="4F71542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სასულიერო განათლების ხელშეწყობის გრანტი</w:t>
            </w:r>
          </w:p>
        </w:tc>
        <w:tc>
          <w:tcPr>
            <w:tcW w:w="783" w:type="pct"/>
            <w:shd w:val="clear" w:color="auto" w:fill="auto"/>
            <w:vAlign w:val="center"/>
            <w:hideMark/>
          </w:tcPr>
          <w:p w14:paraId="49B6103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14,738.0</w:t>
            </w:r>
          </w:p>
        </w:tc>
        <w:tc>
          <w:tcPr>
            <w:tcW w:w="772" w:type="pct"/>
            <w:shd w:val="clear" w:color="auto" w:fill="auto"/>
            <w:vAlign w:val="center"/>
            <w:hideMark/>
          </w:tcPr>
          <w:p w14:paraId="6899FD9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14,933.0</w:t>
            </w:r>
          </w:p>
        </w:tc>
        <w:tc>
          <w:tcPr>
            <w:tcW w:w="588" w:type="pct"/>
            <w:shd w:val="clear" w:color="auto" w:fill="auto"/>
            <w:vAlign w:val="center"/>
            <w:hideMark/>
          </w:tcPr>
          <w:p w14:paraId="76A1F58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14,870.7</w:t>
            </w:r>
          </w:p>
        </w:tc>
        <w:tc>
          <w:tcPr>
            <w:tcW w:w="591" w:type="pct"/>
            <w:shd w:val="clear" w:color="auto" w:fill="auto"/>
            <w:vAlign w:val="center"/>
            <w:hideMark/>
          </w:tcPr>
          <w:p w14:paraId="3E55F37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99.6%</w:t>
            </w:r>
          </w:p>
        </w:tc>
      </w:tr>
      <w:tr w:rsidR="00BC421A" w:rsidRPr="00BC421A" w14:paraId="4182D605" w14:textId="77777777" w:rsidTr="00585467">
        <w:trPr>
          <w:trHeight w:val="288"/>
        </w:trPr>
        <w:tc>
          <w:tcPr>
            <w:tcW w:w="339" w:type="pct"/>
            <w:shd w:val="clear" w:color="auto" w:fill="auto"/>
            <w:vAlign w:val="center"/>
            <w:hideMark/>
          </w:tcPr>
          <w:p w14:paraId="18BDB40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0AFA09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CB0DF5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14,371.0</w:t>
            </w:r>
          </w:p>
        </w:tc>
        <w:tc>
          <w:tcPr>
            <w:tcW w:w="772" w:type="pct"/>
            <w:shd w:val="clear" w:color="auto" w:fill="auto"/>
            <w:vAlign w:val="center"/>
            <w:hideMark/>
          </w:tcPr>
          <w:p w14:paraId="187479E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14,550.0</w:t>
            </w:r>
          </w:p>
        </w:tc>
        <w:tc>
          <w:tcPr>
            <w:tcW w:w="588" w:type="pct"/>
            <w:shd w:val="clear" w:color="auto" w:fill="auto"/>
            <w:vAlign w:val="center"/>
            <w:hideMark/>
          </w:tcPr>
          <w:p w14:paraId="4774507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14,547.7</w:t>
            </w:r>
          </w:p>
        </w:tc>
        <w:tc>
          <w:tcPr>
            <w:tcW w:w="591" w:type="pct"/>
            <w:shd w:val="clear" w:color="auto" w:fill="auto"/>
            <w:vAlign w:val="center"/>
            <w:hideMark/>
          </w:tcPr>
          <w:p w14:paraId="54404AC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9A7A5BC" w14:textId="77777777" w:rsidTr="00585467">
        <w:trPr>
          <w:trHeight w:val="288"/>
        </w:trPr>
        <w:tc>
          <w:tcPr>
            <w:tcW w:w="339" w:type="pct"/>
            <w:shd w:val="clear" w:color="auto" w:fill="auto"/>
            <w:vAlign w:val="center"/>
            <w:hideMark/>
          </w:tcPr>
          <w:p w14:paraId="53594A1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37C511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340899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14,371.0</w:t>
            </w:r>
          </w:p>
        </w:tc>
        <w:tc>
          <w:tcPr>
            <w:tcW w:w="772" w:type="pct"/>
            <w:shd w:val="clear" w:color="auto" w:fill="auto"/>
            <w:vAlign w:val="center"/>
            <w:hideMark/>
          </w:tcPr>
          <w:p w14:paraId="0DEA7D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14,550.0</w:t>
            </w:r>
          </w:p>
        </w:tc>
        <w:tc>
          <w:tcPr>
            <w:tcW w:w="588" w:type="pct"/>
            <w:shd w:val="clear" w:color="auto" w:fill="auto"/>
            <w:vAlign w:val="center"/>
            <w:hideMark/>
          </w:tcPr>
          <w:p w14:paraId="77D131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14,547.7</w:t>
            </w:r>
          </w:p>
        </w:tc>
        <w:tc>
          <w:tcPr>
            <w:tcW w:w="591" w:type="pct"/>
            <w:shd w:val="clear" w:color="auto" w:fill="auto"/>
            <w:vAlign w:val="center"/>
            <w:hideMark/>
          </w:tcPr>
          <w:p w14:paraId="2F570D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B2FCA98" w14:textId="77777777" w:rsidTr="00585467">
        <w:trPr>
          <w:trHeight w:val="288"/>
        </w:trPr>
        <w:tc>
          <w:tcPr>
            <w:tcW w:w="339" w:type="pct"/>
            <w:shd w:val="clear" w:color="auto" w:fill="auto"/>
            <w:vAlign w:val="center"/>
            <w:hideMark/>
          </w:tcPr>
          <w:p w14:paraId="6F8E030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617D6D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B99330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367.0</w:t>
            </w:r>
          </w:p>
        </w:tc>
        <w:tc>
          <w:tcPr>
            <w:tcW w:w="772" w:type="pct"/>
            <w:shd w:val="clear" w:color="auto" w:fill="auto"/>
            <w:vAlign w:val="center"/>
            <w:hideMark/>
          </w:tcPr>
          <w:p w14:paraId="4F48176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383.0</w:t>
            </w:r>
          </w:p>
        </w:tc>
        <w:tc>
          <w:tcPr>
            <w:tcW w:w="588" w:type="pct"/>
            <w:shd w:val="clear" w:color="auto" w:fill="auto"/>
            <w:vAlign w:val="center"/>
            <w:hideMark/>
          </w:tcPr>
          <w:p w14:paraId="1BB654D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323.0</w:t>
            </w:r>
          </w:p>
        </w:tc>
        <w:tc>
          <w:tcPr>
            <w:tcW w:w="591" w:type="pct"/>
            <w:shd w:val="clear" w:color="auto" w:fill="auto"/>
            <w:vAlign w:val="center"/>
            <w:hideMark/>
          </w:tcPr>
          <w:p w14:paraId="3CE152B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84.3%</w:t>
            </w:r>
          </w:p>
        </w:tc>
      </w:tr>
      <w:tr w:rsidR="00BC421A" w:rsidRPr="00BC421A" w14:paraId="200F10F8" w14:textId="77777777" w:rsidTr="00585467">
        <w:trPr>
          <w:trHeight w:val="288"/>
        </w:trPr>
        <w:tc>
          <w:tcPr>
            <w:tcW w:w="339" w:type="pct"/>
            <w:shd w:val="clear" w:color="auto" w:fill="auto"/>
            <w:vAlign w:val="center"/>
            <w:hideMark/>
          </w:tcPr>
          <w:p w14:paraId="637BE9F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45 02</w:t>
            </w:r>
          </w:p>
        </w:tc>
        <w:tc>
          <w:tcPr>
            <w:tcW w:w="1928" w:type="pct"/>
            <w:shd w:val="clear" w:color="auto" w:fill="auto"/>
            <w:vAlign w:val="center"/>
            <w:hideMark/>
          </w:tcPr>
          <w:p w14:paraId="23CB337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საქართველოს საპატრიარქოს წმიდა სვიმონ კანანელის სახელობის სასულიერო სწავლების ცენტრი</w:t>
            </w:r>
          </w:p>
        </w:tc>
        <w:tc>
          <w:tcPr>
            <w:tcW w:w="783" w:type="pct"/>
            <w:shd w:val="clear" w:color="auto" w:fill="auto"/>
            <w:vAlign w:val="center"/>
            <w:hideMark/>
          </w:tcPr>
          <w:p w14:paraId="4581754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645.0</w:t>
            </w:r>
          </w:p>
        </w:tc>
        <w:tc>
          <w:tcPr>
            <w:tcW w:w="772" w:type="pct"/>
            <w:shd w:val="clear" w:color="auto" w:fill="auto"/>
            <w:vAlign w:val="center"/>
            <w:hideMark/>
          </w:tcPr>
          <w:p w14:paraId="127D0EF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645.0</w:t>
            </w:r>
          </w:p>
        </w:tc>
        <w:tc>
          <w:tcPr>
            <w:tcW w:w="588" w:type="pct"/>
            <w:shd w:val="clear" w:color="auto" w:fill="auto"/>
            <w:vAlign w:val="center"/>
            <w:hideMark/>
          </w:tcPr>
          <w:p w14:paraId="62B4025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645.0</w:t>
            </w:r>
          </w:p>
        </w:tc>
        <w:tc>
          <w:tcPr>
            <w:tcW w:w="591" w:type="pct"/>
            <w:shd w:val="clear" w:color="auto" w:fill="auto"/>
            <w:vAlign w:val="center"/>
            <w:hideMark/>
          </w:tcPr>
          <w:p w14:paraId="2ECA403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77854C9E" w14:textId="77777777" w:rsidTr="00585467">
        <w:trPr>
          <w:trHeight w:val="288"/>
        </w:trPr>
        <w:tc>
          <w:tcPr>
            <w:tcW w:w="339" w:type="pct"/>
            <w:shd w:val="clear" w:color="auto" w:fill="auto"/>
            <w:vAlign w:val="center"/>
            <w:hideMark/>
          </w:tcPr>
          <w:p w14:paraId="7D0AC56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143A29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AC127B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645.0</w:t>
            </w:r>
          </w:p>
        </w:tc>
        <w:tc>
          <w:tcPr>
            <w:tcW w:w="772" w:type="pct"/>
            <w:shd w:val="clear" w:color="auto" w:fill="auto"/>
            <w:vAlign w:val="center"/>
            <w:hideMark/>
          </w:tcPr>
          <w:p w14:paraId="1F1E4FE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645.0</w:t>
            </w:r>
          </w:p>
        </w:tc>
        <w:tc>
          <w:tcPr>
            <w:tcW w:w="588" w:type="pct"/>
            <w:shd w:val="clear" w:color="auto" w:fill="auto"/>
            <w:vAlign w:val="center"/>
            <w:hideMark/>
          </w:tcPr>
          <w:p w14:paraId="68ED483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645.0</w:t>
            </w:r>
          </w:p>
        </w:tc>
        <w:tc>
          <w:tcPr>
            <w:tcW w:w="591" w:type="pct"/>
            <w:shd w:val="clear" w:color="auto" w:fill="auto"/>
            <w:vAlign w:val="center"/>
            <w:hideMark/>
          </w:tcPr>
          <w:p w14:paraId="71F8F96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D5C93DB" w14:textId="77777777" w:rsidTr="00585467">
        <w:trPr>
          <w:trHeight w:val="288"/>
        </w:trPr>
        <w:tc>
          <w:tcPr>
            <w:tcW w:w="339" w:type="pct"/>
            <w:shd w:val="clear" w:color="auto" w:fill="auto"/>
            <w:vAlign w:val="center"/>
            <w:hideMark/>
          </w:tcPr>
          <w:p w14:paraId="4FD946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5F70E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317B0D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645.0</w:t>
            </w:r>
          </w:p>
        </w:tc>
        <w:tc>
          <w:tcPr>
            <w:tcW w:w="772" w:type="pct"/>
            <w:shd w:val="clear" w:color="auto" w:fill="auto"/>
            <w:vAlign w:val="center"/>
            <w:hideMark/>
          </w:tcPr>
          <w:p w14:paraId="58D15B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645.0</w:t>
            </w:r>
          </w:p>
        </w:tc>
        <w:tc>
          <w:tcPr>
            <w:tcW w:w="588" w:type="pct"/>
            <w:shd w:val="clear" w:color="auto" w:fill="auto"/>
            <w:vAlign w:val="center"/>
            <w:hideMark/>
          </w:tcPr>
          <w:p w14:paraId="72BA49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645.0</w:t>
            </w:r>
          </w:p>
        </w:tc>
        <w:tc>
          <w:tcPr>
            <w:tcW w:w="591" w:type="pct"/>
            <w:shd w:val="clear" w:color="auto" w:fill="auto"/>
            <w:vAlign w:val="center"/>
            <w:hideMark/>
          </w:tcPr>
          <w:p w14:paraId="6FB27C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8314EE2" w14:textId="77777777" w:rsidTr="00585467">
        <w:trPr>
          <w:trHeight w:val="288"/>
        </w:trPr>
        <w:tc>
          <w:tcPr>
            <w:tcW w:w="339" w:type="pct"/>
            <w:shd w:val="clear" w:color="auto" w:fill="auto"/>
            <w:vAlign w:val="center"/>
            <w:hideMark/>
          </w:tcPr>
          <w:p w14:paraId="53A0F0D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45 03</w:t>
            </w:r>
          </w:p>
        </w:tc>
        <w:tc>
          <w:tcPr>
            <w:tcW w:w="1928" w:type="pct"/>
            <w:shd w:val="clear" w:color="auto" w:fill="auto"/>
            <w:vAlign w:val="center"/>
            <w:hideMark/>
          </w:tcPr>
          <w:p w14:paraId="6043DEA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ბათუმისა და ლაზეთის ეპარქიის საგანმანათლებლო ცენტრისათვის გადასაცემი გრანტი</w:t>
            </w:r>
          </w:p>
        </w:tc>
        <w:tc>
          <w:tcPr>
            <w:tcW w:w="783" w:type="pct"/>
            <w:shd w:val="clear" w:color="auto" w:fill="auto"/>
            <w:vAlign w:val="center"/>
            <w:hideMark/>
          </w:tcPr>
          <w:p w14:paraId="26C1FDF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1,768.0</w:t>
            </w:r>
          </w:p>
        </w:tc>
        <w:tc>
          <w:tcPr>
            <w:tcW w:w="772" w:type="pct"/>
            <w:shd w:val="clear" w:color="auto" w:fill="auto"/>
            <w:vAlign w:val="center"/>
            <w:hideMark/>
          </w:tcPr>
          <w:p w14:paraId="7B37ECC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1,625.0</w:t>
            </w:r>
          </w:p>
        </w:tc>
        <w:tc>
          <w:tcPr>
            <w:tcW w:w="588" w:type="pct"/>
            <w:shd w:val="clear" w:color="auto" w:fill="auto"/>
            <w:vAlign w:val="center"/>
            <w:hideMark/>
          </w:tcPr>
          <w:p w14:paraId="2B8278A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1,625.0</w:t>
            </w:r>
          </w:p>
        </w:tc>
        <w:tc>
          <w:tcPr>
            <w:tcW w:w="591" w:type="pct"/>
            <w:shd w:val="clear" w:color="auto" w:fill="auto"/>
            <w:vAlign w:val="center"/>
            <w:hideMark/>
          </w:tcPr>
          <w:p w14:paraId="475BCF6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046283AB" w14:textId="77777777" w:rsidTr="00585467">
        <w:trPr>
          <w:trHeight w:val="288"/>
        </w:trPr>
        <w:tc>
          <w:tcPr>
            <w:tcW w:w="339" w:type="pct"/>
            <w:shd w:val="clear" w:color="auto" w:fill="auto"/>
            <w:vAlign w:val="center"/>
            <w:hideMark/>
          </w:tcPr>
          <w:p w14:paraId="06ABF61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E0D915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98DE2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1,510.0</w:t>
            </w:r>
          </w:p>
        </w:tc>
        <w:tc>
          <w:tcPr>
            <w:tcW w:w="772" w:type="pct"/>
            <w:shd w:val="clear" w:color="auto" w:fill="auto"/>
            <w:vAlign w:val="center"/>
            <w:hideMark/>
          </w:tcPr>
          <w:p w14:paraId="134528D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1,367.0</w:t>
            </w:r>
          </w:p>
        </w:tc>
        <w:tc>
          <w:tcPr>
            <w:tcW w:w="588" w:type="pct"/>
            <w:shd w:val="clear" w:color="auto" w:fill="auto"/>
            <w:vAlign w:val="center"/>
            <w:hideMark/>
          </w:tcPr>
          <w:p w14:paraId="5F3C201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1,367.0</w:t>
            </w:r>
          </w:p>
        </w:tc>
        <w:tc>
          <w:tcPr>
            <w:tcW w:w="591" w:type="pct"/>
            <w:shd w:val="clear" w:color="auto" w:fill="auto"/>
            <w:vAlign w:val="center"/>
            <w:hideMark/>
          </w:tcPr>
          <w:p w14:paraId="20A8BCD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CF272D2" w14:textId="77777777" w:rsidTr="00585467">
        <w:trPr>
          <w:trHeight w:val="288"/>
        </w:trPr>
        <w:tc>
          <w:tcPr>
            <w:tcW w:w="339" w:type="pct"/>
            <w:shd w:val="clear" w:color="auto" w:fill="auto"/>
            <w:vAlign w:val="center"/>
            <w:hideMark/>
          </w:tcPr>
          <w:p w14:paraId="5261E3A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0666D4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447B3C2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1,510.0</w:t>
            </w:r>
          </w:p>
        </w:tc>
        <w:tc>
          <w:tcPr>
            <w:tcW w:w="772" w:type="pct"/>
            <w:shd w:val="clear" w:color="auto" w:fill="auto"/>
            <w:vAlign w:val="center"/>
            <w:hideMark/>
          </w:tcPr>
          <w:p w14:paraId="46C035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1,367.0</w:t>
            </w:r>
          </w:p>
        </w:tc>
        <w:tc>
          <w:tcPr>
            <w:tcW w:w="588" w:type="pct"/>
            <w:shd w:val="clear" w:color="auto" w:fill="auto"/>
            <w:vAlign w:val="center"/>
            <w:hideMark/>
          </w:tcPr>
          <w:p w14:paraId="56DA27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1,367.0</w:t>
            </w:r>
          </w:p>
        </w:tc>
        <w:tc>
          <w:tcPr>
            <w:tcW w:w="591" w:type="pct"/>
            <w:shd w:val="clear" w:color="auto" w:fill="auto"/>
            <w:vAlign w:val="center"/>
            <w:hideMark/>
          </w:tcPr>
          <w:p w14:paraId="0A2232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CCA62B7" w14:textId="77777777" w:rsidTr="00585467">
        <w:trPr>
          <w:trHeight w:val="288"/>
        </w:trPr>
        <w:tc>
          <w:tcPr>
            <w:tcW w:w="339" w:type="pct"/>
            <w:shd w:val="clear" w:color="auto" w:fill="auto"/>
            <w:vAlign w:val="center"/>
            <w:hideMark/>
          </w:tcPr>
          <w:p w14:paraId="5C2BD11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801EB7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CB271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258.0</w:t>
            </w:r>
          </w:p>
        </w:tc>
        <w:tc>
          <w:tcPr>
            <w:tcW w:w="772" w:type="pct"/>
            <w:shd w:val="clear" w:color="auto" w:fill="auto"/>
            <w:vAlign w:val="center"/>
            <w:hideMark/>
          </w:tcPr>
          <w:p w14:paraId="04AC690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258.0</w:t>
            </w:r>
          </w:p>
        </w:tc>
        <w:tc>
          <w:tcPr>
            <w:tcW w:w="588" w:type="pct"/>
            <w:shd w:val="clear" w:color="auto" w:fill="auto"/>
            <w:vAlign w:val="center"/>
            <w:hideMark/>
          </w:tcPr>
          <w:p w14:paraId="6545BB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258.0</w:t>
            </w:r>
          </w:p>
        </w:tc>
        <w:tc>
          <w:tcPr>
            <w:tcW w:w="591" w:type="pct"/>
            <w:shd w:val="clear" w:color="auto" w:fill="auto"/>
            <w:vAlign w:val="center"/>
            <w:hideMark/>
          </w:tcPr>
          <w:p w14:paraId="3F4889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16AF6B98" w14:textId="77777777" w:rsidTr="00585467">
        <w:trPr>
          <w:trHeight w:val="288"/>
        </w:trPr>
        <w:tc>
          <w:tcPr>
            <w:tcW w:w="339" w:type="pct"/>
            <w:shd w:val="clear" w:color="auto" w:fill="auto"/>
            <w:vAlign w:val="center"/>
            <w:hideMark/>
          </w:tcPr>
          <w:p w14:paraId="5B39ED9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45 04</w:t>
            </w:r>
          </w:p>
        </w:tc>
        <w:tc>
          <w:tcPr>
            <w:tcW w:w="1928" w:type="pct"/>
            <w:shd w:val="clear" w:color="auto" w:fill="auto"/>
            <w:vAlign w:val="center"/>
            <w:hideMark/>
          </w:tcPr>
          <w:p w14:paraId="585C449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 xml:space="preserve">ა(ა)იპ – საქართველოს საპატრიარქოს ქ. ნინოწმინდის წმიდა ნინოს </w:t>
            </w:r>
            <w:r w:rsidRPr="00BC421A">
              <w:rPr>
                <w:rFonts w:ascii="Sylfaen" w:eastAsia="Times New Roman" w:hAnsi="Sylfaen" w:cs="Calibri"/>
                <w:b/>
                <w:bCs/>
                <w:color w:val="000000"/>
                <w:sz w:val="20"/>
                <w:szCs w:val="20"/>
              </w:rPr>
              <w:lastRenderedPageBreak/>
              <w:t>მზრუნველობამოკლებულ ბავშვთა პანსიონი</w:t>
            </w:r>
          </w:p>
        </w:tc>
        <w:tc>
          <w:tcPr>
            <w:tcW w:w="783" w:type="pct"/>
            <w:shd w:val="clear" w:color="auto" w:fill="auto"/>
            <w:vAlign w:val="center"/>
            <w:hideMark/>
          </w:tcPr>
          <w:p w14:paraId="66BF6DE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685.0</w:t>
            </w:r>
          </w:p>
        </w:tc>
        <w:tc>
          <w:tcPr>
            <w:tcW w:w="772" w:type="pct"/>
            <w:shd w:val="clear" w:color="auto" w:fill="auto"/>
            <w:vAlign w:val="center"/>
            <w:hideMark/>
          </w:tcPr>
          <w:p w14:paraId="58E8211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685.0</w:t>
            </w:r>
          </w:p>
        </w:tc>
        <w:tc>
          <w:tcPr>
            <w:tcW w:w="588" w:type="pct"/>
            <w:shd w:val="clear" w:color="auto" w:fill="auto"/>
            <w:vAlign w:val="center"/>
            <w:hideMark/>
          </w:tcPr>
          <w:p w14:paraId="5C4A57F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685.0</w:t>
            </w:r>
          </w:p>
        </w:tc>
        <w:tc>
          <w:tcPr>
            <w:tcW w:w="591" w:type="pct"/>
            <w:shd w:val="clear" w:color="auto" w:fill="auto"/>
            <w:vAlign w:val="center"/>
            <w:hideMark/>
          </w:tcPr>
          <w:p w14:paraId="2B1D1B5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EA41BC0" w14:textId="77777777" w:rsidTr="00585467">
        <w:trPr>
          <w:trHeight w:val="288"/>
        </w:trPr>
        <w:tc>
          <w:tcPr>
            <w:tcW w:w="339" w:type="pct"/>
            <w:shd w:val="clear" w:color="auto" w:fill="auto"/>
            <w:vAlign w:val="center"/>
            <w:hideMark/>
          </w:tcPr>
          <w:p w14:paraId="62BF718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572EA3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48FECD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615.0</w:t>
            </w:r>
          </w:p>
        </w:tc>
        <w:tc>
          <w:tcPr>
            <w:tcW w:w="772" w:type="pct"/>
            <w:shd w:val="clear" w:color="auto" w:fill="auto"/>
            <w:vAlign w:val="center"/>
            <w:hideMark/>
          </w:tcPr>
          <w:p w14:paraId="207EAC8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615.0</w:t>
            </w:r>
          </w:p>
        </w:tc>
        <w:tc>
          <w:tcPr>
            <w:tcW w:w="588" w:type="pct"/>
            <w:shd w:val="clear" w:color="auto" w:fill="auto"/>
            <w:vAlign w:val="center"/>
            <w:hideMark/>
          </w:tcPr>
          <w:p w14:paraId="36AEAE5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615.0</w:t>
            </w:r>
          </w:p>
        </w:tc>
        <w:tc>
          <w:tcPr>
            <w:tcW w:w="591" w:type="pct"/>
            <w:shd w:val="clear" w:color="auto" w:fill="auto"/>
            <w:vAlign w:val="center"/>
            <w:hideMark/>
          </w:tcPr>
          <w:p w14:paraId="6663D30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51536E57" w14:textId="77777777" w:rsidTr="00585467">
        <w:trPr>
          <w:trHeight w:val="288"/>
        </w:trPr>
        <w:tc>
          <w:tcPr>
            <w:tcW w:w="339" w:type="pct"/>
            <w:shd w:val="clear" w:color="auto" w:fill="auto"/>
            <w:vAlign w:val="center"/>
            <w:hideMark/>
          </w:tcPr>
          <w:p w14:paraId="18C9448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C57D11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4FFCCF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615.0</w:t>
            </w:r>
          </w:p>
        </w:tc>
        <w:tc>
          <w:tcPr>
            <w:tcW w:w="772" w:type="pct"/>
            <w:shd w:val="clear" w:color="auto" w:fill="auto"/>
            <w:vAlign w:val="center"/>
            <w:hideMark/>
          </w:tcPr>
          <w:p w14:paraId="30BB9A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615.0</w:t>
            </w:r>
          </w:p>
        </w:tc>
        <w:tc>
          <w:tcPr>
            <w:tcW w:w="588" w:type="pct"/>
            <w:shd w:val="clear" w:color="auto" w:fill="auto"/>
            <w:vAlign w:val="center"/>
            <w:hideMark/>
          </w:tcPr>
          <w:p w14:paraId="282E62F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615.0</w:t>
            </w:r>
          </w:p>
        </w:tc>
        <w:tc>
          <w:tcPr>
            <w:tcW w:w="591" w:type="pct"/>
            <w:shd w:val="clear" w:color="auto" w:fill="auto"/>
            <w:vAlign w:val="center"/>
            <w:hideMark/>
          </w:tcPr>
          <w:p w14:paraId="16979C4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51C4E020" w14:textId="77777777" w:rsidTr="00585467">
        <w:trPr>
          <w:trHeight w:val="288"/>
        </w:trPr>
        <w:tc>
          <w:tcPr>
            <w:tcW w:w="339" w:type="pct"/>
            <w:shd w:val="clear" w:color="auto" w:fill="auto"/>
            <w:vAlign w:val="center"/>
            <w:hideMark/>
          </w:tcPr>
          <w:p w14:paraId="08BCE6E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1F424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E34E5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70.0</w:t>
            </w:r>
          </w:p>
        </w:tc>
        <w:tc>
          <w:tcPr>
            <w:tcW w:w="772" w:type="pct"/>
            <w:shd w:val="clear" w:color="auto" w:fill="auto"/>
            <w:vAlign w:val="center"/>
            <w:hideMark/>
          </w:tcPr>
          <w:p w14:paraId="6E5CEF5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70.0</w:t>
            </w:r>
          </w:p>
        </w:tc>
        <w:tc>
          <w:tcPr>
            <w:tcW w:w="588" w:type="pct"/>
            <w:shd w:val="clear" w:color="auto" w:fill="auto"/>
            <w:vAlign w:val="center"/>
            <w:hideMark/>
          </w:tcPr>
          <w:p w14:paraId="7E56212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70.0</w:t>
            </w:r>
          </w:p>
        </w:tc>
        <w:tc>
          <w:tcPr>
            <w:tcW w:w="591" w:type="pct"/>
            <w:shd w:val="clear" w:color="auto" w:fill="auto"/>
            <w:vAlign w:val="center"/>
            <w:hideMark/>
          </w:tcPr>
          <w:p w14:paraId="494406C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64C9A0B" w14:textId="77777777" w:rsidTr="00585467">
        <w:trPr>
          <w:trHeight w:val="288"/>
        </w:trPr>
        <w:tc>
          <w:tcPr>
            <w:tcW w:w="339" w:type="pct"/>
            <w:shd w:val="clear" w:color="auto" w:fill="auto"/>
            <w:vAlign w:val="center"/>
            <w:hideMark/>
          </w:tcPr>
          <w:p w14:paraId="08D711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45 05</w:t>
            </w:r>
          </w:p>
        </w:tc>
        <w:tc>
          <w:tcPr>
            <w:tcW w:w="1928" w:type="pct"/>
            <w:shd w:val="clear" w:color="auto" w:fill="auto"/>
            <w:vAlign w:val="center"/>
            <w:hideMark/>
          </w:tcPr>
          <w:p w14:paraId="3DCE02D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ბათუმის წმიდა მოწამე ეკატერინეს სახელობის სათნოების სავანისათვის გადასაცემი გრანტი</w:t>
            </w:r>
          </w:p>
        </w:tc>
        <w:tc>
          <w:tcPr>
            <w:tcW w:w="783" w:type="pct"/>
            <w:shd w:val="clear" w:color="auto" w:fill="auto"/>
            <w:vAlign w:val="center"/>
            <w:hideMark/>
          </w:tcPr>
          <w:p w14:paraId="234F1E7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261.0</w:t>
            </w:r>
          </w:p>
        </w:tc>
        <w:tc>
          <w:tcPr>
            <w:tcW w:w="772" w:type="pct"/>
            <w:shd w:val="clear" w:color="auto" w:fill="auto"/>
            <w:vAlign w:val="center"/>
            <w:hideMark/>
          </w:tcPr>
          <w:p w14:paraId="2D515FF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261.0</w:t>
            </w:r>
          </w:p>
        </w:tc>
        <w:tc>
          <w:tcPr>
            <w:tcW w:w="588" w:type="pct"/>
            <w:shd w:val="clear" w:color="auto" w:fill="auto"/>
            <w:vAlign w:val="center"/>
            <w:hideMark/>
          </w:tcPr>
          <w:p w14:paraId="25DBC70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261.0</w:t>
            </w:r>
          </w:p>
        </w:tc>
        <w:tc>
          <w:tcPr>
            <w:tcW w:w="591" w:type="pct"/>
            <w:shd w:val="clear" w:color="auto" w:fill="auto"/>
            <w:vAlign w:val="center"/>
            <w:hideMark/>
          </w:tcPr>
          <w:p w14:paraId="7B6E01E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7C0A09D9" w14:textId="77777777" w:rsidTr="00585467">
        <w:trPr>
          <w:trHeight w:val="288"/>
        </w:trPr>
        <w:tc>
          <w:tcPr>
            <w:tcW w:w="339" w:type="pct"/>
            <w:shd w:val="clear" w:color="auto" w:fill="auto"/>
            <w:vAlign w:val="center"/>
            <w:hideMark/>
          </w:tcPr>
          <w:p w14:paraId="03BE73A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C66ED5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3AAD94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251.0</w:t>
            </w:r>
          </w:p>
        </w:tc>
        <w:tc>
          <w:tcPr>
            <w:tcW w:w="772" w:type="pct"/>
            <w:shd w:val="clear" w:color="auto" w:fill="auto"/>
            <w:vAlign w:val="center"/>
            <w:hideMark/>
          </w:tcPr>
          <w:p w14:paraId="5C5E29A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251.0</w:t>
            </w:r>
          </w:p>
        </w:tc>
        <w:tc>
          <w:tcPr>
            <w:tcW w:w="588" w:type="pct"/>
            <w:shd w:val="clear" w:color="auto" w:fill="auto"/>
            <w:vAlign w:val="center"/>
            <w:hideMark/>
          </w:tcPr>
          <w:p w14:paraId="237089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251.0</w:t>
            </w:r>
          </w:p>
        </w:tc>
        <w:tc>
          <w:tcPr>
            <w:tcW w:w="591" w:type="pct"/>
            <w:shd w:val="clear" w:color="auto" w:fill="auto"/>
            <w:vAlign w:val="center"/>
            <w:hideMark/>
          </w:tcPr>
          <w:p w14:paraId="2F4EC5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33BC6EC" w14:textId="77777777" w:rsidTr="00585467">
        <w:trPr>
          <w:trHeight w:val="288"/>
        </w:trPr>
        <w:tc>
          <w:tcPr>
            <w:tcW w:w="339" w:type="pct"/>
            <w:shd w:val="clear" w:color="auto" w:fill="auto"/>
            <w:vAlign w:val="center"/>
            <w:hideMark/>
          </w:tcPr>
          <w:p w14:paraId="2828C41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EF8772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5D0025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251.0</w:t>
            </w:r>
          </w:p>
        </w:tc>
        <w:tc>
          <w:tcPr>
            <w:tcW w:w="772" w:type="pct"/>
            <w:shd w:val="clear" w:color="auto" w:fill="auto"/>
            <w:vAlign w:val="center"/>
            <w:hideMark/>
          </w:tcPr>
          <w:p w14:paraId="69AE75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251.0</w:t>
            </w:r>
          </w:p>
        </w:tc>
        <w:tc>
          <w:tcPr>
            <w:tcW w:w="588" w:type="pct"/>
            <w:shd w:val="clear" w:color="auto" w:fill="auto"/>
            <w:vAlign w:val="center"/>
            <w:hideMark/>
          </w:tcPr>
          <w:p w14:paraId="64E868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251.0</w:t>
            </w:r>
          </w:p>
        </w:tc>
        <w:tc>
          <w:tcPr>
            <w:tcW w:w="591" w:type="pct"/>
            <w:shd w:val="clear" w:color="auto" w:fill="auto"/>
            <w:vAlign w:val="center"/>
            <w:hideMark/>
          </w:tcPr>
          <w:p w14:paraId="430CF5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916AD2D" w14:textId="77777777" w:rsidTr="00585467">
        <w:trPr>
          <w:trHeight w:val="288"/>
        </w:trPr>
        <w:tc>
          <w:tcPr>
            <w:tcW w:w="339" w:type="pct"/>
            <w:shd w:val="clear" w:color="auto" w:fill="auto"/>
            <w:vAlign w:val="center"/>
            <w:hideMark/>
          </w:tcPr>
          <w:p w14:paraId="074B2A3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99F820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74D39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772" w:type="pct"/>
            <w:shd w:val="clear" w:color="auto" w:fill="auto"/>
            <w:vAlign w:val="center"/>
            <w:hideMark/>
          </w:tcPr>
          <w:p w14:paraId="58A43C0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588" w:type="pct"/>
            <w:shd w:val="clear" w:color="auto" w:fill="auto"/>
            <w:vAlign w:val="center"/>
            <w:hideMark/>
          </w:tcPr>
          <w:p w14:paraId="2FA0499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591" w:type="pct"/>
            <w:shd w:val="clear" w:color="auto" w:fill="auto"/>
            <w:vAlign w:val="center"/>
            <w:hideMark/>
          </w:tcPr>
          <w:p w14:paraId="3333E64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15A75E8" w14:textId="77777777" w:rsidTr="00585467">
        <w:trPr>
          <w:trHeight w:val="288"/>
        </w:trPr>
        <w:tc>
          <w:tcPr>
            <w:tcW w:w="339" w:type="pct"/>
            <w:shd w:val="clear" w:color="auto" w:fill="auto"/>
            <w:vAlign w:val="center"/>
            <w:hideMark/>
          </w:tcPr>
          <w:p w14:paraId="25FE80B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45 06</w:t>
            </w:r>
          </w:p>
        </w:tc>
        <w:tc>
          <w:tcPr>
            <w:tcW w:w="1928" w:type="pct"/>
            <w:shd w:val="clear" w:color="auto" w:fill="auto"/>
            <w:vAlign w:val="center"/>
            <w:hideMark/>
          </w:tcPr>
          <w:p w14:paraId="2F9C155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783" w:type="pct"/>
            <w:shd w:val="clear" w:color="auto" w:fill="auto"/>
            <w:vAlign w:val="center"/>
            <w:hideMark/>
          </w:tcPr>
          <w:p w14:paraId="11EB7A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870.0</w:t>
            </w:r>
          </w:p>
        </w:tc>
        <w:tc>
          <w:tcPr>
            <w:tcW w:w="772" w:type="pct"/>
            <w:shd w:val="clear" w:color="auto" w:fill="auto"/>
            <w:vAlign w:val="center"/>
            <w:hideMark/>
          </w:tcPr>
          <w:p w14:paraId="11D7CB8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870.0</w:t>
            </w:r>
          </w:p>
        </w:tc>
        <w:tc>
          <w:tcPr>
            <w:tcW w:w="588" w:type="pct"/>
            <w:shd w:val="clear" w:color="auto" w:fill="auto"/>
            <w:vAlign w:val="center"/>
            <w:hideMark/>
          </w:tcPr>
          <w:p w14:paraId="1EA72C4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870.0</w:t>
            </w:r>
          </w:p>
        </w:tc>
        <w:tc>
          <w:tcPr>
            <w:tcW w:w="591" w:type="pct"/>
            <w:shd w:val="clear" w:color="auto" w:fill="auto"/>
            <w:vAlign w:val="center"/>
            <w:hideMark/>
          </w:tcPr>
          <w:p w14:paraId="0E5A181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57ACE545" w14:textId="77777777" w:rsidTr="00585467">
        <w:trPr>
          <w:trHeight w:val="288"/>
        </w:trPr>
        <w:tc>
          <w:tcPr>
            <w:tcW w:w="339" w:type="pct"/>
            <w:shd w:val="clear" w:color="auto" w:fill="auto"/>
            <w:vAlign w:val="center"/>
            <w:hideMark/>
          </w:tcPr>
          <w:p w14:paraId="766A196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F5E43C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E5A6FA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870.0</w:t>
            </w:r>
          </w:p>
        </w:tc>
        <w:tc>
          <w:tcPr>
            <w:tcW w:w="772" w:type="pct"/>
            <w:shd w:val="clear" w:color="auto" w:fill="auto"/>
            <w:vAlign w:val="center"/>
            <w:hideMark/>
          </w:tcPr>
          <w:p w14:paraId="2E7AFF8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870.0</w:t>
            </w:r>
          </w:p>
        </w:tc>
        <w:tc>
          <w:tcPr>
            <w:tcW w:w="588" w:type="pct"/>
            <w:shd w:val="clear" w:color="auto" w:fill="auto"/>
            <w:vAlign w:val="center"/>
            <w:hideMark/>
          </w:tcPr>
          <w:p w14:paraId="3FAA13B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870.0</w:t>
            </w:r>
          </w:p>
        </w:tc>
        <w:tc>
          <w:tcPr>
            <w:tcW w:w="591" w:type="pct"/>
            <w:shd w:val="clear" w:color="auto" w:fill="auto"/>
            <w:vAlign w:val="center"/>
            <w:hideMark/>
          </w:tcPr>
          <w:p w14:paraId="7AC44C3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1174D09" w14:textId="77777777" w:rsidTr="00585467">
        <w:trPr>
          <w:trHeight w:val="288"/>
        </w:trPr>
        <w:tc>
          <w:tcPr>
            <w:tcW w:w="339" w:type="pct"/>
            <w:shd w:val="clear" w:color="auto" w:fill="auto"/>
            <w:vAlign w:val="center"/>
            <w:hideMark/>
          </w:tcPr>
          <w:p w14:paraId="1EE47BA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E69A6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623FE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870.0</w:t>
            </w:r>
          </w:p>
        </w:tc>
        <w:tc>
          <w:tcPr>
            <w:tcW w:w="772" w:type="pct"/>
            <w:shd w:val="clear" w:color="auto" w:fill="auto"/>
            <w:vAlign w:val="center"/>
            <w:hideMark/>
          </w:tcPr>
          <w:p w14:paraId="5DE42AE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870.0</w:t>
            </w:r>
          </w:p>
        </w:tc>
        <w:tc>
          <w:tcPr>
            <w:tcW w:w="588" w:type="pct"/>
            <w:shd w:val="clear" w:color="auto" w:fill="auto"/>
            <w:vAlign w:val="center"/>
            <w:hideMark/>
          </w:tcPr>
          <w:p w14:paraId="154DFC0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870.0</w:t>
            </w:r>
          </w:p>
        </w:tc>
        <w:tc>
          <w:tcPr>
            <w:tcW w:w="591" w:type="pct"/>
            <w:shd w:val="clear" w:color="auto" w:fill="auto"/>
            <w:vAlign w:val="center"/>
            <w:hideMark/>
          </w:tcPr>
          <w:p w14:paraId="6BCAE0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724A4D7" w14:textId="77777777" w:rsidTr="00585467">
        <w:trPr>
          <w:trHeight w:val="288"/>
        </w:trPr>
        <w:tc>
          <w:tcPr>
            <w:tcW w:w="339" w:type="pct"/>
            <w:shd w:val="clear" w:color="auto" w:fill="auto"/>
            <w:vAlign w:val="center"/>
            <w:hideMark/>
          </w:tcPr>
          <w:p w14:paraId="55F32B0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45 07</w:t>
            </w:r>
          </w:p>
        </w:tc>
        <w:tc>
          <w:tcPr>
            <w:tcW w:w="1928" w:type="pct"/>
            <w:shd w:val="clear" w:color="auto" w:fill="auto"/>
            <w:vAlign w:val="center"/>
            <w:hideMark/>
          </w:tcPr>
          <w:p w14:paraId="6CC7C1A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783" w:type="pct"/>
            <w:shd w:val="clear" w:color="auto" w:fill="auto"/>
            <w:vAlign w:val="center"/>
            <w:hideMark/>
          </w:tcPr>
          <w:p w14:paraId="465D106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230.0</w:t>
            </w:r>
          </w:p>
        </w:tc>
        <w:tc>
          <w:tcPr>
            <w:tcW w:w="772" w:type="pct"/>
            <w:shd w:val="clear" w:color="auto" w:fill="auto"/>
            <w:vAlign w:val="center"/>
            <w:hideMark/>
          </w:tcPr>
          <w:p w14:paraId="7B4A956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230.0</w:t>
            </w:r>
          </w:p>
        </w:tc>
        <w:tc>
          <w:tcPr>
            <w:tcW w:w="588" w:type="pct"/>
            <w:shd w:val="clear" w:color="auto" w:fill="auto"/>
            <w:vAlign w:val="center"/>
            <w:hideMark/>
          </w:tcPr>
          <w:p w14:paraId="7751AE4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230.0</w:t>
            </w:r>
          </w:p>
        </w:tc>
        <w:tc>
          <w:tcPr>
            <w:tcW w:w="591" w:type="pct"/>
            <w:shd w:val="clear" w:color="auto" w:fill="auto"/>
            <w:vAlign w:val="center"/>
            <w:hideMark/>
          </w:tcPr>
          <w:p w14:paraId="13971C4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5F5FDA9D" w14:textId="77777777" w:rsidTr="00585467">
        <w:trPr>
          <w:trHeight w:val="288"/>
        </w:trPr>
        <w:tc>
          <w:tcPr>
            <w:tcW w:w="339" w:type="pct"/>
            <w:shd w:val="clear" w:color="auto" w:fill="auto"/>
            <w:vAlign w:val="center"/>
            <w:hideMark/>
          </w:tcPr>
          <w:p w14:paraId="43D485C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B1DDE1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3DD0EC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230.0</w:t>
            </w:r>
          </w:p>
        </w:tc>
        <w:tc>
          <w:tcPr>
            <w:tcW w:w="772" w:type="pct"/>
            <w:shd w:val="clear" w:color="auto" w:fill="auto"/>
            <w:vAlign w:val="center"/>
            <w:hideMark/>
          </w:tcPr>
          <w:p w14:paraId="628D225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230.0</w:t>
            </w:r>
          </w:p>
        </w:tc>
        <w:tc>
          <w:tcPr>
            <w:tcW w:w="588" w:type="pct"/>
            <w:shd w:val="clear" w:color="auto" w:fill="auto"/>
            <w:vAlign w:val="center"/>
            <w:hideMark/>
          </w:tcPr>
          <w:p w14:paraId="5B6B3D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230.0</w:t>
            </w:r>
          </w:p>
        </w:tc>
        <w:tc>
          <w:tcPr>
            <w:tcW w:w="591" w:type="pct"/>
            <w:shd w:val="clear" w:color="auto" w:fill="auto"/>
            <w:vAlign w:val="center"/>
            <w:hideMark/>
          </w:tcPr>
          <w:p w14:paraId="3C352F2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E2E1F2F" w14:textId="77777777" w:rsidTr="00585467">
        <w:trPr>
          <w:trHeight w:val="288"/>
        </w:trPr>
        <w:tc>
          <w:tcPr>
            <w:tcW w:w="339" w:type="pct"/>
            <w:shd w:val="clear" w:color="auto" w:fill="auto"/>
            <w:vAlign w:val="center"/>
            <w:hideMark/>
          </w:tcPr>
          <w:p w14:paraId="7B52B03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E403A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10B640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230.0</w:t>
            </w:r>
          </w:p>
        </w:tc>
        <w:tc>
          <w:tcPr>
            <w:tcW w:w="772" w:type="pct"/>
            <w:shd w:val="clear" w:color="auto" w:fill="auto"/>
            <w:vAlign w:val="center"/>
            <w:hideMark/>
          </w:tcPr>
          <w:p w14:paraId="5D09A9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230.0</w:t>
            </w:r>
          </w:p>
        </w:tc>
        <w:tc>
          <w:tcPr>
            <w:tcW w:w="588" w:type="pct"/>
            <w:shd w:val="clear" w:color="auto" w:fill="auto"/>
            <w:vAlign w:val="center"/>
            <w:hideMark/>
          </w:tcPr>
          <w:p w14:paraId="56ACF4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230.0</w:t>
            </w:r>
          </w:p>
        </w:tc>
        <w:tc>
          <w:tcPr>
            <w:tcW w:w="591" w:type="pct"/>
            <w:shd w:val="clear" w:color="auto" w:fill="auto"/>
            <w:vAlign w:val="center"/>
            <w:hideMark/>
          </w:tcPr>
          <w:p w14:paraId="441F41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1661411" w14:textId="77777777" w:rsidTr="00585467">
        <w:trPr>
          <w:trHeight w:val="288"/>
        </w:trPr>
        <w:tc>
          <w:tcPr>
            <w:tcW w:w="339" w:type="pct"/>
            <w:shd w:val="clear" w:color="auto" w:fill="auto"/>
            <w:vAlign w:val="center"/>
            <w:hideMark/>
          </w:tcPr>
          <w:p w14:paraId="4A6F49D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45 08</w:t>
            </w:r>
          </w:p>
        </w:tc>
        <w:tc>
          <w:tcPr>
            <w:tcW w:w="1928" w:type="pct"/>
            <w:shd w:val="clear" w:color="auto" w:fill="auto"/>
            <w:vAlign w:val="center"/>
            <w:hideMark/>
          </w:tcPr>
          <w:p w14:paraId="2A71331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w:t>
            </w:r>
          </w:p>
        </w:tc>
        <w:tc>
          <w:tcPr>
            <w:tcW w:w="783" w:type="pct"/>
            <w:shd w:val="clear" w:color="auto" w:fill="auto"/>
            <w:vAlign w:val="center"/>
            <w:hideMark/>
          </w:tcPr>
          <w:p w14:paraId="53C2061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1,945.0</w:t>
            </w:r>
          </w:p>
        </w:tc>
        <w:tc>
          <w:tcPr>
            <w:tcW w:w="772" w:type="pct"/>
            <w:shd w:val="clear" w:color="auto" w:fill="auto"/>
            <w:vAlign w:val="center"/>
            <w:hideMark/>
          </w:tcPr>
          <w:p w14:paraId="556FBF0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1,893.0</w:t>
            </w:r>
          </w:p>
        </w:tc>
        <w:tc>
          <w:tcPr>
            <w:tcW w:w="588" w:type="pct"/>
            <w:shd w:val="clear" w:color="auto" w:fill="auto"/>
            <w:vAlign w:val="center"/>
            <w:hideMark/>
          </w:tcPr>
          <w:p w14:paraId="3B0024E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1,892.4</w:t>
            </w:r>
          </w:p>
        </w:tc>
        <w:tc>
          <w:tcPr>
            <w:tcW w:w="591" w:type="pct"/>
            <w:shd w:val="clear" w:color="auto" w:fill="auto"/>
            <w:vAlign w:val="center"/>
            <w:hideMark/>
          </w:tcPr>
          <w:p w14:paraId="0F94254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74685E00" w14:textId="77777777" w:rsidTr="00585467">
        <w:trPr>
          <w:trHeight w:val="288"/>
        </w:trPr>
        <w:tc>
          <w:tcPr>
            <w:tcW w:w="339" w:type="pct"/>
            <w:shd w:val="clear" w:color="auto" w:fill="auto"/>
            <w:vAlign w:val="center"/>
            <w:hideMark/>
          </w:tcPr>
          <w:p w14:paraId="041CA7C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A5CF10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A96954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1,945.0</w:t>
            </w:r>
          </w:p>
        </w:tc>
        <w:tc>
          <w:tcPr>
            <w:tcW w:w="772" w:type="pct"/>
            <w:shd w:val="clear" w:color="auto" w:fill="auto"/>
            <w:vAlign w:val="center"/>
            <w:hideMark/>
          </w:tcPr>
          <w:p w14:paraId="3DEA47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1,893.0</w:t>
            </w:r>
          </w:p>
        </w:tc>
        <w:tc>
          <w:tcPr>
            <w:tcW w:w="588" w:type="pct"/>
            <w:shd w:val="clear" w:color="auto" w:fill="auto"/>
            <w:vAlign w:val="center"/>
            <w:hideMark/>
          </w:tcPr>
          <w:p w14:paraId="5FC97AE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1,892.4</w:t>
            </w:r>
          </w:p>
        </w:tc>
        <w:tc>
          <w:tcPr>
            <w:tcW w:w="591" w:type="pct"/>
            <w:shd w:val="clear" w:color="auto" w:fill="auto"/>
            <w:vAlign w:val="center"/>
            <w:hideMark/>
          </w:tcPr>
          <w:p w14:paraId="4F7C73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5EB4C59" w14:textId="77777777" w:rsidTr="00585467">
        <w:trPr>
          <w:trHeight w:val="288"/>
        </w:trPr>
        <w:tc>
          <w:tcPr>
            <w:tcW w:w="339" w:type="pct"/>
            <w:shd w:val="clear" w:color="auto" w:fill="auto"/>
            <w:vAlign w:val="center"/>
            <w:hideMark/>
          </w:tcPr>
          <w:p w14:paraId="62EB180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006232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367F82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1,945.0</w:t>
            </w:r>
          </w:p>
        </w:tc>
        <w:tc>
          <w:tcPr>
            <w:tcW w:w="772" w:type="pct"/>
            <w:shd w:val="clear" w:color="auto" w:fill="auto"/>
            <w:vAlign w:val="center"/>
            <w:hideMark/>
          </w:tcPr>
          <w:p w14:paraId="54AF383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1,893.0</w:t>
            </w:r>
          </w:p>
        </w:tc>
        <w:tc>
          <w:tcPr>
            <w:tcW w:w="588" w:type="pct"/>
            <w:shd w:val="clear" w:color="auto" w:fill="auto"/>
            <w:vAlign w:val="center"/>
            <w:hideMark/>
          </w:tcPr>
          <w:p w14:paraId="610CCA8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1,892.4</w:t>
            </w:r>
          </w:p>
        </w:tc>
        <w:tc>
          <w:tcPr>
            <w:tcW w:w="591" w:type="pct"/>
            <w:shd w:val="clear" w:color="auto" w:fill="auto"/>
            <w:vAlign w:val="center"/>
            <w:hideMark/>
          </w:tcPr>
          <w:p w14:paraId="42C3A0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1DEC1D0" w14:textId="77777777" w:rsidTr="00585467">
        <w:trPr>
          <w:trHeight w:val="288"/>
        </w:trPr>
        <w:tc>
          <w:tcPr>
            <w:tcW w:w="339" w:type="pct"/>
            <w:shd w:val="clear" w:color="auto" w:fill="auto"/>
            <w:vAlign w:val="center"/>
            <w:hideMark/>
          </w:tcPr>
          <w:p w14:paraId="0EDCE04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45 09</w:t>
            </w:r>
          </w:p>
        </w:tc>
        <w:tc>
          <w:tcPr>
            <w:tcW w:w="1928" w:type="pct"/>
            <w:shd w:val="clear" w:color="auto" w:fill="auto"/>
            <w:vAlign w:val="center"/>
            <w:hideMark/>
          </w:tcPr>
          <w:p w14:paraId="4A93E2F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w:t>
            </w:r>
          </w:p>
        </w:tc>
        <w:tc>
          <w:tcPr>
            <w:tcW w:w="783" w:type="pct"/>
            <w:shd w:val="clear" w:color="auto" w:fill="auto"/>
            <w:vAlign w:val="center"/>
            <w:hideMark/>
          </w:tcPr>
          <w:p w14:paraId="2678321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1,805.0</w:t>
            </w:r>
          </w:p>
        </w:tc>
        <w:tc>
          <w:tcPr>
            <w:tcW w:w="772" w:type="pct"/>
            <w:shd w:val="clear" w:color="auto" w:fill="auto"/>
            <w:vAlign w:val="center"/>
            <w:hideMark/>
          </w:tcPr>
          <w:p w14:paraId="6C278EC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1,805.0</w:t>
            </w:r>
          </w:p>
        </w:tc>
        <w:tc>
          <w:tcPr>
            <w:tcW w:w="588" w:type="pct"/>
            <w:shd w:val="clear" w:color="auto" w:fill="auto"/>
            <w:vAlign w:val="center"/>
            <w:hideMark/>
          </w:tcPr>
          <w:p w14:paraId="449E298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1,805.0</w:t>
            </w:r>
          </w:p>
        </w:tc>
        <w:tc>
          <w:tcPr>
            <w:tcW w:w="591" w:type="pct"/>
            <w:shd w:val="clear" w:color="auto" w:fill="auto"/>
            <w:vAlign w:val="center"/>
            <w:hideMark/>
          </w:tcPr>
          <w:p w14:paraId="02AB54B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21AEE0DC" w14:textId="77777777" w:rsidTr="00585467">
        <w:trPr>
          <w:trHeight w:val="288"/>
        </w:trPr>
        <w:tc>
          <w:tcPr>
            <w:tcW w:w="339" w:type="pct"/>
            <w:shd w:val="clear" w:color="auto" w:fill="auto"/>
            <w:vAlign w:val="center"/>
            <w:hideMark/>
          </w:tcPr>
          <w:p w14:paraId="59BDF24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705451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039573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1,775.0</w:t>
            </w:r>
          </w:p>
        </w:tc>
        <w:tc>
          <w:tcPr>
            <w:tcW w:w="772" w:type="pct"/>
            <w:shd w:val="clear" w:color="auto" w:fill="auto"/>
            <w:vAlign w:val="center"/>
            <w:hideMark/>
          </w:tcPr>
          <w:p w14:paraId="42D4494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1,775.0</w:t>
            </w:r>
          </w:p>
        </w:tc>
        <w:tc>
          <w:tcPr>
            <w:tcW w:w="588" w:type="pct"/>
            <w:shd w:val="clear" w:color="auto" w:fill="auto"/>
            <w:vAlign w:val="center"/>
            <w:hideMark/>
          </w:tcPr>
          <w:p w14:paraId="650BF04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1,775.0</w:t>
            </w:r>
          </w:p>
        </w:tc>
        <w:tc>
          <w:tcPr>
            <w:tcW w:w="591" w:type="pct"/>
            <w:shd w:val="clear" w:color="auto" w:fill="auto"/>
            <w:vAlign w:val="center"/>
            <w:hideMark/>
          </w:tcPr>
          <w:p w14:paraId="160D92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0F36D82" w14:textId="77777777" w:rsidTr="00585467">
        <w:trPr>
          <w:trHeight w:val="288"/>
        </w:trPr>
        <w:tc>
          <w:tcPr>
            <w:tcW w:w="339" w:type="pct"/>
            <w:shd w:val="clear" w:color="auto" w:fill="auto"/>
            <w:vAlign w:val="center"/>
            <w:hideMark/>
          </w:tcPr>
          <w:p w14:paraId="4CF517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18385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5DA754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1,775.0</w:t>
            </w:r>
          </w:p>
        </w:tc>
        <w:tc>
          <w:tcPr>
            <w:tcW w:w="772" w:type="pct"/>
            <w:shd w:val="clear" w:color="auto" w:fill="auto"/>
            <w:vAlign w:val="center"/>
            <w:hideMark/>
          </w:tcPr>
          <w:p w14:paraId="7771044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1,775.0</w:t>
            </w:r>
          </w:p>
        </w:tc>
        <w:tc>
          <w:tcPr>
            <w:tcW w:w="588" w:type="pct"/>
            <w:shd w:val="clear" w:color="auto" w:fill="auto"/>
            <w:vAlign w:val="center"/>
            <w:hideMark/>
          </w:tcPr>
          <w:p w14:paraId="45BEC4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1,775.0</w:t>
            </w:r>
          </w:p>
        </w:tc>
        <w:tc>
          <w:tcPr>
            <w:tcW w:w="591" w:type="pct"/>
            <w:shd w:val="clear" w:color="auto" w:fill="auto"/>
            <w:vAlign w:val="center"/>
            <w:hideMark/>
          </w:tcPr>
          <w:p w14:paraId="428199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94F444D" w14:textId="77777777" w:rsidTr="00585467">
        <w:trPr>
          <w:trHeight w:val="288"/>
        </w:trPr>
        <w:tc>
          <w:tcPr>
            <w:tcW w:w="339" w:type="pct"/>
            <w:shd w:val="clear" w:color="auto" w:fill="auto"/>
            <w:vAlign w:val="center"/>
            <w:hideMark/>
          </w:tcPr>
          <w:p w14:paraId="15BCCE2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73D4AF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570DB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w:t>
            </w:r>
          </w:p>
        </w:tc>
        <w:tc>
          <w:tcPr>
            <w:tcW w:w="772" w:type="pct"/>
            <w:shd w:val="clear" w:color="auto" w:fill="auto"/>
            <w:vAlign w:val="center"/>
            <w:hideMark/>
          </w:tcPr>
          <w:p w14:paraId="6599EFB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w:t>
            </w:r>
          </w:p>
        </w:tc>
        <w:tc>
          <w:tcPr>
            <w:tcW w:w="588" w:type="pct"/>
            <w:shd w:val="clear" w:color="auto" w:fill="auto"/>
            <w:vAlign w:val="center"/>
            <w:hideMark/>
          </w:tcPr>
          <w:p w14:paraId="5D8D9C9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w:t>
            </w:r>
          </w:p>
        </w:tc>
        <w:tc>
          <w:tcPr>
            <w:tcW w:w="591" w:type="pct"/>
            <w:shd w:val="clear" w:color="auto" w:fill="auto"/>
            <w:vAlign w:val="center"/>
            <w:hideMark/>
          </w:tcPr>
          <w:p w14:paraId="1CBC27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4966C5E" w14:textId="77777777" w:rsidTr="00585467">
        <w:trPr>
          <w:trHeight w:val="288"/>
        </w:trPr>
        <w:tc>
          <w:tcPr>
            <w:tcW w:w="339" w:type="pct"/>
            <w:shd w:val="clear" w:color="auto" w:fill="auto"/>
            <w:vAlign w:val="center"/>
            <w:hideMark/>
          </w:tcPr>
          <w:p w14:paraId="70FC289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45 10</w:t>
            </w:r>
          </w:p>
        </w:tc>
        <w:tc>
          <w:tcPr>
            <w:tcW w:w="1928" w:type="pct"/>
            <w:shd w:val="clear" w:color="auto" w:fill="auto"/>
            <w:vAlign w:val="center"/>
            <w:hideMark/>
          </w:tcPr>
          <w:p w14:paraId="14AE3B5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783" w:type="pct"/>
            <w:shd w:val="clear" w:color="auto" w:fill="auto"/>
            <w:vAlign w:val="center"/>
            <w:hideMark/>
          </w:tcPr>
          <w:p w14:paraId="7B2756A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c>
          <w:tcPr>
            <w:tcW w:w="772" w:type="pct"/>
            <w:shd w:val="clear" w:color="auto" w:fill="auto"/>
            <w:vAlign w:val="center"/>
            <w:hideMark/>
          </w:tcPr>
          <w:p w14:paraId="2F33A9D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c>
          <w:tcPr>
            <w:tcW w:w="588" w:type="pct"/>
            <w:shd w:val="clear" w:color="auto" w:fill="auto"/>
            <w:vAlign w:val="center"/>
            <w:hideMark/>
          </w:tcPr>
          <w:p w14:paraId="6C079C6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c>
          <w:tcPr>
            <w:tcW w:w="591" w:type="pct"/>
            <w:shd w:val="clear" w:color="auto" w:fill="auto"/>
            <w:vAlign w:val="center"/>
            <w:hideMark/>
          </w:tcPr>
          <w:p w14:paraId="7B0832E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2E3B08EB" w14:textId="77777777" w:rsidTr="00585467">
        <w:trPr>
          <w:trHeight w:val="288"/>
        </w:trPr>
        <w:tc>
          <w:tcPr>
            <w:tcW w:w="339" w:type="pct"/>
            <w:shd w:val="clear" w:color="auto" w:fill="auto"/>
            <w:vAlign w:val="center"/>
            <w:hideMark/>
          </w:tcPr>
          <w:p w14:paraId="19C8038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93C206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2B4829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6201920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588" w:type="pct"/>
            <w:shd w:val="clear" w:color="auto" w:fill="auto"/>
            <w:vAlign w:val="center"/>
            <w:hideMark/>
          </w:tcPr>
          <w:p w14:paraId="714CB7F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591" w:type="pct"/>
            <w:shd w:val="clear" w:color="auto" w:fill="auto"/>
            <w:vAlign w:val="center"/>
            <w:hideMark/>
          </w:tcPr>
          <w:p w14:paraId="273B6FC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6FA985C" w14:textId="77777777" w:rsidTr="00585467">
        <w:trPr>
          <w:trHeight w:val="288"/>
        </w:trPr>
        <w:tc>
          <w:tcPr>
            <w:tcW w:w="339" w:type="pct"/>
            <w:shd w:val="clear" w:color="auto" w:fill="auto"/>
            <w:vAlign w:val="center"/>
            <w:hideMark/>
          </w:tcPr>
          <w:p w14:paraId="29D1F5F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6D6C3D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28244C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772" w:type="pct"/>
            <w:shd w:val="clear" w:color="auto" w:fill="auto"/>
            <w:vAlign w:val="center"/>
            <w:hideMark/>
          </w:tcPr>
          <w:p w14:paraId="13A9D11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588" w:type="pct"/>
            <w:shd w:val="clear" w:color="auto" w:fill="auto"/>
            <w:vAlign w:val="center"/>
            <w:hideMark/>
          </w:tcPr>
          <w:p w14:paraId="74C710A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c>
          <w:tcPr>
            <w:tcW w:w="591" w:type="pct"/>
            <w:shd w:val="clear" w:color="auto" w:fill="auto"/>
            <w:vAlign w:val="center"/>
            <w:hideMark/>
          </w:tcPr>
          <w:p w14:paraId="13D6EA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42FE1F7" w14:textId="77777777" w:rsidTr="00585467">
        <w:trPr>
          <w:trHeight w:val="288"/>
        </w:trPr>
        <w:tc>
          <w:tcPr>
            <w:tcW w:w="339" w:type="pct"/>
            <w:shd w:val="clear" w:color="auto" w:fill="auto"/>
            <w:vAlign w:val="center"/>
            <w:hideMark/>
          </w:tcPr>
          <w:p w14:paraId="46B3CBC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45 11</w:t>
            </w:r>
          </w:p>
        </w:tc>
        <w:tc>
          <w:tcPr>
            <w:tcW w:w="1928" w:type="pct"/>
            <w:shd w:val="clear" w:color="auto" w:fill="auto"/>
            <w:vAlign w:val="center"/>
            <w:hideMark/>
          </w:tcPr>
          <w:p w14:paraId="7A9C65C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საპატრიარქოს ტელევიზიის სუბსიდირების ღონისძიებები</w:t>
            </w:r>
          </w:p>
        </w:tc>
        <w:tc>
          <w:tcPr>
            <w:tcW w:w="783" w:type="pct"/>
            <w:shd w:val="clear" w:color="auto" w:fill="auto"/>
            <w:vAlign w:val="center"/>
            <w:hideMark/>
          </w:tcPr>
          <w:p w14:paraId="5CF98C1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800.0</w:t>
            </w:r>
          </w:p>
        </w:tc>
        <w:tc>
          <w:tcPr>
            <w:tcW w:w="772" w:type="pct"/>
            <w:shd w:val="clear" w:color="auto" w:fill="auto"/>
            <w:vAlign w:val="center"/>
            <w:hideMark/>
          </w:tcPr>
          <w:p w14:paraId="6C81021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800.0</w:t>
            </w:r>
          </w:p>
        </w:tc>
        <w:tc>
          <w:tcPr>
            <w:tcW w:w="588" w:type="pct"/>
            <w:shd w:val="clear" w:color="auto" w:fill="auto"/>
            <w:vAlign w:val="center"/>
            <w:hideMark/>
          </w:tcPr>
          <w:p w14:paraId="2C39DFC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800.0</w:t>
            </w:r>
          </w:p>
        </w:tc>
        <w:tc>
          <w:tcPr>
            <w:tcW w:w="591" w:type="pct"/>
            <w:shd w:val="clear" w:color="auto" w:fill="auto"/>
            <w:vAlign w:val="center"/>
            <w:hideMark/>
          </w:tcPr>
          <w:p w14:paraId="4349E05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1B0C16CD" w14:textId="77777777" w:rsidTr="00585467">
        <w:trPr>
          <w:trHeight w:val="288"/>
        </w:trPr>
        <w:tc>
          <w:tcPr>
            <w:tcW w:w="339" w:type="pct"/>
            <w:shd w:val="clear" w:color="auto" w:fill="auto"/>
            <w:vAlign w:val="center"/>
            <w:hideMark/>
          </w:tcPr>
          <w:p w14:paraId="3BFC865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1BA87A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BF2050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w:t>
            </w:r>
          </w:p>
        </w:tc>
        <w:tc>
          <w:tcPr>
            <w:tcW w:w="772" w:type="pct"/>
            <w:shd w:val="clear" w:color="auto" w:fill="auto"/>
            <w:vAlign w:val="center"/>
            <w:hideMark/>
          </w:tcPr>
          <w:p w14:paraId="1EB7B9B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w:t>
            </w:r>
          </w:p>
        </w:tc>
        <w:tc>
          <w:tcPr>
            <w:tcW w:w="588" w:type="pct"/>
            <w:shd w:val="clear" w:color="auto" w:fill="auto"/>
            <w:vAlign w:val="center"/>
            <w:hideMark/>
          </w:tcPr>
          <w:p w14:paraId="095C18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800.0</w:t>
            </w:r>
          </w:p>
        </w:tc>
        <w:tc>
          <w:tcPr>
            <w:tcW w:w="591" w:type="pct"/>
            <w:shd w:val="clear" w:color="auto" w:fill="auto"/>
            <w:vAlign w:val="center"/>
            <w:hideMark/>
          </w:tcPr>
          <w:p w14:paraId="2D1BB56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6E84BA8" w14:textId="77777777" w:rsidTr="00585467">
        <w:trPr>
          <w:trHeight w:val="288"/>
        </w:trPr>
        <w:tc>
          <w:tcPr>
            <w:tcW w:w="339" w:type="pct"/>
            <w:shd w:val="clear" w:color="auto" w:fill="auto"/>
            <w:vAlign w:val="center"/>
            <w:hideMark/>
          </w:tcPr>
          <w:p w14:paraId="39D3882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31ACCD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3630D5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800.0</w:t>
            </w:r>
          </w:p>
        </w:tc>
        <w:tc>
          <w:tcPr>
            <w:tcW w:w="772" w:type="pct"/>
            <w:shd w:val="clear" w:color="auto" w:fill="auto"/>
            <w:vAlign w:val="center"/>
            <w:hideMark/>
          </w:tcPr>
          <w:p w14:paraId="0A7F67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800.0</w:t>
            </w:r>
          </w:p>
        </w:tc>
        <w:tc>
          <w:tcPr>
            <w:tcW w:w="588" w:type="pct"/>
            <w:shd w:val="clear" w:color="auto" w:fill="auto"/>
            <w:vAlign w:val="center"/>
            <w:hideMark/>
          </w:tcPr>
          <w:p w14:paraId="54A1B3C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800.0</w:t>
            </w:r>
          </w:p>
        </w:tc>
        <w:tc>
          <w:tcPr>
            <w:tcW w:w="591" w:type="pct"/>
            <w:shd w:val="clear" w:color="auto" w:fill="auto"/>
            <w:vAlign w:val="center"/>
            <w:hideMark/>
          </w:tcPr>
          <w:p w14:paraId="5A7B4A9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68E4239" w14:textId="77777777" w:rsidTr="00585467">
        <w:trPr>
          <w:trHeight w:val="288"/>
        </w:trPr>
        <w:tc>
          <w:tcPr>
            <w:tcW w:w="339" w:type="pct"/>
            <w:shd w:val="clear" w:color="auto" w:fill="auto"/>
            <w:vAlign w:val="center"/>
            <w:hideMark/>
          </w:tcPr>
          <w:p w14:paraId="58AB419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45 12</w:t>
            </w:r>
          </w:p>
        </w:tc>
        <w:tc>
          <w:tcPr>
            <w:tcW w:w="1928" w:type="pct"/>
            <w:shd w:val="clear" w:color="auto" w:fill="auto"/>
            <w:vAlign w:val="center"/>
            <w:hideMark/>
          </w:tcPr>
          <w:p w14:paraId="3D00750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ახალქალაქისა და კუმურდოს ეპარქიის სასწავლო ცენტრისთვის გადასაცემი გრანტი</w:t>
            </w:r>
          </w:p>
        </w:tc>
        <w:tc>
          <w:tcPr>
            <w:tcW w:w="783" w:type="pct"/>
            <w:shd w:val="clear" w:color="auto" w:fill="auto"/>
            <w:vAlign w:val="center"/>
            <w:hideMark/>
          </w:tcPr>
          <w:p w14:paraId="5597783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w:t>
            </w:r>
          </w:p>
        </w:tc>
        <w:tc>
          <w:tcPr>
            <w:tcW w:w="772" w:type="pct"/>
            <w:shd w:val="clear" w:color="auto" w:fill="auto"/>
            <w:vAlign w:val="center"/>
            <w:hideMark/>
          </w:tcPr>
          <w:p w14:paraId="2EEAF56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w:t>
            </w:r>
          </w:p>
        </w:tc>
        <w:tc>
          <w:tcPr>
            <w:tcW w:w="588" w:type="pct"/>
            <w:shd w:val="clear" w:color="auto" w:fill="auto"/>
            <w:vAlign w:val="center"/>
            <w:hideMark/>
          </w:tcPr>
          <w:p w14:paraId="06D51EB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w:t>
            </w:r>
          </w:p>
        </w:tc>
        <w:tc>
          <w:tcPr>
            <w:tcW w:w="591" w:type="pct"/>
            <w:shd w:val="clear" w:color="auto" w:fill="auto"/>
            <w:vAlign w:val="center"/>
            <w:hideMark/>
          </w:tcPr>
          <w:p w14:paraId="390882C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5ADC968F" w14:textId="77777777" w:rsidTr="00585467">
        <w:trPr>
          <w:trHeight w:val="288"/>
        </w:trPr>
        <w:tc>
          <w:tcPr>
            <w:tcW w:w="339" w:type="pct"/>
            <w:shd w:val="clear" w:color="auto" w:fill="auto"/>
            <w:vAlign w:val="center"/>
            <w:hideMark/>
          </w:tcPr>
          <w:p w14:paraId="6A8F391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38DB33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E2053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365.0</w:t>
            </w:r>
          </w:p>
        </w:tc>
        <w:tc>
          <w:tcPr>
            <w:tcW w:w="772" w:type="pct"/>
            <w:shd w:val="clear" w:color="auto" w:fill="auto"/>
            <w:vAlign w:val="center"/>
            <w:hideMark/>
          </w:tcPr>
          <w:p w14:paraId="792ECEF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365.0</w:t>
            </w:r>
          </w:p>
        </w:tc>
        <w:tc>
          <w:tcPr>
            <w:tcW w:w="588" w:type="pct"/>
            <w:shd w:val="clear" w:color="auto" w:fill="auto"/>
            <w:vAlign w:val="center"/>
            <w:hideMark/>
          </w:tcPr>
          <w:p w14:paraId="13C62E8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365.0</w:t>
            </w:r>
          </w:p>
        </w:tc>
        <w:tc>
          <w:tcPr>
            <w:tcW w:w="591" w:type="pct"/>
            <w:shd w:val="clear" w:color="auto" w:fill="auto"/>
            <w:vAlign w:val="center"/>
            <w:hideMark/>
          </w:tcPr>
          <w:p w14:paraId="34F29F7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797E037" w14:textId="77777777" w:rsidTr="00585467">
        <w:trPr>
          <w:trHeight w:val="288"/>
        </w:trPr>
        <w:tc>
          <w:tcPr>
            <w:tcW w:w="339" w:type="pct"/>
            <w:shd w:val="clear" w:color="auto" w:fill="auto"/>
            <w:vAlign w:val="center"/>
            <w:hideMark/>
          </w:tcPr>
          <w:p w14:paraId="5B88CF3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A82D7C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პროცენტი</w:t>
            </w:r>
          </w:p>
        </w:tc>
        <w:tc>
          <w:tcPr>
            <w:tcW w:w="783" w:type="pct"/>
            <w:shd w:val="clear" w:color="auto" w:fill="auto"/>
            <w:vAlign w:val="center"/>
            <w:hideMark/>
          </w:tcPr>
          <w:p w14:paraId="789C18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w:t>
            </w:r>
          </w:p>
        </w:tc>
        <w:tc>
          <w:tcPr>
            <w:tcW w:w="772" w:type="pct"/>
            <w:shd w:val="clear" w:color="auto" w:fill="auto"/>
            <w:vAlign w:val="center"/>
            <w:hideMark/>
          </w:tcPr>
          <w:p w14:paraId="176C62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w:t>
            </w:r>
          </w:p>
        </w:tc>
        <w:tc>
          <w:tcPr>
            <w:tcW w:w="588" w:type="pct"/>
            <w:shd w:val="clear" w:color="auto" w:fill="auto"/>
            <w:vAlign w:val="center"/>
            <w:hideMark/>
          </w:tcPr>
          <w:p w14:paraId="33FC0F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w:t>
            </w:r>
          </w:p>
        </w:tc>
        <w:tc>
          <w:tcPr>
            <w:tcW w:w="591" w:type="pct"/>
            <w:shd w:val="clear" w:color="auto" w:fill="auto"/>
            <w:vAlign w:val="center"/>
            <w:hideMark/>
          </w:tcPr>
          <w:p w14:paraId="67E216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EF31F9E" w14:textId="77777777" w:rsidTr="00585467">
        <w:trPr>
          <w:trHeight w:val="288"/>
        </w:trPr>
        <w:tc>
          <w:tcPr>
            <w:tcW w:w="339" w:type="pct"/>
            <w:shd w:val="clear" w:color="auto" w:fill="auto"/>
            <w:vAlign w:val="center"/>
            <w:hideMark/>
          </w:tcPr>
          <w:p w14:paraId="488179B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A2661B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1D80020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320.0</w:t>
            </w:r>
          </w:p>
        </w:tc>
        <w:tc>
          <w:tcPr>
            <w:tcW w:w="772" w:type="pct"/>
            <w:shd w:val="clear" w:color="auto" w:fill="auto"/>
            <w:vAlign w:val="center"/>
            <w:hideMark/>
          </w:tcPr>
          <w:p w14:paraId="52DA77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320.0</w:t>
            </w:r>
          </w:p>
        </w:tc>
        <w:tc>
          <w:tcPr>
            <w:tcW w:w="588" w:type="pct"/>
            <w:shd w:val="clear" w:color="auto" w:fill="auto"/>
            <w:vAlign w:val="center"/>
            <w:hideMark/>
          </w:tcPr>
          <w:p w14:paraId="2231A7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320.0</w:t>
            </w:r>
          </w:p>
        </w:tc>
        <w:tc>
          <w:tcPr>
            <w:tcW w:w="591" w:type="pct"/>
            <w:shd w:val="clear" w:color="auto" w:fill="auto"/>
            <w:vAlign w:val="center"/>
            <w:hideMark/>
          </w:tcPr>
          <w:p w14:paraId="65EEA3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2805A7B4" w14:textId="77777777" w:rsidTr="00585467">
        <w:trPr>
          <w:trHeight w:val="288"/>
        </w:trPr>
        <w:tc>
          <w:tcPr>
            <w:tcW w:w="339" w:type="pct"/>
            <w:shd w:val="clear" w:color="auto" w:fill="auto"/>
            <w:vAlign w:val="center"/>
            <w:hideMark/>
          </w:tcPr>
          <w:p w14:paraId="2010B2B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BA4C07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3A777E1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152D77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588" w:type="pct"/>
            <w:shd w:val="clear" w:color="auto" w:fill="auto"/>
            <w:vAlign w:val="center"/>
            <w:hideMark/>
          </w:tcPr>
          <w:p w14:paraId="0C3FCBA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591" w:type="pct"/>
            <w:shd w:val="clear" w:color="auto" w:fill="auto"/>
            <w:vAlign w:val="center"/>
            <w:hideMark/>
          </w:tcPr>
          <w:p w14:paraId="0673EAD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29E361FD" w14:textId="77777777" w:rsidTr="00585467">
        <w:trPr>
          <w:trHeight w:val="288"/>
        </w:trPr>
        <w:tc>
          <w:tcPr>
            <w:tcW w:w="339" w:type="pct"/>
            <w:shd w:val="clear" w:color="auto" w:fill="auto"/>
            <w:vAlign w:val="center"/>
            <w:hideMark/>
          </w:tcPr>
          <w:p w14:paraId="7BFF7D8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380904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462B7F4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w:t>
            </w:r>
          </w:p>
        </w:tc>
        <w:tc>
          <w:tcPr>
            <w:tcW w:w="772" w:type="pct"/>
            <w:shd w:val="clear" w:color="auto" w:fill="auto"/>
            <w:vAlign w:val="center"/>
            <w:hideMark/>
          </w:tcPr>
          <w:p w14:paraId="0DBDD8C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w:t>
            </w:r>
          </w:p>
        </w:tc>
        <w:tc>
          <w:tcPr>
            <w:tcW w:w="588" w:type="pct"/>
            <w:shd w:val="clear" w:color="auto" w:fill="auto"/>
            <w:vAlign w:val="center"/>
            <w:hideMark/>
          </w:tcPr>
          <w:p w14:paraId="4732F1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35.0</w:t>
            </w:r>
          </w:p>
        </w:tc>
        <w:tc>
          <w:tcPr>
            <w:tcW w:w="591" w:type="pct"/>
            <w:shd w:val="clear" w:color="auto" w:fill="auto"/>
            <w:vAlign w:val="center"/>
            <w:hideMark/>
          </w:tcPr>
          <w:p w14:paraId="08651BA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C8CAFE7" w14:textId="77777777" w:rsidTr="00585467">
        <w:trPr>
          <w:trHeight w:val="288"/>
        </w:trPr>
        <w:tc>
          <w:tcPr>
            <w:tcW w:w="339" w:type="pct"/>
            <w:shd w:val="clear" w:color="auto" w:fill="auto"/>
            <w:vAlign w:val="center"/>
            <w:hideMark/>
          </w:tcPr>
          <w:p w14:paraId="1332EBD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45 13</w:t>
            </w:r>
          </w:p>
        </w:tc>
        <w:tc>
          <w:tcPr>
            <w:tcW w:w="1928" w:type="pct"/>
            <w:shd w:val="clear" w:color="auto" w:fill="auto"/>
            <w:vAlign w:val="center"/>
            <w:hideMark/>
          </w:tcPr>
          <w:p w14:paraId="238E9B8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ფოთის საგანმანათლებლო და კულტურულ-გამაჯანსაღებელი ცენტრი</w:t>
            </w:r>
          </w:p>
        </w:tc>
        <w:tc>
          <w:tcPr>
            <w:tcW w:w="783" w:type="pct"/>
            <w:shd w:val="clear" w:color="auto" w:fill="auto"/>
            <w:vAlign w:val="center"/>
            <w:hideMark/>
          </w:tcPr>
          <w:p w14:paraId="30F07C2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653.0</w:t>
            </w:r>
          </w:p>
        </w:tc>
        <w:tc>
          <w:tcPr>
            <w:tcW w:w="772" w:type="pct"/>
            <w:shd w:val="clear" w:color="auto" w:fill="auto"/>
            <w:vAlign w:val="center"/>
            <w:hideMark/>
          </w:tcPr>
          <w:p w14:paraId="14D6D6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653.0</w:t>
            </w:r>
          </w:p>
        </w:tc>
        <w:tc>
          <w:tcPr>
            <w:tcW w:w="588" w:type="pct"/>
            <w:shd w:val="clear" w:color="auto" w:fill="auto"/>
            <w:vAlign w:val="center"/>
            <w:hideMark/>
          </w:tcPr>
          <w:p w14:paraId="10FA738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653.0</w:t>
            </w:r>
          </w:p>
        </w:tc>
        <w:tc>
          <w:tcPr>
            <w:tcW w:w="591" w:type="pct"/>
            <w:shd w:val="clear" w:color="auto" w:fill="auto"/>
            <w:vAlign w:val="center"/>
            <w:hideMark/>
          </w:tcPr>
          <w:p w14:paraId="732DBBD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59AF17D8" w14:textId="77777777" w:rsidTr="00585467">
        <w:trPr>
          <w:trHeight w:val="288"/>
        </w:trPr>
        <w:tc>
          <w:tcPr>
            <w:tcW w:w="339" w:type="pct"/>
            <w:shd w:val="clear" w:color="auto" w:fill="auto"/>
            <w:vAlign w:val="center"/>
            <w:hideMark/>
          </w:tcPr>
          <w:p w14:paraId="7C4507C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F478B5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6B8ADB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653.0</w:t>
            </w:r>
          </w:p>
        </w:tc>
        <w:tc>
          <w:tcPr>
            <w:tcW w:w="772" w:type="pct"/>
            <w:shd w:val="clear" w:color="auto" w:fill="auto"/>
            <w:vAlign w:val="center"/>
            <w:hideMark/>
          </w:tcPr>
          <w:p w14:paraId="25ED391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653.0</w:t>
            </w:r>
          </w:p>
        </w:tc>
        <w:tc>
          <w:tcPr>
            <w:tcW w:w="588" w:type="pct"/>
            <w:shd w:val="clear" w:color="auto" w:fill="auto"/>
            <w:vAlign w:val="center"/>
            <w:hideMark/>
          </w:tcPr>
          <w:p w14:paraId="18B432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653.0</w:t>
            </w:r>
          </w:p>
        </w:tc>
        <w:tc>
          <w:tcPr>
            <w:tcW w:w="591" w:type="pct"/>
            <w:shd w:val="clear" w:color="auto" w:fill="auto"/>
            <w:vAlign w:val="center"/>
            <w:hideMark/>
          </w:tcPr>
          <w:p w14:paraId="53F0D88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72B6010" w14:textId="77777777" w:rsidTr="00585467">
        <w:trPr>
          <w:trHeight w:val="288"/>
        </w:trPr>
        <w:tc>
          <w:tcPr>
            <w:tcW w:w="339" w:type="pct"/>
            <w:shd w:val="clear" w:color="auto" w:fill="auto"/>
            <w:vAlign w:val="center"/>
            <w:hideMark/>
          </w:tcPr>
          <w:p w14:paraId="2D3295C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8A8EB1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53502F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653.0</w:t>
            </w:r>
          </w:p>
        </w:tc>
        <w:tc>
          <w:tcPr>
            <w:tcW w:w="772" w:type="pct"/>
            <w:shd w:val="clear" w:color="auto" w:fill="auto"/>
            <w:vAlign w:val="center"/>
            <w:hideMark/>
          </w:tcPr>
          <w:p w14:paraId="46332AD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653.0</w:t>
            </w:r>
          </w:p>
        </w:tc>
        <w:tc>
          <w:tcPr>
            <w:tcW w:w="588" w:type="pct"/>
            <w:shd w:val="clear" w:color="auto" w:fill="auto"/>
            <w:vAlign w:val="center"/>
            <w:hideMark/>
          </w:tcPr>
          <w:p w14:paraId="33FF1E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653.0</w:t>
            </w:r>
          </w:p>
        </w:tc>
        <w:tc>
          <w:tcPr>
            <w:tcW w:w="591" w:type="pct"/>
            <w:shd w:val="clear" w:color="auto" w:fill="auto"/>
            <w:vAlign w:val="center"/>
            <w:hideMark/>
          </w:tcPr>
          <w:p w14:paraId="5D3CF9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AF03A32" w14:textId="77777777" w:rsidTr="00585467">
        <w:trPr>
          <w:trHeight w:val="288"/>
        </w:trPr>
        <w:tc>
          <w:tcPr>
            <w:tcW w:w="339" w:type="pct"/>
            <w:shd w:val="clear" w:color="auto" w:fill="auto"/>
            <w:vAlign w:val="center"/>
            <w:hideMark/>
          </w:tcPr>
          <w:p w14:paraId="2610EE5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46 00</w:t>
            </w:r>
          </w:p>
        </w:tc>
        <w:tc>
          <w:tcPr>
            <w:tcW w:w="1928" w:type="pct"/>
            <w:shd w:val="clear" w:color="auto" w:fill="auto"/>
            <w:vAlign w:val="center"/>
            <w:hideMark/>
          </w:tcPr>
          <w:p w14:paraId="7294B06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ლევან სამხარაულის სახელობის სასამართლო ექსპერტიზის ეროვნული ბიურო</w:t>
            </w:r>
          </w:p>
        </w:tc>
        <w:tc>
          <w:tcPr>
            <w:tcW w:w="783" w:type="pct"/>
            <w:shd w:val="clear" w:color="auto" w:fill="auto"/>
            <w:vAlign w:val="center"/>
            <w:hideMark/>
          </w:tcPr>
          <w:p w14:paraId="4D4185F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7,000.0</w:t>
            </w:r>
          </w:p>
        </w:tc>
        <w:tc>
          <w:tcPr>
            <w:tcW w:w="772" w:type="pct"/>
            <w:shd w:val="clear" w:color="auto" w:fill="auto"/>
            <w:vAlign w:val="center"/>
            <w:hideMark/>
          </w:tcPr>
          <w:p w14:paraId="65BC2C8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7,000.0</w:t>
            </w:r>
          </w:p>
        </w:tc>
        <w:tc>
          <w:tcPr>
            <w:tcW w:w="588" w:type="pct"/>
            <w:shd w:val="clear" w:color="auto" w:fill="auto"/>
            <w:vAlign w:val="center"/>
            <w:hideMark/>
          </w:tcPr>
          <w:p w14:paraId="7F04A61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6,780.1</w:t>
            </w:r>
          </w:p>
        </w:tc>
        <w:tc>
          <w:tcPr>
            <w:tcW w:w="591" w:type="pct"/>
            <w:shd w:val="clear" w:color="auto" w:fill="auto"/>
            <w:vAlign w:val="center"/>
            <w:hideMark/>
          </w:tcPr>
          <w:p w14:paraId="7065580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96.9%</w:t>
            </w:r>
          </w:p>
        </w:tc>
      </w:tr>
      <w:tr w:rsidR="00BC421A" w:rsidRPr="00BC421A" w14:paraId="658218EB" w14:textId="77777777" w:rsidTr="00585467">
        <w:trPr>
          <w:trHeight w:val="288"/>
        </w:trPr>
        <w:tc>
          <w:tcPr>
            <w:tcW w:w="339" w:type="pct"/>
            <w:shd w:val="clear" w:color="auto" w:fill="auto"/>
            <w:vAlign w:val="center"/>
            <w:hideMark/>
          </w:tcPr>
          <w:p w14:paraId="6CF58F0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37C7A3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969BA9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w:t>
            </w:r>
          </w:p>
        </w:tc>
        <w:tc>
          <w:tcPr>
            <w:tcW w:w="772" w:type="pct"/>
            <w:shd w:val="clear" w:color="auto" w:fill="auto"/>
            <w:vAlign w:val="center"/>
            <w:hideMark/>
          </w:tcPr>
          <w:p w14:paraId="682823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w:t>
            </w:r>
          </w:p>
        </w:tc>
        <w:tc>
          <w:tcPr>
            <w:tcW w:w="588" w:type="pct"/>
            <w:shd w:val="clear" w:color="auto" w:fill="auto"/>
            <w:vAlign w:val="center"/>
            <w:hideMark/>
          </w:tcPr>
          <w:p w14:paraId="66E892E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w:t>
            </w:r>
          </w:p>
        </w:tc>
        <w:tc>
          <w:tcPr>
            <w:tcW w:w="591" w:type="pct"/>
            <w:shd w:val="clear" w:color="auto" w:fill="auto"/>
            <w:vAlign w:val="center"/>
            <w:hideMark/>
          </w:tcPr>
          <w:p w14:paraId="035817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340EA9D" w14:textId="77777777" w:rsidTr="00585467">
        <w:trPr>
          <w:trHeight w:val="288"/>
        </w:trPr>
        <w:tc>
          <w:tcPr>
            <w:tcW w:w="339" w:type="pct"/>
            <w:shd w:val="clear" w:color="auto" w:fill="auto"/>
            <w:vAlign w:val="center"/>
            <w:hideMark/>
          </w:tcPr>
          <w:p w14:paraId="4B02E1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894244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63FD4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772" w:type="pct"/>
            <w:shd w:val="clear" w:color="auto" w:fill="auto"/>
            <w:vAlign w:val="center"/>
            <w:hideMark/>
          </w:tcPr>
          <w:p w14:paraId="09D12B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588" w:type="pct"/>
            <w:shd w:val="clear" w:color="auto" w:fill="auto"/>
            <w:vAlign w:val="center"/>
            <w:hideMark/>
          </w:tcPr>
          <w:p w14:paraId="3880B8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591" w:type="pct"/>
            <w:shd w:val="clear" w:color="auto" w:fill="auto"/>
            <w:vAlign w:val="center"/>
            <w:hideMark/>
          </w:tcPr>
          <w:p w14:paraId="3D3DB47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BFACFB0" w14:textId="77777777" w:rsidTr="00585467">
        <w:trPr>
          <w:trHeight w:val="288"/>
        </w:trPr>
        <w:tc>
          <w:tcPr>
            <w:tcW w:w="339" w:type="pct"/>
            <w:shd w:val="clear" w:color="auto" w:fill="auto"/>
            <w:vAlign w:val="center"/>
            <w:hideMark/>
          </w:tcPr>
          <w:p w14:paraId="6C75310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6E7730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835947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772" w:type="pct"/>
            <w:shd w:val="clear" w:color="auto" w:fill="auto"/>
            <w:vAlign w:val="center"/>
            <w:hideMark/>
          </w:tcPr>
          <w:p w14:paraId="1A8D4B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588" w:type="pct"/>
            <w:shd w:val="clear" w:color="auto" w:fill="auto"/>
            <w:vAlign w:val="center"/>
            <w:hideMark/>
          </w:tcPr>
          <w:p w14:paraId="3993AF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1,780.1</w:t>
            </w:r>
          </w:p>
        </w:tc>
        <w:tc>
          <w:tcPr>
            <w:tcW w:w="591" w:type="pct"/>
            <w:shd w:val="clear" w:color="auto" w:fill="auto"/>
            <w:vAlign w:val="center"/>
            <w:hideMark/>
          </w:tcPr>
          <w:p w14:paraId="71C55FD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89.0%</w:t>
            </w:r>
          </w:p>
        </w:tc>
      </w:tr>
      <w:tr w:rsidR="00BC421A" w:rsidRPr="00BC421A" w14:paraId="32D7C2CB" w14:textId="77777777" w:rsidTr="00585467">
        <w:trPr>
          <w:trHeight w:val="288"/>
        </w:trPr>
        <w:tc>
          <w:tcPr>
            <w:tcW w:w="339" w:type="pct"/>
            <w:shd w:val="clear" w:color="auto" w:fill="auto"/>
            <w:vAlign w:val="center"/>
            <w:hideMark/>
          </w:tcPr>
          <w:p w14:paraId="1FFE744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47 00</w:t>
            </w:r>
          </w:p>
        </w:tc>
        <w:tc>
          <w:tcPr>
            <w:tcW w:w="1928" w:type="pct"/>
            <w:shd w:val="clear" w:color="auto" w:fill="auto"/>
            <w:vAlign w:val="center"/>
            <w:hideMark/>
          </w:tcPr>
          <w:p w14:paraId="7FBF530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საქართველოს სტატისტიკის ეროვნული სამსახური – საქსტატი</w:t>
            </w:r>
          </w:p>
        </w:tc>
        <w:tc>
          <w:tcPr>
            <w:tcW w:w="783" w:type="pct"/>
            <w:shd w:val="clear" w:color="auto" w:fill="auto"/>
            <w:vAlign w:val="center"/>
            <w:hideMark/>
          </w:tcPr>
          <w:p w14:paraId="69E13D2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10,120.0</w:t>
            </w:r>
          </w:p>
        </w:tc>
        <w:tc>
          <w:tcPr>
            <w:tcW w:w="772" w:type="pct"/>
            <w:shd w:val="clear" w:color="auto" w:fill="auto"/>
            <w:vAlign w:val="center"/>
            <w:hideMark/>
          </w:tcPr>
          <w:p w14:paraId="00F527D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10,120.0</w:t>
            </w:r>
          </w:p>
        </w:tc>
        <w:tc>
          <w:tcPr>
            <w:tcW w:w="588" w:type="pct"/>
            <w:shd w:val="clear" w:color="auto" w:fill="auto"/>
            <w:vAlign w:val="center"/>
            <w:hideMark/>
          </w:tcPr>
          <w:p w14:paraId="58062E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10,781.7</w:t>
            </w:r>
          </w:p>
        </w:tc>
        <w:tc>
          <w:tcPr>
            <w:tcW w:w="591" w:type="pct"/>
            <w:shd w:val="clear" w:color="auto" w:fill="auto"/>
            <w:vAlign w:val="center"/>
            <w:hideMark/>
          </w:tcPr>
          <w:p w14:paraId="004359C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106.5%</w:t>
            </w:r>
          </w:p>
        </w:tc>
      </w:tr>
      <w:tr w:rsidR="00BC421A" w:rsidRPr="00BC421A" w14:paraId="0AC1F137" w14:textId="77777777" w:rsidTr="00585467">
        <w:trPr>
          <w:trHeight w:val="288"/>
        </w:trPr>
        <w:tc>
          <w:tcPr>
            <w:tcW w:w="339" w:type="pct"/>
            <w:shd w:val="clear" w:color="auto" w:fill="auto"/>
            <w:vAlign w:val="center"/>
            <w:hideMark/>
          </w:tcPr>
          <w:p w14:paraId="1A58B2A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7C973E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6710FB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10,020.0</w:t>
            </w:r>
          </w:p>
        </w:tc>
        <w:tc>
          <w:tcPr>
            <w:tcW w:w="772" w:type="pct"/>
            <w:shd w:val="clear" w:color="auto" w:fill="auto"/>
            <w:vAlign w:val="center"/>
            <w:hideMark/>
          </w:tcPr>
          <w:p w14:paraId="1A75617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9,794.0</w:t>
            </w:r>
          </w:p>
        </w:tc>
        <w:tc>
          <w:tcPr>
            <w:tcW w:w="588" w:type="pct"/>
            <w:shd w:val="clear" w:color="auto" w:fill="auto"/>
            <w:vAlign w:val="center"/>
            <w:hideMark/>
          </w:tcPr>
          <w:p w14:paraId="2428AE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10,439.2</w:t>
            </w:r>
          </w:p>
        </w:tc>
        <w:tc>
          <w:tcPr>
            <w:tcW w:w="591" w:type="pct"/>
            <w:shd w:val="clear" w:color="auto" w:fill="auto"/>
            <w:vAlign w:val="center"/>
            <w:hideMark/>
          </w:tcPr>
          <w:p w14:paraId="47B1CAE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106.6%</w:t>
            </w:r>
          </w:p>
        </w:tc>
      </w:tr>
      <w:tr w:rsidR="00BC421A" w:rsidRPr="00BC421A" w14:paraId="4A80A587" w14:textId="77777777" w:rsidTr="00585467">
        <w:trPr>
          <w:trHeight w:val="288"/>
        </w:trPr>
        <w:tc>
          <w:tcPr>
            <w:tcW w:w="339" w:type="pct"/>
            <w:shd w:val="clear" w:color="auto" w:fill="auto"/>
            <w:vAlign w:val="center"/>
            <w:hideMark/>
          </w:tcPr>
          <w:p w14:paraId="4D4F70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BA237F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94A1B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4,300.0</w:t>
            </w:r>
          </w:p>
        </w:tc>
        <w:tc>
          <w:tcPr>
            <w:tcW w:w="772" w:type="pct"/>
            <w:shd w:val="clear" w:color="auto" w:fill="auto"/>
            <w:vAlign w:val="center"/>
            <w:hideMark/>
          </w:tcPr>
          <w:p w14:paraId="4B1B76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4,460.0</w:t>
            </w:r>
          </w:p>
        </w:tc>
        <w:tc>
          <w:tcPr>
            <w:tcW w:w="588" w:type="pct"/>
            <w:shd w:val="clear" w:color="auto" w:fill="auto"/>
            <w:vAlign w:val="center"/>
            <w:hideMark/>
          </w:tcPr>
          <w:p w14:paraId="77A3B33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4,434.6</w:t>
            </w:r>
          </w:p>
        </w:tc>
        <w:tc>
          <w:tcPr>
            <w:tcW w:w="591" w:type="pct"/>
            <w:shd w:val="clear" w:color="auto" w:fill="auto"/>
            <w:vAlign w:val="center"/>
            <w:hideMark/>
          </w:tcPr>
          <w:p w14:paraId="5E1E46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79AF9B49" w14:textId="77777777" w:rsidTr="00585467">
        <w:trPr>
          <w:trHeight w:val="288"/>
        </w:trPr>
        <w:tc>
          <w:tcPr>
            <w:tcW w:w="339" w:type="pct"/>
            <w:shd w:val="clear" w:color="auto" w:fill="auto"/>
            <w:vAlign w:val="center"/>
            <w:hideMark/>
          </w:tcPr>
          <w:p w14:paraId="445B156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50860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2D31A4B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5,636.0</w:t>
            </w:r>
          </w:p>
        </w:tc>
        <w:tc>
          <w:tcPr>
            <w:tcW w:w="772" w:type="pct"/>
            <w:shd w:val="clear" w:color="auto" w:fill="auto"/>
            <w:vAlign w:val="center"/>
            <w:hideMark/>
          </w:tcPr>
          <w:p w14:paraId="6487C2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5,245.0</w:t>
            </w:r>
          </w:p>
        </w:tc>
        <w:tc>
          <w:tcPr>
            <w:tcW w:w="588" w:type="pct"/>
            <w:shd w:val="clear" w:color="auto" w:fill="auto"/>
            <w:vAlign w:val="center"/>
            <w:hideMark/>
          </w:tcPr>
          <w:p w14:paraId="47502F9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5,938.0</w:t>
            </w:r>
          </w:p>
        </w:tc>
        <w:tc>
          <w:tcPr>
            <w:tcW w:w="591" w:type="pct"/>
            <w:shd w:val="clear" w:color="auto" w:fill="auto"/>
            <w:vAlign w:val="center"/>
            <w:hideMark/>
          </w:tcPr>
          <w:p w14:paraId="6A3E78D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113.2%</w:t>
            </w:r>
          </w:p>
        </w:tc>
      </w:tr>
      <w:tr w:rsidR="00BC421A" w:rsidRPr="00BC421A" w14:paraId="2B56C87B" w14:textId="77777777" w:rsidTr="00585467">
        <w:trPr>
          <w:trHeight w:val="288"/>
        </w:trPr>
        <w:tc>
          <w:tcPr>
            <w:tcW w:w="339" w:type="pct"/>
            <w:shd w:val="clear" w:color="auto" w:fill="auto"/>
            <w:vAlign w:val="center"/>
            <w:hideMark/>
          </w:tcPr>
          <w:p w14:paraId="60E53A0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4EFF7C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5019A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9899CB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2F4D23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w:t>
            </w:r>
          </w:p>
        </w:tc>
        <w:tc>
          <w:tcPr>
            <w:tcW w:w="591" w:type="pct"/>
            <w:shd w:val="clear" w:color="auto" w:fill="auto"/>
            <w:vAlign w:val="center"/>
            <w:hideMark/>
          </w:tcPr>
          <w:p w14:paraId="3D66C9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11AAD4F6" w14:textId="77777777" w:rsidTr="00585467">
        <w:trPr>
          <w:trHeight w:val="288"/>
        </w:trPr>
        <w:tc>
          <w:tcPr>
            <w:tcW w:w="339" w:type="pct"/>
            <w:shd w:val="clear" w:color="auto" w:fill="auto"/>
            <w:vAlign w:val="center"/>
            <w:hideMark/>
          </w:tcPr>
          <w:p w14:paraId="3B55E89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C8640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7B37B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64.0</w:t>
            </w:r>
          </w:p>
        </w:tc>
        <w:tc>
          <w:tcPr>
            <w:tcW w:w="772" w:type="pct"/>
            <w:shd w:val="clear" w:color="auto" w:fill="auto"/>
            <w:vAlign w:val="center"/>
            <w:hideMark/>
          </w:tcPr>
          <w:p w14:paraId="4B9C68B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69.0</w:t>
            </w:r>
          </w:p>
        </w:tc>
        <w:tc>
          <w:tcPr>
            <w:tcW w:w="588" w:type="pct"/>
            <w:shd w:val="clear" w:color="auto" w:fill="auto"/>
            <w:vAlign w:val="center"/>
            <w:hideMark/>
          </w:tcPr>
          <w:p w14:paraId="4A6A68F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56.7</w:t>
            </w:r>
          </w:p>
        </w:tc>
        <w:tc>
          <w:tcPr>
            <w:tcW w:w="591" w:type="pct"/>
            <w:shd w:val="clear" w:color="auto" w:fill="auto"/>
            <w:vAlign w:val="center"/>
            <w:hideMark/>
          </w:tcPr>
          <w:p w14:paraId="6F4A54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82.2%</w:t>
            </w:r>
          </w:p>
        </w:tc>
      </w:tr>
      <w:tr w:rsidR="00BC421A" w:rsidRPr="00BC421A" w14:paraId="11673A1F" w14:textId="77777777" w:rsidTr="00585467">
        <w:trPr>
          <w:trHeight w:val="288"/>
        </w:trPr>
        <w:tc>
          <w:tcPr>
            <w:tcW w:w="339" w:type="pct"/>
            <w:shd w:val="clear" w:color="auto" w:fill="auto"/>
            <w:vAlign w:val="center"/>
            <w:hideMark/>
          </w:tcPr>
          <w:p w14:paraId="61B8A89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429D2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36A159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27CB995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588" w:type="pct"/>
            <w:shd w:val="clear" w:color="auto" w:fill="auto"/>
            <w:vAlign w:val="center"/>
            <w:hideMark/>
          </w:tcPr>
          <w:p w14:paraId="48C6D47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w:t>
            </w:r>
          </w:p>
        </w:tc>
        <w:tc>
          <w:tcPr>
            <w:tcW w:w="591" w:type="pct"/>
            <w:shd w:val="clear" w:color="auto" w:fill="auto"/>
            <w:vAlign w:val="center"/>
            <w:hideMark/>
          </w:tcPr>
          <w:p w14:paraId="0ED160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37.1%</w:t>
            </w:r>
          </w:p>
        </w:tc>
      </w:tr>
      <w:tr w:rsidR="00BC421A" w:rsidRPr="00BC421A" w14:paraId="7549AC24" w14:textId="77777777" w:rsidTr="00585467">
        <w:trPr>
          <w:trHeight w:val="288"/>
        </w:trPr>
        <w:tc>
          <w:tcPr>
            <w:tcW w:w="339" w:type="pct"/>
            <w:shd w:val="clear" w:color="auto" w:fill="auto"/>
            <w:vAlign w:val="center"/>
            <w:hideMark/>
          </w:tcPr>
          <w:p w14:paraId="402D5ED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79B9AE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17921FA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5BD529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326.0</w:t>
            </w:r>
          </w:p>
        </w:tc>
        <w:tc>
          <w:tcPr>
            <w:tcW w:w="588" w:type="pct"/>
            <w:shd w:val="clear" w:color="auto" w:fill="auto"/>
            <w:vAlign w:val="center"/>
            <w:hideMark/>
          </w:tcPr>
          <w:p w14:paraId="1B94BA5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342.6</w:t>
            </w:r>
          </w:p>
        </w:tc>
        <w:tc>
          <w:tcPr>
            <w:tcW w:w="591" w:type="pct"/>
            <w:shd w:val="clear" w:color="auto" w:fill="auto"/>
            <w:vAlign w:val="center"/>
            <w:hideMark/>
          </w:tcPr>
          <w:p w14:paraId="33BD03D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105.1%</w:t>
            </w:r>
          </w:p>
        </w:tc>
      </w:tr>
      <w:tr w:rsidR="00BC421A" w:rsidRPr="00BC421A" w14:paraId="6677A868" w14:textId="77777777" w:rsidTr="00585467">
        <w:trPr>
          <w:trHeight w:val="288"/>
        </w:trPr>
        <w:tc>
          <w:tcPr>
            <w:tcW w:w="339" w:type="pct"/>
            <w:shd w:val="clear" w:color="auto" w:fill="auto"/>
            <w:vAlign w:val="center"/>
            <w:hideMark/>
          </w:tcPr>
          <w:p w14:paraId="265DDB2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47 01</w:t>
            </w:r>
          </w:p>
        </w:tc>
        <w:tc>
          <w:tcPr>
            <w:tcW w:w="1928" w:type="pct"/>
            <w:shd w:val="clear" w:color="auto" w:fill="auto"/>
            <w:vAlign w:val="center"/>
            <w:hideMark/>
          </w:tcPr>
          <w:p w14:paraId="79ACA38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სტატისტიკური სამუშაოების დაგეგმვა და მართვა</w:t>
            </w:r>
          </w:p>
        </w:tc>
        <w:tc>
          <w:tcPr>
            <w:tcW w:w="783" w:type="pct"/>
            <w:shd w:val="clear" w:color="auto" w:fill="auto"/>
            <w:vAlign w:val="center"/>
            <w:hideMark/>
          </w:tcPr>
          <w:p w14:paraId="6F098B3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5,570.0</w:t>
            </w:r>
          </w:p>
        </w:tc>
        <w:tc>
          <w:tcPr>
            <w:tcW w:w="772" w:type="pct"/>
            <w:shd w:val="clear" w:color="auto" w:fill="auto"/>
            <w:vAlign w:val="center"/>
            <w:hideMark/>
          </w:tcPr>
          <w:p w14:paraId="5C2F9B4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5,976.0</w:t>
            </w:r>
          </w:p>
        </w:tc>
        <w:tc>
          <w:tcPr>
            <w:tcW w:w="588" w:type="pct"/>
            <w:shd w:val="clear" w:color="auto" w:fill="auto"/>
            <w:vAlign w:val="center"/>
            <w:hideMark/>
          </w:tcPr>
          <w:p w14:paraId="2964868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5,878.1</w:t>
            </w:r>
          </w:p>
        </w:tc>
        <w:tc>
          <w:tcPr>
            <w:tcW w:w="591" w:type="pct"/>
            <w:shd w:val="clear" w:color="auto" w:fill="auto"/>
            <w:vAlign w:val="center"/>
            <w:hideMark/>
          </w:tcPr>
          <w:p w14:paraId="1088AD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98.4%</w:t>
            </w:r>
          </w:p>
        </w:tc>
      </w:tr>
      <w:tr w:rsidR="00BC421A" w:rsidRPr="00BC421A" w14:paraId="78A8DE4B" w14:textId="77777777" w:rsidTr="00585467">
        <w:trPr>
          <w:trHeight w:val="288"/>
        </w:trPr>
        <w:tc>
          <w:tcPr>
            <w:tcW w:w="339" w:type="pct"/>
            <w:shd w:val="clear" w:color="auto" w:fill="auto"/>
            <w:vAlign w:val="center"/>
            <w:hideMark/>
          </w:tcPr>
          <w:p w14:paraId="17848CF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3211B9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82BBE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5,470.0</w:t>
            </w:r>
          </w:p>
        </w:tc>
        <w:tc>
          <w:tcPr>
            <w:tcW w:w="772" w:type="pct"/>
            <w:shd w:val="clear" w:color="auto" w:fill="auto"/>
            <w:vAlign w:val="center"/>
            <w:hideMark/>
          </w:tcPr>
          <w:p w14:paraId="013A138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5,650.0</w:t>
            </w:r>
          </w:p>
        </w:tc>
        <w:tc>
          <w:tcPr>
            <w:tcW w:w="588" w:type="pct"/>
            <w:shd w:val="clear" w:color="auto" w:fill="auto"/>
            <w:vAlign w:val="center"/>
            <w:hideMark/>
          </w:tcPr>
          <w:p w14:paraId="2C0AB4A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5,559.9</w:t>
            </w:r>
          </w:p>
        </w:tc>
        <w:tc>
          <w:tcPr>
            <w:tcW w:w="591" w:type="pct"/>
            <w:shd w:val="clear" w:color="auto" w:fill="auto"/>
            <w:vAlign w:val="center"/>
            <w:hideMark/>
          </w:tcPr>
          <w:p w14:paraId="31C1F38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98.4%</w:t>
            </w:r>
          </w:p>
        </w:tc>
      </w:tr>
      <w:tr w:rsidR="00BC421A" w:rsidRPr="00BC421A" w14:paraId="492C5209" w14:textId="77777777" w:rsidTr="00585467">
        <w:trPr>
          <w:trHeight w:val="288"/>
        </w:trPr>
        <w:tc>
          <w:tcPr>
            <w:tcW w:w="339" w:type="pct"/>
            <w:shd w:val="clear" w:color="auto" w:fill="auto"/>
            <w:vAlign w:val="center"/>
            <w:hideMark/>
          </w:tcPr>
          <w:p w14:paraId="0164CDB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3337A2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8E12F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4,300.0</w:t>
            </w:r>
          </w:p>
        </w:tc>
        <w:tc>
          <w:tcPr>
            <w:tcW w:w="772" w:type="pct"/>
            <w:shd w:val="clear" w:color="auto" w:fill="auto"/>
            <w:vAlign w:val="center"/>
            <w:hideMark/>
          </w:tcPr>
          <w:p w14:paraId="31F12C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4,460.0</w:t>
            </w:r>
          </w:p>
        </w:tc>
        <w:tc>
          <w:tcPr>
            <w:tcW w:w="588" w:type="pct"/>
            <w:shd w:val="clear" w:color="auto" w:fill="auto"/>
            <w:vAlign w:val="center"/>
            <w:hideMark/>
          </w:tcPr>
          <w:p w14:paraId="0C3C94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4,434.6</w:t>
            </w:r>
          </w:p>
        </w:tc>
        <w:tc>
          <w:tcPr>
            <w:tcW w:w="591" w:type="pct"/>
            <w:shd w:val="clear" w:color="auto" w:fill="auto"/>
            <w:vAlign w:val="center"/>
            <w:hideMark/>
          </w:tcPr>
          <w:p w14:paraId="0B153F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99.4%</w:t>
            </w:r>
          </w:p>
        </w:tc>
      </w:tr>
      <w:tr w:rsidR="00BC421A" w:rsidRPr="00BC421A" w14:paraId="16DAEE73" w14:textId="77777777" w:rsidTr="00585467">
        <w:trPr>
          <w:trHeight w:val="288"/>
        </w:trPr>
        <w:tc>
          <w:tcPr>
            <w:tcW w:w="339" w:type="pct"/>
            <w:shd w:val="clear" w:color="auto" w:fill="auto"/>
            <w:vAlign w:val="center"/>
            <w:hideMark/>
          </w:tcPr>
          <w:p w14:paraId="4454042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63020A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F62D5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1,100.0</w:t>
            </w:r>
          </w:p>
        </w:tc>
        <w:tc>
          <w:tcPr>
            <w:tcW w:w="772" w:type="pct"/>
            <w:shd w:val="clear" w:color="auto" w:fill="auto"/>
            <w:vAlign w:val="center"/>
            <w:hideMark/>
          </w:tcPr>
          <w:p w14:paraId="6DA8803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1,115.0</w:t>
            </w:r>
          </w:p>
        </w:tc>
        <w:tc>
          <w:tcPr>
            <w:tcW w:w="588" w:type="pct"/>
            <w:shd w:val="clear" w:color="auto" w:fill="auto"/>
            <w:vAlign w:val="center"/>
            <w:hideMark/>
          </w:tcPr>
          <w:p w14:paraId="744B4B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1,066.2</w:t>
            </w:r>
          </w:p>
        </w:tc>
        <w:tc>
          <w:tcPr>
            <w:tcW w:w="591" w:type="pct"/>
            <w:shd w:val="clear" w:color="auto" w:fill="auto"/>
            <w:vAlign w:val="center"/>
            <w:hideMark/>
          </w:tcPr>
          <w:p w14:paraId="079269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95.6%</w:t>
            </w:r>
          </w:p>
        </w:tc>
      </w:tr>
      <w:tr w:rsidR="00BC421A" w:rsidRPr="00BC421A" w14:paraId="3AA46B11" w14:textId="77777777" w:rsidTr="00585467">
        <w:trPr>
          <w:trHeight w:val="288"/>
        </w:trPr>
        <w:tc>
          <w:tcPr>
            <w:tcW w:w="339" w:type="pct"/>
            <w:shd w:val="clear" w:color="auto" w:fill="auto"/>
            <w:vAlign w:val="center"/>
            <w:hideMark/>
          </w:tcPr>
          <w:p w14:paraId="67FA5D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AD7AE2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0F3FC79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w:t>
            </w:r>
          </w:p>
        </w:tc>
        <w:tc>
          <w:tcPr>
            <w:tcW w:w="772" w:type="pct"/>
            <w:shd w:val="clear" w:color="auto" w:fill="auto"/>
            <w:vAlign w:val="center"/>
            <w:hideMark/>
          </w:tcPr>
          <w:p w14:paraId="1CD978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55.0</w:t>
            </w:r>
          </w:p>
        </w:tc>
        <w:tc>
          <w:tcPr>
            <w:tcW w:w="588" w:type="pct"/>
            <w:shd w:val="clear" w:color="auto" w:fill="auto"/>
            <w:vAlign w:val="center"/>
            <w:hideMark/>
          </w:tcPr>
          <w:p w14:paraId="5DE41B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51.6</w:t>
            </w:r>
          </w:p>
        </w:tc>
        <w:tc>
          <w:tcPr>
            <w:tcW w:w="591" w:type="pct"/>
            <w:shd w:val="clear" w:color="auto" w:fill="auto"/>
            <w:vAlign w:val="center"/>
            <w:hideMark/>
          </w:tcPr>
          <w:p w14:paraId="12F777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93.9%</w:t>
            </w:r>
          </w:p>
        </w:tc>
      </w:tr>
      <w:tr w:rsidR="00BC421A" w:rsidRPr="00BC421A" w14:paraId="57F6D3C0" w14:textId="77777777" w:rsidTr="00585467">
        <w:trPr>
          <w:trHeight w:val="288"/>
        </w:trPr>
        <w:tc>
          <w:tcPr>
            <w:tcW w:w="339" w:type="pct"/>
            <w:shd w:val="clear" w:color="auto" w:fill="auto"/>
            <w:vAlign w:val="center"/>
            <w:hideMark/>
          </w:tcPr>
          <w:p w14:paraId="50AC43F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BB83DE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62CE68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639551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588" w:type="pct"/>
            <w:shd w:val="clear" w:color="auto" w:fill="auto"/>
            <w:vAlign w:val="center"/>
            <w:hideMark/>
          </w:tcPr>
          <w:p w14:paraId="72745B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w:t>
            </w:r>
          </w:p>
        </w:tc>
        <w:tc>
          <w:tcPr>
            <w:tcW w:w="591" w:type="pct"/>
            <w:shd w:val="clear" w:color="auto" w:fill="auto"/>
            <w:vAlign w:val="center"/>
            <w:hideMark/>
          </w:tcPr>
          <w:p w14:paraId="74ED8A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37.1%</w:t>
            </w:r>
          </w:p>
        </w:tc>
      </w:tr>
      <w:tr w:rsidR="00BC421A" w:rsidRPr="00BC421A" w14:paraId="66A6EE9B" w14:textId="77777777" w:rsidTr="00585467">
        <w:trPr>
          <w:trHeight w:val="288"/>
        </w:trPr>
        <w:tc>
          <w:tcPr>
            <w:tcW w:w="339" w:type="pct"/>
            <w:shd w:val="clear" w:color="auto" w:fill="auto"/>
            <w:vAlign w:val="center"/>
            <w:hideMark/>
          </w:tcPr>
          <w:p w14:paraId="3326552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09C877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7004B33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7F5C5BE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326.0</w:t>
            </w:r>
          </w:p>
        </w:tc>
        <w:tc>
          <w:tcPr>
            <w:tcW w:w="588" w:type="pct"/>
            <w:shd w:val="clear" w:color="auto" w:fill="auto"/>
            <w:vAlign w:val="center"/>
            <w:hideMark/>
          </w:tcPr>
          <w:p w14:paraId="153DE6B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318.3</w:t>
            </w:r>
          </w:p>
        </w:tc>
        <w:tc>
          <w:tcPr>
            <w:tcW w:w="591" w:type="pct"/>
            <w:shd w:val="clear" w:color="auto" w:fill="auto"/>
            <w:vAlign w:val="center"/>
            <w:hideMark/>
          </w:tcPr>
          <w:p w14:paraId="02C8A67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97.6%</w:t>
            </w:r>
          </w:p>
        </w:tc>
      </w:tr>
      <w:tr w:rsidR="00BC421A" w:rsidRPr="00BC421A" w14:paraId="748C5C13" w14:textId="77777777" w:rsidTr="00585467">
        <w:trPr>
          <w:trHeight w:val="288"/>
        </w:trPr>
        <w:tc>
          <w:tcPr>
            <w:tcW w:w="339" w:type="pct"/>
            <w:shd w:val="clear" w:color="auto" w:fill="auto"/>
            <w:vAlign w:val="center"/>
            <w:hideMark/>
          </w:tcPr>
          <w:p w14:paraId="2D1CA62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47 02</w:t>
            </w:r>
          </w:p>
        </w:tc>
        <w:tc>
          <w:tcPr>
            <w:tcW w:w="1928" w:type="pct"/>
            <w:shd w:val="clear" w:color="auto" w:fill="auto"/>
            <w:vAlign w:val="center"/>
            <w:hideMark/>
          </w:tcPr>
          <w:p w14:paraId="3F1FCC1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სტატისტიკური სამუშაოების სახელმწიფო პროგრამა</w:t>
            </w:r>
          </w:p>
        </w:tc>
        <w:tc>
          <w:tcPr>
            <w:tcW w:w="783" w:type="pct"/>
            <w:shd w:val="clear" w:color="auto" w:fill="auto"/>
            <w:vAlign w:val="center"/>
            <w:hideMark/>
          </w:tcPr>
          <w:p w14:paraId="41E63E1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4,250.0</w:t>
            </w:r>
          </w:p>
        </w:tc>
        <w:tc>
          <w:tcPr>
            <w:tcW w:w="772" w:type="pct"/>
            <w:shd w:val="clear" w:color="auto" w:fill="auto"/>
            <w:vAlign w:val="center"/>
            <w:hideMark/>
          </w:tcPr>
          <w:p w14:paraId="38E9C69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3,873.0</w:t>
            </w:r>
          </w:p>
        </w:tc>
        <w:tc>
          <w:tcPr>
            <w:tcW w:w="588" w:type="pct"/>
            <w:shd w:val="clear" w:color="auto" w:fill="auto"/>
            <w:vAlign w:val="center"/>
            <w:hideMark/>
          </w:tcPr>
          <w:p w14:paraId="7B7533F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4,638.0</w:t>
            </w:r>
          </w:p>
        </w:tc>
        <w:tc>
          <w:tcPr>
            <w:tcW w:w="591" w:type="pct"/>
            <w:shd w:val="clear" w:color="auto" w:fill="auto"/>
            <w:vAlign w:val="center"/>
            <w:hideMark/>
          </w:tcPr>
          <w:p w14:paraId="5A57C77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119.8%</w:t>
            </w:r>
          </w:p>
        </w:tc>
      </w:tr>
      <w:tr w:rsidR="00BC421A" w:rsidRPr="00BC421A" w14:paraId="1B7B4C1E" w14:textId="77777777" w:rsidTr="00585467">
        <w:trPr>
          <w:trHeight w:val="288"/>
        </w:trPr>
        <w:tc>
          <w:tcPr>
            <w:tcW w:w="339" w:type="pct"/>
            <w:shd w:val="clear" w:color="auto" w:fill="auto"/>
            <w:vAlign w:val="center"/>
            <w:hideMark/>
          </w:tcPr>
          <w:p w14:paraId="47B52D0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C8E382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70CB6E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4,250.0</w:t>
            </w:r>
          </w:p>
        </w:tc>
        <w:tc>
          <w:tcPr>
            <w:tcW w:w="772" w:type="pct"/>
            <w:shd w:val="clear" w:color="auto" w:fill="auto"/>
            <w:vAlign w:val="center"/>
            <w:hideMark/>
          </w:tcPr>
          <w:p w14:paraId="4DD1EFD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3,873.0</w:t>
            </w:r>
          </w:p>
        </w:tc>
        <w:tc>
          <w:tcPr>
            <w:tcW w:w="588" w:type="pct"/>
            <w:shd w:val="clear" w:color="auto" w:fill="auto"/>
            <w:vAlign w:val="center"/>
            <w:hideMark/>
          </w:tcPr>
          <w:p w14:paraId="09EA29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4,613.7</w:t>
            </w:r>
          </w:p>
        </w:tc>
        <w:tc>
          <w:tcPr>
            <w:tcW w:w="591" w:type="pct"/>
            <w:shd w:val="clear" w:color="auto" w:fill="auto"/>
            <w:vAlign w:val="center"/>
            <w:hideMark/>
          </w:tcPr>
          <w:p w14:paraId="774E8CC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119.1%</w:t>
            </w:r>
          </w:p>
        </w:tc>
      </w:tr>
      <w:tr w:rsidR="00BC421A" w:rsidRPr="00BC421A" w14:paraId="57324719" w14:textId="77777777" w:rsidTr="00585467">
        <w:trPr>
          <w:trHeight w:val="288"/>
        </w:trPr>
        <w:tc>
          <w:tcPr>
            <w:tcW w:w="339" w:type="pct"/>
            <w:shd w:val="clear" w:color="auto" w:fill="auto"/>
            <w:vAlign w:val="center"/>
            <w:hideMark/>
          </w:tcPr>
          <w:p w14:paraId="6423D9C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E65F6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8BD55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4,242.0</w:t>
            </w:r>
          </w:p>
        </w:tc>
        <w:tc>
          <w:tcPr>
            <w:tcW w:w="772" w:type="pct"/>
            <w:shd w:val="clear" w:color="auto" w:fill="auto"/>
            <w:vAlign w:val="center"/>
            <w:hideMark/>
          </w:tcPr>
          <w:p w14:paraId="528AE2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3,865.0</w:t>
            </w:r>
          </w:p>
        </w:tc>
        <w:tc>
          <w:tcPr>
            <w:tcW w:w="588" w:type="pct"/>
            <w:shd w:val="clear" w:color="auto" w:fill="auto"/>
            <w:vAlign w:val="center"/>
            <w:hideMark/>
          </w:tcPr>
          <w:p w14:paraId="35184B2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4,607.1</w:t>
            </w:r>
          </w:p>
        </w:tc>
        <w:tc>
          <w:tcPr>
            <w:tcW w:w="591" w:type="pct"/>
            <w:shd w:val="clear" w:color="auto" w:fill="auto"/>
            <w:vAlign w:val="center"/>
            <w:hideMark/>
          </w:tcPr>
          <w:p w14:paraId="00083D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119.2%</w:t>
            </w:r>
          </w:p>
        </w:tc>
      </w:tr>
      <w:tr w:rsidR="00BC421A" w:rsidRPr="00BC421A" w14:paraId="0202E2D6" w14:textId="77777777" w:rsidTr="00585467">
        <w:trPr>
          <w:trHeight w:val="288"/>
        </w:trPr>
        <w:tc>
          <w:tcPr>
            <w:tcW w:w="339" w:type="pct"/>
            <w:shd w:val="clear" w:color="auto" w:fill="auto"/>
            <w:vAlign w:val="center"/>
            <w:hideMark/>
          </w:tcPr>
          <w:p w14:paraId="3EDE679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5390DB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8CFAA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41C431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1EA214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w:t>
            </w:r>
          </w:p>
        </w:tc>
        <w:tc>
          <w:tcPr>
            <w:tcW w:w="591" w:type="pct"/>
            <w:shd w:val="clear" w:color="auto" w:fill="auto"/>
            <w:vAlign w:val="center"/>
            <w:hideMark/>
          </w:tcPr>
          <w:p w14:paraId="4AF3B2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4117AF62" w14:textId="77777777" w:rsidTr="00585467">
        <w:trPr>
          <w:trHeight w:val="288"/>
        </w:trPr>
        <w:tc>
          <w:tcPr>
            <w:tcW w:w="339" w:type="pct"/>
            <w:shd w:val="clear" w:color="auto" w:fill="auto"/>
            <w:vAlign w:val="center"/>
            <w:hideMark/>
          </w:tcPr>
          <w:p w14:paraId="43C4E91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42FA7F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34AD86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772" w:type="pct"/>
            <w:shd w:val="clear" w:color="auto" w:fill="auto"/>
            <w:vAlign w:val="center"/>
            <w:hideMark/>
          </w:tcPr>
          <w:p w14:paraId="495D2AC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w:t>
            </w:r>
          </w:p>
        </w:tc>
        <w:tc>
          <w:tcPr>
            <w:tcW w:w="588" w:type="pct"/>
            <w:shd w:val="clear" w:color="auto" w:fill="auto"/>
            <w:vAlign w:val="center"/>
            <w:hideMark/>
          </w:tcPr>
          <w:p w14:paraId="163E1C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w:t>
            </w:r>
          </w:p>
        </w:tc>
        <w:tc>
          <w:tcPr>
            <w:tcW w:w="591" w:type="pct"/>
            <w:shd w:val="clear" w:color="auto" w:fill="auto"/>
            <w:vAlign w:val="center"/>
            <w:hideMark/>
          </w:tcPr>
          <w:p w14:paraId="67DA69B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52.1%</w:t>
            </w:r>
          </w:p>
        </w:tc>
      </w:tr>
      <w:tr w:rsidR="00BC421A" w:rsidRPr="00BC421A" w14:paraId="06B9BD8F" w14:textId="77777777" w:rsidTr="00585467">
        <w:trPr>
          <w:trHeight w:val="288"/>
        </w:trPr>
        <w:tc>
          <w:tcPr>
            <w:tcW w:w="339" w:type="pct"/>
            <w:shd w:val="clear" w:color="auto" w:fill="auto"/>
            <w:vAlign w:val="center"/>
            <w:hideMark/>
          </w:tcPr>
          <w:p w14:paraId="44B02B2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573536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2452612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076679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0151E24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24.3</w:t>
            </w:r>
          </w:p>
        </w:tc>
        <w:tc>
          <w:tcPr>
            <w:tcW w:w="591" w:type="pct"/>
            <w:shd w:val="clear" w:color="auto" w:fill="auto"/>
            <w:vAlign w:val="center"/>
            <w:hideMark/>
          </w:tcPr>
          <w:p w14:paraId="3D627F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33123CD9" w14:textId="77777777" w:rsidTr="00585467">
        <w:trPr>
          <w:trHeight w:val="288"/>
        </w:trPr>
        <w:tc>
          <w:tcPr>
            <w:tcW w:w="339" w:type="pct"/>
            <w:shd w:val="clear" w:color="auto" w:fill="auto"/>
            <w:vAlign w:val="center"/>
            <w:hideMark/>
          </w:tcPr>
          <w:p w14:paraId="1EA9D21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47 03</w:t>
            </w:r>
          </w:p>
        </w:tc>
        <w:tc>
          <w:tcPr>
            <w:tcW w:w="1928" w:type="pct"/>
            <w:shd w:val="clear" w:color="auto" w:fill="auto"/>
            <w:vAlign w:val="center"/>
            <w:hideMark/>
          </w:tcPr>
          <w:p w14:paraId="73ECBC1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მოსახლეობისა და საცხოვრისების საყოველთაო აღწერა</w:t>
            </w:r>
          </w:p>
        </w:tc>
        <w:tc>
          <w:tcPr>
            <w:tcW w:w="783" w:type="pct"/>
            <w:shd w:val="clear" w:color="auto" w:fill="auto"/>
            <w:vAlign w:val="center"/>
            <w:hideMark/>
          </w:tcPr>
          <w:p w14:paraId="5BF8264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300.0</w:t>
            </w:r>
          </w:p>
        </w:tc>
        <w:tc>
          <w:tcPr>
            <w:tcW w:w="772" w:type="pct"/>
            <w:shd w:val="clear" w:color="auto" w:fill="auto"/>
            <w:vAlign w:val="center"/>
            <w:hideMark/>
          </w:tcPr>
          <w:p w14:paraId="59E24C7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271.0</w:t>
            </w:r>
          </w:p>
        </w:tc>
        <w:tc>
          <w:tcPr>
            <w:tcW w:w="588" w:type="pct"/>
            <w:shd w:val="clear" w:color="auto" w:fill="auto"/>
            <w:vAlign w:val="center"/>
            <w:hideMark/>
          </w:tcPr>
          <w:p w14:paraId="599D1C3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265.6</w:t>
            </w:r>
          </w:p>
        </w:tc>
        <w:tc>
          <w:tcPr>
            <w:tcW w:w="591" w:type="pct"/>
            <w:shd w:val="clear" w:color="auto" w:fill="auto"/>
            <w:vAlign w:val="center"/>
            <w:hideMark/>
          </w:tcPr>
          <w:p w14:paraId="7B4F7A4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98.0%</w:t>
            </w:r>
          </w:p>
        </w:tc>
      </w:tr>
      <w:tr w:rsidR="00BC421A" w:rsidRPr="00BC421A" w14:paraId="3699EF56" w14:textId="77777777" w:rsidTr="00585467">
        <w:trPr>
          <w:trHeight w:val="288"/>
        </w:trPr>
        <w:tc>
          <w:tcPr>
            <w:tcW w:w="339" w:type="pct"/>
            <w:shd w:val="clear" w:color="auto" w:fill="auto"/>
            <w:vAlign w:val="center"/>
            <w:hideMark/>
          </w:tcPr>
          <w:p w14:paraId="5DB528D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9EDDD4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54E1C8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w:t>
            </w:r>
          </w:p>
        </w:tc>
        <w:tc>
          <w:tcPr>
            <w:tcW w:w="772" w:type="pct"/>
            <w:shd w:val="clear" w:color="auto" w:fill="auto"/>
            <w:vAlign w:val="center"/>
            <w:hideMark/>
          </w:tcPr>
          <w:p w14:paraId="20A9EC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271.0</w:t>
            </w:r>
          </w:p>
        </w:tc>
        <w:tc>
          <w:tcPr>
            <w:tcW w:w="588" w:type="pct"/>
            <w:shd w:val="clear" w:color="auto" w:fill="auto"/>
            <w:vAlign w:val="center"/>
            <w:hideMark/>
          </w:tcPr>
          <w:p w14:paraId="31D328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265.6</w:t>
            </w:r>
          </w:p>
        </w:tc>
        <w:tc>
          <w:tcPr>
            <w:tcW w:w="591" w:type="pct"/>
            <w:shd w:val="clear" w:color="auto" w:fill="auto"/>
            <w:vAlign w:val="center"/>
            <w:hideMark/>
          </w:tcPr>
          <w:p w14:paraId="0CBC807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98.0%</w:t>
            </w:r>
          </w:p>
        </w:tc>
      </w:tr>
      <w:tr w:rsidR="00BC421A" w:rsidRPr="00BC421A" w14:paraId="6426E090" w14:textId="77777777" w:rsidTr="00585467">
        <w:trPr>
          <w:trHeight w:val="288"/>
        </w:trPr>
        <w:tc>
          <w:tcPr>
            <w:tcW w:w="339" w:type="pct"/>
            <w:shd w:val="clear" w:color="auto" w:fill="auto"/>
            <w:vAlign w:val="center"/>
            <w:hideMark/>
          </w:tcPr>
          <w:p w14:paraId="4A7F8B5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1A122F7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6B31F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294.0</w:t>
            </w:r>
          </w:p>
        </w:tc>
        <w:tc>
          <w:tcPr>
            <w:tcW w:w="772" w:type="pct"/>
            <w:shd w:val="clear" w:color="auto" w:fill="auto"/>
            <w:vAlign w:val="center"/>
            <w:hideMark/>
          </w:tcPr>
          <w:p w14:paraId="60C2B7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265.0</w:t>
            </w:r>
          </w:p>
        </w:tc>
        <w:tc>
          <w:tcPr>
            <w:tcW w:w="588" w:type="pct"/>
            <w:shd w:val="clear" w:color="auto" w:fill="auto"/>
            <w:vAlign w:val="center"/>
            <w:hideMark/>
          </w:tcPr>
          <w:p w14:paraId="28FC62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264.7</w:t>
            </w:r>
          </w:p>
        </w:tc>
        <w:tc>
          <w:tcPr>
            <w:tcW w:w="591" w:type="pct"/>
            <w:shd w:val="clear" w:color="auto" w:fill="auto"/>
            <w:vAlign w:val="center"/>
            <w:hideMark/>
          </w:tcPr>
          <w:p w14:paraId="755F4D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20B1F7B6" w14:textId="77777777" w:rsidTr="00585467">
        <w:trPr>
          <w:trHeight w:val="288"/>
        </w:trPr>
        <w:tc>
          <w:tcPr>
            <w:tcW w:w="339" w:type="pct"/>
            <w:shd w:val="clear" w:color="auto" w:fill="auto"/>
            <w:vAlign w:val="center"/>
            <w:hideMark/>
          </w:tcPr>
          <w:p w14:paraId="4281EC1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D4C4C1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4310A8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w:t>
            </w:r>
          </w:p>
        </w:tc>
        <w:tc>
          <w:tcPr>
            <w:tcW w:w="772" w:type="pct"/>
            <w:shd w:val="clear" w:color="auto" w:fill="auto"/>
            <w:vAlign w:val="center"/>
            <w:hideMark/>
          </w:tcPr>
          <w:p w14:paraId="71270B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6.0</w:t>
            </w:r>
          </w:p>
        </w:tc>
        <w:tc>
          <w:tcPr>
            <w:tcW w:w="588" w:type="pct"/>
            <w:shd w:val="clear" w:color="auto" w:fill="auto"/>
            <w:vAlign w:val="center"/>
            <w:hideMark/>
          </w:tcPr>
          <w:p w14:paraId="01EFD1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0.9</w:t>
            </w:r>
          </w:p>
        </w:tc>
        <w:tc>
          <w:tcPr>
            <w:tcW w:w="591" w:type="pct"/>
            <w:shd w:val="clear" w:color="auto" w:fill="auto"/>
            <w:vAlign w:val="center"/>
            <w:hideMark/>
          </w:tcPr>
          <w:p w14:paraId="6836FDC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15.1%</w:t>
            </w:r>
          </w:p>
        </w:tc>
      </w:tr>
      <w:tr w:rsidR="00BC421A" w:rsidRPr="00BC421A" w14:paraId="39D8272C" w14:textId="77777777" w:rsidTr="00585467">
        <w:trPr>
          <w:trHeight w:val="288"/>
        </w:trPr>
        <w:tc>
          <w:tcPr>
            <w:tcW w:w="339" w:type="pct"/>
            <w:shd w:val="clear" w:color="auto" w:fill="auto"/>
            <w:vAlign w:val="center"/>
            <w:hideMark/>
          </w:tcPr>
          <w:p w14:paraId="6678D1B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48 00</w:t>
            </w:r>
          </w:p>
        </w:tc>
        <w:tc>
          <w:tcPr>
            <w:tcW w:w="1928" w:type="pct"/>
            <w:shd w:val="clear" w:color="auto" w:fill="auto"/>
            <w:vAlign w:val="center"/>
            <w:hideMark/>
          </w:tcPr>
          <w:p w14:paraId="44132A95"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საქართველოს მეცნიერებათა ეროვნული აკადემია</w:t>
            </w:r>
          </w:p>
        </w:tc>
        <w:tc>
          <w:tcPr>
            <w:tcW w:w="783" w:type="pct"/>
            <w:shd w:val="clear" w:color="auto" w:fill="auto"/>
            <w:vAlign w:val="center"/>
            <w:hideMark/>
          </w:tcPr>
          <w:p w14:paraId="2E5577B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4,250.0</w:t>
            </w:r>
          </w:p>
        </w:tc>
        <w:tc>
          <w:tcPr>
            <w:tcW w:w="772" w:type="pct"/>
            <w:shd w:val="clear" w:color="auto" w:fill="auto"/>
            <w:vAlign w:val="center"/>
            <w:hideMark/>
          </w:tcPr>
          <w:p w14:paraId="1FDD617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4,250.0</w:t>
            </w:r>
          </w:p>
        </w:tc>
        <w:tc>
          <w:tcPr>
            <w:tcW w:w="588" w:type="pct"/>
            <w:shd w:val="clear" w:color="auto" w:fill="auto"/>
            <w:vAlign w:val="center"/>
            <w:hideMark/>
          </w:tcPr>
          <w:p w14:paraId="0AF0295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4,005.8</w:t>
            </w:r>
          </w:p>
        </w:tc>
        <w:tc>
          <w:tcPr>
            <w:tcW w:w="591" w:type="pct"/>
            <w:shd w:val="clear" w:color="auto" w:fill="auto"/>
            <w:vAlign w:val="center"/>
            <w:hideMark/>
          </w:tcPr>
          <w:p w14:paraId="3A6E705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94.3%</w:t>
            </w:r>
          </w:p>
        </w:tc>
      </w:tr>
      <w:tr w:rsidR="00BC421A" w:rsidRPr="00BC421A" w14:paraId="2B4EFBEA" w14:textId="77777777" w:rsidTr="00585467">
        <w:trPr>
          <w:trHeight w:val="288"/>
        </w:trPr>
        <w:tc>
          <w:tcPr>
            <w:tcW w:w="339" w:type="pct"/>
            <w:shd w:val="clear" w:color="auto" w:fill="auto"/>
            <w:vAlign w:val="center"/>
            <w:hideMark/>
          </w:tcPr>
          <w:p w14:paraId="3463A8F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E55C75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BCE77D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4,250.0</w:t>
            </w:r>
          </w:p>
        </w:tc>
        <w:tc>
          <w:tcPr>
            <w:tcW w:w="772" w:type="pct"/>
            <w:shd w:val="clear" w:color="auto" w:fill="auto"/>
            <w:vAlign w:val="center"/>
            <w:hideMark/>
          </w:tcPr>
          <w:p w14:paraId="6AD7E4A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4,250.0</w:t>
            </w:r>
          </w:p>
        </w:tc>
        <w:tc>
          <w:tcPr>
            <w:tcW w:w="588" w:type="pct"/>
            <w:shd w:val="clear" w:color="auto" w:fill="auto"/>
            <w:vAlign w:val="center"/>
            <w:hideMark/>
          </w:tcPr>
          <w:p w14:paraId="776B65A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4,005.8</w:t>
            </w:r>
          </w:p>
        </w:tc>
        <w:tc>
          <w:tcPr>
            <w:tcW w:w="591" w:type="pct"/>
            <w:shd w:val="clear" w:color="auto" w:fill="auto"/>
            <w:vAlign w:val="center"/>
            <w:hideMark/>
          </w:tcPr>
          <w:p w14:paraId="6E28B90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94.3%</w:t>
            </w:r>
          </w:p>
        </w:tc>
      </w:tr>
      <w:tr w:rsidR="00BC421A" w:rsidRPr="00BC421A" w14:paraId="093DB6E6" w14:textId="77777777" w:rsidTr="00585467">
        <w:trPr>
          <w:trHeight w:val="288"/>
        </w:trPr>
        <w:tc>
          <w:tcPr>
            <w:tcW w:w="339" w:type="pct"/>
            <w:shd w:val="clear" w:color="auto" w:fill="auto"/>
            <w:vAlign w:val="center"/>
            <w:hideMark/>
          </w:tcPr>
          <w:p w14:paraId="102306A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AC38C9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2AF629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1,840.0</w:t>
            </w:r>
          </w:p>
        </w:tc>
        <w:tc>
          <w:tcPr>
            <w:tcW w:w="772" w:type="pct"/>
            <w:shd w:val="clear" w:color="auto" w:fill="auto"/>
            <w:vAlign w:val="center"/>
            <w:hideMark/>
          </w:tcPr>
          <w:p w14:paraId="409910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1,840.0</w:t>
            </w:r>
          </w:p>
        </w:tc>
        <w:tc>
          <w:tcPr>
            <w:tcW w:w="588" w:type="pct"/>
            <w:shd w:val="clear" w:color="auto" w:fill="auto"/>
            <w:vAlign w:val="center"/>
            <w:hideMark/>
          </w:tcPr>
          <w:p w14:paraId="4B2B59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1,827.5</w:t>
            </w:r>
          </w:p>
        </w:tc>
        <w:tc>
          <w:tcPr>
            <w:tcW w:w="591" w:type="pct"/>
            <w:shd w:val="clear" w:color="auto" w:fill="auto"/>
            <w:vAlign w:val="center"/>
            <w:hideMark/>
          </w:tcPr>
          <w:p w14:paraId="591156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99.3%</w:t>
            </w:r>
          </w:p>
        </w:tc>
      </w:tr>
      <w:tr w:rsidR="00BC421A" w:rsidRPr="00BC421A" w14:paraId="20C5869B" w14:textId="77777777" w:rsidTr="00585467">
        <w:trPr>
          <w:trHeight w:val="288"/>
        </w:trPr>
        <w:tc>
          <w:tcPr>
            <w:tcW w:w="339" w:type="pct"/>
            <w:shd w:val="clear" w:color="auto" w:fill="auto"/>
            <w:vAlign w:val="center"/>
            <w:hideMark/>
          </w:tcPr>
          <w:p w14:paraId="1F9E56E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87851A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AE151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380.0</w:t>
            </w:r>
          </w:p>
        </w:tc>
        <w:tc>
          <w:tcPr>
            <w:tcW w:w="772" w:type="pct"/>
            <w:shd w:val="clear" w:color="auto" w:fill="auto"/>
            <w:vAlign w:val="center"/>
            <w:hideMark/>
          </w:tcPr>
          <w:p w14:paraId="1110DE4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380.0</w:t>
            </w:r>
          </w:p>
        </w:tc>
        <w:tc>
          <w:tcPr>
            <w:tcW w:w="588" w:type="pct"/>
            <w:shd w:val="clear" w:color="auto" w:fill="auto"/>
            <w:vAlign w:val="center"/>
            <w:hideMark/>
          </w:tcPr>
          <w:p w14:paraId="4F2BC9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358.9</w:t>
            </w:r>
          </w:p>
        </w:tc>
        <w:tc>
          <w:tcPr>
            <w:tcW w:w="591" w:type="pct"/>
            <w:shd w:val="clear" w:color="auto" w:fill="auto"/>
            <w:vAlign w:val="center"/>
            <w:hideMark/>
          </w:tcPr>
          <w:p w14:paraId="5DDDCB1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94.4%</w:t>
            </w:r>
          </w:p>
        </w:tc>
      </w:tr>
      <w:tr w:rsidR="00BC421A" w:rsidRPr="00BC421A" w14:paraId="5D6AEACD" w14:textId="77777777" w:rsidTr="00585467">
        <w:trPr>
          <w:trHeight w:val="288"/>
        </w:trPr>
        <w:tc>
          <w:tcPr>
            <w:tcW w:w="339" w:type="pct"/>
            <w:shd w:val="clear" w:color="auto" w:fill="auto"/>
            <w:vAlign w:val="center"/>
            <w:hideMark/>
          </w:tcPr>
          <w:p w14:paraId="54C999D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51F830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4F381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2,030.0</w:t>
            </w:r>
          </w:p>
        </w:tc>
        <w:tc>
          <w:tcPr>
            <w:tcW w:w="772" w:type="pct"/>
            <w:shd w:val="clear" w:color="auto" w:fill="auto"/>
            <w:vAlign w:val="center"/>
            <w:hideMark/>
          </w:tcPr>
          <w:p w14:paraId="7CBD29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2,030.0</w:t>
            </w:r>
          </w:p>
        </w:tc>
        <w:tc>
          <w:tcPr>
            <w:tcW w:w="588" w:type="pct"/>
            <w:shd w:val="clear" w:color="auto" w:fill="auto"/>
            <w:vAlign w:val="center"/>
            <w:hideMark/>
          </w:tcPr>
          <w:p w14:paraId="7FE47D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1,819.5</w:t>
            </w:r>
          </w:p>
        </w:tc>
        <w:tc>
          <w:tcPr>
            <w:tcW w:w="591" w:type="pct"/>
            <w:shd w:val="clear" w:color="auto" w:fill="auto"/>
            <w:vAlign w:val="center"/>
            <w:hideMark/>
          </w:tcPr>
          <w:p w14:paraId="7BA3FE9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89.6%</w:t>
            </w:r>
          </w:p>
        </w:tc>
      </w:tr>
      <w:tr w:rsidR="00BC421A" w:rsidRPr="00BC421A" w14:paraId="13A748F3" w14:textId="77777777" w:rsidTr="00585467">
        <w:trPr>
          <w:trHeight w:val="288"/>
        </w:trPr>
        <w:tc>
          <w:tcPr>
            <w:tcW w:w="339" w:type="pct"/>
            <w:shd w:val="clear" w:color="auto" w:fill="auto"/>
            <w:vAlign w:val="center"/>
            <w:hideMark/>
          </w:tcPr>
          <w:p w14:paraId="69BEB5B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49 00</w:t>
            </w:r>
          </w:p>
        </w:tc>
        <w:tc>
          <w:tcPr>
            <w:tcW w:w="1928" w:type="pct"/>
            <w:shd w:val="clear" w:color="auto" w:fill="auto"/>
            <w:vAlign w:val="center"/>
            <w:hideMark/>
          </w:tcPr>
          <w:p w14:paraId="544E990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სავაჭრო-სამრეწველო პალატა</w:t>
            </w:r>
          </w:p>
        </w:tc>
        <w:tc>
          <w:tcPr>
            <w:tcW w:w="783" w:type="pct"/>
            <w:shd w:val="clear" w:color="auto" w:fill="auto"/>
            <w:vAlign w:val="center"/>
            <w:hideMark/>
          </w:tcPr>
          <w:p w14:paraId="66528AE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1,430.0</w:t>
            </w:r>
          </w:p>
        </w:tc>
        <w:tc>
          <w:tcPr>
            <w:tcW w:w="772" w:type="pct"/>
            <w:shd w:val="clear" w:color="auto" w:fill="auto"/>
            <w:vAlign w:val="center"/>
            <w:hideMark/>
          </w:tcPr>
          <w:p w14:paraId="07A85B9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1,430.0</w:t>
            </w:r>
          </w:p>
        </w:tc>
        <w:tc>
          <w:tcPr>
            <w:tcW w:w="588" w:type="pct"/>
            <w:shd w:val="clear" w:color="auto" w:fill="auto"/>
            <w:vAlign w:val="center"/>
            <w:hideMark/>
          </w:tcPr>
          <w:p w14:paraId="60CECA9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1,515.5</w:t>
            </w:r>
          </w:p>
        </w:tc>
        <w:tc>
          <w:tcPr>
            <w:tcW w:w="591" w:type="pct"/>
            <w:shd w:val="clear" w:color="auto" w:fill="auto"/>
            <w:vAlign w:val="center"/>
            <w:hideMark/>
          </w:tcPr>
          <w:p w14:paraId="783E935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106.0%</w:t>
            </w:r>
          </w:p>
        </w:tc>
      </w:tr>
      <w:tr w:rsidR="00BC421A" w:rsidRPr="00BC421A" w14:paraId="32CA04A7" w14:textId="77777777" w:rsidTr="00585467">
        <w:trPr>
          <w:trHeight w:val="288"/>
        </w:trPr>
        <w:tc>
          <w:tcPr>
            <w:tcW w:w="339" w:type="pct"/>
            <w:shd w:val="clear" w:color="auto" w:fill="auto"/>
            <w:vAlign w:val="center"/>
            <w:hideMark/>
          </w:tcPr>
          <w:p w14:paraId="13A64BC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DB4C47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AE0E5A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1,423.0</w:t>
            </w:r>
          </w:p>
        </w:tc>
        <w:tc>
          <w:tcPr>
            <w:tcW w:w="772" w:type="pct"/>
            <w:shd w:val="clear" w:color="auto" w:fill="auto"/>
            <w:vAlign w:val="center"/>
            <w:hideMark/>
          </w:tcPr>
          <w:p w14:paraId="30D770A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1,423.0</w:t>
            </w:r>
          </w:p>
        </w:tc>
        <w:tc>
          <w:tcPr>
            <w:tcW w:w="588" w:type="pct"/>
            <w:shd w:val="clear" w:color="auto" w:fill="auto"/>
            <w:vAlign w:val="center"/>
            <w:hideMark/>
          </w:tcPr>
          <w:p w14:paraId="540A15A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1,508.6</w:t>
            </w:r>
          </w:p>
        </w:tc>
        <w:tc>
          <w:tcPr>
            <w:tcW w:w="591" w:type="pct"/>
            <w:shd w:val="clear" w:color="auto" w:fill="auto"/>
            <w:vAlign w:val="center"/>
            <w:hideMark/>
          </w:tcPr>
          <w:p w14:paraId="21ED97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106.0%</w:t>
            </w:r>
          </w:p>
        </w:tc>
      </w:tr>
      <w:tr w:rsidR="00BC421A" w:rsidRPr="00BC421A" w14:paraId="32F040BD" w14:textId="77777777" w:rsidTr="00585467">
        <w:trPr>
          <w:trHeight w:val="288"/>
        </w:trPr>
        <w:tc>
          <w:tcPr>
            <w:tcW w:w="339" w:type="pct"/>
            <w:shd w:val="clear" w:color="auto" w:fill="auto"/>
            <w:vAlign w:val="center"/>
            <w:hideMark/>
          </w:tcPr>
          <w:p w14:paraId="0B21567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8FE8D8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7888A21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720.0</w:t>
            </w:r>
          </w:p>
        </w:tc>
        <w:tc>
          <w:tcPr>
            <w:tcW w:w="772" w:type="pct"/>
            <w:shd w:val="clear" w:color="auto" w:fill="auto"/>
            <w:vAlign w:val="center"/>
            <w:hideMark/>
          </w:tcPr>
          <w:p w14:paraId="2CBF97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755.3</w:t>
            </w:r>
          </w:p>
        </w:tc>
        <w:tc>
          <w:tcPr>
            <w:tcW w:w="588" w:type="pct"/>
            <w:shd w:val="clear" w:color="auto" w:fill="auto"/>
            <w:vAlign w:val="center"/>
            <w:hideMark/>
          </w:tcPr>
          <w:p w14:paraId="4D207A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755.2</w:t>
            </w:r>
          </w:p>
        </w:tc>
        <w:tc>
          <w:tcPr>
            <w:tcW w:w="591" w:type="pct"/>
            <w:shd w:val="clear" w:color="auto" w:fill="auto"/>
            <w:vAlign w:val="center"/>
            <w:hideMark/>
          </w:tcPr>
          <w:p w14:paraId="720B34A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38E54531" w14:textId="77777777" w:rsidTr="00585467">
        <w:trPr>
          <w:trHeight w:val="288"/>
        </w:trPr>
        <w:tc>
          <w:tcPr>
            <w:tcW w:w="339" w:type="pct"/>
            <w:shd w:val="clear" w:color="auto" w:fill="auto"/>
            <w:vAlign w:val="center"/>
            <w:hideMark/>
          </w:tcPr>
          <w:p w14:paraId="45F06A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3347F8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00D7C3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665.0</w:t>
            </w:r>
          </w:p>
        </w:tc>
        <w:tc>
          <w:tcPr>
            <w:tcW w:w="772" w:type="pct"/>
            <w:shd w:val="clear" w:color="auto" w:fill="auto"/>
            <w:vAlign w:val="center"/>
            <w:hideMark/>
          </w:tcPr>
          <w:p w14:paraId="206334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528.9</w:t>
            </w:r>
          </w:p>
        </w:tc>
        <w:tc>
          <w:tcPr>
            <w:tcW w:w="588" w:type="pct"/>
            <w:shd w:val="clear" w:color="auto" w:fill="auto"/>
            <w:vAlign w:val="center"/>
            <w:hideMark/>
          </w:tcPr>
          <w:p w14:paraId="18EE83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617.6</w:t>
            </w:r>
          </w:p>
        </w:tc>
        <w:tc>
          <w:tcPr>
            <w:tcW w:w="591" w:type="pct"/>
            <w:shd w:val="clear" w:color="auto" w:fill="auto"/>
            <w:vAlign w:val="center"/>
            <w:hideMark/>
          </w:tcPr>
          <w:p w14:paraId="113BA9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116.8%</w:t>
            </w:r>
          </w:p>
        </w:tc>
      </w:tr>
      <w:tr w:rsidR="00BC421A" w:rsidRPr="00BC421A" w14:paraId="37909DA5" w14:textId="77777777" w:rsidTr="00585467">
        <w:trPr>
          <w:trHeight w:val="288"/>
        </w:trPr>
        <w:tc>
          <w:tcPr>
            <w:tcW w:w="339" w:type="pct"/>
            <w:shd w:val="clear" w:color="auto" w:fill="auto"/>
            <w:vAlign w:val="center"/>
            <w:hideMark/>
          </w:tcPr>
          <w:p w14:paraId="4E9C4C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1CAF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075A7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w:t>
            </w:r>
          </w:p>
        </w:tc>
        <w:tc>
          <w:tcPr>
            <w:tcW w:w="772" w:type="pct"/>
            <w:shd w:val="clear" w:color="auto" w:fill="auto"/>
            <w:vAlign w:val="center"/>
            <w:hideMark/>
          </w:tcPr>
          <w:p w14:paraId="2CB9D2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125.8</w:t>
            </w:r>
          </w:p>
        </w:tc>
        <w:tc>
          <w:tcPr>
            <w:tcW w:w="588" w:type="pct"/>
            <w:shd w:val="clear" w:color="auto" w:fill="auto"/>
            <w:vAlign w:val="center"/>
            <w:hideMark/>
          </w:tcPr>
          <w:p w14:paraId="6FBFDBB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124.8</w:t>
            </w:r>
          </w:p>
        </w:tc>
        <w:tc>
          <w:tcPr>
            <w:tcW w:w="591" w:type="pct"/>
            <w:shd w:val="clear" w:color="auto" w:fill="auto"/>
            <w:vAlign w:val="center"/>
            <w:hideMark/>
          </w:tcPr>
          <w:p w14:paraId="2E5CC2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99.2%</w:t>
            </w:r>
          </w:p>
        </w:tc>
      </w:tr>
      <w:tr w:rsidR="00BC421A" w:rsidRPr="00BC421A" w14:paraId="7015FDBF" w14:textId="77777777" w:rsidTr="00585467">
        <w:trPr>
          <w:trHeight w:val="288"/>
        </w:trPr>
        <w:tc>
          <w:tcPr>
            <w:tcW w:w="339" w:type="pct"/>
            <w:shd w:val="clear" w:color="auto" w:fill="auto"/>
            <w:vAlign w:val="center"/>
            <w:hideMark/>
          </w:tcPr>
          <w:p w14:paraId="41FC901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131AC3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9A7666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660F99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588" w:type="pct"/>
            <w:shd w:val="clear" w:color="auto" w:fill="auto"/>
            <w:vAlign w:val="center"/>
            <w:hideMark/>
          </w:tcPr>
          <w:p w14:paraId="7F7698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w:t>
            </w:r>
          </w:p>
        </w:tc>
        <w:tc>
          <w:tcPr>
            <w:tcW w:w="591" w:type="pct"/>
            <w:shd w:val="clear" w:color="auto" w:fill="auto"/>
            <w:vAlign w:val="center"/>
            <w:hideMark/>
          </w:tcPr>
          <w:p w14:paraId="03C9CE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w:t>
            </w:r>
          </w:p>
        </w:tc>
      </w:tr>
      <w:tr w:rsidR="00BC421A" w:rsidRPr="00BC421A" w14:paraId="2FC0B042" w14:textId="77777777" w:rsidTr="00585467">
        <w:trPr>
          <w:trHeight w:val="288"/>
        </w:trPr>
        <w:tc>
          <w:tcPr>
            <w:tcW w:w="339" w:type="pct"/>
            <w:shd w:val="clear" w:color="auto" w:fill="auto"/>
            <w:vAlign w:val="center"/>
            <w:hideMark/>
          </w:tcPr>
          <w:p w14:paraId="16B479A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4ACD44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557F6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772" w:type="pct"/>
            <w:shd w:val="clear" w:color="auto" w:fill="auto"/>
            <w:vAlign w:val="center"/>
            <w:hideMark/>
          </w:tcPr>
          <w:p w14:paraId="6A8C86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w:t>
            </w:r>
          </w:p>
        </w:tc>
        <w:tc>
          <w:tcPr>
            <w:tcW w:w="588" w:type="pct"/>
            <w:shd w:val="clear" w:color="auto" w:fill="auto"/>
            <w:vAlign w:val="center"/>
            <w:hideMark/>
          </w:tcPr>
          <w:p w14:paraId="2C0528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w:t>
            </w:r>
          </w:p>
        </w:tc>
        <w:tc>
          <w:tcPr>
            <w:tcW w:w="591" w:type="pct"/>
            <w:shd w:val="clear" w:color="auto" w:fill="auto"/>
            <w:vAlign w:val="center"/>
            <w:hideMark/>
          </w:tcPr>
          <w:p w14:paraId="5CF14A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96.8%</w:t>
            </w:r>
          </w:p>
        </w:tc>
      </w:tr>
      <w:tr w:rsidR="00BC421A" w:rsidRPr="00BC421A" w14:paraId="36BD1254" w14:textId="77777777" w:rsidTr="00585467">
        <w:trPr>
          <w:trHeight w:val="288"/>
        </w:trPr>
        <w:tc>
          <w:tcPr>
            <w:tcW w:w="339" w:type="pct"/>
            <w:shd w:val="clear" w:color="auto" w:fill="auto"/>
            <w:vAlign w:val="center"/>
            <w:hideMark/>
          </w:tcPr>
          <w:p w14:paraId="0E368F1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E1C719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43FBBC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w:t>
            </w:r>
          </w:p>
        </w:tc>
        <w:tc>
          <w:tcPr>
            <w:tcW w:w="772" w:type="pct"/>
            <w:shd w:val="clear" w:color="auto" w:fill="auto"/>
            <w:vAlign w:val="center"/>
            <w:hideMark/>
          </w:tcPr>
          <w:p w14:paraId="1C14758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w:t>
            </w:r>
          </w:p>
        </w:tc>
        <w:tc>
          <w:tcPr>
            <w:tcW w:w="588" w:type="pct"/>
            <w:shd w:val="clear" w:color="auto" w:fill="auto"/>
            <w:vAlign w:val="center"/>
            <w:hideMark/>
          </w:tcPr>
          <w:p w14:paraId="57EE600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6.9</w:t>
            </w:r>
          </w:p>
        </w:tc>
        <w:tc>
          <w:tcPr>
            <w:tcW w:w="591" w:type="pct"/>
            <w:shd w:val="clear" w:color="auto" w:fill="auto"/>
            <w:vAlign w:val="center"/>
            <w:hideMark/>
          </w:tcPr>
          <w:p w14:paraId="6EE733D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98.6%</w:t>
            </w:r>
          </w:p>
        </w:tc>
      </w:tr>
      <w:tr w:rsidR="00BC421A" w:rsidRPr="00BC421A" w14:paraId="3FE54EB6" w14:textId="77777777" w:rsidTr="00585467">
        <w:trPr>
          <w:trHeight w:val="288"/>
        </w:trPr>
        <w:tc>
          <w:tcPr>
            <w:tcW w:w="339" w:type="pct"/>
            <w:shd w:val="clear" w:color="auto" w:fill="auto"/>
            <w:vAlign w:val="center"/>
            <w:hideMark/>
          </w:tcPr>
          <w:p w14:paraId="0E74FC2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50 00</w:t>
            </w:r>
          </w:p>
        </w:tc>
        <w:tc>
          <w:tcPr>
            <w:tcW w:w="1928" w:type="pct"/>
            <w:shd w:val="clear" w:color="auto" w:fill="auto"/>
            <w:vAlign w:val="center"/>
            <w:hideMark/>
          </w:tcPr>
          <w:p w14:paraId="38FA43A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რელიგიის საკითხთა სახელმწიფო სააგენტო</w:t>
            </w:r>
          </w:p>
        </w:tc>
        <w:tc>
          <w:tcPr>
            <w:tcW w:w="783" w:type="pct"/>
            <w:shd w:val="clear" w:color="auto" w:fill="auto"/>
            <w:vAlign w:val="center"/>
            <w:hideMark/>
          </w:tcPr>
          <w:p w14:paraId="74013AB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5,330.0</w:t>
            </w:r>
          </w:p>
        </w:tc>
        <w:tc>
          <w:tcPr>
            <w:tcW w:w="772" w:type="pct"/>
            <w:shd w:val="clear" w:color="auto" w:fill="auto"/>
            <w:vAlign w:val="center"/>
            <w:hideMark/>
          </w:tcPr>
          <w:p w14:paraId="6E35BC3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5,330.0</w:t>
            </w:r>
          </w:p>
        </w:tc>
        <w:tc>
          <w:tcPr>
            <w:tcW w:w="588" w:type="pct"/>
            <w:shd w:val="clear" w:color="auto" w:fill="auto"/>
            <w:vAlign w:val="center"/>
            <w:hideMark/>
          </w:tcPr>
          <w:p w14:paraId="1E8380D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5,315.7</w:t>
            </w:r>
          </w:p>
        </w:tc>
        <w:tc>
          <w:tcPr>
            <w:tcW w:w="591" w:type="pct"/>
            <w:shd w:val="clear" w:color="auto" w:fill="auto"/>
            <w:vAlign w:val="center"/>
            <w:hideMark/>
          </w:tcPr>
          <w:p w14:paraId="35F2D51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5705E86B" w14:textId="77777777" w:rsidTr="00585467">
        <w:trPr>
          <w:trHeight w:val="288"/>
        </w:trPr>
        <w:tc>
          <w:tcPr>
            <w:tcW w:w="339" w:type="pct"/>
            <w:shd w:val="clear" w:color="auto" w:fill="auto"/>
            <w:vAlign w:val="center"/>
            <w:hideMark/>
          </w:tcPr>
          <w:p w14:paraId="5B096BE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37DDB0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E479DE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5,320.0</w:t>
            </w:r>
          </w:p>
        </w:tc>
        <w:tc>
          <w:tcPr>
            <w:tcW w:w="772" w:type="pct"/>
            <w:shd w:val="clear" w:color="auto" w:fill="auto"/>
            <w:vAlign w:val="center"/>
            <w:hideMark/>
          </w:tcPr>
          <w:p w14:paraId="7C80F63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5,320.0</w:t>
            </w:r>
          </w:p>
        </w:tc>
        <w:tc>
          <w:tcPr>
            <w:tcW w:w="588" w:type="pct"/>
            <w:shd w:val="clear" w:color="auto" w:fill="auto"/>
            <w:vAlign w:val="center"/>
            <w:hideMark/>
          </w:tcPr>
          <w:p w14:paraId="7A72734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5,315.7</w:t>
            </w:r>
          </w:p>
        </w:tc>
        <w:tc>
          <w:tcPr>
            <w:tcW w:w="591" w:type="pct"/>
            <w:shd w:val="clear" w:color="auto" w:fill="auto"/>
            <w:vAlign w:val="center"/>
            <w:hideMark/>
          </w:tcPr>
          <w:p w14:paraId="13BD0F7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99.9%</w:t>
            </w:r>
          </w:p>
        </w:tc>
      </w:tr>
      <w:tr w:rsidR="00BC421A" w:rsidRPr="00BC421A" w14:paraId="3DB7F6C6" w14:textId="77777777" w:rsidTr="00585467">
        <w:trPr>
          <w:trHeight w:val="288"/>
        </w:trPr>
        <w:tc>
          <w:tcPr>
            <w:tcW w:w="339" w:type="pct"/>
            <w:shd w:val="clear" w:color="auto" w:fill="auto"/>
            <w:vAlign w:val="center"/>
            <w:hideMark/>
          </w:tcPr>
          <w:p w14:paraId="18B23B9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8A41CB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1AED85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588.0</w:t>
            </w:r>
          </w:p>
        </w:tc>
        <w:tc>
          <w:tcPr>
            <w:tcW w:w="772" w:type="pct"/>
            <w:shd w:val="clear" w:color="auto" w:fill="auto"/>
            <w:vAlign w:val="center"/>
            <w:hideMark/>
          </w:tcPr>
          <w:p w14:paraId="251ABE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587.0</w:t>
            </w:r>
          </w:p>
        </w:tc>
        <w:tc>
          <w:tcPr>
            <w:tcW w:w="588" w:type="pct"/>
            <w:shd w:val="clear" w:color="auto" w:fill="auto"/>
            <w:vAlign w:val="center"/>
            <w:hideMark/>
          </w:tcPr>
          <w:p w14:paraId="0E15B1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585.8</w:t>
            </w:r>
          </w:p>
        </w:tc>
        <w:tc>
          <w:tcPr>
            <w:tcW w:w="591" w:type="pct"/>
            <w:shd w:val="clear" w:color="auto" w:fill="auto"/>
            <w:vAlign w:val="center"/>
            <w:hideMark/>
          </w:tcPr>
          <w:p w14:paraId="713FF57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99.8%</w:t>
            </w:r>
          </w:p>
        </w:tc>
      </w:tr>
      <w:tr w:rsidR="00BC421A" w:rsidRPr="00BC421A" w14:paraId="2F28365C" w14:textId="77777777" w:rsidTr="00585467">
        <w:trPr>
          <w:trHeight w:val="288"/>
        </w:trPr>
        <w:tc>
          <w:tcPr>
            <w:tcW w:w="339" w:type="pct"/>
            <w:shd w:val="clear" w:color="auto" w:fill="auto"/>
            <w:vAlign w:val="center"/>
            <w:hideMark/>
          </w:tcPr>
          <w:p w14:paraId="5582D42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712E92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B86CA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220.0</w:t>
            </w:r>
          </w:p>
        </w:tc>
        <w:tc>
          <w:tcPr>
            <w:tcW w:w="772" w:type="pct"/>
            <w:shd w:val="clear" w:color="auto" w:fill="auto"/>
            <w:vAlign w:val="center"/>
            <w:hideMark/>
          </w:tcPr>
          <w:p w14:paraId="0D0B6C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229.5</w:t>
            </w:r>
          </w:p>
        </w:tc>
        <w:tc>
          <w:tcPr>
            <w:tcW w:w="588" w:type="pct"/>
            <w:shd w:val="clear" w:color="auto" w:fill="auto"/>
            <w:vAlign w:val="center"/>
            <w:hideMark/>
          </w:tcPr>
          <w:p w14:paraId="0A4588C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229.4</w:t>
            </w:r>
          </w:p>
        </w:tc>
        <w:tc>
          <w:tcPr>
            <w:tcW w:w="591" w:type="pct"/>
            <w:shd w:val="clear" w:color="auto" w:fill="auto"/>
            <w:vAlign w:val="center"/>
            <w:hideMark/>
          </w:tcPr>
          <w:p w14:paraId="289D21D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99.9%</w:t>
            </w:r>
          </w:p>
        </w:tc>
      </w:tr>
      <w:tr w:rsidR="00BC421A" w:rsidRPr="00BC421A" w14:paraId="7851CCB3" w14:textId="77777777" w:rsidTr="00585467">
        <w:trPr>
          <w:trHeight w:val="288"/>
        </w:trPr>
        <w:tc>
          <w:tcPr>
            <w:tcW w:w="339" w:type="pct"/>
            <w:shd w:val="clear" w:color="auto" w:fill="auto"/>
            <w:vAlign w:val="center"/>
            <w:hideMark/>
          </w:tcPr>
          <w:p w14:paraId="34BA279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48C855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7DE560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4,500.0</w:t>
            </w:r>
          </w:p>
        </w:tc>
        <w:tc>
          <w:tcPr>
            <w:tcW w:w="772" w:type="pct"/>
            <w:shd w:val="clear" w:color="auto" w:fill="auto"/>
            <w:vAlign w:val="center"/>
            <w:hideMark/>
          </w:tcPr>
          <w:p w14:paraId="63C664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4,500.0</w:t>
            </w:r>
          </w:p>
        </w:tc>
        <w:tc>
          <w:tcPr>
            <w:tcW w:w="588" w:type="pct"/>
            <w:shd w:val="clear" w:color="auto" w:fill="auto"/>
            <w:vAlign w:val="center"/>
            <w:hideMark/>
          </w:tcPr>
          <w:p w14:paraId="4D04FBE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4,500.0</w:t>
            </w:r>
          </w:p>
        </w:tc>
        <w:tc>
          <w:tcPr>
            <w:tcW w:w="591" w:type="pct"/>
            <w:shd w:val="clear" w:color="auto" w:fill="auto"/>
            <w:vAlign w:val="center"/>
            <w:hideMark/>
          </w:tcPr>
          <w:p w14:paraId="5340CEF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1B77524" w14:textId="77777777" w:rsidTr="00585467">
        <w:trPr>
          <w:trHeight w:val="288"/>
        </w:trPr>
        <w:tc>
          <w:tcPr>
            <w:tcW w:w="339" w:type="pct"/>
            <w:shd w:val="clear" w:color="auto" w:fill="auto"/>
            <w:vAlign w:val="center"/>
            <w:hideMark/>
          </w:tcPr>
          <w:p w14:paraId="7526D47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DB24A6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6BDE060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w:t>
            </w:r>
          </w:p>
        </w:tc>
        <w:tc>
          <w:tcPr>
            <w:tcW w:w="772" w:type="pct"/>
            <w:shd w:val="clear" w:color="auto" w:fill="auto"/>
            <w:vAlign w:val="center"/>
            <w:hideMark/>
          </w:tcPr>
          <w:p w14:paraId="3F9ADB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w:t>
            </w:r>
          </w:p>
        </w:tc>
        <w:tc>
          <w:tcPr>
            <w:tcW w:w="588" w:type="pct"/>
            <w:shd w:val="clear" w:color="auto" w:fill="auto"/>
            <w:vAlign w:val="center"/>
            <w:hideMark/>
          </w:tcPr>
          <w:p w14:paraId="32D3EE6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076CBDB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182885CC" w14:textId="77777777" w:rsidTr="00585467">
        <w:trPr>
          <w:trHeight w:val="288"/>
        </w:trPr>
        <w:tc>
          <w:tcPr>
            <w:tcW w:w="339" w:type="pct"/>
            <w:shd w:val="clear" w:color="auto" w:fill="auto"/>
            <w:vAlign w:val="center"/>
            <w:hideMark/>
          </w:tcPr>
          <w:p w14:paraId="2615C77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C92BEF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4B5825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w:t>
            </w:r>
          </w:p>
        </w:tc>
        <w:tc>
          <w:tcPr>
            <w:tcW w:w="772" w:type="pct"/>
            <w:shd w:val="clear" w:color="auto" w:fill="auto"/>
            <w:vAlign w:val="center"/>
            <w:hideMark/>
          </w:tcPr>
          <w:p w14:paraId="125637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w:t>
            </w:r>
          </w:p>
        </w:tc>
        <w:tc>
          <w:tcPr>
            <w:tcW w:w="588" w:type="pct"/>
            <w:shd w:val="clear" w:color="auto" w:fill="auto"/>
            <w:vAlign w:val="center"/>
            <w:hideMark/>
          </w:tcPr>
          <w:p w14:paraId="10A282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0.5</w:t>
            </w:r>
          </w:p>
        </w:tc>
        <w:tc>
          <w:tcPr>
            <w:tcW w:w="591" w:type="pct"/>
            <w:shd w:val="clear" w:color="auto" w:fill="auto"/>
            <w:vAlign w:val="center"/>
            <w:hideMark/>
          </w:tcPr>
          <w:p w14:paraId="45819B1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48.6%</w:t>
            </w:r>
          </w:p>
        </w:tc>
      </w:tr>
      <w:tr w:rsidR="00BC421A" w:rsidRPr="00BC421A" w14:paraId="31CC44BF" w14:textId="77777777" w:rsidTr="00585467">
        <w:trPr>
          <w:trHeight w:val="288"/>
        </w:trPr>
        <w:tc>
          <w:tcPr>
            <w:tcW w:w="339" w:type="pct"/>
            <w:shd w:val="clear" w:color="auto" w:fill="auto"/>
            <w:vAlign w:val="center"/>
            <w:hideMark/>
          </w:tcPr>
          <w:p w14:paraId="65A1A9E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60068C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58C13E7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772" w:type="pct"/>
            <w:shd w:val="clear" w:color="auto" w:fill="auto"/>
            <w:vAlign w:val="center"/>
            <w:hideMark/>
          </w:tcPr>
          <w:p w14:paraId="088530D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w:t>
            </w:r>
          </w:p>
        </w:tc>
        <w:tc>
          <w:tcPr>
            <w:tcW w:w="588" w:type="pct"/>
            <w:shd w:val="clear" w:color="auto" w:fill="auto"/>
            <w:vAlign w:val="center"/>
            <w:hideMark/>
          </w:tcPr>
          <w:p w14:paraId="78AFA65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058DF3B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r>
      <w:tr w:rsidR="00BC421A" w:rsidRPr="00BC421A" w14:paraId="5124A6E3" w14:textId="77777777" w:rsidTr="00585467">
        <w:trPr>
          <w:trHeight w:val="288"/>
        </w:trPr>
        <w:tc>
          <w:tcPr>
            <w:tcW w:w="339" w:type="pct"/>
            <w:shd w:val="clear" w:color="auto" w:fill="auto"/>
            <w:vAlign w:val="center"/>
            <w:hideMark/>
          </w:tcPr>
          <w:p w14:paraId="047617E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51 00</w:t>
            </w:r>
          </w:p>
        </w:tc>
        <w:tc>
          <w:tcPr>
            <w:tcW w:w="1928" w:type="pct"/>
            <w:shd w:val="clear" w:color="auto" w:fill="auto"/>
            <w:vAlign w:val="center"/>
            <w:hideMark/>
          </w:tcPr>
          <w:p w14:paraId="417EA09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სახელმწიფო ინსპექტორის სამსახური</w:t>
            </w:r>
          </w:p>
        </w:tc>
        <w:tc>
          <w:tcPr>
            <w:tcW w:w="783" w:type="pct"/>
            <w:shd w:val="clear" w:color="auto" w:fill="auto"/>
            <w:vAlign w:val="center"/>
            <w:hideMark/>
          </w:tcPr>
          <w:p w14:paraId="31E3FE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9,000.0</w:t>
            </w:r>
          </w:p>
        </w:tc>
        <w:tc>
          <w:tcPr>
            <w:tcW w:w="772" w:type="pct"/>
            <w:shd w:val="clear" w:color="auto" w:fill="auto"/>
            <w:vAlign w:val="center"/>
            <w:hideMark/>
          </w:tcPr>
          <w:p w14:paraId="12AA23F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9,000.0</w:t>
            </w:r>
          </w:p>
        </w:tc>
        <w:tc>
          <w:tcPr>
            <w:tcW w:w="588" w:type="pct"/>
            <w:shd w:val="clear" w:color="auto" w:fill="auto"/>
            <w:vAlign w:val="center"/>
            <w:hideMark/>
          </w:tcPr>
          <w:p w14:paraId="2431CCE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7,110.7</w:t>
            </w:r>
          </w:p>
        </w:tc>
        <w:tc>
          <w:tcPr>
            <w:tcW w:w="591" w:type="pct"/>
            <w:shd w:val="clear" w:color="auto" w:fill="auto"/>
            <w:vAlign w:val="center"/>
            <w:hideMark/>
          </w:tcPr>
          <w:p w14:paraId="258DEF5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79.0%</w:t>
            </w:r>
          </w:p>
        </w:tc>
      </w:tr>
      <w:tr w:rsidR="00BC421A" w:rsidRPr="00BC421A" w14:paraId="69A9F0FE" w14:textId="77777777" w:rsidTr="00585467">
        <w:trPr>
          <w:trHeight w:val="288"/>
        </w:trPr>
        <w:tc>
          <w:tcPr>
            <w:tcW w:w="339" w:type="pct"/>
            <w:shd w:val="clear" w:color="auto" w:fill="auto"/>
            <w:vAlign w:val="center"/>
            <w:hideMark/>
          </w:tcPr>
          <w:p w14:paraId="0623461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244518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1F8368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7,510.0</w:t>
            </w:r>
          </w:p>
        </w:tc>
        <w:tc>
          <w:tcPr>
            <w:tcW w:w="772" w:type="pct"/>
            <w:shd w:val="clear" w:color="auto" w:fill="auto"/>
            <w:vAlign w:val="center"/>
            <w:hideMark/>
          </w:tcPr>
          <w:p w14:paraId="0A4FCE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6,560.0</w:t>
            </w:r>
          </w:p>
        </w:tc>
        <w:tc>
          <w:tcPr>
            <w:tcW w:w="588" w:type="pct"/>
            <w:shd w:val="clear" w:color="auto" w:fill="auto"/>
            <w:vAlign w:val="center"/>
            <w:hideMark/>
          </w:tcPr>
          <w:p w14:paraId="32C0435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6,243.5</w:t>
            </w:r>
          </w:p>
        </w:tc>
        <w:tc>
          <w:tcPr>
            <w:tcW w:w="591" w:type="pct"/>
            <w:shd w:val="clear" w:color="auto" w:fill="auto"/>
            <w:vAlign w:val="center"/>
            <w:hideMark/>
          </w:tcPr>
          <w:p w14:paraId="14E3290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95.2%</w:t>
            </w:r>
          </w:p>
        </w:tc>
      </w:tr>
      <w:tr w:rsidR="00BC421A" w:rsidRPr="00BC421A" w14:paraId="7E5E3D74" w14:textId="77777777" w:rsidTr="00585467">
        <w:trPr>
          <w:trHeight w:val="288"/>
        </w:trPr>
        <w:tc>
          <w:tcPr>
            <w:tcW w:w="339" w:type="pct"/>
            <w:shd w:val="clear" w:color="auto" w:fill="auto"/>
            <w:vAlign w:val="center"/>
            <w:hideMark/>
          </w:tcPr>
          <w:p w14:paraId="378F3F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D7E3BE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3ECE0A4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5,300.0</w:t>
            </w:r>
          </w:p>
        </w:tc>
        <w:tc>
          <w:tcPr>
            <w:tcW w:w="772" w:type="pct"/>
            <w:shd w:val="clear" w:color="auto" w:fill="auto"/>
            <w:vAlign w:val="center"/>
            <w:hideMark/>
          </w:tcPr>
          <w:p w14:paraId="016E1A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4,345.0</w:t>
            </w:r>
          </w:p>
        </w:tc>
        <w:tc>
          <w:tcPr>
            <w:tcW w:w="588" w:type="pct"/>
            <w:shd w:val="clear" w:color="auto" w:fill="auto"/>
            <w:vAlign w:val="center"/>
            <w:hideMark/>
          </w:tcPr>
          <w:p w14:paraId="780C69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4,303.1</w:t>
            </w:r>
          </w:p>
        </w:tc>
        <w:tc>
          <w:tcPr>
            <w:tcW w:w="591" w:type="pct"/>
            <w:shd w:val="clear" w:color="auto" w:fill="auto"/>
            <w:vAlign w:val="center"/>
            <w:hideMark/>
          </w:tcPr>
          <w:p w14:paraId="0F4252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99.0%</w:t>
            </w:r>
          </w:p>
        </w:tc>
      </w:tr>
      <w:tr w:rsidR="00BC421A" w:rsidRPr="00BC421A" w14:paraId="201202E5" w14:textId="77777777" w:rsidTr="00585467">
        <w:trPr>
          <w:trHeight w:val="288"/>
        </w:trPr>
        <w:tc>
          <w:tcPr>
            <w:tcW w:w="339" w:type="pct"/>
            <w:shd w:val="clear" w:color="auto" w:fill="auto"/>
            <w:vAlign w:val="center"/>
            <w:hideMark/>
          </w:tcPr>
          <w:p w14:paraId="0068878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523E73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D6AD4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2,000.0</w:t>
            </w:r>
          </w:p>
        </w:tc>
        <w:tc>
          <w:tcPr>
            <w:tcW w:w="772" w:type="pct"/>
            <w:shd w:val="clear" w:color="auto" w:fill="auto"/>
            <w:vAlign w:val="center"/>
            <w:hideMark/>
          </w:tcPr>
          <w:p w14:paraId="5668C85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2,040.0</w:t>
            </w:r>
          </w:p>
        </w:tc>
        <w:tc>
          <w:tcPr>
            <w:tcW w:w="588" w:type="pct"/>
            <w:shd w:val="clear" w:color="auto" w:fill="auto"/>
            <w:vAlign w:val="center"/>
            <w:hideMark/>
          </w:tcPr>
          <w:p w14:paraId="0CDB78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1,786.5</w:t>
            </w:r>
          </w:p>
        </w:tc>
        <w:tc>
          <w:tcPr>
            <w:tcW w:w="591" w:type="pct"/>
            <w:shd w:val="clear" w:color="auto" w:fill="auto"/>
            <w:vAlign w:val="center"/>
            <w:hideMark/>
          </w:tcPr>
          <w:p w14:paraId="5AB9AC4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87.6%</w:t>
            </w:r>
          </w:p>
        </w:tc>
      </w:tr>
      <w:tr w:rsidR="00BC421A" w:rsidRPr="00BC421A" w14:paraId="14309A1F" w14:textId="77777777" w:rsidTr="00585467">
        <w:trPr>
          <w:trHeight w:val="288"/>
        </w:trPr>
        <w:tc>
          <w:tcPr>
            <w:tcW w:w="339" w:type="pct"/>
            <w:shd w:val="clear" w:color="auto" w:fill="auto"/>
            <w:vAlign w:val="center"/>
            <w:hideMark/>
          </w:tcPr>
          <w:p w14:paraId="6E05D76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1250D1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357500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96.0</w:t>
            </w:r>
          </w:p>
        </w:tc>
        <w:tc>
          <w:tcPr>
            <w:tcW w:w="772" w:type="pct"/>
            <w:shd w:val="clear" w:color="auto" w:fill="auto"/>
            <w:vAlign w:val="center"/>
            <w:hideMark/>
          </w:tcPr>
          <w:p w14:paraId="648FEF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101.0</w:t>
            </w:r>
          </w:p>
        </w:tc>
        <w:tc>
          <w:tcPr>
            <w:tcW w:w="588" w:type="pct"/>
            <w:shd w:val="clear" w:color="auto" w:fill="auto"/>
            <w:vAlign w:val="center"/>
            <w:hideMark/>
          </w:tcPr>
          <w:p w14:paraId="00F444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99.1</w:t>
            </w:r>
          </w:p>
        </w:tc>
        <w:tc>
          <w:tcPr>
            <w:tcW w:w="591" w:type="pct"/>
            <w:shd w:val="clear" w:color="auto" w:fill="auto"/>
            <w:vAlign w:val="center"/>
            <w:hideMark/>
          </w:tcPr>
          <w:p w14:paraId="3605B6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98.1%</w:t>
            </w:r>
          </w:p>
        </w:tc>
      </w:tr>
      <w:tr w:rsidR="00BC421A" w:rsidRPr="00BC421A" w14:paraId="565DD481" w14:textId="77777777" w:rsidTr="00585467">
        <w:trPr>
          <w:trHeight w:val="288"/>
        </w:trPr>
        <w:tc>
          <w:tcPr>
            <w:tcW w:w="339" w:type="pct"/>
            <w:shd w:val="clear" w:color="auto" w:fill="auto"/>
            <w:vAlign w:val="center"/>
            <w:hideMark/>
          </w:tcPr>
          <w:p w14:paraId="279561E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8D93E5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13A947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114.0</w:t>
            </w:r>
          </w:p>
        </w:tc>
        <w:tc>
          <w:tcPr>
            <w:tcW w:w="772" w:type="pct"/>
            <w:shd w:val="clear" w:color="auto" w:fill="auto"/>
            <w:vAlign w:val="center"/>
            <w:hideMark/>
          </w:tcPr>
          <w:p w14:paraId="2F5F27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74.0</w:t>
            </w:r>
          </w:p>
        </w:tc>
        <w:tc>
          <w:tcPr>
            <w:tcW w:w="588" w:type="pct"/>
            <w:shd w:val="clear" w:color="auto" w:fill="auto"/>
            <w:vAlign w:val="center"/>
            <w:hideMark/>
          </w:tcPr>
          <w:p w14:paraId="708C530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54.8</w:t>
            </w:r>
          </w:p>
        </w:tc>
        <w:tc>
          <w:tcPr>
            <w:tcW w:w="591" w:type="pct"/>
            <w:shd w:val="clear" w:color="auto" w:fill="auto"/>
            <w:vAlign w:val="center"/>
            <w:hideMark/>
          </w:tcPr>
          <w:p w14:paraId="5259B4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74.1%</w:t>
            </w:r>
          </w:p>
        </w:tc>
      </w:tr>
      <w:tr w:rsidR="00BC421A" w:rsidRPr="00BC421A" w14:paraId="138B8CF9" w14:textId="77777777" w:rsidTr="00585467">
        <w:trPr>
          <w:trHeight w:val="288"/>
        </w:trPr>
        <w:tc>
          <w:tcPr>
            <w:tcW w:w="339" w:type="pct"/>
            <w:shd w:val="clear" w:color="auto" w:fill="auto"/>
            <w:vAlign w:val="center"/>
            <w:hideMark/>
          </w:tcPr>
          <w:p w14:paraId="68AE3B0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F1B06B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ADD2A1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1,490.0</w:t>
            </w:r>
          </w:p>
        </w:tc>
        <w:tc>
          <w:tcPr>
            <w:tcW w:w="772" w:type="pct"/>
            <w:shd w:val="clear" w:color="auto" w:fill="auto"/>
            <w:vAlign w:val="center"/>
            <w:hideMark/>
          </w:tcPr>
          <w:p w14:paraId="21A39F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2,440.0</w:t>
            </w:r>
          </w:p>
        </w:tc>
        <w:tc>
          <w:tcPr>
            <w:tcW w:w="588" w:type="pct"/>
            <w:shd w:val="clear" w:color="auto" w:fill="auto"/>
            <w:vAlign w:val="center"/>
            <w:hideMark/>
          </w:tcPr>
          <w:p w14:paraId="1D2F819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867.2</w:t>
            </w:r>
          </w:p>
        </w:tc>
        <w:tc>
          <w:tcPr>
            <w:tcW w:w="591" w:type="pct"/>
            <w:shd w:val="clear" w:color="auto" w:fill="auto"/>
            <w:vAlign w:val="center"/>
            <w:hideMark/>
          </w:tcPr>
          <w:p w14:paraId="428C184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35.5%</w:t>
            </w:r>
          </w:p>
        </w:tc>
      </w:tr>
      <w:tr w:rsidR="00BC421A" w:rsidRPr="00BC421A" w14:paraId="066C9E67" w14:textId="77777777" w:rsidTr="00585467">
        <w:trPr>
          <w:trHeight w:val="288"/>
        </w:trPr>
        <w:tc>
          <w:tcPr>
            <w:tcW w:w="339" w:type="pct"/>
            <w:shd w:val="clear" w:color="auto" w:fill="auto"/>
            <w:vAlign w:val="center"/>
            <w:hideMark/>
          </w:tcPr>
          <w:p w14:paraId="6BABDCA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52 00</w:t>
            </w:r>
          </w:p>
        </w:tc>
        <w:tc>
          <w:tcPr>
            <w:tcW w:w="1928" w:type="pct"/>
            <w:shd w:val="clear" w:color="auto" w:fill="auto"/>
            <w:vAlign w:val="center"/>
            <w:hideMark/>
          </w:tcPr>
          <w:p w14:paraId="3B3C2B3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სახელმწიფო ენის დეპარტამენტი</w:t>
            </w:r>
          </w:p>
        </w:tc>
        <w:tc>
          <w:tcPr>
            <w:tcW w:w="783" w:type="pct"/>
            <w:shd w:val="clear" w:color="auto" w:fill="auto"/>
            <w:vAlign w:val="center"/>
            <w:hideMark/>
          </w:tcPr>
          <w:p w14:paraId="0E519F7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450.0</w:t>
            </w:r>
          </w:p>
        </w:tc>
        <w:tc>
          <w:tcPr>
            <w:tcW w:w="772" w:type="pct"/>
            <w:shd w:val="clear" w:color="auto" w:fill="auto"/>
            <w:vAlign w:val="center"/>
            <w:hideMark/>
          </w:tcPr>
          <w:p w14:paraId="6C604A1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450.0</w:t>
            </w:r>
          </w:p>
        </w:tc>
        <w:tc>
          <w:tcPr>
            <w:tcW w:w="588" w:type="pct"/>
            <w:shd w:val="clear" w:color="auto" w:fill="auto"/>
            <w:vAlign w:val="center"/>
            <w:hideMark/>
          </w:tcPr>
          <w:p w14:paraId="4507195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447.4</w:t>
            </w:r>
          </w:p>
        </w:tc>
        <w:tc>
          <w:tcPr>
            <w:tcW w:w="591" w:type="pct"/>
            <w:shd w:val="clear" w:color="auto" w:fill="auto"/>
            <w:vAlign w:val="center"/>
            <w:hideMark/>
          </w:tcPr>
          <w:p w14:paraId="3C64E9D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99.4%</w:t>
            </w:r>
          </w:p>
        </w:tc>
      </w:tr>
      <w:tr w:rsidR="00BC421A" w:rsidRPr="00BC421A" w14:paraId="11606CBA" w14:textId="77777777" w:rsidTr="00585467">
        <w:trPr>
          <w:trHeight w:val="288"/>
        </w:trPr>
        <w:tc>
          <w:tcPr>
            <w:tcW w:w="339" w:type="pct"/>
            <w:shd w:val="clear" w:color="auto" w:fill="auto"/>
            <w:vAlign w:val="center"/>
            <w:hideMark/>
          </w:tcPr>
          <w:p w14:paraId="1005841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EA9932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A7EA0A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450.0</w:t>
            </w:r>
          </w:p>
        </w:tc>
        <w:tc>
          <w:tcPr>
            <w:tcW w:w="772" w:type="pct"/>
            <w:shd w:val="clear" w:color="auto" w:fill="auto"/>
            <w:vAlign w:val="center"/>
            <w:hideMark/>
          </w:tcPr>
          <w:p w14:paraId="36E6C31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450.0</w:t>
            </w:r>
          </w:p>
        </w:tc>
        <w:tc>
          <w:tcPr>
            <w:tcW w:w="588" w:type="pct"/>
            <w:shd w:val="clear" w:color="auto" w:fill="auto"/>
            <w:vAlign w:val="center"/>
            <w:hideMark/>
          </w:tcPr>
          <w:p w14:paraId="4DD75D0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447.4</w:t>
            </w:r>
          </w:p>
        </w:tc>
        <w:tc>
          <w:tcPr>
            <w:tcW w:w="591" w:type="pct"/>
            <w:shd w:val="clear" w:color="auto" w:fill="auto"/>
            <w:vAlign w:val="center"/>
            <w:hideMark/>
          </w:tcPr>
          <w:p w14:paraId="5A1922F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99.4%</w:t>
            </w:r>
          </w:p>
        </w:tc>
      </w:tr>
      <w:tr w:rsidR="00BC421A" w:rsidRPr="00BC421A" w14:paraId="1A8AD31C" w14:textId="77777777" w:rsidTr="00585467">
        <w:trPr>
          <w:trHeight w:val="288"/>
        </w:trPr>
        <w:tc>
          <w:tcPr>
            <w:tcW w:w="339" w:type="pct"/>
            <w:shd w:val="clear" w:color="auto" w:fill="auto"/>
            <w:vAlign w:val="center"/>
            <w:hideMark/>
          </w:tcPr>
          <w:p w14:paraId="3B37D81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86AA16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DBE06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408.0</w:t>
            </w:r>
          </w:p>
        </w:tc>
        <w:tc>
          <w:tcPr>
            <w:tcW w:w="772" w:type="pct"/>
            <w:shd w:val="clear" w:color="auto" w:fill="auto"/>
            <w:vAlign w:val="center"/>
            <w:hideMark/>
          </w:tcPr>
          <w:p w14:paraId="5DFB8F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399.5</w:t>
            </w:r>
          </w:p>
        </w:tc>
        <w:tc>
          <w:tcPr>
            <w:tcW w:w="588" w:type="pct"/>
            <w:shd w:val="clear" w:color="auto" w:fill="auto"/>
            <w:vAlign w:val="center"/>
            <w:hideMark/>
          </w:tcPr>
          <w:p w14:paraId="16B7F7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399.4</w:t>
            </w:r>
          </w:p>
        </w:tc>
        <w:tc>
          <w:tcPr>
            <w:tcW w:w="591" w:type="pct"/>
            <w:shd w:val="clear" w:color="auto" w:fill="auto"/>
            <w:vAlign w:val="center"/>
            <w:hideMark/>
          </w:tcPr>
          <w:p w14:paraId="2A9112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76433E18" w14:textId="77777777" w:rsidTr="00585467">
        <w:trPr>
          <w:trHeight w:val="288"/>
        </w:trPr>
        <w:tc>
          <w:tcPr>
            <w:tcW w:w="339" w:type="pct"/>
            <w:shd w:val="clear" w:color="auto" w:fill="auto"/>
            <w:vAlign w:val="center"/>
            <w:hideMark/>
          </w:tcPr>
          <w:p w14:paraId="5AD1991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5EAB88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8B5331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41.0</w:t>
            </w:r>
          </w:p>
        </w:tc>
        <w:tc>
          <w:tcPr>
            <w:tcW w:w="772" w:type="pct"/>
            <w:shd w:val="clear" w:color="auto" w:fill="auto"/>
            <w:vAlign w:val="center"/>
            <w:hideMark/>
          </w:tcPr>
          <w:p w14:paraId="2A74AC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50.4</w:t>
            </w:r>
          </w:p>
        </w:tc>
        <w:tc>
          <w:tcPr>
            <w:tcW w:w="588" w:type="pct"/>
            <w:shd w:val="clear" w:color="auto" w:fill="auto"/>
            <w:vAlign w:val="center"/>
            <w:hideMark/>
          </w:tcPr>
          <w:p w14:paraId="590A93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47.8</w:t>
            </w:r>
          </w:p>
        </w:tc>
        <w:tc>
          <w:tcPr>
            <w:tcW w:w="591" w:type="pct"/>
            <w:shd w:val="clear" w:color="auto" w:fill="auto"/>
            <w:vAlign w:val="center"/>
            <w:hideMark/>
          </w:tcPr>
          <w:p w14:paraId="05C8752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94.9%</w:t>
            </w:r>
          </w:p>
        </w:tc>
      </w:tr>
      <w:tr w:rsidR="00BC421A" w:rsidRPr="00BC421A" w14:paraId="130D7901" w14:textId="77777777" w:rsidTr="00585467">
        <w:trPr>
          <w:trHeight w:val="288"/>
        </w:trPr>
        <w:tc>
          <w:tcPr>
            <w:tcW w:w="339" w:type="pct"/>
            <w:shd w:val="clear" w:color="auto" w:fill="auto"/>
            <w:vAlign w:val="center"/>
            <w:hideMark/>
          </w:tcPr>
          <w:p w14:paraId="0CB2124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6734B6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3020E8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w:t>
            </w:r>
          </w:p>
        </w:tc>
        <w:tc>
          <w:tcPr>
            <w:tcW w:w="772" w:type="pct"/>
            <w:shd w:val="clear" w:color="auto" w:fill="auto"/>
            <w:vAlign w:val="center"/>
            <w:hideMark/>
          </w:tcPr>
          <w:p w14:paraId="798017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0.2</w:t>
            </w:r>
          </w:p>
        </w:tc>
        <w:tc>
          <w:tcPr>
            <w:tcW w:w="588" w:type="pct"/>
            <w:shd w:val="clear" w:color="auto" w:fill="auto"/>
            <w:vAlign w:val="center"/>
            <w:hideMark/>
          </w:tcPr>
          <w:p w14:paraId="421AF4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0.1</w:t>
            </w:r>
          </w:p>
        </w:tc>
        <w:tc>
          <w:tcPr>
            <w:tcW w:w="591" w:type="pct"/>
            <w:shd w:val="clear" w:color="auto" w:fill="auto"/>
            <w:vAlign w:val="center"/>
            <w:hideMark/>
          </w:tcPr>
          <w:p w14:paraId="1F1F69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87.2%</w:t>
            </w:r>
          </w:p>
        </w:tc>
      </w:tr>
      <w:tr w:rsidR="00BC421A" w:rsidRPr="00BC421A" w14:paraId="4A1A94F2" w14:textId="77777777" w:rsidTr="00585467">
        <w:trPr>
          <w:trHeight w:val="288"/>
        </w:trPr>
        <w:tc>
          <w:tcPr>
            <w:tcW w:w="339" w:type="pct"/>
            <w:shd w:val="clear" w:color="auto" w:fill="auto"/>
            <w:vAlign w:val="center"/>
            <w:hideMark/>
          </w:tcPr>
          <w:p w14:paraId="06E7E31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53 00</w:t>
            </w:r>
          </w:p>
        </w:tc>
        <w:tc>
          <w:tcPr>
            <w:tcW w:w="1928" w:type="pct"/>
            <w:shd w:val="clear" w:color="auto" w:fill="auto"/>
            <w:vAlign w:val="center"/>
            <w:hideMark/>
          </w:tcPr>
          <w:p w14:paraId="08FEFCD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საჯარო  და  კერძო თანამშრომლობის სააგენტო</w:t>
            </w:r>
          </w:p>
        </w:tc>
        <w:tc>
          <w:tcPr>
            <w:tcW w:w="783" w:type="pct"/>
            <w:shd w:val="clear" w:color="auto" w:fill="auto"/>
            <w:vAlign w:val="center"/>
            <w:hideMark/>
          </w:tcPr>
          <w:p w14:paraId="39375D2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250.0</w:t>
            </w:r>
          </w:p>
        </w:tc>
        <w:tc>
          <w:tcPr>
            <w:tcW w:w="772" w:type="pct"/>
            <w:shd w:val="clear" w:color="auto" w:fill="auto"/>
            <w:vAlign w:val="center"/>
            <w:hideMark/>
          </w:tcPr>
          <w:p w14:paraId="1BFDD48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250.0</w:t>
            </w:r>
          </w:p>
        </w:tc>
        <w:tc>
          <w:tcPr>
            <w:tcW w:w="588" w:type="pct"/>
            <w:shd w:val="clear" w:color="auto" w:fill="auto"/>
            <w:vAlign w:val="center"/>
            <w:hideMark/>
          </w:tcPr>
          <w:p w14:paraId="73CFD2D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219.6</w:t>
            </w:r>
          </w:p>
        </w:tc>
        <w:tc>
          <w:tcPr>
            <w:tcW w:w="591" w:type="pct"/>
            <w:shd w:val="clear" w:color="auto" w:fill="auto"/>
            <w:vAlign w:val="center"/>
            <w:hideMark/>
          </w:tcPr>
          <w:p w14:paraId="06D8E6C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87.8%</w:t>
            </w:r>
          </w:p>
        </w:tc>
      </w:tr>
      <w:tr w:rsidR="00BC421A" w:rsidRPr="00BC421A" w14:paraId="53EE3E77" w14:textId="77777777" w:rsidTr="00585467">
        <w:trPr>
          <w:trHeight w:val="288"/>
        </w:trPr>
        <w:tc>
          <w:tcPr>
            <w:tcW w:w="339" w:type="pct"/>
            <w:shd w:val="clear" w:color="auto" w:fill="auto"/>
            <w:vAlign w:val="center"/>
            <w:hideMark/>
          </w:tcPr>
          <w:p w14:paraId="78D0DF4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0129F0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56CA4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248.0</w:t>
            </w:r>
          </w:p>
        </w:tc>
        <w:tc>
          <w:tcPr>
            <w:tcW w:w="772" w:type="pct"/>
            <w:shd w:val="clear" w:color="auto" w:fill="auto"/>
            <w:vAlign w:val="center"/>
            <w:hideMark/>
          </w:tcPr>
          <w:p w14:paraId="13DFF58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248.0</w:t>
            </w:r>
          </w:p>
        </w:tc>
        <w:tc>
          <w:tcPr>
            <w:tcW w:w="588" w:type="pct"/>
            <w:shd w:val="clear" w:color="auto" w:fill="auto"/>
            <w:vAlign w:val="center"/>
            <w:hideMark/>
          </w:tcPr>
          <w:p w14:paraId="11DBF89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218.5</w:t>
            </w:r>
          </w:p>
        </w:tc>
        <w:tc>
          <w:tcPr>
            <w:tcW w:w="591" w:type="pct"/>
            <w:shd w:val="clear" w:color="auto" w:fill="auto"/>
            <w:vAlign w:val="center"/>
            <w:hideMark/>
          </w:tcPr>
          <w:p w14:paraId="3EDD89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88.1%</w:t>
            </w:r>
          </w:p>
        </w:tc>
      </w:tr>
      <w:tr w:rsidR="00BC421A" w:rsidRPr="00BC421A" w14:paraId="0A0401FE" w14:textId="77777777" w:rsidTr="00585467">
        <w:trPr>
          <w:trHeight w:val="288"/>
        </w:trPr>
        <w:tc>
          <w:tcPr>
            <w:tcW w:w="339" w:type="pct"/>
            <w:shd w:val="clear" w:color="auto" w:fill="auto"/>
            <w:vAlign w:val="center"/>
            <w:hideMark/>
          </w:tcPr>
          <w:p w14:paraId="75DF3E9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070D4C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3A00A3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772" w:type="pct"/>
            <w:shd w:val="clear" w:color="auto" w:fill="auto"/>
            <w:vAlign w:val="center"/>
            <w:hideMark/>
          </w:tcPr>
          <w:p w14:paraId="3DB3FE9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157.2</w:t>
            </w:r>
          </w:p>
        </w:tc>
        <w:tc>
          <w:tcPr>
            <w:tcW w:w="588" w:type="pct"/>
            <w:shd w:val="clear" w:color="auto" w:fill="auto"/>
            <w:vAlign w:val="center"/>
            <w:hideMark/>
          </w:tcPr>
          <w:p w14:paraId="3D3A222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154.2</w:t>
            </w:r>
          </w:p>
        </w:tc>
        <w:tc>
          <w:tcPr>
            <w:tcW w:w="591" w:type="pct"/>
            <w:shd w:val="clear" w:color="auto" w:fill="auto"/>
            <w:vAlign w:val="center"/>
            <w:hideMark/>
          </w:tcPr>
          <w:p w14:paraId="7A3CCF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98.1%</w:t>
            </w:r>
          </w:p>
        </w:tc>
      </w:tr>
      <w:tr w:rsidR="00BC421A" w:rsidRPr="00BC421A" w14:paraId="7BACBDC6" w14:textId="77777777" w:rsidTr="00585467">
        <w:trPr>
          <w:trHeight w:val="288"/>
        </w:trPr>
        <w:tc>
          <w:tcPr>
            <w:tcW w:w="339" w:type="pct"/>
            <w:shd w:val="clear" w:color="auto" w:fill="auto"/>
            <w:vAlign w:val="center"/>
            <w:hideMark/>
          </w:tcPr>
          <w:p w14:paraId="56CD221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6A1F51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5E4475A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48.0</w:t>
            </w:r>
          </w:p>
        </w:tc>
        <w:tc>
          <w:tcPr>
            <w:tcW w:w="772" w:type="pct"/>
            <w:shd w:val="clear" w:color="auto" w:fill="auto"/>
            <w:vAlign w:val="center"/>
            <w:hideMark/>
          </w:tcPr>
          <w:p w14:paraId="0362830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90.8</w:t>
            </w:r>
          </w:p>
        </w:tc>
        <w:tc>
          <w:tcPr>
            <w:tcW w:w="588" w:type="pct"/>
            <w:shd w:val="clear" w:color="auto" w:fill="auto"/>
            <w:vAlign w:val="center"/>
            <w:hideMark/>
          </w:tcPr>
          <w:p w14:paraId="754870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64.3</w:t>
            </w:r>
          </w:p>
        </w:tc>
        <w:tc>
          <w:tcPr>
            <w:tcW w:w="591" w:type="pct"/>
            <w:shd w:val="clear" w:color="auto" w:fill="auto"/>
            <w:vAlign w:val="center"/>
            <w:hideMark/>
          </w:tcPr>
          <w:p w14:paraId="7700FB1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70.8%</w:t>
            </w:r>
          </w:p>
        </w:tc>
      </w:tr>
      <w:tr w:rsidR="00BC421A" w:rsidRPr="00BC421A" w14:paraId="3277BC5F" w14:textId="77777777" w:rsidTr="00585467">
        <w:trPr>
          <w:trHeight w:val="288"/>
        </w:trPr>
        <w:tc>
          <w:tcPr>
            <w:tcW w:w="339" w:type="pct"/>
            <w:shd w:val="clear" w:color="auto" w:fill="auto"/>
            <w:vAlign w:val="center"/>
            <w:hideMark/>
          </w:tcPr>
          <w:p w14:paraId="2CF945D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1F9657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07B6FCC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w:t>
            </w:r>
          </w:p>
        </w:tc>
        <w:tc>
          <w:tcPr>
            <w:tcW w:w="772" w:type="pct"/>
            <w:shd w:val="clear" w:color="auto" w:fill="auto"/>
            <w:vAlign w:val="center"/>
            <w:hideMark/>
          </w:tcPr>
          <w:p w14:paraId="120AF5F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w:t>
            </w:r>
          </w:p>
        </w:tc>
        <w:tc>
          <w:tcPr>
            <w:tcW w:w="588" w:type="pct"/>
            <w:shd w:val="clear" w:color="auto" w:fill="auto"/>
            <w:vAlign w:val="center"/>
            <w:hideMark/>
          </w:tcPr>
          <w:p w14:paraId="4989EE2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w:t>
            </w:r>
          </w:p>
        </w:tc>
        <w:tc>
          <w:tcPr>
            <w:tcW w:w="591" w:type="pct"/>
            <w:shd w:val="clear" w:color="auto" w:fill="auto"/>
            <w:vAlign w:val="center"/>
            <w:hideMark/>
          </w:tcPr>
          <w:p w14:paraId="4B8117B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55.7%</w:t>
            </w:r>
          </w:p>
        </w:tc>
      </w:tr>
      <w:tr w:rsidR="00BC421A" w:rsidRPr="00BC421A" w14:paraId="0CA39061" w14:textId="77777777" w:rsidTr="00585467">
        <w:trPr>
          <w:trHeight w:val="288"/>
        </w:trPr>
        <w:tc>
          <w:tcPr>
            <w:tcW w:w="339" w:type="pct"/>
            <w:shd w:val="clear" w:color="auto" w:fill="auto"/>
            <w:vAlign w:val="center"/>
            <w:hideMark/>
          </w:tcPr>
          <w:p w14:paraId="368249C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54 00</w:t>
            </w:r>
          </w:p>
        </w:tc>
        <w:tc>
          <w:tcPr>
            <w:tcW w:w="1928" w:type="pct"/>
            <w:shd w:val="clear" w:color="auto" w:fill="auto"/>
            <w:vAlign w:val="center"/>
            <w:hideMark/>
          </w:tcPr>
          <w:p w14:paraId="3F5512C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ახალგაზრდობის სააგენტო</w:t>
            </w:r>
          </w:p>
        </w:tc>
        <w:tc>
          <w:tcPr>
            <w:tcW w:w="783" w:type="pct"/>
            <w:shd w:val="clear" w:color="auto" w:fill="auto"/>
            <w:vAlign w:val="center"/>
            <w:hideMark/>
          </w:tcPr>
          <w:p w14:paraId="3DBE8B6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4,200.0</w:t>
            </w:r>
          </w:p>
        </w:tc>
        <w:tc>
          <w:tcPr>
            <w:tcW w:w="772" w:type="pct"/>
            <w:shd w:val="clear" w:color="auto" w:fill="auto"/>
            <w:vAlign w:val="center"/>
            <w:hideMark/>
          </w:tcPr>
          <w:p w14:paraId="51F6B4D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4,200.0</w:t>
            </w:r>
          </w:p>
        </w:tc>
        <w:tc>
          <w:tcPr>
            <w:tcW w:w="588" w:type="pct"/>
            <w:shd w:val="clear" w:color="auto" w:fill="auto"/>
            <w:vAlign w:val="center"/>
            <w:hideMark/>
          </w:tcPr>
          <w:p w14:paraId="0084DF2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3,509.6</w:t>
            </w:r>
          </w:p>
        </w:tc>
        <w:tc>
          <w:tcPr>
            <w:tcW w:w="591" w:type="pct"/>
            <w:shd w:val="clear" w:color="auto" w:fill="auto"/>
            <w:vAlign w:val="center"/>
            <w:hideMark/>
          </w:tcPr>
          <w:p w14:paraId="0471610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83.6%</w:t>
            </w:r>
          </w:p>
        </w:tc>
      </w:tr>
      <w:tr w:rsidR="00BC421A" w:rsidRPr="00BC421A" w14:paraId="629D8D30" w14:textId="77777777" w:rsidTr="00585467">
        <w:trPr>
          <w:trHeight w:val="288"/>
        </w:trPr>
        <w:tc>
          <w:tcPr>
            <w:tcW w:w="339" w:type="pct"/>
            <w:shd w:val="clear" w:color="auto" w:fill="auto"/>
            <w:vAlign w:val="center"/>
            <w:hideMark/>
          </w:tcPr>
          <w:p w14:paraId="79E6818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B032F8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442144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4,074.0</w:t>
            </w:r>
          </w:p>
        </w:tc>
        <w:tc>
          <w:tcPr>
            <w:tcW w:w="772" w:type="pct"/>
            <w:shd w:val="clear" w:color="auto" w:fill="auto"/>
            <w:vAlign w:val="center"/>
            <w:hideMark/>
          </w:tcPr>
          <w:p w14:paraId="5611766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4,074.0</w:t>
            </w:r>
          </w:p>
        </w:tc>
        <w:tc>
          <w:tcPr>
            <w:tcW w:w="588" w:type="pct"/>
            <w:shd w:val="clear" w:color="auto" w:fill="auto"/>
            <w:vAlign w:val="center"/>
            <w:hideMark/>
          </w:tcPr>
          <w:p w14:paraId="76F95D7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3,364.5</w:t>
            </w:r>
          </w:p>
        </w:tc>
        <w:tc>
          <w:tcPr>
            <w:tcW w:w="591" w:type="pct"/>
            <w:shd w:val="clear" w:color="auto" w:fill="auto"/>
            <w:vAlign w:val="center"/>
            <w:hideMark/>
          </w:tcPr>
          <w:p w14:paraId="5783493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82.6%</w:t>
            </w:r>
          </w:p>
        </w:tc>
      </w:tr>
      <w:tr w:rsidR="00BC421A" w:rsidRPr="00BC421A" w14:paraId="6C9CC9F2" w14:textId="77777777" w:rsidTr="00585467">
        <w:trPr>
          <w:trHeight w:val="288"/>
        </w:trPr>
        <w:tc>
          <w:tcPr>
            <w:tcW w:w="339" w:type="pct"/>
            <w:shd w:val="clear" w:color="auto" w:fill="auto"/>
            <w:vAlign w:val="center"/>
            <w:hideMark/>
          </w:tcPr>
          <w:p w14:paraId="513E57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F9FA90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0B2366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850.0</w:t>
            </w:r>
          </w:p>
        </w:tc>
        <w:tc>
          <w:tcPr>
            <w:tcW w:w="772" w:type="pct"/>
            <w:shd w:val="clear" w:color="auto" w:fill="auto"/>
            <w:vAlign w:val="center"/>
            <w:hideMark/>
          </w:tcPr>
          <w:p w14:paraId="6813AB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850.0</w:t>
            </w:r>
          </w:p>
        </w:tc>
        <w:tc>
          <w:tcPr>
            <w:tcW w:w="588" w:type="pct"/>
            <w:shd w:val="clear" w:color="auto" w:fill="auto"/>
            <w:vAlign w:val="center"/>
            <w:hideMark/>
          </w:tcPr>
          <w:p w14:paraId="55B5C74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850.0</w:t>
            </w:r>
          </w:p>
        </w:tc>
        <w:tc>
          <w:tcPr>
            <w:tcW w:w="591" w:type="pct"/>
            <w:shd w:val="clear" w:color="auto" w:fill="auto"/>
            <w:vAlign w:val="center"/>
            <w:hideMark/>
          </w:tcPr>
          <w:p w14:paraId="39AAE8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09DFFDAA" w14:textId="77777777" w:rsidTr="00585467">
        <w:trPr>
          <w:trHeight w:val="288"/>
        </w:trPr>
        <w:tc>
          <w:tcPr>
            <w:tcW w:w="339" w:type="pct"/>
            <w:shd w:val="clear" w:color="auto" w:fill="auto"/>
            <w:vAlign w:val="center"/>
            <w:hideMark/>
          </w:tcPr>
          <w:p w14:paraId="55FC3BE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893EC6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6DE12E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w:t>
            </w:r>
          </w:p>
        </w:tc>
        <w:tc>
          <w:tcPr>
            <w:tcW w:w="772" w:type="pct"/>
            <w:shd w:val="clear" w:color="auto" w:fill="auto"/>
            <w:vAlign w:val="center"/>
            <w:hideMark/>
          </w:tcPr>
          <w:p w14:paraId="72C35F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488.9</w:t>
            </w:r>
          </w:p>
        </w:tc>
        <w:tc>
          <w:tcPr>
            <w:tcW w:w="588" w:type="pct"/>
            <w:shd w:val="clear" w:color="auto" w:fill="auto"/>
            <w:vAlign w:val="center"/>
            <w:hideMark/>
          </w:tcPr>
          <w:p w14:paraId="4C2F51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486.4</w:t>
            </w:r>
          </w:p>
        </w:tc>
        <w:tc>
          <w:tcPr>
            <w:tcW w:w="591" w:type="pct"/>
            <w:shd w:val="clear" w:color="auto" w:fill="auto"/>
            <w:vAlign w:val="center"/>
            <w:hideMark/>
          </w:tcPr>
          <w:p w14:paraId="4E5765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99.5%</w:t>
            </w:r>
          </w:p>
        </w:tc>
      </w:tr>
      <w:tr w:rsidR="00BC421A" w:rsidRPr="00BC421A" w14:paraId="60C37F26" w14:textId="77777777" w:rsidTr="00585467">
        <w:trPr>
          <w:trHeight w:val="288"/>
        </w:trPr>
        <w:tc>
          <w:tcPr>
            <w:tcW w:w="339" w:type="pct"/>
            <w:shd w:val="clear" w:color="auto" w:fill="auto"/>
            <w:vAlign w:val="center"/>
            <w:hideMark/>
          </w:tcPr>
          <w:p w14:paraId="711306A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1F2E85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5EC944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2,545.0</w:t>
            </w:r>
          </w:p>
        </w:tc>
        <w:tc>
          <w:tcPr>
            <w:tcW w:w="772" w:type="pct"/>
            <w:shd w:val="clear" w:color="auto" w:fill="auto"/>
            <w:vAlign w:val="center"/>
            <w:hideMark/>
          </w:tcPr>
          <w:p w14:paraId="6A6420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2,502.0</w:t>
            </w:r>
          </w:p>
        </w:tc>
        <w:tc>
          <w:tcPr>
            <w:tcW w:w="588" w:type="pct"/>
            <w:shd w:val="clear" w:color="auto" w:fill="auto"/>
            <w:vAlign w:val="center"/>
            <w:hideMark/>
          </w:tcPr>
          <w:p w14:paraId="1E3987B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1,791.4</w:t>
            </w:r>
          </w:p>
        </w:tc>
        <w:tc>
          <w:tcPr>
            <w:tcW w:w="591" w:type="pct"/>
            <w:shd w:val="clear" w:color="auto" w:fill="auto"/>
            <w:vAlign w:val="center"/>
            <w:hideMark/>
          </w:tcPr>
          <w:p w14:paraId="201856B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71.6%</w:t>
            </w:r>
          </w:p>
        </w:tc>
      </w:tr>
      <w:tr w:rsidR="00BC421A" w:rsidRPr="00BC421A" w14:paraId="0C228E39" w14:textId="77777777" w:rsidTr="00585467">
        <w:trPr>
          <w:trHeight w:val="288"/>
        </w:trPr>
        <w:tc>
          <w:tcPr>
            <w:tcW w:w="339" w:type="pct"/>
            <w:shd w:val="clear" w:color="auto" w:fill="auto"/>
            <w:vAlign w:val="center"/>
            <w:hideMark/>
          </w:tcPr>
          <w:p w14:paraId="46F1B8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23B70C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D63433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772" w:type="pct"/>
            <w:shd w:val="clear" w:color="auto" w:fill="auto"/>
            <w:vAlign w:val="center"/>
            <w:hideMark/>
          </w:tcPr>
          <w:p w14:paraId="641647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w:t>
            </w:r>
          </w:p>
        </w:tc>
        <w:tc>
          <w:tcPr>
            <w:tcW w:w="588" w:type="pct"/>
            <w:shd w:val="clear" w:color="auto" w:fill="auto"/>
            <w:vAlign w:val="center"/>
            <w:hideMark/>
          </w:tcPr>
          <w:p w14:paraId="45B5A4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w:t>
            </w:r>
          </w:p>
        </w:tc>
        <w:tc>
          <w:tcPr>
            <w:tcW w:w="591" w:type="pct"/>
            <w:shd w:val="clear" w:color="auto" w:fill="auto"/>
            <w:vAlign w:val="center"/>
            <w:hideMark/>
          </w:tcPr>
          <w:p w14:paraId="647589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81.0%</w:t>
            </w:r>
          </w:p>
        </w:tc>
      </w:tr>
      <w:tr w:rsidR="00BC421A" w:rsidRPr="00BC421A" w14:paraId="6654C1AC" w14:textId="77777777" w:rsidTr="00585467">
        <w:trPr>
          <w:trHeight w:val="288"/>
        </w:trPr>
        <w:tc>
          <w:tcPr>
            <w:tcW w:w="339" w:type="pct"/>
            <w:shd w:val="clear" w:color="auto" w:fill="auto"/>
            <w:vAlign w:val="center"/>
            <w:hideMark/>
          </w:tcPr>
          <w:p w14:paraId="24B6DC5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63032A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213EE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164.0</w:t>
            </w:r>
          </w:p>
        </w:tc>
        <w:tc>
          <w:tcPr>
            <w:tcW w:w="772" w:type="pct"/>
            <w:shd w:val="clear" w:color="auto" w:fill="auto"/>
            <w:vAlign w:val="center"/>
            <w:hideMark/>
          </w:tcPr>
          <w:p w14:paraId="61BF3E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218.1</w:t>
            </w:r>
          </w:p>
        </w:tc>
        <w:tc>
          <w:tcPr>
            <w:tcW w:w="588" w:type="pct"/>
            <w:shd w:val="clear" w:color="auto" w:fill="auto"/>
            <w:vAlign w:val="center"/>
            <w:hideMark/>
          </w:tcPr>
          <w:p w14:paraId="00D225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224.6</w:t>
            </w:r>
          </w:p>
        </w:tc>
        <w:tc>
          <w:tcPr>
            <w:tcW w:w="591" w:type="pct"/>
            <w:shd w:val="clear" w:color="auto" w:fill="auto"/>
            <w:vAlign w:val="center"/>
            <w:hideMark/>
          </w:tcPr>
          <w:p w14:paraId="18ED655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103.0%</w:t>
            </w:r>
          </w:p>
        </w:tc>
      </w:tr>
      <w:tr w:rsidR="00BC421A" w:rsidRPr="00BC421A" w14:paraId="48A9C13B" w14:textId="77777777" w:rsidTr="00585467">
        <w:trPr>
          <w:trHeight w:val="288"/>
        </w:trPr>
        <w:tc>
          <w:tcPr>
            <w:tcW w:w="339" w:type="pct"/>
            <w:shd w:val="clear" w:color="auto" w:fill="auto"/>
            <w:vAlign w:val="center"/>
            <w:hideMark/>
          </w:tcPr>
          <w:p w14:paraId="5C96C26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EABF22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4574D5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126.0</w:t>
            </w:r>
          </w:p>
        </w:tc>
        <w:tc>
          <w:tcPr>
            <w:tcW w:w="772" w:type="pct"/>
            <w:shd w:val="clear" w:color="auto" w:fill="auto"/>
            <w:vAlign w:val="center"/>
            <w:hideMark/>
          </w:tcPr>
          <w:p w14:paraId="2E3320D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126.0</w:t>
            </w:r>
          </w:p>
        </w:tc>
        <w:tc>
          <w:tcPr>
            <w:tcW w:w="588" w:type="pct"/>
            <w:shd w:val="clear" w:color="auto" w:fill="auto"/>
            <w:vAlign w:val="center"/>
            <w:hideMark/>
          </w:tcPr>
          <w:p w14:paraId="7A8035F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145.1</w:t>
            </w:r>
          </w:p>
        </w:tc>
        <w:tc>
          <w:tcPr>
            <w:tcW w:w="591" w:type="pct"/>
            <w:shd w:val="clear" w:color="auto" w:fill="auto"/>
            <w:vAlign w:val="center"/>
            <w:hideMark/>
          </w:tcPr>
          <w:p w14:paraId="23A33EB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115.2%</w:t>
            </w:r>
          </w:p>
        </w:tc>
      </w:tr>
      <w:tr w:rsidR="00BC421A" w:rsidRPr="00BC421A" w14:paraId="1BDB4584" w14:textId="77777777" w:rsidTr="00585467">
        <w:trPr>
          <w:trHeight w:val="288"/>
        </w:trPr>
        <w:tc>
          <w:tcPr>
            <w:tcW w:w="339" w:type="pct"/>
            <w:shd w:val="clear" w:color="auto" w:fill="auto"/>
            <w:vAlign w:val="center"/>
            <w:hideMark/>
          </w:tcPr>
          <w:p w14:paraId="3366CA9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55 00</w:t>
            </w:r>
          </w:p>
        </w:tc>
        <w:tc>
          <w:tcPr>
            <w:tcW w:w="1928" w:type="pct"/>
            <w:shd w:val="clear" w:color="auto" w:fill="auto"/>
            <w:vAlign w:val="center"/>
            <w:hideMark/>
          </w:tcPr>
          <w:p w14:paraId="09774B7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ეროვნული უსაფრთხოების საბჭოს აპარატი</w:t>
            </w:r>
          </w:p>
        </w:tc>
        <w:tc>
          <w:tcPr>
            <w:tcW w:w="783" w:type="pct"/>
            <w:shd w:val="clear" w:color="auto" w:fill="auto"/>
            <w:vAlign w:val="center"/>
            <w:hideMark/>
          </w:tcPr>
          <w:p w14:paraId="4095EB3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2,700.0</w:t>
            </w:r>
          </w:p>
        </w:tc>
        <w:tc>
          <w:tcPr>
            <w:tcW w:w="772" w:type="pct"/>
            <w:shd w:val="clear" w:color="auto" w:fill="auto"/>
            <w:vAlign w:val="center"/>
            <w:hideMark/>
          </w:tcPr>
          <w:p w14:paraId="526C990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2,700.0</w:t>
            </w:r>
          </w:p>
        </w:tc>
        <w:tc>
          <w:tcPr>
            <w:tcW w:w="588" w:type="pct"/>
            <w:shd w:val="clear" w:color="auto" w:fill="auto"/>
            <w:vAlign w:val="center"/>
            <w:hideMark/>
          </w:tcPr>
          <w:p w14:paraId="2B37A6C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2,648.0</w:t>
            </w:r>
          </w:p>
        </w:tc>
        <w:tc>
          <w:tcPr>
            <w:tcW w:w="591" w:type="pct"/>
            <w:shd w:val="clear" w:color="auto" w:fill="auto"/>
            <w:vAlign w:val="center"/>
            <w:hideMark/>
          </w:tcPr>
          <w:p w14:paraId="1105856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98.1%</w:t>
            </w:r>
          </w:p>
        </w:tc>
      </w:tr>
      <w:tr w:rsidR="00BC421A" w:rsidRPr="00BC421A" w14:paraId="7C4D3AC9" w14:textId="77777777" w:rsidTr="00585467">
        <w:trPr>
          <w:trHeight w:val="288"/>
        </w:trPr>
        <w:tc>
          <w:tcPr>
            <w:tcW w:w="339" w:type="pct"/>
            <w:shd w:val="clear" w:color="auto" w:fill="auto"/>
            <w:vAlign w:val="center"/>
            <w:hideMark/>
          </w:tcPr>
          <w:p w14:paraId="460699E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64B925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C3A799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2,600.0</w:t>
            </w:r>
          </w:p>
        </w:tc>
        <w:tc>
          <w:tcPr>
            <w:tcW w:w="772" w:type="pct"/>
            <w:shd w:val="clear" w:color="auto" w:fill="auto"/>
            <w:vAlign w:val="center"/>
            <w:hideMark/>
          </w:tcPr>
          <w:p w14:paraId="0A564E4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2,320.0</w:t>
            </w:r>
          </w:p>
        </w:tc>
        <w:tc>
          <w:tcPr>
            <w:tcW w:w="588" w:type="pct"/>
            <w:shd w:val="clear" w:color="auto" w:fill="auto"/>
            <w:vAlign w:val="center"/>
            <w:hideMark/>
          </w:tcPr>
          <w:p w14:paraId="2C04A4E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2,269.6</w:t>
            </w:r>
          </w:p>
        </w:tc>
        <w:tc>
          <w:tcPr>
            <w:tcW w:w="591" w:type="pct"/>
            <w:shd w:val="clear" w:color="auto" w:fill="auto"/>
            <w:vAlign w:val="center"/>
            <w:hideMark/>
          </w:tcPr>
          <w:p w14:paraId="4937CA0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97.8%</w:t>
            </w:r>
          </w:p>
        </w:tc>
      </w:tr>
      <w:tr w:rsidR="00BC421A" w:rsidRPr="00BC421A" w14:paraId="2161FA32" w14:textId="77777777" w:rsidTr="00585467">
        <w:trPr>
          <w:trHeight w:val="288"/>
        </w:trPr>
        <w:tc>
          <w:tcPr>
            <w:tcW w:w="339" w:type="pct"/>
            <w:shd w:val="clear" w:color="auto" w:fill="auto"/>
            <w:vAlign w:val="center"/>
            <w:hideMark/>
          </w:tcPr>
          <w:p w14:paraId="39D53A9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435793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5277FB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1,480.0</w:t>
            </w:r>
          </w:p>
        </w:tc>
        <w:tc>
          <w:tcPr>
            <w:tcW w:w="772" w:type="pct"/>
            <w:shd w:val="clear" w:color="auto" w:fill="auto"/>
            <w:vAlign w:val="center"/>
            <w:hideMark/>
          </w:tcPr>
          <w:p w14:paraId="6009E30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1,445.0</w:t>
            </w:r>
          </w:p>
        </w:tc>
        <w:tc>
          <w:tcPr>
            <w:tcW w:w="588" w:type="pct"/>
            <w:shd w:val="clear" w:color="auto" w:fill="auto"/>
            <w:vAlign w:val="center"/>
            <w:hideMark/>
          </w:tcPr>
          <w:p w14:paraId="765896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1,444.7</w:t>
            </w:r>
          </w:p>
        </w:tc>
        <w:tc>
          <w:tcPr>
            <w:tcW w:w="591" w:type="pct"/>
            <w:shd w:val="clear" w:color="auto" w:fill="auto"/>
            <w:vAlign w:val="center"/>
            <w:hideMark/>
          </w:tcPr>
          <w:p w14:paraId="3F8D0E1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5521851" w14:textId="77777777" w:rsidTr="00585467">
        <w:trPr>
          <w:trHeight w:val="288"/>
        </w:trPr>
        <w:tc>
          <w:tcPr>
            <w:tcW w:w="339" w:type="pct"/>
            <w:shd w:val="clear" w:color="auto" w:fill="auto"/>
            <w:vAlign w:val="center"/>
            <w:hideMark/>
          </w:tcPr>
          <w:p w14:paraId="46C81D5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61A6FE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3F435D2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1,049.0</w:t>
            </w:r>
          </w:p>
        </w:tc>
        <w:tc>
          <w:tcPr>
            <w:tcW w:w="772" w:type="pct"/>
            <w:shd w:val="clear" w:color="auto" w:fill="auto"/>
            <w:vAlign w:val="center"/>
            <w:hideMark/>
          </w:tcPr>
          <w:p w14:paraId="1658E35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796.0</w:t>
            </w:r>
          </w:p>
        </w:tc>
        <w:tc>
          <w:tcPr>
            <w:tcW w:w="588" w:type="pct"/>
            <w:shd w:val="clear" w:color="auto" w:fill="auto"/>
            <w:vAlign w:val="center"/>
            <w:hideMark/>
          </w:tcPr>
          <w:p w14:paraId="6B16D32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748.1</w:t>
            </w:r>
          </w:p>
        </w:tc>
        <w:tc>
          <w:tcPr>
            <w:tcW w:w="591" w:type="pct"/>
            <w:shd w:val="clear" w:color="auto" w:fill="auto"/>
            <w:vAlign w:val="center"/>
            <w:hideMark/>
          </w:tcPr>
          <w:p w14:paraId="65AF68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94.0%</w:t>
            </w:r>
          </w:p>
        </w:tc>
      </w:tr>
      <w:tr w:rsidR="00BC421A" w:rsidRPr="00BC421A" w14:paraId="39A8070A" w14:textId="77777777" w:rsidTr="00585467">
        <w:trPr>
          <w:trHeight w:val="288"/>
        </w:trPr>
        <w:tc>
          <w:tcPr>
            <w:tcW w:w="339" w:type="pct"/>
            <w:shd w:val="clear" w:color="auto" w:fill="auto"/>
            <w:vAlign w:val="center"/>
            <w:hideMark/>
          </w:tcPr>
          <w:p w14:paraId="097BA65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7A9BD1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75C8C30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w:t>
            </w:r>
          </w:p>
        </w:tc>
        <w:tc>
          <w:tcPr>
            <w:tcW w:w="772" w:type="pct"/>
            <w:shd w:val="clear" w:color="auto" w:fill="auto"/>
            <w:vAlign w:val="center"/>
            <w:hideMark/>
          </w:tcPr>
          <w:p w14:paraId="31EE8D9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55.0</w:t>
            </w:r>
          </w:p>
        </w:tc>
        <w:tc>
          <w:tcPr>
            <w:tcW w:w="588" w:type="pct"/>
            <w:shd w:val="clear" w:color="auto" w:fill="auto"/>
            <w:vAlign w:val="center"/>
            <w:hideMark/>
          </w:tcPr>
          <w:p w14:paraId="27BA3CD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54.2</w:t>
            </w:r>
          </w:p>
        </w:tc>
        <w:tc>
          <w:tcPr>
            <w:tcW w:w="591" w:type="pct"/>
            <w:shd w:val="clear" w:color="auto" w:fill="auto"/>
            <w:vAlign w:val="center"/>
            <w:hideMark/>
          </w:tcPr>
          <w:p w14:paraId="2EBD927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98.6%</w:t>
            </w:r>
          </w:p>
        </w:tc>
      </w:tr>
      <w:tr w:rsidR="00BC421A" w:rsidRPr="00BC421A" w14:paraId="6E0AAFE7" w14:textId="77777777" w:rsidTr="00585467">
        <w:trPr>
          <w:trHeight w:val="288"/>
        </w:trPr>
        <w:tc>
          <w:tcPr>
            <w:tcW w:w="339" w:type="pct"/>
            <w:shd w:val="clear" w:color="auto" w:fill="auto"/>
            <w:vAlign w:val="center"/>
            <w:hideMark/>
          </w:tcPr>
          <w:p w14:paraId="7E22EC7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CD759C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C9C87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51.0</w:t>
            </w:r>
          </w:p>
        </w:tc>
        <w:tc>
          <w:tcPr>
            <w:tcW w:w="772" w:type="pct"/>
            <w:shd w:val="clear" w:color="auto" w:fill="auto"/>
            <w:vAlign w:val="center"/>
            <w:hideMark/>
          </w:tcPr>
          <w:p w14:paraId="6BFD9F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24.0</w:t>
            </w:r>
          </w:p>
        </w:tc>
        <w:tc>
          <w:tcPr>
            <w:tcW w:w="588" w:type="pct"/>
            <w:shd w:val="clear" w:color="auto" w:fill="auto"/>
            <w:vAlign w:val="center"/>
            <w:hideMark/>
          </w:tcPr>
          <w:p w14:paraId="7BDDF2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22.6</w:t>
            </w:r>
          </w:p>
        </w:tc>
        <w:tc>
          <w:tcPr>
            <w:tcW w:w="591" w:type="pct"/>
            <w:shd w:val="clear" w:color="auto" w:fill="auto"/>
            <w:vAlign w:val="center"/>
            <w:hideMark/>
          </w:tcPr>
          <w:p w14:paraId="0CBA9C4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94.0%</w:t>
            </w:r>
          </w:p>
        </w:tc>
      </w:tr>
      <w:tr w:rsidR="00BC421A" w:rsidRPr="00BC421A" w14:paraId="336BFB9A" w14:textId="77777777" w:rsidTr="00585467">
        <w:trPr>
          <w:trHeight w:val="288"/>
        </w:trPr>
        <w:tc>
          <w:tcPr>
            <w:tcW w:w="339" w:type="pct"/>
            <w:shd w:val="clear" w:color="auto" w:fill="auto"/>
            <w:vAlign w:val="center"/>
            <w:hideMark/>
          </w:tcPr>
          <w:p w14:paraId="2B0B15C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34F134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არაფინანსური აქტივების ზრდა</w:t>
            </w:r>
          </w:p>
        </w:tc>
        <w:tc>
          <w:tcPr>
            <w:tcW w:w="783" w:type="pct"/>
            <w:shd w:val="clear" w:color="auto" w:fill="auto"/>
            <w:vAlign w:val="center"/>
            <w:hideMark/>
          </w:tcPr>
          <w:p w14:paraId="6BA3C6D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c>
          <w:tcPr>
            <w:tcW w:w="772" w:type="pct"/>
            <w:shd w:val="clear" w:color="auto" w:fill="auto"/>
            <w:vAlign w:val="center"/>
            <w:hideMark/>
          </w:tcPr>
          <w:p w14:paraId="0510E2F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380.0</w:t>
            </w:r>
          </w:p>
        </w:tc>
        <w:tc>
          <w:tcPr>
            <w:tcW w:w="588" w:type="pct"/>
            <w:shd w:val="clear" w:color="auto" w:fill="auto"/>
            <w:vAlign w:val="center"/>
            <w:hideMark/>
          </w:tcPr>
          <w:p w14:paraId="73E070C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378.5</w:t>
            </w:r>
          </w:p>
        </w:tc>
        <w:tc>
          <w:tcPr>
            <w:tcW w:w="591" w:type="pct"/>
            <w:shd w:val="clear" w:color="auto" w:fill="auto"/>
            <w:vAlign w:val="center"/>
            <w:hideMark/>
          </w:tcPr>
          <w:p w14:paraId="04545C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99.6%</w:t>
            </w:r>
          </w:p>
        </w:tc>
      </w:tr>
      <w:tr w:rsidR="00BC421A" w:rsidRPr="00BC421A" w14:paraId="3371402E" w14:textId="77777777" w:rsidTr="00585467">
        <w:trPr>
          <w:trHeight w:val="288"/>
        </w:trPr>
        <w:tc>
          <w:tcPr>
            <w:tcW w:w="339" w:type="pct"/>
            <w:shd w:val="clear" w:color="auto" w:fill="auto"/>
            <w:vAlign w:val="center"/>
            <w:hideMark/>
          </w:tcPr>
          <w:p w14:paraId="50A0098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56 00</w:t>
            </w:r>
          </w:p>
        </w:tc>
        <w:tc>
          <w:tcPr>
            <w:tcW w:w="1928" w:type="pct"/>
            <w:shd w:val="clear" w:color="auto" w:fill="auto"/>
            <w:vAlign w:val="center"/>
            <w:hideMark/>
          </w:tcPr>
          <w:p w14:paraId="269A5DE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საერთო-სახელმწიფოებრივი მნიშვნელობის გადასახდელები</w:t>
            </w:r>
          </w:p>
        </w:tc>
        <w:tc>
          <w:tcPr>
            <w:tcW w:w="783" w:type="pct"/>
            <w:shd w:val="clear" w:color="auto" w:fill="auto"/>
            <w:vAlign w:val="center"/>
            <w:hideMark/>
          </w:tcPr>
          <w:p w14:paraId="0B123DC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4,745,300.0</w:t>
            </w:r>
          </w:p>
        </w:tc>
        <w:tc>
          <w:tcPr>
            <w:tcW w:w="772" w:type="pct"/>
            <w:shd w:val="clear" w:color="auto" w:fill="auto"/>
            <w:vAlign w:val="center"/>
            <w:hideMark/>
          </w:tcPr>
          <w:p w14:paraId="55D94F6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4,666,291.1</w:t>
            </w:r>
          </w:p>
        </w:tc>
        <w:tc>
          <w:tcPr>
            <w:tcW w:w="588" w:type="pct"/>
            <w:shd w:val="clear" w:color="auto" w:fill="auto"/>
            <w:vAlign w:val="center"/>
            <w:hideMark/>
          </w:tcPr>
          <w:p w14:paraId="0CC877F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4,582,476.3</w:t>
            </w:r>
          </w:p>
        </w:tc>
        <w:tc>
          <w:tcPr>
            <w:tcW w:w="591" w:type="pct"/>
            <w:shd w:val="clear" w:color="auto" w:fill="auto"/>
            <w:vAlign w:val="center"/>
            <w:hideMark/>
          </w:tcPr>
          <w:p w14:paraId="01AF0C2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98.2%</w:t>
            </w:r>
          </w:p>
        </w:tc>
      </w:tr>
      <w:tr w:rsidR="00BC421A" w:rsidRPr="00BC421A" w14:paraId="790BA214" w14:textId="77777777" w:rsidTr="00585467">
        <w:trPr>
          <w:trHeight w:val="288"/>
        </w:trPr>
        <w:tc>
          <w:tcPr>
            <w:tcW w:w="339" w:type="pct"/>
            <w:shd w:val="clear" w:color="auto" w:fill="auto"/>
            <w:vAlign w:val="center"/>
            <w:hideMark/>
          </w:tcPr>
          <w:p w14:paraId="1AB7F7A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EA4DBC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590ECF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1,868,500.0</w:t>
            </w:r>
          </w:p>
        </w:tc>
        <w:tc>
          <w:tcPr>
            <w:tcW w:w="772" w:type="pct"/>
            <w:shd w:val="clear" w:color="auto" w:fill="auto"/>
            <w:vAlign w:val="center"/>
            <w:hideMark/>
          </w:tcPr>
          <w:p w14:paraId="13DE86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1,785,691.0</w:t>
            </w:r>
          </w:p>
        </w:tc>
        <w:tc>
          <w:tcPr>
            <w:tcW w:w="588" w:type="pct"/>
            <w:shd w:val="clear" w:color="auto" w:fill="auto"/>
            <w:vAlign w:val="center"/>
            <w:hideMark/>
          </w:tcPr>
          <w:p w14:paraId="5ACCA31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1,725,619.0</w:t>
            </w:r>
          </w:p>
        </w:tc>
        <w:tc>
          <w:tcPr>
            <w:tcW w:w="591" w:type="pct"/>
            <w:shd w:val="clear" w:color="auto" w:fill="auto"/>
            <w:vAlign w:val="center"/>
            <w:hideMark/>
          </w:tcPr>
          <w:p w14:paraId="779A646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96.6%</w:t>
            </w:r>
          </w:p>
        </w:tc>
      </w:tr>
      <w:tr w:rsidR="00BC421A" w:rsidRPr="00BC421A" w14:paraId="31E30E0D" w14:textId="77777777" w:rsidTr="00585467">
        <w:trPr>
          <w:trHeight w:val="288"/>
        </w:trPr>
        <w:tc>
          <w:tcPr>
            <w:tcW w:w="339" w:type="pct"/>
            <w:shd w:val="clear" w:color="auto" w:fill="auto"/>
            <w:vAlign w:val="center"/>
            <w:hideMark/>
          </w:tcPr>
          <w:p w14:paraId="4E55DC7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EF79D2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0C554F9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3FDB2CF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w:t>
            </w:r>
          </w:p>
        </w:tc>
        <w:tc>
          <w:tcPr>
            <w:tcW w:w="588" w:type="pct"/>
            <w:shd w:val="clear" w:color="auto" w:fill="auto"/>
            <w:vAlign w:val="center"/>
            <w:hideMark/>
          </w:tcPr>
          <w:p w14:paraId="565818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w:t>
            </w:r>
          </w:p>
        </w:tc>
        <w:tc>
          <w:tcPr>
            <w:tcW w:w="591" w:type="pct"/>
            <w:shd w:val="clear" w:color="auto" w:fill="auto"/>
            <w:vAlign w:val="center"/>
            <w:hideMark/>
          </w:tcPr>
          <w:p w14:paraId="0CB5B4B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75.1%</w:t>
            </w:r>
          </w:p>
        </w:tc>
      </w:tr>
      <w:tr w:rsidR="00BC421A" w:rsidRPr="00BC421A" w14:paraId="719784C8" w14:textId="77777777" w:rsidTr="00585467">
        <w:trPr>
          <w:trHeight w:val="288"/>
        </w:trPr>
        <w:tc>
          <w:tcPr>
            <w:tcW w:w="339" w:type="pct"/>
            <w:shd w:val="clear" w:color="auto" w:fill="auto"/>
            <w:vAlign w:val="center"/>
            <w:hideMark/>
          </w:tcPr>
          <w:p w14:paraId="6E9ED15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D15DB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პროცენტი</w:t>
            </w:r>
          </w:p>
        </w:tc>
        <w:tc>
          <w:tcPr>
            <w:tcW w:w="783" w:type="pct"/>
            <w:shd w:val="clear" w:color="auto" w:fill="auto"/>
            <w:vAlign w:val="center"/>
            <w:hideMark/>
          </w:tcPr>
          <w:p w14:paraId="44059D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798,000.0</w:t>
            </w:r>
          </w:p>
        </w:tc>
        <w:tc>
          <w:tcPr>
            <w:tcW w:w="772" w:type="pct"/>
            <w:shd w:val="clear" w:color="auto" w:fill="auto"/>
            <w:vAlign w:val="center"/>
            <w:hideMark/>
          </w:tcPr>
          <w:p w14:paraId="266819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792,930.0</w:t>
            </w:r>
          </w:p>
        </w:tc>
        <w:tc>
          <w:tcPr>
            <w:tcW w:w="588" w:type="pct"/>
            <w:shd w:val="clear" w:color="auto" w:fill="auto"/>
            <w:vAlign w:val="center"/>
            <w:hideMark/>
          </w:tcPr>
          <w:p w14:paraId="02B1B76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790,257.5</w:t>
            </w:r>
          </w:p>
        </w:tc>
        <w:tc>
          <w:tcPr>
            <w:tcW w:w="591" w:type="pct"/>
            <w:shd w:val="clear" w:color="auto" w:fill="auto"/>
            <w:vAlign w:val="center"/>
            <w:hideMark/>
          </w:tcPr>
          <w:p w14:paraId="76D557D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6E36AECC" w14:textId="77777777" w:rsidTr="00585467">
        <w:trPr>
          <w:trHeight w:val="288"/>
        </w:trPr>
        <w:tc>
          <w:tcPr>
            <w:tcW w:w="339" w:type="pct"/>
            <w:shd w:val="clear" w:color="auto" w:fill="auto"/>
            <w:vAlign w:val="center"/>
            <w:hideMark/>
          </w:tcPr>
          <w:p w14:paraId="5CCDEDE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32CC3D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47629B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6,800.0</w:t>
            </w:r>
          </w:p>
        </w:tc>
        <w:tc>
          <w:tcPr>
            <w:tcW w:w="772" w:type="pct"/>
            <w:shd w:val="clear" w:color="auto" w:fill="auto"/>
            <w:vAlign w:val="center"/>
            <w:hideMark/>
          </w:tcPr>
          <w:p w14:paraId="2D0588A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6,800.0</w:t>
            </w:r>
          </w:p>
        </w:tc>
        <w:tc>
          <w:tcPr>
            <w:tcW w:w="588" w:type="pct"/>
            <w:shd w:val="clear" w:color="auto" w:fill="auto"/>
            <w:vAlign w:val="center"/>
            <w:hideMark/>
          </w:tcPr>
          <w:p w14:paraId="485749A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2,836.7</w:t>
            </w:r>
          </w:p>
        </w:tc>
        <w:tc>
          <w:tcPr>
            <w:tcW w:w="591" w:type="pct"/>
            <w:shd w:val="clear" w:color="auto" w:fill="auto"/>
            <w:vAlign w:val="center"/>
            <w:hideMark/>
          </w:tcPr>
          <w:p w14:paraId="57B24CB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41.7%</w:t>
            </w:r>
          </w:p>
        </w:tc>
      </w:tr>
      <w:tr w:rsidR="00BC421A" w:rsidRPr="00BC421A" w14:paraId="42B3C931" w14:textId="77777777" w:rsidTr="00585467">
        <w:trPr>
          <w:trHeight w:val="288"/>
        </w:trPr>
        <w:tc>
          <w:tcPr>
            <w:tcW w:w="339" w:type="pct"/>
            <w:shd w:val="clear" w:color="auto" w:fill="auto"/>
            <w:vAlign w:val="center"/>
            <w:hideMark/>
          </w:tcPr>
          <w:p w14:paraId="42DCB4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80698F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02690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731,300.0</w:t>
            </w:r>
          </w:p>
        </w:tc>
        <w:tc>
          <w:tcPr>
            <w:tcW w:w="772" w:type="pct"/>
            <w:shd w:val="clear" w:color="auto" w:fill="auto"/>
            <w:vAlign w:val="center"/>
            <w:hideMark/>
          </w:tcPr>
          <w:p w14:paraId="027F59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732,364.6</w:t>
            </w:r>
          </w:p>
        </w:tc>
        <w:tc>
          <w:tcPr>
            <w:tcW w:w="588" w:type="pct"/>
            <w:shd w:val="clear" w:color="auto" w:fill="auto"/>
            <w:vAlign w:val="center"/>
            <w:hideMark/>
          </w:tcPr>
          <w:p w14:paraId="6A9A3EC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690,596.3</w:t>
            </w:r>
          </w:p>
        </w:tc>
        <w:tc>
          <w:tcPr>
            <w:tcW w:w="591" w:type="pct"/>
            <w:shd w:val="clear" w:color="auto" w:fill="auto"/>
            <w:vAlign w:val="center"/>
            <w:hideMark/>
          </w:tcPr>
          <w:p w14:paraId="3A67FF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94.3%</w:t>
            </w:r>
          </w:p>
        </w:tc>
      </w:tr>
      <w:tr w:rsidR="00BC421A" w:rsidRPr="00BC421A" w14:paraId="4AECD047" w14:textId="77777777" w:rsidTr="00585467">
        <w:trPr>
          <w:trHeight w:val="288"/>
        </w:trPr>
        <w:tc>
          <w:tcPr>
            <w:tcW w:w="339" w:type="pct"/>
            <w:shd w:val="clear" w:color="auto" w:fill="auto"/>
            <w:vAlign w:val="center"/>
            <w:hideMark/>
          </w:tcPr>
          <w:p w14:paraId="063A30B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16BED7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2481DA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236,000.0</w:t>
            </w:r>
          </w:p>
        </w:tc>
        <w:tc>
          <w:tcPr>
            <w:tcW w:w="772" w:type="pct"/>
            <w:shd w:val="clear" w:color="auto" w:fill="auto"/>
            <w:vAlign w:val="center"/>
            <w:hideMark/>
          </w:tcPr>
          <w:p w14:paraId="249FAC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236,000.0</w:t>
            </w:r>
          </w:p>
        </w:tc>
        <w:tc>
          <w:tcPr>
            <w:tcW w:w="588" w:type="pct"/>
            <w:shd w:val="clear" w:color="auto" w:fill="auto"/>
            <w:vAlign w:val="center"/>
            <w:hideMark/>
          </w:tcPr>
          <w:p w14:paraId="1CB47B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236,000.0</w:t>
            </w:r>
          </w:p>
        </w:tc>
        <w:tc>
          <w:tcPr>
            <w:tcW w:w="591" w:type="pct"/>
            <w:shd w:val="clear" w:color="auto" w:fill="auto"/>
            <w:vAlign w:val="center"/>
            <w:hideMark/>
          </w:tcPr>
          <w:p w14:paraId="5303915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43CB7651" w14:textId="77777777" w:rsidTr="00585467">
        <w:trPr>
          <w:trHeight w:val="288"/>
        </w:trPr>
        <w:tc>
          <w:tcPr>
            <w:tcW w:w="339" w:type="pct"/>
            <w:shd w:val="clear" w:color="auto" w:fill="auto"/>
            <w:vAlign w:val="center"/>
            <w:hideMark/>
          </w:tcPr>
          <w:p w14:paraId="79FEFF0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68A4AB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26232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96,400.0</w:t>
            </w:r>
          </w:p>
        </w:tc>
        <w:tc>
          <w:tcPr>
            <w:tcW w:w="772" w:type="pct"/>
            <w:shd w:val="clear" w:color="auto" w:fill="auto"/>
            <w:vAlign w:val="center"/>
            <w:hideMark/>
          </w:tcPr>
          <w:p w14:paraId="4C36D8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17,594.8</w:t>
            </w:r>
          </w:p>
        </w:tc>
        <w:tc>
          <w:tcPr>
            <w:tcW w:w="588" w:type="pct"/>
            <w:shd w:val="clear" w:color="auto" w:fill="auto"/>
            <w:vAlign w:val="center"/>
            <w:hideMark/>
          </w:tcPr>
          <w:p w14:paraId="6F0CFAE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5,927.2</w:t>
            </w:r>
          </w:p>
        </w:tc>
        <w:tc>
          <w:tcPr>
            <w:tcW w:w="591" w:type="pct"/>
            <w:shd w:val="clear" w:color="auto" w:fill="auto"/>
            <w:vAlign w:val="center"/>
            <w:hideMark/>
          </w:tcPr>
          <w:p w14:paraId="6001E56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33.7%</w:t>
            </w:r>
          </w:p>
        </w:tc>
      </w:tr>
      <w:tr w:rsidR="00BC421A" w:rsidRPr="00BC421A" w14:paraId="78E3BBA8" w14:textId="77777777" w:rsidTr="00585467">
        <w:trPr>
          <w:trHeight w:val="288"/>
        </w:trPr>
        <w:tc>
          <w:tcPr>
            <w:tcW w:w="339" w:type="pct"/>
            <w:shd w:val="clear" w:color="auto" w:fill="auto"/>
            <w:vAlign w:val="center"/>
            <w:hideMark/>
          </w:tcPr>
          <w:p w14:paraId="6F86D49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296BCE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0BD9191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161,800.0</w:t>
            </w:r>
          </w:p>
        </w:tc>
        <w:tc>
          <w:tcPr>
            <w:tcW w:w="772" w:type="pct"/>
            <w:shd w:val="clear" w:color="auto" w:fill="auto"/>
            <w:vAlign w:val="center"/>
            <w:hideMark/>
          </w:tcPr>
          <w:p w14:paraId="22A3A1C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161,800.0</w:t>
            </w:r>
          </w:p>
        </w:tc>
        <w:tc>
          <w:tcPr>
            <w:tcW w:w="588" w:type="pct"/>
            <w:shd w:val="clear" w:color="auto" w:fill="auto"/>
            <w:vAlign w:val="center"/>
            <w:hideMark/>
          </w:tcPr>
          <w:p w14:paraId="7A81374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138,909.3</w:t>
            </w:r>
          </w:p>
        </w:tc>
        <w:tc>
          <w:tcPr>
            <w:tcW w:w="591" w:type="pct"/>
            <w:shd w:val="clear" w:color="auto" w:fill="auto"/>
            <w:vAlign w:val="center"/>
            <w:hideMark/>
          </w:tcPr>
          <w:p w14:paraId="4A31F07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85.9%</w:t>
            </w:r>
          </w:p>
        </w:tc>
      </w:tr>
      <w:tr w:rsidR="00BC421A" w:rsidRPr="00BC421A" w14:paraId="77742B4F" w14:textId="77777777" w:rsidTr="00585467">
        <w:trPr>
          <w:trHeight w:val="288"/>
        </w:trPr>
        <w:tc>
          <w:tcPr>
            <w:tcW w:w="339" w:type="pct"/>
            <w:shd w:val="clear" w:color="auto" w:fill="auto"/>
            <w:vAlign w:val="center"/>
            <w:hideMark/>
          </w:tcPr>
          <w:p w14:paraId="53A30A7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0D5BA4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1257BBA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2,715,000.0</w:t>
            </w:r>
          </w:p>
        </w:tc>
        <w:tc>
          <w:tcPr>
            <w:tcW w:w="772" w:type="pct"/>
            <w:shd w:val="clear" w:color="auto" w:fill="auto"/>
            <w:vAlign w:val="center"/>
            <w:hideMark/>
          </w:tcPr>
          <w:p w14:paraId="4AC63C7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2,718,800.1</w:t>
            </w:r>
          </w:p>
        </w:tc>
        <w:tc>
          <w:tcPr>
            <w:tcW w:w="588" w:type="pct"/>
            <w:shd w:val="clear" w:color="auto" w:fill="auto"/>
            <w:vAlign w:val="center"/>
            <w:hideMark/>
          </w:tcPr>
          <w:p w14:paraId="320BBDA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2,717,948.0</w:t>
            </w:r>
          </w:p>
        </w:tc>
        <w:tc>
          <w:tcPr>
            <w:tcW w:w="591" w:type="pct"/>
            <w:shd w:val="clear" w:color="auto" w:fill="auto"/>
            <w:vAlign w:val="center"/>
            <w:hideMark/>
          </w:tcPr>
          <w:p w14:paraId="0776E67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3B34EA04" w14:textId="77777777" w:rsidTr="00585467">
        <w:trPr>
          <w:trHeight w:val="288"/>
        </w:trPr>
        <w:tc>
          <w:tcPr>
            <w:tcW w:w="339" w:type="pct"/>
            <w:shd w:val="clear" w:color="auto" w:fill="auto"/>
            <w:vAlign w:val="center"/>
            <w:hideMark/>
          </w:tcPr>
          <w:p w14:paraId="3EAE6BD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56 01</w:t>
            </w:r>
          </w:p>
        </w:tc>
        <w:tc>
          <w:tcPr>
            <w:tcW w:w="1928" w:type="pct"/>
            <w:shd w:val="clear" w:color="auto" w:fill="auto"/>
            <w:vAlign w:val="center"/>
            <w:hideMark/>
          </w:tcPr>
          <w:p w14:paraId="446CC1F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საგარეო სახელმწიფო ვალდებულებების მომსახურება და დაფარვა</w:t>
            </w:r>
          </w:p>
        </w:tc>
        <w:tc>
          <w:tcPr>
            <w:tcW w:w="783" w:type="pct"/>
            <w:shd w:val="clear" w:color="auto" w:fill="auto"/>
            <w:vAlign w:val="center"/>
            <w:hideMark/>
          </w:tcPr>
          <w:p w14:paraId="1B5B1CC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2,963,000.0</w:t>
            </w:r>
          </w:p>
        </w:tc>
        <w:tc>
          <w:tcPr>
            <w:tcW w:w="772" w:type="pct"/>
            <w:shd w:val="clear" w:color="auto" w:fill="auto"/>
            <w:vAlign w:val="center"/>
            <w:hideMark/>
          </w:tcPr>
          <w:p w14:paraId="116B6FD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2,938,530.0</w:t>
            </w:r>
          </w:p>
        </w:tc>
        <w:tc>
          <w:tcPr>
            <w:tcW w:w="588" w:type="pct"/>
            <w:shd w:val="clear" w:color="auto" w:fill="auto"/>
            <w:vAlign w:val="center"/>
            <w:hideMark/>
          </w:tcPr>
          <w:p w14:paraId="61AE160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2,936,811.8</w:t>
            </w:r>
          </w:p>
        </w:tc>
        <w:tc>
          <w:tcPr>
            <w:tcW w:w="591" w:type="pct"/>
            <w:shd w:val="clear" w:color="auto" w:fill="auto"/>
            <w:vAlign w:val="center"/>
            <w:hideMark/>
          </w:tcPr>
          <w:p w14:paraId="6E9091C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99.9%</w:t>
            </w:r>
          </w:p>
        </w:tc>
      </w:tr>
      <w:tr w:rsidR="00BC421A" w:rsidRPr="00BC421A" w14:paraId="6847CCD7" w14:textId="77777777" w:rsidTr="00585467">
        <w:trPr>
          <w:trHeight w:val="288"/>
        </w:trPr>
        <w:tc>
          <w:tcPr>
            <w:tcW w:w="339" w:type="pct"/>
            <w:shd w:val="clear" w:color="auto" w:fill="auto"/>
            <w:vAlign w:val="center"/>
            <w:hideMark/>
          </w:tcPr>
          <w:p w14:paraId="78025ED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DFC36B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FCBECB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288,000.0</w:t>
            </w:r>
          </w:p>
        </w:tc>
        <w:tc>
          <w:tcPr>
            <w:tcW w:w="772" w:type="pct"/>
            <w:shd w:val="clear" w:color="auto" w:fill="auto"/>
            <w:vAlign w:val="center"/>
            <w:hideMark/>
          </w:tcPr>
          <w:p w14:paraId="6D44E0F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284,530.0</w:t>
            </w:r>
          </w:p>
        </w:tc>
        <w:tc>
          <w:tcPr>
            <w:tcW w:w="588" w:type="pct"/>
            <w:shd w:val="clear" w:color="auto" w:fill="auto"/>
            <w:vAlign w:val="center"/>
            <w:hideMark/>
          </w:tcPr>
          <w:p w14:paraId="0677AF0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283,663.9</w:t>
            </w:r>
          </w:p>
        </w:tc>
        <w:tc>
          <w:tcPr>
            <w:tcW w:w="591" w:type="pct"/>
            <w:shd w:val="clear" w:color="auto" w:fill="auto"/>
            <w:vAlign w:val="center"/>
            <w:hideMark/>
          </w:tcPr>
          <w:p w14:paraId="3881D7F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99.7%</w:t>
            </w:r>
          </w:p>
        </w:tc>
      </w:tr>
      <w:tr w:rsidR="00BC421A" w:rsidRPr="00BC421A" w14:paraId="21F04289" w14:textId="77777777" w:rsidTr="00585467">
        <w:trPr>
          <w:trHeight w:val="288"/>
        </w:trPr>
        <w:tc>
          <w:tcPr>
            <w:tcW w:w="339" w:type="pct"/>
            <w:shd w:val="clear" w:color="auto" w:fill="auto"/>
            <w:vAlign w:val="center"/>
            <w:hideMark/>
          </w:tcPr>
          <w:p w14:paraId="258A3C5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33955C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პროცენტი</w:t>
            </w:r>
          </w:p>
        </w:tc>
        <w:tc>
          <w:tcPr>
            <w:tcW w:w="783" w:type="pct"/>
            <w:shd w:val="clear" w:color="auto" w:fill="auto"/>
            <w:vAlign w:val="center"/>
            <w:hideMark/>
          </w:tcPr>
          <w:p w14:paraId="099BB4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288,000.0</w:t>
            </w:r>
          </w:p>
        </w:tc>
        <w:tc>
          <w:tcPr>
            <w:tcW w:w="772" w:type="pct"/>
            <w:shd w:val="clear" w:color="auto" w:fill="auto"/>
            <w:vAlign w:val="center"/>
            <w:hideMark/>
          </w:tcPr>
          <w:p w14:paraId="3577584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284,530.0</w:t>
            </w:r>
          </w:p>
        </w:tc>
        <w:tc>
          <w:tcPr>
            <w:tcW w:w="588" w:type="pct"/>
            <w:shd w:val="clear" w:color="auto" w:fill="auto"/>
            <w:vAlign w:val="center"/>
            <w:hideMark/>
          </w:tcPr>
          <w:p w14:paraId="3E81B61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283,663.9</w:t>
            </w:r>
          </w:p>
        </w:tc>
        <w:tc>
          <w:tcPr>
            <w:tcW w:w="591" w:type="pct"/>
            <w:shd w:val="clear" w:color="auto" w:fill="auto"/>
            <w:vAlign w:val="center"/>
            <w:hideMark/>
          </w:tcPr>
          <w:p w14:paraId="113464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99.7%</w:t>
            </w:r>
          </w:p>
        </w:tc>
      </w:tr>
      <w:tr w:rsidR="00BC421A" w:rsidRPr="00BC421A" w14:paraId="7C9265A0" w14:textId="77777777" w:rsidTr="00585467">
        <w:trPr>
          <w:trHeight w:val="288"/>
        </w:trPr>
        <w:tc>
          <w:tcPr>
            <w:tcW w:w="339" w:type="pct"/>
            <w:shd w:val="clear" w:color="auto" w:fill="auto"/>
            <w:vAlign w:val="center"/>
            <w:hideMark/>
          </w:tcPr>
          <w:p w14:paraId="1935517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D8432C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439DCF1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2,675,000.0</w:t>
            </w:r>
          </w:p>
        </w:tc>
        <w:tc>
          <w:tcPr>
            <w:tcW w:w="772" w:type="pct"/>
            <w:shd w:val="clear" w:color="auto" w:fill="auto"/>
            <w:vAlign w:val="center"/>
            <w:hideMark/>
          </w:tcPr>
          <w:p w14:paraId="181F9A4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2,654,000.0</w:t>
            </w:r>
          </w:p>
        </w:tc>
        <w:tc>
          <w:tcPr>
            <w:tcW w:w="588" w:type="pct"/>
            <w:shd w:val="clear" w:color="auto" w:fill="auto"/>
            <w:vAlign w:val="center"/>
            <w:hideMark/>
          </w:tcPr>
          <w:p w14:paraId="0F6E4A3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2,653,147.9</w:t>
            </w:r>
          </w:p>
        </w:tc>
        <w:tc>
          <w:tcPr>
            <w:tcW w:w="591" w:type="pct"/>
            <w:shd w:val="clear" w:color="auto" w:fill="auto"/>
            <w:vAlign w:val="center"/>
            <w:hideMark/>
          </w:tcPr>
          <w:p w14:paraId="15230C0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43BFB874" w14:textId="77777777" w:rsidTr="00585467">
        <w:trPr>
          <w:trHeight w:val="288"/>
        </w:trPr>
        <w:tc>
          <w:tcPr>
            <w:tcW w:w="339" w:type="pct"/>
            <w:shd w:val="clear" w:color="auto" w:fill="auto"/>
            <w:vAlign w:val="center"/>
            <w:hideMark/>
          </w:tcPr>
          <w:p w14:paraId="1751A49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56 02</w:t>
            </w:r>
          </w:p>
        </w:tc>
        <w:tc>
          <w:tcPr>
            <w:tcW w:w="1928" w:type="pct"/>
            <w:shd w:val="clear" w:color="auto" w:fill="auto"/>
            <w:vAlign w:val="center"/>
            <w:hideMark/>
          </w:tcPr>
          <w:p w14:paraId="3223D2E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საშინაო სახელმწიფო ვალდებულებების მომსახურება და დაფარვა</w:t>
            </w:r>
          </w:p>
        </w:tc>
        <w:tc>
          <w:tcPr>
            <w:tcW w:w="783" w:type="pct"/>
            <w:shd w:val="clear" w:color="auto" w:fill="auto"/>
            <w:vAlign w:val="center"/>
            <w:hideMark/>
          </w:tcPr>
          <w:p w14:paraId="235EBB8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550,000.0</w:t>
            </w:r>
          </w:p>
        </w:tc>
        <w:tc>
          <w:tcPr>
            <w:tcW w:w="772" w:type="pct"/>
            <w:shd w:val="clear" w:color="auto" w:fill="auto"/>
            <w:vAlign w:val="center"/>
            <w:hideMark/>
          </w:tcPr>
          <w:p w14:paraId="044D6BE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548,400.0</w:t>
            </w:r>
          </w:p>
        </w:tc>
        <w:tc>
          <w:tcPr>
            <w:tcW w:w="588" w:type="pct"/>
            <w:shd w:val="clear" w:color="auto" w:fill="auto"/>
            <w:vAlign w:val="center"/>
            <w:hideMark/>
          </w:tcPr>
          <w:p w14:paraId="2930934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546,593.7</w:t>
            </w:r>
          </w:p>
        </w:tc>
        <w:tc>
          <w:tcPr>
            <w:tcW w:w="591" w:type="pct"/>
            <w:shd w:val="clear" w:color="auto" w:fill="auto"/>
            <w:vAlign w:val="center"/>
            <w:hideMark/>
          </w:tcPr>
          <w:p w14:paraId="478E938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99.7%</w:t>
            </w:r>
          </w:p>
        </w:tc>
      </w:tr>
      <w:tr w:rsidR="00BC421A" w:rsidRPr="00BC421A" w14:paraId="24CC4D56" w14:textId="77777777" w:rsidTr="00585467">
        <w:trPr>
          <w:trHeight w:val="288"/>
        </w:trPr>
        <w:tc>
          <w:tcPr>
            <w:tcW w:w="339" w:type="pct"/>
            <w:shd w:val="clear" w:color="auto" w:fill="auto"/>
            <w:vAlign w:val="center"/>
            <w:hideMark/>
          </w:tcPr>
          <w:p w14:paraId="2D141C6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791475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B6BDF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510,000.0</w:t>
            </w:r>
          </w:p>
        </w:tc>
        <w:tc>
          <w:tcPr>
            <w:tcW w:w="772" w:type="pct"/>
            <w:shd w:val="clear" w:color="auto" w:fill="auto"/>
            <w:vAlign w:val="center"/>
            <w:hideMark/>
          </w:tcPr>
          <w:p w14:paraId="1471CE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508,400.0</w:t>
            </w:r>
          </w:p>
        </w:tc>
        <w:tc>
          <w:tcPr>
            <w:tcW w:w="588" w:type="pct"/>
            <w:shd w:val="clear" w:color="auto" w:fill="auto"/>
            <w:vAlign w:val="center"/>
            <w:hideMark/>
          </w:tcPr>
          <w:p w14:paraId="6D03B4D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506,593.7</w:t>
            </w:r>
          </w:p>
        </w:tc>
        <w:tc>
          <w:tcPr>
            <w:tcW w:w="591" w:type="pct"/>
            <w:shd w:val="clear" w:color="auto" w:fill="auto"/>
            <w:vAlign w:val="center"/>
            <w:hideMark/>
          </w:tcPr>
          <w:p w14:paraId="423C77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99.6%</w:t>
            </w:r>
          </w:p>
        </w:tc>
      </w:tr>
      <w:tr w:rsidR="00BC421A" w:rsidRPr="00BC421A" w14:paraId="3D82FC4F" w14:textId="77777777" w:rsidTr="00585467">
        <w:trPr>
          <w:trHeight w:val="288"/>
        </w:trPr>
        <w:tc>
          <w:tcPr>
            <w:tcW w:w="339" w:type="pct"/>
            <w:shd w:val="clear" w:color="auto" w:fill="auto"/>
            <w:vAlign w:val="center"/>
            <w:hideMark/>
          </w:tcPr>
          <w:p w14:paraId="4CBFA49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F1B536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პროცენტი</w:t>
            </w:r>
          </w:p>
        </w:tc>
        <w:tc>
          <w:tcPr>
            <w:tcW w:w="783" w:type="pct"/>
            <w:shd w:val="clear" w:color="auto" w:fill="auto"/>
            <w:vAlign w:val="center"/>
            <w:hideMark/>
          </w:tcPr>
          <w:p w14:paraId="065CA3D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510,000.0</w:t>
            </w:r>
          </w:p>
        </w:tc>
        <w:tc>
          <w:tcPr>
            <w:tcW w:w="772" w:type="pct"/>
            <w:shd w:val="clear" w:color="auto" w:fill="auto"/>
            <w:vAlign w:val="center"/>
            <w:hideMark/>
          </w:tcPr>
          <w:p w14:paraId="2B0632C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508,400.0</w:t>
            </w:r>
          </w:p>
        </w:tc>
        <w:tc>
          <w:tcPr>
            <w:tcW w:w="588" w:type="pct"/>
            <w:shd w:val="clear" w:color="auto" w:fill="auto"/>
            <w:vAlign w:val="center"/>
            <w:hideMark/>
          </w:tcPr>
          <w:p w14:paraId="27D663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506,593.7</w:t>
            </w:r>
          </w:p>
        </w:tc>
        <w:tc>
          <w:tcPr>
            <w:tcW w:w="591" w:type="pct"/>
            <w:shd w:val="clear" w:color="auto" w:fill="auto"/>
            <w:vAlign w:val="center"/>
            <w:hideMark/>
          </w:tcPr>
          <w:p w14:paraId="66C20D3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99.6%</w:t>
            </w:r>
          </w:p>
        </w:tc>
      </w:tr>
      <w:tr w:rsidR="00BC421A" w:rsidRPr="00BC421A" w14:paraId="73C60246" w14:textId="77777777" w:rsidTr="00585467">
        <w:trPr>
          <w:trHeight w:val="288"/>
        </w:trPr>
        <w:tc>
          <w:tcPr>
            <w:tcW w:w="339" w:type="pct"/>
            <w:shd w:val="clear" w:color="auto" w:fill="auto"/>
            <w:vAlign w:val="center"/>
            <w:hideMark/>
          </w:tcPr>
          <w:p w14:paraId="6516350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FFDD8B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68709A2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40,000.0</w:t>
            </w:r>
          </w:p>
        </w:tc>
        <w:tc>
          <w:tcPr>
            <w:tcW w:w="772" w:type="pct"/>
            <w:shd w:val="clear" w:color="auto" w:fill="auto"/>
            <w:vAlign w:val="center"/>
            <w:hideMark/>
          </w:tcPr>
          <w:p w14:paraId="42D6E60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40,000.0</w:t>
            </w:r>
          </w:p>
        </w:tc>
        <w:tc>
          <w:tcPr>
            <w:tcW w:w="588" w:type="pct"/>
            <w:shd w:val="clear" w:color="auto" w:fill="auto"/>
            <w:vAlign w:val="center"/>
            <w:hideMark/>
          </w:tcPr>
          <w:p w14:paraId="4943207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40,000.0</w:t>
            </w:r>
          </w:p>
        </w:tc>
        <w:tc>
          <w:tcPr>
            <w:tcW w:w="591" w:type="pct"/>
            <w:shd w:val="clear" w:color="auto" w:fill="auto"/>
            <w:vAlign w:val="center"/>
            <w:hideMark/>
          </w:tcPr>
          <w:p w14:paraId="2F41361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9B0C07F" w14:textId="77777777" w:rsidTr="00585467">
        <w:trPr>
          <w:trHeight w:val="288"/>
        </w:trPr>
        <w:tc>
          <w:tcPr>
            <w:tcW w:w="339" w:type="pct"/>
            <w:shd w:val="clear" w:color="auto" w:fill="auto"/>
            <w:vAlign w:val="center"/>
            <w:hideMark/>
          </w:tcPr>
          <w:p w14:paraId="0E522E6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56 03</w:t>
            </w:r>
          </w:p>
        </w:tc>
        <w:tc>
          <w:tcPr>
            <w:tcW w:w="1928" w:type="pct"/>
            <w:shd w:val="clear" w:color="auto" w:fill="auto"/>
            <w:vAlign w:val="center"/>
            <w:hideMark/>
          </w:tcPr>
          <w:p w14:paraId="01CB836F"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783" w:type="pct"/>
            <w:shd w:val="clear" w:color="auto" w:fill="auto"/>
            <w:vAlign w:val="center"/>
            <w:hideMark/>
          </w:tcPr>
          <w:p w14:paraId="777DF48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4,500.0</w:t>
            </w:r>
          </w:p>
        </w:tc>
        <w:tc>
          <w:tcPr>
            <w:tcW w:w="772" w:type="pct"/>
            <w:shd w:val="clear" w:color="auto" w:fill="auto"/>
            <w:vAlign w:val="center"/>
            <w:hideMark/>
          </w:tcPr>
          <w:p w14:paraId="361A58D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4,500.0</w:t>
            </w:r>
          </w:p>
        </w:tc>
        <w:tc>
          <w:tcPr>
            <w:tcW w:w="588" w:type="pct"/>
            <w:shd w:val="clear" w:color="auto" w:fill="auto"/>
            <w:vAlign w:val="center"/>
            <w:hideMark/>
          </w:tcPr>
          <w:p w14:paraId="2BCE849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4,300.9</w:t>
            </w:r>
          </w:p>
        </w:tc>
        <w:tc>
          <w:tcPr>
            <w:tcW w:w="591" w:type="pct"/>
            <w:shd w:val="clear" w:color="auto" w:fill="auto"/>
            <w:vAlign w:val="center"/>
            <w:hideMark/>
          </w:tcPr>
          <w:p w14:paraId="2CC0C0C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95.6%</w:t>
            </w:r>
          </w:p>
        </w:tc>
      </w:tr>
      <w:tr w:rsidR="00BC421A" w:rsidRPr="00BC421A" w14:paraId="2F2B1E0B" w14:textId="77777777" w:rsidTr="00585467">
        <w:trPr>
          <w:trHeight w:val="288"/>
        </w:trPr>
        <w:tc>
          <w:tcPr>
            <w:tcW w:w="339" w:type="pct"/>
            <w:shd w:val="clear" w:color="auto" w:fill="auto"/>
            <w:vAlign w:val="center"/>
            <w:hideMark/>
          </w:tcPr>
          <w:p w14:paraId="0CD5D46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2424E7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4C8AC9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4,500.0</w:t>
            </w:r>
          </w:p>
        </w:tc>
        <w:tc>
          <w:tcPr>
            <w:tcW w:w="772" w:type="pct"/>
            <w:shd w:val="clear" w:color="auto" w:fill="auto"/>
            <w:vAlign w:val="center"/>
            <w:hideMark/>
          </w:tcPr>
          <w:p w14:paraId="61918DF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4,500.0</w:t>
            </w:r>
          </w:p>
        </w:tc>
        <w:tc>
          <w:tcPr>
            <w:tcW w:w="588" w:type="pct"/>
            <w:shd w:val="clear" w:color="auto" w:fill="auto"/>
            <w:vAlign w:val="center"/>
            <w:hideMark/>
          </w:tcPr>
          <w:p w14:paraId="27FF68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4,300.9</w:t>
            </w:r>
          </w:p>
        </w:tc>
        <w:tc>
          <w:tcPr>
            <w:tcW w:w="591" w:type="pct"/>
            <w:shd w:val="clear" w:color="auto" w:fill="auto"/>
            <w:vAlign w:val="center"/>
            <w:hideMark/>
          </w:tcPr>
          <w:p w14:paraId="0C4ADDC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95.6%</w:t>
            </w:r>
          </w:p>
        </w:tc>
      </w:tr>
      <w:tr w:rsidR="00BC421A" w:rsidRPr="00BC421A" w14:paraId="02D3E0FA" w14:textId="77777777" w:rsidTr="00585467">
        <w:trPr>
          <w:trHeight w:val="288"/>
        </w:trPr>
        <w:tc>
          <w:tcPr>
            <w:tcW w:w="339" w:type="pct"/>
            <w:shd w:val="clear" w:color="auto" w:fill="auto"/>
            <w:vAlign w:val="center"/>
            <w:hideMark/>
          </w:tcPr>
          <w:p w14:paraId="242C646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614F6D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D4FA3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735274E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1.6</w:t>
            </w:r>
          </w:p>
        </w:tc>
        <w:tc>
          <w:tcPr>
            <w:tcW w:w="588" w:type="pct"/>
            <w:shd w:val="clear" w:color="auto" w:fill="auto"/>
            <w:vAlign w:val="center"/>
            <w:hideMark/>
          </w:tcPr>
          <w:p w14:paraId="3D5C90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w:t>
            </w:r>
          </w:p>
        </w:tc>
        <w:tc>
          <w:tcPr>
            <w:tcW w:w="591" w:type="pct"/>
            <w:shd w:val="clear" w:color="auto" w:fill="auto"/>
            <w:vAlign w:val="center"/>
            <w:hideMark/>
          </w:tcPr>
          <w:p w14:paraId="231F4C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75.1%</w:t>
            </w:r>
          </w:p>
        </w:tc>
      </w:tr>
      <w:tr w:rsidR="00BC421A" w:rsidRPr="00BC421A" w14:paraId="4290673F" w14:textId="77777777" w:rsidTr="00585467">
        <w:trPr>
          <w:trHeight w:val="288"/>
        </w:trPr>
        <w:tc>
          <w:tcPr>
            <w:tcW w:w="339" w:type="pct"/>
            <w:shd w:val="clear" w:color="auto" w:fill="auto"/>
            <w:vAlign w:val="center"/>
            <w:hideMark/>
          </w:tcPr>
          <w:p w14:paraId="156A768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051796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0AC22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4,500.0</w:t>
            </w:r>
          </w:p>
        </w:tc>
        <w:tc>
          <w:tcPr>
            <w:tcW w:w="772" w:type="pct"/>
            <w:shd w:val="clear" w:color="auto" w:fill="auto"/>
            <w:vAlign w:val="center"/>
            <w:hideMark/>
          </w:tcPr>
          <w:p w14:paraId="26B111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4,498.4</w:t>
            </w:r>
          </w:p>
        </w:tc>
        <w:tc>
          <w:tcPr>
            <w:tcW w:w="588" w:type="pct"/>
            <w:shd w:val="clear" w:color="auto" w:fill="auto"/>
            <w:vAlign w:val="center"/>
            <w:hideMark/>
          </w:tcPr>
          <w:p w14:paraId="7206ADC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4,299.7</w:t>
            </w:r>
          </w:p>
        </w:tc>
        <w:tc>
          <w:tcPr>
            <w:tcW w:w="591" w:type="pct"/>
            <w:shd w:val="clear" w:color="auto" w:fill="auto"/>
            <w:vAlign w:val="center"/>
            <w:hideMark/>
          </w:tcPr>
          <w:p w14:paraId="0544FC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95.6%</w:t>
            </w:r>
          </w:p>
        </w:tc>
      </w:tr>
      <w:tr w:rsidR="00BC421A" w:rsidRPr="00BC421A" w14:paraId="58F3614D" w14:textId="77777777" w:rsidTr="00585467">
        <w:trPr>
          <w:trHeight w:val="288"/>
        </w:trPr>
        <w:tc>
          <w:tcPr>
            <w:tcW w:w="339" w:type="pct"/>
            <w:shd w:val="clear" w:color="auto" w:fill="auto"/>
            <w:vAlign w:val="center"/>
            <w:hideMark/>
          </w:tcPr>
          <w:p w14:paraId="38D5C21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lastRenderedPageBreak/>
              <w:t>56 04</w:t>
            </w:r>
          </w:p>
        </w:tc>
        <w:tc>
          <w:tcPr>
            <w:tcW w:w="1928" w:type="pct"/>
            <w:shd w:val="clear" w:color="auto" w:fill="auto"/>
            <w:vAlign w:val="center"/>
            <w:hideMark/>
          </w:tcPr>
          <w:p w14:paraId="7B83BCE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ავტონომიური რესპუბლიკებისა და მუნიციპალიტეტებისთვის გადასაცემი ტრანსფერები</w:t>
            </w:r>
          </w:p>
        </w:tc>
        <w:tc>
          <w:tcPr>
            <w:tcW w:w="783" w:type="pct"/>
            <w:shd w:val="clear" w:color="auto" w:fill="auto"/>
            <w:vAlign w:val="center"/>
            <w:hideMark/>
          </w:tcPr>
          <w:p w14:paraId="07F2CDE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226,000.0</w:t>
            </w:r>
          </w:p>
        </w:tc>
        <w:tc>
          <w:tcPr>
            <w:tcW w:w="772" w:type="pct"/>
            <w:shd w:val="clear" w:color="auto" w:fill="auto"/>
            <w:vAlign w:val="center"/>
            <w:hideMark/>
          </w:tcPr>
          <w:p w14:paraId="08D0C9D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646,802.2</w:t>
            </w:r>
          </w:p>
        </w:tc>
        <w:tc>
          <w:tcPr>
            <w:tcW w:w="588" w:type="pct"/>
            <w:shd w:val="clear" w:color="auto" w:fill="auto"/>
            <w:vAlign w:val="center"/>
            <w:hideMark/>
          </w:tcPr>
          <w:p w14:paraId="4CDC112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634,287.0</w:t>
            </w:r>
          </w:p>
        </w:tc>
        <w:tc>
          <w:tcPr>
            <w:tcW w:w="591" w:type="pct"/>
            <w:shd w:val="clear" w:color="auto" w:fill="auto"/>
            <w:vAlign w:val="center"/>
            <w:hideMark/>
          </w:tcPr>
          <w:p w14:paraId="318BBD8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98.1%</w:t>
            </w:r>
          </w:p>
        </w:tc>
      </w:tr>
      <w:tr w:rsidR="00BC421A" w:rsidRPr="00BC421A" w14:paraId="314B0870" w14:textId="77777777" w:rsidTr="00585467">
        <w:trPr>
          <w:trHeight w:val="288"/>
        </w:trPr>
        <w:tc>
          <w:tcPr>
            <w:tcW w:w="339" w:type="pct"/>
            <w:shd w:val="clear" w:color="auto" w:fill="auto"/>
            <w:vAlign w:val="center"/>
            <w:hideMark/>
          </w:tcPr>
          <w:p w14:paraId="0BE89EB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61DA0D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9B0CB3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226,000.0</w:t>
            </w:r>
          </w:p>
        </w:tc>
        <w:tc>
          <w:tcPr>
            <w:tcW w:w="772" w:type="pct"/>
            <w:shd w:val="clear" w:color="auto" w:fill="auto"/>
            <w:vAlign w:val="center"/>
            <w:hideMark/>
          </w:tcPr>
          <w:p w14:paraId="3E721A0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646,802.2</w:t>
            </w:r>
          </w:p>
        </w:tc>
        <w:tc>
          <w:tcPr>
            <w:tcW w:w="588" w:type="pct"/>
            <w:shd w:val="clear" w:color="auto" w:fill="auto"/>
            <w:vAlign w:val="center"/>
            <w:hideMark/>
          </w:tcPr>
          <w:p w14:paraId="3A5E9A0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634,287.0</w:t>
            </w:r>
          </w:p>
        </w:tc>
        <w:tc>
          <w:tcPr>
            <w:tcW w:w="591" w:type="pct"/>
            <w:shd w:val="clear" w:color="auto" w:fill="auto"/>
            <w:vAlign w:val="center"/>
            <w:hideMark/>
          </w:tcPr>
          <w:p w14:paraId="5A48AE1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98.1%</w:t>
            </w:r>
          </w:p>
        </w:tc>
      </w:tr>
      <w:tr w:rsidR="00BC421A" w:rsidRPr="00BC421A" w14:paraId="5A4119C3" w14:textId="77777777" w:rsidTr="00585467">
        <w:trPr>
          <w:trHeight w:val="288"/>
        </w:trPr>
        <w:tc>
          <w:tcPr>
            <w:tcW w:w="339" w:type="pct"/>
            <w:shd w:val="clear" w:color="auto" w:fill="auto"/>
            <w:vAlign w:val="center"/>
            <w:hideMark/>
          </w:tcPr>
          <w:p w14:paraId="268F7BF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99487C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22ABD1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226,000.0</w:t>
            </w:r>
          </w:p>
        </w:tc>
        <w:tc>
          <w:tcPr>
            <w:tcW w:w="772" w:type="pct"/>
            <w:shd w:val="clear" w:color="auto" w:fill="auto"/>
            <w:vAlign w:val="center"/>
            <w:hideMark/>
          </w:tcPr>
          <w:p w14:paraId="3CA4A0E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646,802.2</w:t>
            </w:r>
          </w:p>
        </w:tc>
        <w:tc>
          <w:tcPr>
            <w:tcW w:w="588" w:type="pct"/>
            <w:shd w:val="clear" w:color="auto" w:fill="auto"/>
            <w:vAlign w:val="center"/>
            <w:hideMark/>
          </w:tcPr>
          <w:p w14:paraId="12BD82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634,287.0</w:t>
            </w:r>
          </w:p>
        </w:tc>
        <w:tc>
          <w:tcPr>
            <w:tcW w:w="591" w:type="pct"/>
            <w:shd w:val="clear" w:color="auto" w:fill="auto"/>
            <w:vAlign w:val="center"/>
            <w:hideMark/>
          </w:tcPr>
          <w:p w14:paraId="0B3DBB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98.1%</w:t>
            </w:r>
          </w:p>
        </w:tc>
      </w:tr>
      <w:tr w:rsidR="00BC421A" w:rsidRPr="00BC421A" w14:paraId="74089626" w14:textId="77777777" w:rsidTr="00585467">
        <w:trPr>
          <w:trHeight w:val="288"/>
        </w:trPr>
        <w:tc>
          <w:tcPr>
            <w:tcW w:w="339" w:type="pct"/>
            <w:shd w:val="clear" w:color="auto" w:fill="auto"/>
            <w:vAlign w:val="center"/>
            <w:hideMark/>
          </w:tcPr>
          <w:p w14:paraId="0E8624D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56 04 01</w:t>
            </w:r>
          </w:p>
        </w:tc>
        <w:tc>
          <w:tcPr>
            <w:tcW w:w="1928" w:type="pct"/>
            <w:shd w:val="clear" w:color="auto" w:fill="auto"/>
            <w:vAlign w:val="center"/>
            <w:hideMark/>
          </w:tcPr>
          <w:p w14:paraId="4B3FD4CC"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ავტონომიური რესპუბლიკებისათვის გადასაცემი ტრანსფერები</w:t>
            </w:r>
          </w:p>
        </w:tc>
        <w:tc>
          <w:tcPr>
            <w:tcW w:w="783" w:type="pct"/>
            <w:shd w:val="clear" w:color="auto" w:fill="auto"/>
            <w:vAlign w:val="center"/>
            <w:hideMark/>
          </w:tcPr>
          <w:p w14:paraId="6AD372A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10,000.0</w:t>
            </w:r>
          </w:p>
        </w:tc>
        <w:tc>
          <w:tcPr>
            <w:tcW w:w="772" w:type="pct"/>
            <w:shd w:val="clear" w:color="auto" w:fill="auto"/>
            <w:vAlign w:val="center"/>
            <w:hideMark/>
          </w:tcPr>
          <w:p w14:paraId="4CE20A4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10,000.0</w:t>
            </w:r>
          </w:p>
        </w:tc>
        <w:tc>
          <w:tcPr>
            <w:tcW w:w="588" w:type="pct"/>
            <w:shd w:val="clear" w:color="auto" w:fill="auto"/>
            <w:vAlign w:val="center"/>
            <w:hideMark/>
          </w:tcPr>
          <w:p w14:paraId="16B1BDE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10,000.0</w:t>
            </w:r>
          </w:p>
        </w:tc>
        <w:tc>
          <w:tcPr>
            <w:tcW w:w="591" w:type="pct"/>
            <w:shd w:val="clear" w:color="auto" w:fill="auto"/>
            <w:vAlign w:val="center"/>
            <w:hideMark/>
          </w:tcPr>
          <w:p w14:paraId="3BCE4A6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6A2FE2D8" w14:textId="77777777" w:rsidTr="00585467">
        <w:trPr>
          <w:trHeight w:val="288"/>
        </w:trPr>
        <w:tc>
          <w:tcPr>
            <w:tcW w:w="339" w:type="pct"/>
            <w:shd w:val="clear" w:color="auto" w:fill="auto"/>
            <w:vAlign w:val="center"/>
            <w:hideMark/>
          </w:tcPr>
          <w:p w14:paraId="0875160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EDA1B4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055306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10,000.0</w:t>
            </w:r>
          </w:p>
        </w:tc>
        <w:tc>
          <w:tcPr>
            <w:tcW w:w="772" w:type="pct"/>
            <w:shd w:val="clear" w:color="auto" w:fill="auto"/>
            <w:vAlign w:val="center"/>
            <w:hideMark/>
          </w:tcPr>
          <w:p w14:paraId="3F2E05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10,000.0</w:t>
            </w:r>
          </w:p>
        </w:tc>
        <w:tc>
          <w:tcPr>
            <w:tcW w:w="588" w:type="pct"/>
            <w:shd w:val="clear" w:color="auto" w:fill="auto"/>
            <w:vAlign w:val="center"/>
            <w:hideMark/>
          </w:tcPr>
          <w:p w14:paraId="638D614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10,000.0</w:t>
            </w:r>
          </w:p>
        </w:tc>
        <w:tc>
          <w:tcPr>
            <w:tcW w:w="591" w:type="pct"/>
            <w:shd w:val="clear" w:color="auto" w:fill="auto"/>
            <w:vAlign w:val="center"/>
            <w:hideMark/>
          </w:tcPr>
          <w:p w14:paraId="41DA2E5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7E0DCC27" w14:textId="77777777" w:rsidTr="00585467">
        <w:trPr>
          <w:trHeight w:val="288"/>
        </w:trPr>
        <w:tc>
          <w:tcPr>
            <w:tcW w:w="339" w:type="pct"/>
            <w:shd w:val="clear" w:color="auto" w:fill="auto"/>
            <w:vAlign w:val="center"/>
            <w:hideMark/>
          </w:tcPr>
          <w:p w14:paraId="4A1E574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90629D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C7FCCA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10,000.0</w:t>
            </w:r>
          </w:p>
        </w:tc>
        <w:tc>
          <w:tcPr>
            <w:tcW w:w="772" w:type="pct"/>
            <w:shd w:val="clear" w:color="auto" w:fill="auto"/>
            <w:vAlign w:val="center"/>
            <w:hideMark/>
          </w:tcPr>
          <w:p w14:paraId="5DDC3C8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10,000.0</w:t>
            </w:r>
          </w:p>
        </w:tc>
        <w:tc>
          <w:tcPr>
            <w:tcW w:w="588" w:type="pct"/>
            <w:shd w:val="clear" w:color="auto" w:fill="auto"/>
            <w:vAlign w:val="center"/>
            <w:hideMark/>
          </w:tcPr>
          <w:p w14:paraId="650AD08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10,000.0</w:t>
            </w:r>
          </w:p>
        </w:tc>
        <w:tc>
          <w:tcPr>
            <w:tcW w:w="591" w:type="pct"/>
            <w:shd w:val="clear" w:color="auto" w:fill="auto"/>
            <w:vAlign w:val="center"/>
            <w:hideMark/>
          </w:tcPr>
          <w:p w14:paraId="6AEF6BF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01CEDB0" w14:textId="77777777" w:rsidTr="00585467">
        <w:trPr>
          <w:trHeight w:val="288"/>
        </w:trPr>
        <w:tc>
          <w:tcPr>
            <w:tcW w:w="339" w:type="pct"/>
            <w:shd w:val="clear" w:color="auto" w:fill="auto"/>
            <w:vAlign w:val="center"/>
            <w:hideMark/>
          </w:tcPr>
          <w:p w14:paraId="725DE3E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56 04 02</w:t>
            </w:r>
          </w:p>
        </w:tc>
        <w:tc>
          <w:tcPr>
            <w:tcW w:w="1928" w:type="pct"/>
            <w:shd w:val="clear" w:color="auto" w:fill="auto"/>
            <w:vAlign w:val="center"/>
            <w:hideMark/>
          </w:tcPr>
          <w:p w14:paraId="16FC4EB7"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მუნიციპალიტეტებისთვის გადასაცემი ტრანსფერები</w:t>
            </w:r>
          </w:p>
        </w:tc>
        <w:tc>
          <w:tcPr>
            <w:tcW w:w="783" w:type="pct"/>
            <w:shd w:val="clear" w:color="auto" w:fill="auto"/>
            <w:vAlign w:val="center"/>
            <w:hideMark/>
          </w:tcPr>
          <w:p w14:paraId="68646E7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216,000.0</w:t>
            </w:r>
          </w:p>
        </w:tc>
        <w:tc>
          <w:tcPr>
            <w:tcW w:w="772" w:type="pct"/>
            <w:shd w:val="clear" w:color="auto" w:fill="auto"/>
            <w:vAlign w:val="center"/>
            <w:hideMark/>
          </w:tcPr>
          <w:p w14:paraId="6FEE969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636,802.2</w:t>
            </w:r>
          </w:p>
        </w:tc>
        <w:tc>
          <w:tcPr>
            <w:tcW w:w="588" w:type="pct"/>
            <w:shd w:val="clear" w:color="auto" w:fill="auto"/>
            <w:vAlign w:val="center"/>
            <w:hideMark/>
          </w:tcPr>
          <w:p w14:paraId="2F14AE2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624,287.0</w:t>
            </w:r>
          </w:p>
        </w:tc>
        <w:tc>
          <w:tcPr>
            <w:tcW w:w="591" w:type="pct"/>
            <w:shd w:val="clear" w:color="auto" w:fill="auto"/>
            <w:vAlign w:val="center"/>
            <w:hideMark/>
          </w:tcPr>
          <w:p w14:paraId="476A9D2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98.0%</w:t>
            </w:r>
          </w:p>
        </w:tc>
      </w:tr>
      <w:tr w:rsidR="00BC421A" w:rsidRPr="00BC421A" w14:paraId="3AD83109" w14:textId="77777777" w:rsidTr="00585467">
        <w:trPr>
          <w:trHeight w:val="288"/>
        </w:trPr>
        <w:tc>
          <w:tcPr>
            <w:tcW w:w="339" w:type="pct"/>
            <w:shd w:val="clear" w:color="auto" w:fill="auto"/>
            <w:vAlign w:val="center"/>
            <w:hideMark/>
          </w:tcPr>
          <w:p w14:paraId="50D75C1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0F3DDE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695C09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216,000.0</w:t>
            </w:r>
          </w:p>
        </w:tc>
        <w:tc>
          <w:tcPr>
            <w:tcW w:w="772" w:type="pct"/>
            <w:shd w:val="clear" w:color="auto" w:fill="auto"/>
            <w:vAlign w:val="center"/>
            <w:hideMark/>
          </w:tcPr>
          <w:p w14:paraId="4A092A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636,802.2</w:t>
            </w:r>
          </w:p>
        </w:tc>
        <w:tc>
          <w:tcPr>
            <w:tcW w:w="588" w:type="pct"/>
            <w:shd w:val="clear" w:color="auto" w:fill="auto"/>
            <w:vAlign w:val="center"/>
            <w:hideMark/>
          </w:tcPr>
          <w:p w14:paraId="5CB825C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624,287.0</w:t>
            </w:r>
          </w:p>
        </w:tc>
        <w:tc>
          <w:tcPr>
            <w:tcW w:w="591" w:type="pct"/>
            <w:shd w:val="clear" w:color="auto" w:fill="auto"/>
            <w:vAlign w:val="center"/>
            <w:hideMark/>
          </w:tcPr>
          <w:p w14:paraId="1F8E8D8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98.0%</w:t>
            </w:r>
          </w:p>
        </w:tc>
      </w:tr>
      <w:tr w:rsidR="00BC421A" w:rsidRPr="00BC421A" w14:paraId="2E243F8D" w14:textId="77777777" w:rsidTr="00585467">
        <w:trPr>
          <w:trHeight w:val="288"/>
        </w:trPr>
        <w:tc>
          <w:tcPr>
            <w:tcW w:w="339" w:type="pct"/>
            <w:shd w:val="clear" w:color="auto" w:fill="auto"/>
            <w:vAlign w:val="center"/>
            <w:hideMark/>
          </w:tcPr>
          <w:p w14:paraId="12DDFA9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8E24D6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4CC0B2F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216,000.0</w:t>
            </w:r>
          </w:p>
        </w:tc>
        <w:tc>
          <w:tcPr>
            <w:tcW w:w="772" w:type="pct"/>
            <w:shd w:val="clear" w:color="auto" w:fill="auto"/>
            <w:vAlign w:val="center"/>
            <w:hideMark/>
          </w:tcPr>
          <w:p w14:paraId="179DED2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636,802.2</w:t>
            </w:r>
          </w:p>
        </w:tc>
        <w:tc>
          <w:tcPr>
            <w:tcW w:w="588" w:type="pct"/>
            <w:shd w:val="clear" w:color="auto" w:fill="auto"/>
            <w:vAlign w:val="center"/>
            <w:hideMark/>
          </w:tcPr>
          <w:p w14:paraId="209F68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624,287.0</w:t>
            </w:r>
          </w:p>
        </w:tc>
        <w:tc>
          <w:tcPr>
            <w:tcW w:w="591" w:type="pct"/>
            <w:shd w:val="clear" w:color="auto" w:fill="auto"/>
            <w:vAlign w:val="center"/>
            <w:hideMark/>
          </w:tcPr>
          <w:p w14:paraId="1E6F47D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98.0%</w:t>
            </w:r>
          </w:p>
        </w:tc>
      </w:tr>
      <w:tr w:rsidR="00BC421A" w:rsidRPr="00BC421A" w14:paraId="4BA4EA10" w14:textId="77777777" w:rsidTr="00585467">
        <w:trPr>
          <w:trHeight w:val="288"/>
        </w:trPr>
        <w:tc>
          <w:tcPr>
            <w:tcW w:w="339" w:type="pct"/>
            <w:shd w:val="clear" w:color="auto" w:fill="auto"/>
            <w:vAlign w:val="center"/>
            <w:hideMark/>
          </w:tcPr>
          <w:p w14:paraId="3FA6D76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56 05</w:t>
            </w:r>
          </w:p>
        </w:tc>
        <w:tc>
          <w:tcPr>
            <w:tcW w:w="1928" w:type="pct"/>
            <w:shd w:val="clear" w:color="auto" w:fill="auto"/>
            <w:vAlign w:val="center"/>
            <w:hideMark/>
          </w:tcPr>
          <w:p w14:paraId="7EA208F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მთავრობის სარეზერვო ფონდი</w:t>
            </w:r>
          </w:p>
        </w:tc>
        <w:tc>
          <w:tcPr>
            <w:tcW w:w="783" w:type="pct"/>
            <w:shd w:val="clear" w:color="auto" w:fill="auto"/>
            <w:vAlign w:val="center"/>
            <w:hideMark/>
          </w:tcPr>
          <w:p w14:paraId="293FE72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40,000.0</w:t>
            </w:r>
          </w:p>
        </w:tc>
        <w:tc>
          <w:tcPr>
            <w:tcW w:w="772" w:type="pct"/>
            <w:shd w:val="clear" w:color="auto" w:fill="auto"/>
            <w:vAlign w:val="center"/>
            <w:hideMark/>
          </w:tcPr>
          <w:p w14:paraId="13942FD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855.9</w:t>
            </w:r>
          </w:p>
        </w:tc>
        <w:tc>
          <w:tcPr>
            <w:tcW w:w="588" w:type="pct"/>
            <w:shd w:val="clear" w:color="auto" w:fill="auto"/>
            <w:vAlign w:val="center"/>
            <w:hideMark/>
          </w:tcPr>
          <w:p w14:paraId="36FD29E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591" w:type="pct"/>
            <w:shd w:val="clear" w:color="auto" w:fill="auto"/>
            <w:vAlign w:val="center"/>
            <w:hideMark/>
          </w:tcPr>
          <w:p w14:paraId="293E072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r>
      <w:tr w:rsidR="00BC421A" w:rsidRPr="00BC421A" w14:paraId="4DD55AE6" w14:textId="77777777" w:rsidTr="00585467">
        <w:trPr>
          <w:trHeight w:val="288"/>
        </w:trPr>
        <w:tc>
          <w:tcPr>
            <w:tcW w:w="339" w:type="pct"/>
            <w:shd w:val="clear" w:color="auto" w:fill="auto"/>
            <w:vAlign w:val="center"/>
            <w:hideMark/>
          </w:tcPr>
          <w:p w14:paraId="10B4369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C9E087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5B82C2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40,000.0</w:t>
            </w:r>
          </w:p>
        </w:tc>
        <w:tc>
          <w:tcPr>
            <w:tcW w:w="772" w:type="pct"/>
            <w:shd w:val="clear" w:color="auto" w:fill="auto"/>
            <w:vAlign w:val="center"/>
            <w:hideMark/>
          </w:tcPr>
          <w:p w14:paraId="05839DE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855.9</w:t>
            </w:r>
          </w:p>
        </w:tc>
        <w:tc>
          <w:tcPr>
            <w:tcW w:w="588" w:type="pct"/>
            <w:shd w:val="clear" w:color="auto" w:fill="auto"/>
            <w:vAlign w:val="center"/>
            <w:hideMark/>
          </w:tcPr>
          <w:p w14:paraId="254E76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4E1D1C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r>
      <w:tr w:rsidR="00BC421A" w:rsidRPr="00BC421A" w14:paraId="39D7D553" w14:textId="77777777" w:rsidTr="00585467">
        <w:trPr>
          <w:trHeight w:val="288"/>
        </w:trPr>
        <w:tc>
          <w:tcPr>
            <w:tcW w:w="339" w:type="pct"/>
            <w:shd w:val="clear" w:color="auto" w:fill="auto"/>
            <w:vAlign w:val="center"/>
            <w:hideMark/>
          </w:tcPr>
          <w:p w14:paraId="0D0CF7D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58D5F4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B8D15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40,000.0</w:t>
            </w:r>
          </w:p>
        </w:tc>
        <w:tc>
          <w:tcPr>
            <w:tcW w:w="772" w:type="pct"/>
            <w:shd w:val="clear" w:color="auto" w:fill="auto"/>
            <w:vAlign w:val="center"/>
            <w:hideMark/>
          </w:tcPr>
          <w:p w14:paraId="4E6BF55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855.9</w:t>
            </w:r>
          </w:p>
        </w:tc>
        <w:tc>
          <w:tcPr>
            <w:tcW w:w="588" w:type="pct"/>
            <w:shd w:val="clear" w:color="auto" w:fill="auto"/>
            <w:vAlign w:val="center"/>
            <w:hideMark/>
          </w:tcPr>
          <w:p w14:paraId="1EB0285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670805E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09EC3711" w14:textId="77777777" w:rsidTr="00585467">
        <w:trPr>
          <w:trHeight w:val="288"/>
        </w:trPr>
        <w:tc>
          <w:tcPr>
            <w:tcW w:w="339" w:type="pct"/>
            <w:shd w:val="clear" w:color="auto" w:fill="auto"/>
            <w:vAlign w:val="center"/>
            <w:hideMark/>
          </w:tcPr>
          <w:p w14:paraId="281F998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56 06</w:t>
            </w:r>
          </w:p>
        </w:tc>
        <w:tc>
          <w:tcPr>
            <w:tcW w:w="1928" w:type="pct"/>
            <w:shd w:val="clear" w:color="auto" w:fill="auto"/>
            <w:vAlign w:val="center"/>
            <w:hideMark/>
          </w:tcPr>
          <w:p w14:paraId="5F51E21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83" w:type="pct"/>
            <w:shd w:val="clear" w:color="auto" w:fill="auto"/>
            <w:vAlign w:val="center"/>
            <w:hideMark/>
          </w:tcPr>
          <w:p w14:paraId="635AF3C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45,000.0</w:t>
            </w:r>
          </w:p>
        </w:tc>
        <w:tc>
          <w:tcPr>
            <w:tcW w:w="772" w:type="pct"/>
            <w:shd w:val="clear" w:color="auto" w:fill="auto"/>
            <w:vAlign w:val="center"/>
            <w:hideMark/>
          </w:tcPr>
          <w:p w14:paraId="3347035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31,291.9</w:t>
            </w:r>
          </w:p>
        </w:tc>
        <w:tc>
          <w:tcPr>
            <w:tcW w:w="588" w:type="pct"/>
            <w:shd w:val="clear" w:color="auto" w:fill="auto"/>
            <w:vAlign w:val="center"/>
            <w:hideMark/>
          </w:tcPr>
          <w:p w14:paraId="4657151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29,783.2</w:t>
            </w:r>
          </w:p>
        </w:tc>
        <w:tc>
          <w:tcPr>
            <w:tcW w:w="591" w:type="pct"/>
            <w:shd w:val="clear" w:color="auto" w:fill="auto"/>
            <w:vAlign w:val="center"/>
            <w:hideMark/>
          </w:tcPr>
          <w:p w14:paraId="15D0E4F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95.2%</w:t>
            </w:r>
          </w:p>
        </w:tc>
      </w:tr>
      <w:tr w:rsidR="00BC421A" w:rsidRPr="00BC421A" w14:paraId="7B09631B" w14:textId="77777777" w:rsidTr="00585467">
        <w:trPr>
          <w:trHeight w:val="288"/>
        </w:trPr>
        <w:tc>
          <w:tcPr>
            <w:tcW w:w="339" w:type="pct"/>
            <w:shd w:val="clear" w:color="auto" w:fill="auto"/>
            <w:vAlign w:val="center"/>
            <w:hideMark/>
          </w:tcPr>
          <w:p w14:paraId="4609332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9FC774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57887E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45,000.0</w:t>
            </w:r>
          </w:p>
        </w:tc>
        <w:tc>
          <w:tcPr>
            <w:tcW w:w="772" w:type="pct"/>
            <w:shd w:val="clear" w:color="auto" w:fill="auto"/>
            <w:vAlign w:val="center"/>
            <w:hideMark/>
          </w:tcPr>
          <w:p w14:paraId="4C03849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6,491.7</w:t>
            </w:r>
          </w:p>
        </w:tc>
        <w:tc>
          <w:tcPr>
            <w:tcW w:w="588" w:type="pct"/>
            <w:shd w:val="clear" w:color="auto" w:fill="auto"/>
            <w:vAlign w:val="center"/>
            <w:hideMark/>
          </w:tcPr>
          <w:p w14:paraId="3E02412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4,983.1</w:t>
            </w:r>
          </w:p>
        </w:tc>
        <w:tc>
          <w:tcPr>
            <w:tcW w:w="591" w:type="pct"/>
            <w:shd w:val="clear" w:color="auto" w:fill="auto"/>
            <w:vAlign w:val="center"/>
            <w:hideMark/>
          </w:tcPr>
          <w:p w14:paraId="7789C2F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76.8%</w:t>
            </w:r>
          </w:p>
        </w:tc>
      </w:tr>
      <w:tr w:rsidR="00BC421A" w:rsidRPr="00BC421A" w14:paraId="57E9DD7E" w14:textId="77777777" w:rsidTr="00585467">
        <w:trPr>
          <w:trHeight w:val="288"/>
        </w:trPr>
        <w:tc>
          <w:tcPr>
            <w:tcW w:w="339" w:type="pct"/>
            <w:shd w:val="clear" w:color="auto" w:fill="auto"/>
            <w:vAlign w:val="center"/>
            <w:hideMark/>
          </w:tcPr>
          <w:p w14:paraId="322BF9D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C1DAB9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94D8A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45,000.0</w:t>
            </w:r>
          </w:p>
        </w:tc>
        <w:tc>
          <w:tcPr>
            <w:tcW w:w="772" w:type="pct"/>
            <w:shd w:val="clear" w:color="auto" w:fill="auto"/>
            <w:vAlign w:val="center"/>
            <w:hideMark/>
          </w:tcPr>
          <w:p w14:paraId="2EC4D3D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6,491.7</w:t>
            </w:r>
          </w:p>
        </w:tc>
        <w:tc>
          <w:tcPr>
            <w:tcW w:w="588" w:type="pct"/>
            <w:shd w:val="clear" w:color="auto" w:fill="auto"/>
            <w:vAlign w:val="center"/>
            <w:hideMark/>
          </w:tcPr>
          <w:p w14:paraId="4FFEA6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4,983.1</w:t>
            </w:r>
          </w:p>
        </w:tc>
        <w:tc>
          <w:tcPr>
            <w:tcW w:w="591" w:type="pct"/>
            <w:shd w:val="clear" w:color="auto" w:fill="auto"/>
            <w:vAlign w:val="center"/>
            <w:hideMark/>
          </w:tcPr>
          <w:p w14:paraId="7742C76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76.8%</w:t>
            </w:r>
          </w:p>
        </w:tc>
      </w:tr>
      <w:tr w:rsidR="00BC421A" w:rsidRPr="00BC421A" w14:paraId="5EE78517" w14:textId="77777777" w:rsidTr="00585467">
        <w:trPr>
          <w:trHeight w:val="288"/>
        </w:trPr>
        <w:tc>
          <w:tcPr>
            <w:tcW w:w="339" w:type="pct"/>
            <w:shd w:val="clear" w:color="auto" w:fill="auto"/>
            <w:vAlign w:val="center"/>
            <w:hideMark/>
          </w:tcPr>
          <w:p w14:paraId="41E3017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CBC122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1610B5B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A18D22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24,800.1</w:t>
            </w:r>
          </w:p>
        </w:tc>
        <w:tc>
          <w:tcPr>
            <w:tcW w:w="588" w:type="pct"/>
            <w:shd w:val="clear" w:color="auto" w:fill="auto"/>
            <w:vAlign w:val="center"/>
            <w:hideMark/>
          </w:tcPr>
          <w:p w14:paraId="4542E86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24,800.1</w:t>
            </w:r>
          </w:p>
        </w:tc>
        <w:tc>
          <w:tcPr>
            <w:tcW w:w="591" w:type="pct"/>
            <w:shd w:val="clear" w:color="auto" w:fill="auto"/>
            <w:vAlign w:val="center"/>
            <w:hideMark/>
          </w:tcPr>
          <w:p w14:paraId="32D98C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60B82476" w14:textId="77777777" w:rsidTr="00585467">
        <w:trPr>
          <w:trHeight w:val="288"/>
        </w:trPr>
        <w:tc>
          <w:tcPr>
            <w:tcW w:w="339" w:type="pct"/>
            <w:shd w:val="clear" w:color="auto" w:fill="auto"/>
            <w:vAlign w:val="center"/>
            <w:hideMark/>
          </w:tcPr>
          <w:p w14:paraId="72E9A28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56 06 01</w:t>
            </w:r>
          </w:p>
        </w:tc>
        <w:tc>
          <w:tcPr>
            <w:tcW w:w="1928" w:type="pct"/>
            <w:shd w:val="clear" w:color="auto" w:fill="auto"/>
            <w:vAlign w:val="center"/>
            <w:hideMark/>
          </w:tcPr>
          <w:p w14:paraId="080C6FA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83" w:type="pct"/>
            <w:shd w:val="clear" w:color="auto" w:fill="auto"/>
            <w:vAlign w:val="center"/>
            <w:hideMark/>
          </w:tcPr>
          <w:p w14:paraId="6024417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45,000.0</w:t>
            </w:r>
          </w:p>
        </w:tc>
        <w:tc>
          <w:tcPr>
            <w:tcW w:w="772" w:type="pct"/>
            <w:shd w:val="clear" w:color="auto" w:fill="auto"/>
            <w:vAlign w:val="center"/>
            <w:hideMark/>
          </w:tcPr>
          <w:p w14:paraId="69EF7BD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6,491.7</w:t>
            </w:r>
          </w:p>
        </w:tc>
        <w:tc>
          <w:tcPr>
            <w:tcW w:w="588" w:type="pct"/>
            <w:shd w:val="clear" w:color="auto" w:fill="auto"/>
            <w:vAlign w:val="center"/>
            <w:hideMark/>
          </w:tcPr>
          <w:p w14:paraId="236EE79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4,983.1</w:t>
            </w:r>
          </w:p>
        </w:tc>
        <w:tc>
          <w:tcPr>
            <w:tcW w:w="591" w:type="pct"/>
            <w:shd w:val="clear" w:color="auto" w:fill="auto"/>
            <w:vAlign w:val="center"/>
            <w:hideMark/>
          </w:tcPr>
          <w:p w14:paraId="70B812D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76.8%</w:t>
            </w:r>
          </w:p>
        </w:tc>
      </w:tr>
      <w:tr w:rsidR="00BC421A" w:rsidRPr="00BC421A" w14:paraId="3E51F43D" w14:textId="77777777" w:rsidTr="00585467">
        <w:trPr>
          <w:trHeight w:val="288"/>
        </w:trPr>
        <w:tc>
          <w:tcPr>
            <w:tcW w:w="339" w:type="pct"/>
            <w:shd w:val="clear" w:color="auto" w:fill="auto"/>
            <w:vAlign w:val="center"/>
            <w:hideMark/>
          </w:tcPr>
          <w:p w14:paraId="135BB90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0D62C8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37792A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45,000.0</w:t>
            </w:r>
          </w:p>
        </w:tc>
        <w:tc>
          <w:tcPr>
            <w:tcW w:w="772" w:type="pct"/>
            <w:shd w:val="clear" w:color="auto" w:fill="auto"/>
            <w:vAlign w:val="center"/>
            <w:hideMark/>
          </w:tcPr>
          <w:p w14:paraId="4D421FC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6,491.7</w:t>
            </w:r>
          </w:p>
        </w:tc>
        <w:tc>
          <w:tcPr>
            <w:tcW w:w="588" w:type="pct"/>
            <w:shd w:val="clear" w:color="auto" w:fill="auto"/>
            <w:vAlign w:val="center"/>
            <w:hideMark/>
          </w:tcPr>
          <w:p w14:paraId="7CCA13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4,983.1</w:t>
            </w:r>
          </w:p>
        </w:tc>
        <w:tc>
          <w:tcPr>
            <w:tcW w:w="591" w:type="pct"/>
            <w:shd w:val="clear" w:color="auto" w:fill="auto"/>
            <w:vAlign w:val="center"/>
            <w:hideMark/>
          </w:tcPr>
          <w:p w14:paraId="6F4B7EF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76.8%</w:t>
            </w:r>
          </w:p>
        </w:tc>
      </w:tr>
      <w:tr w:rsidR="00BC421A" w:rsidRPr="00BC421A" w14:paraId="01FDC67B" w14:textId="77777777" w:rsidTr="00585467">
        <w:trPr>
          <w:trHeight w:val="288"/>
        </w:trPr>
        <w:tc>
          <w:tcPr>
            <w:tcW w:w="339" w:type="pct"/>
            <w:shd w:val="clear" w:color="auto" w:fill="auto"/>
            <w:vAlign w:val="center"/>
            <w:hideMark/>
          </w:tcPr>
          <w:p w14:paraId="6913986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FCABC3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FA3CCD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45,000.0</w:t>
            </w:r>
          </w:p>
        </w:tc>
        <w:tc>
          <w:tcPr>
            <w:tcW w:w="772" w:type="pct"/>
            <w:shd w:val="clear" w:color="auto" w:fill="auto"/>
            <w:vAlign w:val="center"/>
            <w:hideMark/>
          </w:tcPr>
          <w:p w14:paraId="19F74BA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6,491.7</w:t>
            </w:r>
          </w:p>
        </w:tc>
        <w:tc>
          <w:tcPr>
            <w:tcW w:w="588" w:type="pct"/>
            <w:shd w:val="clear" w:color="auto" w:fill="auto"/>
            <w:vAlign w:val="center"/>
            <w:hideMark/>
          </w:tcPr>
          <w:p w14:paraId="3F1DE1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4,983.1</w:t>
            </w:r>
          </w:p>
        </w:tc>
        <w:tc>
          <w:tcPr>
            <w:tcW w:w="591" w:type="pct"/>
            <w:shd w:val="clear" w:color="auto" w:fill="auto"/>
            <w:vAlign w:val="center"/>
            <w:hideMark/>
          </w:tcPr>
          <w:p w14:paraId="785F7AF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76.8%</w:t>
            </w:r>
          </w:p>
        </w:tc>
      </w:tr>
      <w:tr w:rsidR="00BC421A" w:rsidRPr="00BC421A" w14:paraId="4A4D6B51" w14:textId="77777777" w:rsidTr="00585467">
        <w:trPr>
          <w:trHeight w:val="288"/>
        </w:trPr>
        <w:tc>
          <w:tcPr>
            <w:tcW w:w="339" w:type="pct"/>
            <w:shd w:val="clear" w:color="auto" w:fill="auto"/>
            <w:vAlign w:val="center"/>
            <w:hideMark/>
          </w:tcPr>
          <w:p w14:paraId="7FB4015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56 06 02</w:t>
            </w:r>
          </w:p>
        </w:tc>
        <w:tc>
          <w:tcPr>
            <w:tcW w:w="1928" w:type="pct"/>
            <w:shd w:val="clear" w:color="auto" w:fill="auto"/>
            <w:vAlign w:val="center"/>
            <w:hideMark/>
          </w:tcPr>
          <w:p w14:paraId="37A3A02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 - საქართველოს ფინანსთა სამინისტრო </w:t>
            </w:r>
          </w:p>
        </w:tc>
        <w:tc>
          <w:tcPr>
            <w:tcW w:w="783" w:type="pct"/>
            <w:shd w:val="clear" w:color="auto" w:fill="auto"/>
            <w:vAlign w:val="center"/>
            <w:hideMark/>
          </w:tcPr>
          <w:p w14:paraId="1B44B2C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358BE46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24,800.1</w:t>
            </w:r>
          </w:p>
        </w:tc>
        <w:tc>
          <w:tcPr>
            <w:tcW w:w="588" w:type="pct"/>
            <w:shd w:val="clear" w:color="auto" w:fill="auto"/>
            <w:vAlign w:val="center"/>
            <w:hideMark/>
          </w:tcPr>
          <w:p w14:paraId="52C6D26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24,800.1</w:t>
            </w:r>
          </w:p>
        </w:tc>
        <w:tc>
          <w:tcPr>
            <w:tcW w:w="591" w:type="pct"/>
            <w:shd w:val="clear" w:color="auto" w:fill="auto"/>
            <w:vAlign w:val="center"/>
            <w:hideMark/>
          </w:tcPr>
          <w:p w14:paraId="3083C5F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3FE78D7C" w14:textId="77777777" w:rsidTr="00585467">
        <w:trPr>
          <w:trHeight w:val="288"/>
        </w:trPr>
        <w:tc>
          <w:tcPr>
            <w:tcW w:w="339" w:type="pct"/>
            <w:shd w:val="clear" w:color="auto" w:fill="auto"/>
            <w:vAlign w:val="center"/>
            <w:hideMark/>
          </w:tcPr>
          <w:p w14:paraId="171AE82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E49F9C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ვალდებულებების კლება</w:t>
            </w:r>
          </w:p>
        </w:tc>
        <w:tc>
          <w:tcPr>
            <w:tcW w:w="783" w:type="pct"/>
            <w:shd w:val="clear" w:color="auto" w:fill="auto"/>
            <w:vAlign w:val="center"/>
            <w:hideMark/>
          </w:tcPr>
          <w:p w14:paraId="770176E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0E3A79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24,800.1</w:t>
            </w:r>
          </w:p>
        </w:tc>
        <w:tc>
          <w:tcPr>
            <w:tcW w:w="588" w:type="pct"/>
            <w:shd w:val="clear" w:color="auto" w:fill="auto"/>
            <w:vAlign w:val="center"/>
            <w:hideMark/>
          </w:tcPr>
          <w:p w14:paraId="744741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24,800.1</w:t>
            </w:r>
          </w:p>
        </w:tc>
        <w:tc>
          <w:tcPr>
            <w:tcW w:w="591" w:type="pct"/>
            <w:shd w:val="clear" w:color="auto" w:fill="auto"/>
            <w:vAlign w:val="center"/>
            <w:hideMark/>
          </w:tcPr>
          <w:p w14:paraId="6CBA3DF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86D4215" w14:textId="77777777" w:rsidTr="00585467">
        <w:trPr>
          <w:trHeight w:val="288"/>
        </w:trPr>
        <w:tc>
          <w:tcPr>
            <w:tcW w:w="339" w:type="pct"/>
            <w:shd w:val="clear" w:color="auto" w:fill="auto"/>
            <w:vAlign w:val="center"/>
            <w:hideMark/>
          </w:tcPr>
          <w:p w14:paraId="312BB1C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56 07</w:t>
            </w:r>
          </w:p>
        </w:tc>
        <w:tc>
          <w:tcPr>
            <w:tcW w:w="1928" w:type="pct"/>
            <w:shd w:val="clear" w:color="auto" w:fill="auto"/>
            <w:vAlign w:val="center"/>
            <w:hideMark/>
          </w:tcPr>
          <w:p w14:paraId="744FF01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რეგიონებში განსახორციელებელი პროექტების ფონდი</w:t>
            </w:r>
          </w:p>
        </w:tc>
        <w:tc>
          <w:tcPr>
            <w:tcW w:w="783" w:type="pct"/>
            <w:shd w:val="clear" w:color="auto" w:fill="auto"/>
            <w:vAlign w:val="center"/>
            <w:hideMark/>
          </w:tcPr>
          <w:p w14:paraId="39B98EA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410,000.0</w:t>
            </w:r>
          </w:p>
        </w:tc>
        <w:tc>
          <w:tcPr>
            <w:tcW w:w="772" w:type="pct"/>
            <w:shd w:val="clear" w:color="auto" w:fill="auto"/>
            <w:vAlign w:val="center"/>
            <w:hideMark/>
          </w:tcPr>
          <w:p w14:paraId="1EA335E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12,107.8</w:t>
            </w:r>
          </w:p>
        </w:tc>
        <w:tc>
          <w:tcPr>
            <w:tcW w:w="588" w:type="pct"/>
            <w:shd w:val="clear" w:color="auto" w:fill="auto"/>
            <w:vAlign w:val="center"/>
            <w:hideMark/>
          </w:tcPr>
          <w:p w14:paraId="7656A09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591" w:type="pct"/>
            <w:shd w:val="clear" w:color="auto" w:fill="auto"/>
            <w:vAlign w:val="center"/>
            <w:hideMark/>
          </w:tcPr>
          <w:p w14:paraId="745BFFB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r>
      <w:tr w:rsidR="00BC421A" w:rsidRPr="00BC421A" w14:paraId="4B6092CA" w14:textId="77777777" w:rsidTr="00585467">
        <w:trPr>
          <w:trHeight w:val="288"/>
        </w:trPr>
        <w:tc>
          <w:tcPr>
            <w:tcW w:w="339" w:type="pct"/>
            <w:shd w:val="clear" w:color="auto" w:fill="auto"/>
            <w:vAlign w:val="center"/>
            <w:hideMark/>
          </w:tcPr>
          <w:p w14:paraId="628CE13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1A7EC2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21BFF8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410,000.0</w:t>
            </w:r>
          </w:p>
        </w:tc>
        <w:tc>
          <w:tcPr>
            <w:tcW w:w="772" w:type="pct"/>
            <w:shd w:val="clear" w:color="auto" w:fill="auto"/>
            <w:vAlign w:val="center"/>
            <w:hideMark/>
          </w:tcPr>
          <w:p w14:paraId="7726593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12,107.8</w:t>
            </w:r>
          </w:p>
        </w:tc>
        <w:tc>
          <w:tcPr>
            <w:tcW w:w="588" w:type="pct"/>
            <w:shd w:val="clear" w:color="auto" w:fill="auto"/>
            <w:vAlign w:val="center"/>
            <w:hideMark/>
          </w:tcPr>
          <w:p w14:paraId="153AAE1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07365B7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r>
      <w:tr w:rsidR="00BC421A" w:rsidRPr="00BC421A" w14:paraId="6A490392" w14:textId="77777777" w:rsidTr="00585467">
        <w:trPr>
          <w:trHeight w:val="288"/>
        </w:trPr>
        <w:tc>
          <w:tcPr>
            <w:tcW w:w="339" w:type="pct"/>
            <w:shd w:val="clear" w:color="auto" w:fill="auto"/>
            <w:vAlign w:val="center"/>
            <w:hideMark/>
          </w:tcPr>
          <w:p w14:paraId="52EC3B0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BA2629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FAD719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410,000.0</w:t>
            </w:r>
          </w:p>
        </w:tc>
        <w:tc>
          <w:tcPr>
            <w:tcW w:w="772" w:type="pct"/>
            <w:shd w:val="clear" w:color="auto" w:fill="auto"/>
            <w:vAlign w:val="center"/>
            <w:hideMark/>
          </w:tcPr>
          <w:p w14:paraId="2BEC21F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12,107.8</w:t>
            </w:r>
          </w:p>
        </w:tc>
        <w:tc>
          <w:tcPr>
            <w:tcW w:w="588" w:type="pct"/>
            <w:shd w:val="clear" w:color="auto" w:fill="auto"/>
            <w:vAlign w:val="center"/>
            <w:hideMark/>
          </w:tcPr>
          <w:p w14:paraId="1CE01F0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5D142E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0BB8C892" w14:textId="77777777" w:rsidTr="00585467">
        <w:trPr>
          <w:trHeight w:val="288"/>
        </w:trPr>
        <w:tc>
          <w:tcPr>
            <w:tcW w:w="339" w:type="pct"/>
            <w:shd w:val="clear" w:color="auto" w:fill="auto"/>
            <w:vAlign w:val="center"/>
            <w:hideMark/>
          </w:tcPr>
          <w:p w14:paraId="0E1AE9C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56 08</w:t>
            </w:r>
          </w:p>
        </w:tc>
        <w:tc>
          <w:tcPr>
            <w:tcW w:w="1928" w:type="pct"/>
            <w:shd w:val="clear" w:color="auto" w:fill="auto"/>
            <w:vAlign w:val="center"/>
            <w:hideMark/>
          </w:tcPr>
          <w:p w14:paraId="39876D28"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მაღალმთიანი დასახლებების განვითარების ფონდი</w:t>
            </w:r>
          </w:p>
        </w:tc>
        <w:tc>
          <w:tcPr>
            <w:tcW w:w="783" w:type="pct"/>
            <w:shd w:val="clear" w:color="auto" w:fill="auto"/>
            <w:vAlign w:val="center"/>
            <w:hideMark/>
          </w:tcPr>
          <w:p w14:paraId="1B7366A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15,000.0</w:t>
            </w:r>
          </w:p>
        </w:tc>
        <w:tc>
          <w:tcPr>
            <w:tcW w:w="772" w:type="pct"/>
            <w:shd w:val="clear" w:color="auto" w:fill="auto"/>
            <w:vAlign w:val="center"/>
            <w:hideMark/>
          </w:tcPr>
          <w:p w14:paraId="35360DA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3.3</w:t>
            </w:r>
          </w:p>
        </w:tc>
        <w:tc>
          <w:tcPr>
            <w:tcW w:w="588" w:type="pct"/>
            <w:shd w:val="clear" w:color="auto" w:fill="auto"/>
            <w:vAlign w:val="center"/>
            <w:hideMark/>
          </w:tcPr>
          <w:p w14:paraId="75B78D1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591" w:type="pct"/>
            <w:shd w:val="clear" w:color="auto" w:fill="auto"/>
            <w:vAlign w:val="center"/>
            <w:hideMark/>
          </w:tcPr>
          <w:p w14:paraId="1DACDD7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r>
      <w:tr w:rsidR="00BC421A" w:rsidRPr="00BC421A" w14:paraId="717633DB" w14:textId="77777777" w:rsidTr="00585467">
        <w:trPr>
          <w:trHeight w:val="288"/>
        </w:trPr>
        <w:tc>
          <w:tcPr>
            <w:tcW w:w="339" w:type="pct"/>
            <w:shd w:val="clear" w:color="auto" w:fill="auto"/>
            <w:vAlign w:val="center"/>
            <w:hideMark/>
          </w:tcPr>
          <w:p w14:paraId="4AF32E3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E405E5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66F836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15,000.0</w:t>
            </w:r>
          </w:p>
        </w:tc>
        <w:tc>
          <w:tcPr>
            <w:tcW w:w="772" w:type="pct"/>
            <w:shd w:val="clear" w:color="auto" w:fill="auto"/>
            <w:vAlign w:val="center"/>
            <w:hideMark/>
          </w:tcPr>
          <w:p w14:paraId="6F10B39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3.3</w:t>
            </w:r>
          </w:p>
        </w:tc>
        <w:tc>
          <w:tcPr>
            <w:tcW w:w="588" w:type="pct"/>
            <w:shd w:val="clear" w:color="auto" w:fill="auto"/>
            <w:vAlign w:val="center"/>
            <w:hideMark/>
          </w:tcPr>
          <w:p w14:paraId="6EC6E2B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5EF4D40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r>
      <w:tr w:rsidR="00BC421A" w:rsidRPr="00BC421A" w14:paraId="0DA8B295" w14:textId="77777777" w:rsidTr="00585467">
        <w:trPr>
          <w:trHeight w:val="288"/>
        </w:trPr>
        <w:tc>
          <w:tcPr>
            <w:tcW w:w="339" w:type="pct"/>
            <w:shd w:val="clear" w:color="auto" w:fill="auto"/>
            <w:vAlign w:val="center"/>
            <w:hideMark/>
          </w:tcPr>
          <w:p w14:paraId="5EB03E4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A53505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593CF15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15,000.0</w:t>
            </w:r>
          </w:p>
        </w:tc>
        <w:tc>
          <w:tcPr>
            <w:tcW w:w="772" w:type="pct"/>
            <w:shd w:val="clear" w:color="auto" w:fill="auto"/>
            <w:vAlign w:val="center"/>
            <w:hideMark/>
          </w:tcPr>
          <w:p w14:paraId="12028B9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3.3</w:t>
            </w:r>
          </w:p>
        </w:tc>
        <w:tc>
          <w:tcPr>
            <w:tcW w:w="588" w:type="pct"/>
            <w:shd w:val="clear" w:color="auto" w:fill="auto"/>
            <w:vAlign w:val="center"/>
            <w:hideMark/>
          </w:tcPr>
          <w:p w14:paraId="06B2E20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1796C24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1EE8CED7" w14:textId="77777777" w:rsidTr="00585467">
        <w:trPr>
          <w:trHeight w:val="288"/>
        </w:trPr>
        <w:tc>
          <w:tcPr>
            <w:tcW w:w="339" w:type="pct"/>
            <w:shd w:val="clear" w:color="auto" w:fill="auto"/>
            <w:vAlign w:val="center"/>
            <w:hideMark/>
          </w:tcPr>
          <w:p w14:paraId="1BD7B0D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56 09</w:t>
            </w:r>
          </w:p>
        </w:tc>
        <w:tc>
          <w:tcPr>
            <w:tcW w:w="1928" w:type="pct"/>
            <w:shd w:val="clear" w:color="auto" w:fill="auto"/>
            <w:vAlign w:val="center"/>
            <w:hideMark/>
          </w:tcPr>
          <w:p w14:paraId="3CA89A4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783" w:type="pct"/>
            <w:shd w:val="clear" w:color="auto" w:fill="auto"/>
            <w:vAlign w:val="center"/>
            <w:hideMark/>
          </w:tcPr>
          <w:p w14:paraId="2B334BA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w:t>
            </w:r>
          </w:p>
        </w:tc>
        <w:tc>
          <w:tcPr>
            <w:tcW w:w="772" w:type="pct"/>
            <w:shd w:val="clear" w:color="auto" w:fill="auto"/>
            <w:vAlign w:val="center"/>
            <w:hideMark/>
          </w:tcPr>
          <w:p w14:paraId="69EAA99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200.0</w:t>
            </w:r>
          </w:p>
        </w:tc>
        <w:tc>
          <w:tcPr>
            <w:tcW w:w="588" w:type="pct"/>
            <w:shd w:val="clear" w:color="auto" w:fill="auto"/>
            <w:vAlign w:val="center"/>
            <w:hideMark/>
          </w:tcPr>
          <w:p w14:paraId="6A79418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80.1</w:t>
            </w:r>
          </w:p>
        </w:tc>
        <w:tc>
          <w:tcPr>
            <w:tcW w:w="591" w:type="pct"/>
            <w:shd w:val="clear" w:color="auto" w:fill="auto"/>
            <w:vAlign w:val="center"/>
            <w:hideMark/>
          </w:tcPr>
          <w:p w14:paraId="48D4987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40.1%</w:t>
            </w:r>
          </w:p>
        </w:tc>
      </w:tr>
      <w:tr w:rsidR="00BC421A" w:rsidRPr="00BC421A" w14:paraId="636C6379" w14:textId="77777777" w:rsidTr="00585467">
        <w:trPr>
          <w:trHeight w:val="288"/>
        </w:trPr>
        <w:tc>
          <w:tcPr>
            <w:tcW w:w="339" w:type="pct"/>
            <w:shd w:val="clear" w:color="auto" w:fill="auto"/>
            <w:vAlign w:val="center"/>
            <w:hideMark/>
          </w:tcPr>
          <w:p w14:paraId="6453D2E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ECE44E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A37189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w:t>
            </w:r>
          </w:p>
        </w:tc>
        <w:tc>
          <w:tcPr>
            <w:tcW w:w="772" w:type="pct"/>
            <w:shd w:val="clear" w:color="auto" w:fill="auto"/>
            <w:vAlign w:val="center"/>
            <w:hideMark/>
          </w:tcPr>
          <w:p w14:paraId="3EB7CA5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w:t>
            </w:r>
          </w:p>
        </w:tc>
        <w:tc>
          <w:tcPr>
            <w:tcW w:w="588" w:type="pct"/>
            <w:shd w:val="clear" w:color="auto" w:fill="auto"/>
            <w:vAlign w:val="center"/>
            <w:hideMark/>
          </w:tcPr>
          <w:p w14:paraId="2BDAA29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80.1</w:t>
            </w:r>
          </w:p>
        </w:tc>
        <w:tc>
          <w:tcPr>
            <w:tcW w:w="591" w:type="pct"/>
            <w:shd w:val="clear" w:color="auto" w:fill="auto"/>
            <w:vAlign w:val="center"/>
            <w:hideMark/>
          </w:tcPr>
          <w:p w14:paraId="7D9BF75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40.1%</w:t>
            </w:r>
          </w:p>
        </w:tc>
      </w:tr>
      <w:tr w:rsidR="00BC421A" w:rsidRPr="00BC421A" w14:paraId="408DC046" w14:textId="77777777" w:rsidTr="00585467">
        <w:trPr>
          <w:trHeight w:val="288"/>
        </w:trPr>
        <w:tc>
          <w:tcPr>
            <w:tcW w:w="339" w:type="pct"/>
            <w:shd w:val="clear" w:color="auto" w:fill="auto"/>
            <w:vAlign w:val="center"/>
            <w:hideMark/>
          </w:tcPr>
          <w:p w14:paraId="503112D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05AD966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6F70D43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772" w:type="pct"/>
            <w:shd w:val="clear" w:color="auto" w:fill="auto"/>
            <w:vAlign w:val="center"/>
            <w:hideMark/>
          </w:tcPr>
          <w:p w14:paraId="568B705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200.0</w:t>
            </w:r>
          </w:p>
        </w:tc>
        <w:tc>
          <w:tcPr>
            <w:tcW w:w="588" w:type="pct"/>
            <w:shd w:val="clear" w:color="auto" w:fill="auto"/>
            <w:vAlign w:val="center"/>
            <w:hideMark/>
          </w:tcPr>
          <w:p w14:paraId="3E62AD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80.1</w:t>
            </w:r>
          </w:p>
        </w:tc>
        <w:tc>
          <w:tcPr>
            <w:tcW w:w="591" w:type="pct"/>
            <w:shd w:val="clear" w:color="auto" w:fill="auto"/>
            <w:vAlign w:val="center"/>
            <w:hideMark/>
          </w:tcPr>
          <w:p w14:paraId="6A9A67D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40.1%</w:t>
            </w:r>
          </w:p>
        </w:tc>
      </w:tr>
      <w:tr w:rsidR="00BC421A" w:rsidRPr="00BC421A" w14:paraId="4B713B51" w14:textId="77777777" w:rsidTr="00585467">
        <w:trPr>
          <w:trHeight w:val="288"/>
        </w:trPr>
        <w:tc>
          <w:tcPr>
            <w:tcW w:w="339" w:type="pct"/>
            <w:shd w:val="clear" w:color="auto" w:fill="auto"/>
            <w:vAlign w:val="center"/>
            <w:hideMark/>
          </w:tcPr>
          <w:p w14:paraId="1916273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56 10</w:t>
            </w:r>
          </w:p>
        </w:tc>
        <w:tc>
          <w:tcPr>
            <w:tcW w:w="1928" w:type="pct"/>
            <w:shd w:val="clear" w:color="auto" w:fill="auto"/>
            <w:vAlign w:val="center"/>
            <w:hideMark/>
          </w:tcPr>
          <w:p w14:paraId="01EBC832"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783" w:type="pct"/>
            <w:shd w:val="clear" w:color="auto" w:fill="auto"/>
            <w:vAlign w:val="center"/>
            <w:hideMark/>
          </w:tcPr>
          <w:p w14:paraId="4D6BDDC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700.0</w:t>
            </w:r>
          </w:p>
        </w:tc>
        <w:tc>
          <w:tcPr>
            <w:tcW w:w="772" w:type="pct"/>
            <w:shd w:val="clear" w:color="auto" w:fill="auto"/>
            <w:vAlign w:val="center"/>
            <w:hideMark/>
          </w:tcPr>
          <w:p w14:paraId="3E27532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770.0</w:t>
            </w:r>
          </w:p>
        </w:tc>
        <w:tc>
          <w:tcPr>
            <w:tcW w:w="588" w:type="pct"/>
            <w:shd w:val="clear" w:color="auto" w:fill="auto"/>
            <w:vAlign w:val="center"/>
            <w:hideMark/>
          </w:tcPr>
          <w:p w14:paraId="05AD59A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724.1</w:t>
            </w:r>
          </w:p>
        </w:tc>
        <w:tc>
          <w:tcPr>
            <w:tcW w:w="591" w:type="pct"/>
            <w:shd w:val="clear" w:color="auto" w:fill="auto"/>
            <w:vAlign w:val="center"/>
            <w:hideMark/>
          </w:tcPr>
          <w:p w14:paraId="66544F4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94.0%</w:t>
            </w:r>
          </w:p>
        </w:tc>
      </w:tr>
      <w:tr w:rsidR="00BC421A" w:rsidRPr="00BC421A" w14:paraId="44809D92" w14:textId="77777777" w:rsidTr="00585467">
        <w:trPr>
          <w:trHeight w:val="288"/>
        </w:trPr>
        <w:tc>
          <w:tcPr>
            <w:tcW w:w="339" w:type="pct"/>
            <w:shd w:val="clear" w:color="auto" w:fill="auto"/>
            <w:vAlign w:val="center"/>
            <w:hideMark/>
          </w:tcPr>
          <w:p w14:paraId="51FD6FE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2BC180B"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04F306E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700.0</w:t>
            </w:r>
          </w:p>
        </w:tc>
        <w:tc>
          <w:tcPr>
            <w:tcW w:w="772" w:type="pct"/>
            <w:shd w:val="clear" w:color="auto" w:fill="auto"/>
            <w:vAlign w:val="center"/>
            <w:hideMark/>
          </w:tcPr>
          <w:p w14:paraId="7A5CD2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770.0</w:t>
            </w:r>
          </w:p>
        </w:tc>
        <w:tc>
          <w:tcPr>
            <w:tcW w:w="588" w:type="pct"/>
            <w:shd w:val="clear" w:color="auto" w:fill="auto"/>
            <w:vAlign w:val="center"/>
            <w:hideMark/>
          </w:tcPr>
          <w:p w14:paraId="56125E4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724.1</w:t>
            </w:r>
          </w:p>
        </w:tc>
        <w:tc>
          <w:tcPr>
            <w:tcW w:w="591" w:type="pct"/>
            <w:shd w:val="clear" w:color="auto" w:fill="auto"/>
            <w:vAlign w:val="center"/>
            <w:hideMark/>
          </w:tcPr>
          <w:p w14:paraId="19B80AB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94.0%</w:t>
            </w:r>
          </w:p>
        </w:tc>
      </w:tr>
      <w:tr w:rsidR="00BC421A" w:rsidRPr="00BC421A" w14:paraId="048AD753" w14:textId="77777777" w:rsidTr="00585467">
        <w:trPr>
          <w:trHeight w:val="288"/>
        </w:trPr>
        <w:tc>
          <w:tcPr>
            <w:tcW w:w="339" w:type="pct"/>
            <w:shd w:val="clear" w:color="auto" w:fill="auto"/>
            <w:vAlign w:val="center"/>
            <w:hideMark/>
          </w:tcPr>
          <w:p w14:paraId="1529CA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F4F14C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7DCAF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700.0</w:t>
            </w:r>
          </w:p>
        </w:tc>
        <w:tc>
          <w:tcPr>
            <w:tcW w:w="772" w:type="pct"/>
            <w:shd w:val="clear" w:color="auto" w:fill="auto"/>
            <w:vAlign w:val="center"/>
            <w:hideMark/>
          </w:tcPr>
          <w:p w14:paraId="084D095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770.0</w:t>
            </w:r>
          </w:p>
        </w:tc>
        <w:tc>
          <w:tcPr>
            <w:tcW w:w="588" w:type="pct"/>
            <w:shd w:val="clear" w:color="auto" w:fill="auto"/>
            <w:vAlign w:val="center"/>
            <w:hideMark/>
          </w:tcPr>
          <w:p w14:paraId="0E6B577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724.1</w:t>
            </w:r>
          </w:p>
        </w:tc>
        <w:tc>
          <w:tcPr>
            <w:tcW w:w="591" w:type="pct"/>
            <w:shd w:val="clear" w:color="auto" w:fill="auto"/>
            <w:vAlign w:val="center"/>
            <w:hideMark/>
          </w:tcPr>
          <w:p w14:paraId="470777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94.0%</w:t>
            </w:r>
          </w:p>
        </w:tc>
      </w:tr>
      <w:tr w:rsidR="00BC421A" w:rsidRPr="00BC421A" w14:paraId="3BBD1A6C" w14:textId="77777777" w:rsidTr="00585467">
        <w:trPr>
          <w:trHeight w:val="288"/>
        </w:trPr>
        <w:tc>
          <w:tcPr>
            <w:tcW w:w="339" w:type="pct"/>
            <w:shd w:val="clear" w:color="auto" w:fill="auto"/>
            <w:vAlign w:val="center"/>
            <w:hideMark/>
          </w:tcPr>
          <w:p w14:paraId="5D73504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56 11</w:t>
            </w:r>
          </w:p>
        </w:tc>
        <w:tc>
          <w:tcPr>
            <w:tcW w:w="1928" w:type="pct"/>
            <w:shd w:val="clear" w:color="auto" w:fill="auto"/>
            <w:vAlign w:val="center"/>
            <w:hideMark/>
          </w:tcPr>
          <w:p w14:paraId="2BDCD9A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დაგროვებითი საპენსიო სქემის თანადაფინანსება</w:t>
            </w:r>
          </w:p>
        </w:tc>
        <w:tc>
          <w:tcPr>
            <w:tcW w:w="783" w:type="pct"/>
            <w:shd w:val="clear" w:color="auto" w:fill="auto"/>
            <w:vAlign w:val="center"/>
            <w:hideMark/>
          </w:tcPr>
          <w:p w14:paraId="5296347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236,000.0</w:t>
            </w:r>
          </w:p>
        </w:tc>
        <w:tc>
          <w:tcPr>
            <w:tcW w:w="772" w:type="pct"/>
            <w:shd w:val="clear" w:color="auto" w:fill="auto"/>
            <w:vAlign w:val="center"/>
            <w:hideMark/>
          </w:tcPr>
          <w:p w14:paraId="67682C9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236,000.0</w:t>
            </w:r>
          </w:p>
        </w:tc>
        <w:tc>
          <w:tcPr>
            <w:tcW w:w="588" w:type="pct"/>
            <w:shd w:val="clear" w:color="auto" w:fill="auto"/>
            <w:vAlign w:val="center"/>
            <w:hideMark/>
          </w:tcPr>
          <w:p w14:paraId="2283C23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236,000.0</w:t>
            </w:r>
          </w:p>
        </w:tc>
        <w:tc>
          <w:tcPr>
            <w:tcW w:w="591" w:type="pct"/>
            <w:shd w:val="clear" w:color="auto" w:fill="auto"/>
            <w:vAlign w:val="center"/>
            <w:hideMark/>
          </w:tcPr>
          <w:p w14:paraId="33BED9F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100.0%</w:t>
            </w:r>
          </w:p>
        </w:tc>
      </w:tr>
      <w:tr w:rsidR="00BC421A" w:rsidRPr="00BC421A" w14:paraId="096418CF" w14:textId="77777777" w:rsidTr="00585467">
        <w:trPr>
          <w:trHeight w:val="288"/>
        </w:trPr>
        <w:tc>
          <w:tcPr>
            <w:tcW w:w="339" w:type="pct"/>
            <w:shd w:val="clear" w:color="auto" w:fill="auto"/>
            <w:vAlign w:val="center"/>
            <w:hideMark/>
          </w:tcPr>
          <w:p w14:paraId="60AB697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AF9D7F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DDF017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236,000.0</w:t>
            </w:r>
          </w:p>
        </w:tc>
        <w:tc>
          <w:tcPr>
            <w:tcW w:w="772" w:type="pct"/>
            <w:shd w:val="clear" w:color="auto" w:fill="auto"/>
            <w:vAlign w:val="center"/>
            <w:hideMark/>
          </w:tcPr>
          <w:p w14:paraId="7F48DB5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236,000.0</w:t>
            </w:r>
          </w:p>
        </w:tc>
        <w:tc>
          <w:tcPr>
            <w:tcW w:w="588" w:type="pct"/>
            <w:shd w:val="clear" w:color="auto" w:fill="auto"/>
            <w:vAlign w:val="center"/>
            <w:hideMark/>
          </w:tcPr>
          <w:p w14:paraId="2912BA7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236,000.0</w:t>
            </w:r>
          </w:p>
        </w:tc>
        <w:tc>
          <w:tcPr>
            <w:tcW w:w="591" w:type="pct"/>
            <w:shd w:val="clear" w:color="auto" w:fill="auto"/>
            <w:vAlign w:val="center"/>
            <w:hideMark/>
          </w:tcPr>
          <w:p w14:paraId="4E896E9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w:t>
            </w:r>
          </w:p>
        </w:tc>
      </w:tr>
      <w:tr w:rsidR="00BC421A" w:rsidRPr="00BC421A" w14:paraId="0A23E315" w14:textId="77777777" w:rsidTr="00585467">
        <w:trPr>
          <w:trHeight w:val="288"/>
        </w:trPr>
        <w:tc>
          <w:tcPr>
            <w:tcW w:w="339" w:type="pct"/>
            <w:shd w:val="clear" w:color="auto" w:fill="auto"/>
            <w:vAlign w:val="center"/>
            <w:hideMark/>
          </w:tcPr>
          <w:p w14:paraId="601866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30F40E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სოციალური უზრუნველყოფა</w:t>
            </w:r>
          </w:p>
        </w:tc>
        <w:tc>
          <w:tcPr>
            <w:tcW w:w="783" w:type="pct"/>
            <w:shd w:val="clear" w:color="auto" w:fill="auto"/>
            <w:vAlign w:val="center"/>
            <w:hideMark/>
          </w:tcPr>
          <w:p w14:paraId="1B3901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236,000.0</w:t>
            </w:r>
          </w:p>
        </w:tc>
        <w:tc>
          <w:tcPr>
            <w:tcW w:w="772" w:type="pct"/>
            <w:shd w:val="clear" w:color="auto" w:fill="auto"/>
            <w:vAlign w:val="center"/>
            <w:hideMark/>
          </w:tcPr>
          <w:p w14:paraId="74F11A2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236,000.0</w:t>
            </w:r>
          </w:p>
        </w:tc>
        <w:tc>
          <w:tcPr>
            <w:tcW w:w="588" w:type="pct"/>
            <w:shd w:val="clear" w:color="auto" w:fill="auto"/>
            <w:vAlign w:val="center"/>
            <w:hideMark/>
          </w:tcPr>
          <w:p w14:paraId="6086708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236,000.0</w:t>
            </w:r>
          </w:p>
        </w:tc>
        <w:tc>
          <w:tcPr>
            <w:tcW w:w="591" w:type="pct"/>
            <w:shd w:val="clear" w:color="auto" w:fill="auto"/>
            <w:vAlign w:val="center"/>
            <w:hideMark/>
          </w:tcPr>
          <w:p w14:paraId="209834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8DFC579" w14:textId="77777777" w:rsidTr="00585467">
        <w:trPr>
          <w:trHeight w:val="288"/>
        </w:trPr>
        <w:tc>
          <w:tcPr>
            <w:tcW w:w="339" w:type="pct"/>
            <w:shd w:val="clear" w:color="auto" w:fill="auto"/>
            <w:vAlign w:val="center"/>
            <w:hideMark/>
          </w:tcPr>
          <w:p w14:paraId="1DCB4D6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56 12</w:t>
            </w:r>
          </w:p>
        </w:tc>
        <w:tc>
          <w:tcPr>
            <w:tcW w:w="1928" w:type="pct"/>
            <w:shd w:val="clear" w:color="auto" w:fill="auto"/>
            <w:vAlign w:val="center"/>
            <w:hideMark/>
          </w:tcPr>
          <w:p w14:paraId="1B65722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783" w:type="pct"/>
            <w:shd w:val="clear" w:color="auto" w:fill="auto"/>
            <w:vAlign w:val="center"/>
            <w:hideMark/>
          </w:tcPr>
          <w:p w14:paraId="1DD87D0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5,000.0</w:t>
            </w:r>
          </w:p>
        </w:tc>
        <w:tc>
          <w:tcPr>
            <w:tcW w:w="772" w:type="pct"/>
            <w:shd w:val="clear" w:color="auto" w:fill="auto"/>
            <w:vAlign w:val="center"/>
            <w:hideMark/>
          </w:tcPr>
          <w:p w14:paraId="15409CD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588" w:type="pct"/>
            <w:shd w:val="clear" w:color="auto" w:fill="auto"/>
            <w:vAlign w:val="center"/>
            <w:hideMark/>
          </w:tcPr>
          <w:p w14:paraId="6ACD487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591" w:type="pct"/>
            <w:shd w:val="clear" w:color="auto" w:fill="auto"/>
            <w:vAlign w:val="center"/>
            <w:hideMark/>
          </w:tcPr>
          <w:p w14:paraId="6061895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#DIV/0!</w:t>
            </w:r>
          </w:p>
        </w:tc>
      </w:tr>
      <w:tr w:rsidR="00BC421A" w:rsidRPr="00BC421A" w14:paraId="6065FE01" w14:textId="77777777" w:rsidTr="00585467">
        <w:trPr>
          <w:trHeight w:val="288"/>
        </w:trPr>
        <w:tc>
          <w:tcPr>
            <w:tcW w:w="339" w:type="pct"/>
            <w:shd w:val="clear" w:color="auto" w:fill="auto"/>
            <w:vAlign w:val="center"/>
            <w:hideMark/>
          </w:tcPr>
          <w:p w14:paraId="5BA7832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45E707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60D592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w:t>
            </w:r>
          </w:p>
        </w:tc>
        <w:tc>
          <w:tcPr>
            <w:tcW w:w="772" w:type="pct"/>
            <w:shd w:val="clear" w:color="auto" w:fill="auto"/>
            <w:vAlign w:val="center"/>
            <w:hideMark/>
          </w:tcPr>
          <w:p w14:paraId="7921F16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2637CEB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460246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11E68109" w14:textId="77777777" w:rsidTr="00585467">
        <w:trPr>
          <w:trHeight w:val="288"/>
        </w:trPr>
        <w:tc>
          <w:tcPr>
            <w:tcW w:w="339" w:type="pct"/>
            <w:shd w:val="clear" w:color="auto" w:fill="auto"/>
            <w:vAlign w:val="center"/>
            <w:hideMark/>
          </w:tcPr>
          <w:p w14:paraId="43CE452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B3FCC5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990453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772" w:type="pct"/>
            <w:shd w:val="clear" w:color="auto" w:fill="auto"/>
            <w:vAlign w:val="center"/>
            <w:hideMark/>
          </w:tcPr>
          <w:p w14:paraId="6EBCD7C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5DAEC3F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14A17A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7C33A29B" w14:textId="77777777" w:rsidTr="00585467">
        <w:trPr>
          <w:trHeight w:val="288"/>
        </w:trPr>
        <w:tc>
          <w:tcPr>
            <w:tcW w:w="339" w:type="pct"/>
            <w:shd w:val="clear" w:color="auto" w:fill="auto"/>
            <w:vAlign w:val="center"/>
            <w:hideMark/>
          </w:tcPr>
          <w:p w14:paraId="52F0F0A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56 13</w:t>
            </w:r>
          </w:p>
        </w:tc>
        <w:tc>
          <w:tcPr>
            <w:tcW w:w="1928" w:type="pct"/>
            <w:shd w:val="clear" w:color="auto" w:fill="auto"/>
            <w:vAlign w:val="center"/>
            <w:hideMark/>
          </w:tcPr>
          <w:p w14:paraId="004C8A2A"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დონორების მიერ დაფინანსებული საერთო-სახელმწიფოებრივი გადასახდელები</w:t>
            </w:r>
          </w:p>
        </w:tc>
        <w:tc>
          <w:tcPr>
            <w:tcW w:w="783" w:type="pct"/>
            <w:shd w:val="clear" w:color="auto" w:fill="auto"/>
            <w:vAlign w:val="center"/>
            <w:hideMark/>
          </w:tcPr>
          <w:p w14:paraId="135D24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219,900.0</w:t>
            </w:r>
          </w:p>
        </w:tc>
        <w:tc>
          <w:tcPr>
            <w:tcW w:w="772" w:type="pct"/>
            <w:shd w:val="clear" w:color="auto" w:fill="auto"/>
            <w:vAlign w:val="center"/>
            <w:hideMark/>
          </w:tcPr>
          <w:p w14:paraId="7758D6F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219,900.0</w:t>
            </w:r>
          </w:p>
        </w:tc>
        <w:tc>
          <w:tcPr>
            <w:tcW w:w="588" w:type="pct"/>
            <w:shd w:val="clear" w:color="auto" w:fill="auto"/>
            <w:vAlign w:val="center"/>
            <w:hideMark/>
          </w:tcPr>
          <w:p w14:paraId="263C70F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168,000.1</w:t>
            </w:r>
          </w:p>
        </w:tc>
        <w:tc>
          <w:tcPr>
            <w:tcW w:w="591" w:type="pct"/>
            <w:shd w:val="clear" w:color="auto" w:fill="auto"/>
            <w:vAlign w:val="center"/>
            <w:hideMark/>
          </w:tcPr>
          <w:p w14:paraId="77C5D97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76.4%</w:t>
            </w:r>
          </w:p>
        </w:tc>
      </w:tr>
      <w:tr w:rsidR="00BC421A" w:rsidRPr="00BC421A" w14:paraId="2550CE7B" w14:textId="77777777" w:rsidTr="00585467">
        <w:trPr>
          <w:trHeight w:val="288"/>
        </w:trPr>
        <w:tc>
          <w:tcPr>
            <w:tcW w:w="339" w:type="pct"/>
            <w:shd w:val="clear" w:color="auto" w:fill="auto"/>
            <w:vAlign w:val="center"/>
            <w:hideMark/>
          </w:tcPr>
          <w:p w14:paraId="63F21D8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A62A7D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5CCE17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58,100.0</w:t>
            </w:r>
          </w:p>
        </w:tc>
        <w:tc>
          <w:tcPr>
            <w:tcW w:w="772" w:type="pct"/>
            <w:shd w:val="clear" w:color="auto" w:fill="auto"/>
            <w:vAlign w:val="center"/>
            <w:hideMark/>
          </w:tcPr>
          <w:p w14:paraId="6FF2FC6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58,100.0</w:t>
            </w:r>
          </w:p>
        </w:tc>
        <w:tc>
          <w:tcPr>
            <w:tcW w:w="588" w:type="pct"/>
            <w:shd w:val="clear" w:color="auto" w:fill="auto"/>
            <w:vAlign w:val="center"/>
            <w:hideMark/>
          </w:tcPr>
          <w:p w14:paraId="57C9072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29,090.8</w:t>
            </w:r>
          </w:p>
        </w:tc>
        <w:tc>
          <w:tcPr>
            <w:tcW w:w="591" w:type="pct"/>
            <w:shd w:val="clear" w:color="auto" w:fill="auto"/>
            <w:vAlign w:val="center"/>
            <w:hideMark/>
          </w:tcPr>
          <w:p w14:paraId="56235A6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50.1%</w:t>
            </w:r>
          </w:p>
        </w:tc>
      </w:tr>
      <w:tr w:rsidR="00BC421A" w:rsidRPr="00BC421A" w14:paraId="58A935FE" w14:textId="77777777" w:rsidTr="00585467">
        <w:trPr>
          <w:trHeight w:val="288"/>
        </w:trPr>
        <w:tc>
          <w:tcPr>
            <w:tcW w:w="339" w:type="pct"/>
            <w:shd w:val="clear" w:color="auto" w:fill="auto"/>
            <w:vAlign w:val="center"/>
            <w:hideMark/>
          </w:tcPr>
          <w:p w14:paraId="280E181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FBE977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0DC5DF7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6,800.0</w:t>
            </w:r>
          </w:p>
        </w:tc>
        <w:tc>
          <w:tcPr>
            <w:tcW w:w="772" w:type="pct"/>
            <w:shd w:val="clear" w:color="auto" w:fill="auto"/>
            <w:vAlign w:val="center"/>
            <w:hideMark/>
          </w:tcPr>
          <w:p w14:paraId="7B1B92C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6,800.0</w:t>
            </w:r>
          </w:p>
        </w:tc>
        <w:tc>
          <w:tcPr>
            <w:tcW w:w="588" w:type="pct"/>
            <w:shd w:val="clear" w:color="auto" w:fill="auto"/>
            <w:vAlign w:val="center"/>
            <w:hideMark/>
          </w:tcPr>
          <w:p w14:paraId="6BDACA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2,836.7</w:t>
            </w:r>
          </w:p>
        </w:tc>
        <w:tc>
          <w:tcPr>
            <w:tcW w:w="591" w:type="pct"/>
            <w:shd w:val="clear" w:color="auto" w:fill="auto"/>
            <w:vAlign w:val="center"/>
            <w:hideMark/>
          </w:tcPr>
          <w:p w14:paraId="439225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41.7%</w:t>
            </w:r>
          </w:p>
        </w:tc>
      </w:tr>
      <w:tr w:rsidR="00BC421A" w:rsidRPr="00BC421A" w14:paraId="6EE285BA" w14:textId="77777777" w:rsidTr="00585467">
        <w:trPr>
          <w:trHeight w:val="288"/>
        </w:trPr>
        <w:tc>
          <w:tcPr>
            <w:tcW w:w="339" w:type="pct"/>
            <w:shd w:val="clear" w:color="auto" w:fill="auto"/>
            <w:vAlign w:val="center"/>
            <w:hideMark/>
          </w:tcPr>
          <w:p w14:paraId="6E893AC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21A08E2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277B42D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40,800.0</w:t>
            </w:r>
          </w:p>
        </w:tc>
        <w:tc>
          <w:tcPr>
            <w:tcW w:w="772" w:type="pct"/>
            <w:shd w:val="clear" w:color="auto" w:fill="auto"/>
            <w:vAlign w:val="center"/>
            <w:hideMark/>
          </w:tcPr>
          <w:p w14:paraId="3EC1156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42,022.8</w:t>
            </w:r>
          </w:p>
        </w:tc>
        <w:tc>
          <w:tcPr>
            <w:tcW w:w="588" w:type="pct"/>
            <w:shd w:val="clear" w:color="auto" w:fill="auto"/>
            <w:vAlign w:val="center"/>
            <w:hideMark/>
          </w:tcPr>
          <w:p w14:paraId="105F6A6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26,114.2</w:t>
            </w:r>
          </w:p>
        </w:tc>
        <w:tc>
          <w:tcPr>
            <w:tcW w:w="591" w:type="pct"/>
            <w:shd w:val="clear" w:color="auto" w:fill="auto"/>
            <w:vAlign w:val="center"/>
            <w:hideMark/>
          </w:tcPr>
          <w:p w14:paraId="37811A8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62.1%</w:t>
            </w:r>
          </w:p>
        </w:tc>
      </w:tr>
      <w:tr w:rsidR="00BC421A" w:rsidRPr="00BC421A" w14:paraId="07646FEC" w14:textId="77777777" w:rsidTr="00585467">
        <w:trPr>
          <w:trHeight w:val="288"/>
        </w:trPr>
        <w:tc>
          <w:tcPr>
            <w:tcW w:w="339" w:type="pct"/>
            <w:shd w:val="clear" w:color="auto" w:fill="auto"/>
            <w:vAlign w:val="center"/>
            <w:hideMark/>
          </w:tcPr>
          <w:p w14:paraId="033119A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DB0B5B7"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F37F5D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10,500.0</w:t>
            </w:r>
          </w:p>
        </w:tc>
        <w:tc>
          <w:tcPr>
            <w:tcW w:w="772" w:type="pct"/>
            <w:shd w:val="clear" w:color="auto" w:fill="auto"/>
            <w:vAlign w:val="center"/>
            <w:hideMark/>
          </w:tcPr>
          <w:p w14:paraId="30DFFB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9,277.2</w:t>
            </w:r>
          </w:p>
        </w:tc>
        <w:tc>
          <w:tcPr>
            <w:tcW w:w="588" w:type="pct"/>
            <w:shd w:val="clear" w:color="auto" w:fill="auto"/>
            <w:vAlign w:val="center"/>
            <w:hideMark/>
          </w:tcPr>
          <w:p w14:paraId="1BC3EE0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139.9</w:t>
            </w:r>
          </w:p>
        </w:tc>
        <w:tc>
          <w:tcPr>
            <w:tcW w:w="591" w:type="pct"/>
            <w:shd w:val="clear" w:color="auto" w:fill="auto"/>
            <w:vAlign w:val="center"/>
            <w:hideMark/>
          </w:tcPr>
          <w:p w14:paraId="468F6D6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w:t>
            </w:r>
          </w:p>
        </w:tc>
      </w:tr>
      <w:tr w:rsidR="00BC421A" w:rsidRPr="00BC421A" w14:paraId="5A98522A" w14:textId="77777777" w:rsidTr="00585467">
        <w:trPr>
          <w:trHeight w:val="288"/>
        </w:trPr>
        <w:tc>
          <w:tcPr>
            <w:tcW w:w="339" w:type="pct"/>
            <w:shd w:val="clear" w:color="auto" w:fill="auto"/>
            <w:vAlign w:val="center"/>
            <w:hideMark/>
          </w:tcPr>
          <w:p w14:paraId="3326550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097B78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3769217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161,800.0</w:t>
            </w:r>
          </w:p>
        </w:tc>
        <w:tc>
          <w:tcPr>
            <w:tcW w:w="772" w:type="pct"/>
            <w:shd w:val="clear" w:color="auto" w:fill="auto"/>
            <w:vAlign w:val="center"/>
            <w:hideMark/>
          </w:tcPr>
          <w:p w14:paraId="5735C77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161,800.0</w:t>
            </w:r>
          </w:p>
        </w:tc>
        <w:tc>
          <w:tcPr>
            <w:tcW w:w="588" w:type="pct"/>
            <w:shd w:val="clear" w:color="auto" w:fill="auto"/>
            <w:vAlign w:val="center"/>
            <w:hideMark/>
          </w:tcPr>
          <w:p w14:paraId="453310E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138,909.3</w:t>
            </w:r>
          </w:p>
        </w:tc>
        <w:tc>
          <w:tcPr>
            <w:tcW w:w="591" w:type="pct"/>
            <w:shd w:val="clear" w:color="auto" w:fill="auto"/>
            <w:vAlign w:val="center"/>
            <w:hideMark/>
          </w:tcPr>
          <w:p w14:paraId="531B54F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85.9%</w:t>
            </w:r>
          </w:p>
        </w:tc>
      </w:tr>
      <w:tr w:rsidR="00BC421A" w:rsidRPr="00BC421A" w14:paraId="29CD00AF" w14:textId="77777777" w:rsidTr="00585467">
        <w:trPr>
          <w:trHeight w:val="288"/>
        </w:trPr>
        <w:tc>
          <w:tcPr>
            <w:tcW w:w="339" w:type="pct"/>
            <w:shd w:val="clear" w:color="auto" w:fill="auto"/>
            <w:vAlign w:val="center"/>
            <w:hideMark/>
          </w:tcPr>
          <w:p w14:paraId="2094F07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56 13 01</w:t>
            </w:r>
          </w:p>
        </w:tc>
        <w:tc>
          <w:tcPr>
            <w:tcW w:w="1928" w:type="pct"/>
            <w:shd w:val="clear" w:color="auto" w:fill="auto"/>
            <w:vAlign w:val="center"/>
            <w:hideMark/>
          </w:tcPr>
          <w:p w14:paraId="0CD9216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ბათუმში კომუნალური ინფრასტრუქტურის დაწესებულებათა რეაბილიტაცია - IV ფაზა (KfW)</w:t>
            </w:r>
          </w:p>
        </w:tc>
        <w:tc>
          <w:tcPr>
            <w:tcW w:w="783" w:type="pct"/>
            <w:shd w:val="clear" w:color="auto" w:fill="auto"/>
            <w:vAlign w:val="center"/>
            <w:hideMark/>
          </w:tcPr>
          <w:p w14:paraId="00E42E8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15,000.0</w:t>
            </w:r>
          </w:p>
        </w:tc>
        <w:tc>
          <w:tcPr>
            <w:tcW w:w="772" w:type="pct"/>
            <w:shd w:val="clear" w:color="auto" w:fill="auto"/>
            <w:vAlign w:val="center"/>
            <w:hideMark/>
          </w:tcPr>
          <w:p w14:paraId="4CDA12B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14,556.8</w:t>
            </w:r>
          </w:p>
        </w:tc>
        <w:tc>
          <w:tcPr>
            <w:tcW w:w="588" w:type="pct"/>
            <w:shd w:val="clear" w:color="auto" w:fill="auto"/>
            <w:vAlign w:val="center"/>
            <w:hideMark/>
          </w:tcPr>
          <w:p w14:paraId="650DB5C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16,181.3</w:t>
            </w:r>
          </w:p>
        </w:tc>
        <w:tc>
          <w:tcPr>
            <w:tcW w:w="591" w:type="pct"/>
            <w:shd w:val="clear" w:color="auto" w:fill="auto"/>
            <w:vAlign w:val="center"/>
            <w:hideMark/>
          </w:tcPr>
          <w:p w14:paraId="5A026AE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111.2%</w:t>
            </w:r>
          </w:p>
        </w:tc>
      </w:tr>
      <w:tr w:rsidR="00BC421A" w:rsidRPr="00BC421A" w14:paraId="0DE81BB2" w14:textId="77777777" w:rsidTr="00585467">
        <w:trPr>
          <w:trHeight w:val="288"/>
        </w:trPr>
        <w:tc>
          <w:tcPr>
            <w:tcW w:w="339" w:type="pct"/>
            <w:shd w:val="clear" w:color="auto" w:fill="auto"/>
            <w:vAlign w:val="center"/>
            <w:hideMark/>
          </w:tcPr>
          <w:p w14:paraId="389FF358"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B475287"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A3603E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w:t>
            </w:r>
          </w:p>
        </w:tc>
        <w:tc>
          <w:tcPr>
            <w:tcW w:w="772" w:type="pct"/>
            <w:shd w:val="clear" w:color="auto" w:fill="auto"/>
            <w:vAlign w:val="center"/>
            <w:hideMark/>
          </w:tcPr>
          <w:p w14:paraId="754055F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4,556.8</w:t>
            </w:r>
          </w:p>
        </w:tc>
        <w:tc>
          <w:tcPr>
            <w:tcW w:w="588" w:type="pct"/>
            <w:shd w:val="clear" w:color="auto" w:fill="auto"/>
            <w:vAlign w:val="center"/>
            <w:hideMark/>
          </w:tcPr>
          <w:p w14:paraId="402E9C2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1,105.0</w:t>
            </w:r>
          </w:p>
        </w:tc>
        <w:tc>
          <w:tcPr>
            <w:tcW w:w="591" w:type="pct"/>
            <w:shd w:val="clear" w:color="auto" w:fill="auto"/>
            <w:vAlign w:val="center"/>
            <w:hideMark/>
          </w:tcPr>
          <w:p w14:paraId="572A541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24.2%</w:t>
            </w:r>
          </w:p>
        </w:tc>
      </w:tr>
      <w:tr w:rsidR="00BC421A" w:rsidRPr="00BC421A" w14:paraId="1AC673C1" w14:textId="77777777" w:rsidTr="00585467">
        <w:trPr>
          <w:trHeight w:val="288"/>
        </w:trPr>
        <w:tc>
          <w:tcPr>
            <w:tcW w:w="339" w:type="pct"/>
            <w:shd w:val="clear" w:color="auto" w:fill="auto"/>
            <w:vAlign w:val="center"/>
            <w:hideMark/>
          </w:tcPr>
          <w:p w14:paraId="1C7B3762"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3E087B8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6677A41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3,500.0</w:t>
            </w:r>
          </w:p>
        </w:tc>
        <w:tc>
          <w:tcPr>
            <w:tcW w:w="772" w:type="pct"/>
            <w:shd w:val="clear" w:color="auto" w:fill="auto"/>
            <w:vAlign w:val="center"/>
            <w:hideMark/>
          </w:tcPr>
          <w:p w14:paraId="16DFBD9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3,056.8</w:t>
            </w:r>
          </w:p>
        </w:tc>
        <w:tc>
          <w:tcPr>
            <w:tcW w:w="588" w:type="pct"/>
            <w:shd w:val="clear" w:color="auto" w:fill="auto"/>
            <w:vAlign w:val="center"/>
            <w:hideMark/>
          </w:tcPr>
          <w:p w14:paraId="2079D1A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1,105.0</w:t>
            </w:r>
          </w:p>
        </w:tc>
        <w:tc>
          <w:tcPr>
            <w:tcW w:w="591" w:type="pct"/>
            <w:shd w:val="clear" w:color="auto" w:fill="auto"/>
            <w:vAlign w:val="center"/>
            <w:hideMark/>
          </w:tcPr>
          <w:p w14:paraId="7C6DC90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36.1%</w:t>
            </w:r>
          </w:p>
        </w:tc>
      </w:tr>
      <w:tr w:rsidR="00BC421A" w:rsidRPr="00BC421A" w14:paraId="12E894BE" w14:textId="77777777" w:rsidTr="00585467">
        <w:trPr>
          <w:trHeight w:val="288"/>
        </w:trPr>
        <w:tc>
          <w:tcPr>
            <w:tcW w:w="339" w:type="pct"/>
            <w:shd w:val="clear" w:color="auto" w:fill="auto"/>
            <w:vAlign w:val="center"/>
            <w:hideMark/>
          </w:tcPr>
          <w:p w14:paraId="4A5374F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EBB67B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7685FF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1,500.0</w:t>
            </w:r>
          </w:p>
        </w:tc>
        <w:tc>
          <w:tcPr>
            <w:tcW w:w="772" w:type="pct"/>
            <w:shd w:val="clear" w:color="auto" w:fill="auto"/>
            <w:vAlign w:val="center"/>
            <w:hideMark/>
          </w:tcPr>
          <w:p w14:paraId="0DA55B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1,500.0</w:t>
            </w:r>
          </w:p>
        </w:tc>
        <w:tc>
          <w:tcPr>
            <w:tcW w:w="588" w:type="pct"/>
            <w:shd w:val="clear" w:color="auto" w:fill="auto"/>
            <w:vAlign w:val="center"/>
            <w:hideMark/>
          </w:tcPr>
          <w:p w14:paraId="1BB637C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38864A9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4F08CFDB" w14:textId="77777777" w:rsidTr="00585467">
        <w:trPr>
          <w:trHeight w:val="288"/>
        </w:trPr>
        <w:tc>
          <w:tcPr>
            <w:tcW w:w="339" w:type="pct"/>
            <w:shd w:val="clear" w:color="auto" w:fill="auto"/>
            <w:vAlign w:val="center"/>
            <w:hideMark/>
          </w:tcPr>
          <w:p w14:paraId="7F9F099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34024D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1ED272D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10,000.0</w:t>
            </w:r>
          </w:p>
        </w:tc>
        <w:tc>
          <w:tcPr>
            <w:tcW w:w="772" w:type="pct"/>
            <w:shd w:val="clear" w:color="auto" w:fill="auto"/>
            <w:vAlign w:val="center"/>
            <w:hideMark/>
          </w:tcPr>
          <w:p w14:paraId="0A8BC1E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10,000.0</w:t>
            </w:r>
          </w:p>
        </w:tc>
        <w:tc>
          <w:tcPr>
            <w:tcW w:w="588" w:type="pct"/>
            <w:shd w:val="clear" w:color="auto" w:fill="auto"/>
            <w:vAlign w:val="center"/>
            <w:hideMark/>
          </w:tcPr>
          <w:p w14:paraId="2E9A65B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15,076.3</w:t>
            </w:r>
          </w:p>
        </w:tc>
        <w:tc>
          <w:tcPr>
            <w:tcW w:w="591" w:type="pct"/>
            <w:shd w:val="clear" w:color="auto" w:fill="auto"/>
            <w:vAlign w:val="center"/>
            <w:hideMark/>
          </w:tcPr>
          <w:p w14:paraId="743C79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150.8%</w:t>
            </w:r>
          </w:p>
        </w:tc>
      </w:tr>
      <w:tr w:rsidR="00BC421A" w:rsidRPr="00BC421A" w14:paraId="63A54CFF" w14:textId="77777777" w:rsidTr="00585467">
        <w:trPr>
          <w:trHeight w:val="288"/>
        </w:trPr>
        <w:tc>
          <w:tcPr>
            <w:tcW w:w="339" w:type="pct"/>
            <w:shd w:val="clear" w:color="auto" w:fill="auto"/>
            <w:vAlign w:val="center"/>
            <w:hideMark/>
          </w:tcPr>
          <w:p w14:paraId="201AF42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56 13 02</w:t>
            </w:r>
          </w:p>
        </w:tc>
        <w:tc>
          <w:tcPr>
            <w:tcW w:w="1928" w:type="pct"/>
            <w:shd w:val="clear" w:color="auto" w:fill="auto"/>
            <w:vAlign w:val="center"/>
            <w:hideMark/>
          </w:tcPr>
          <w:p w14:paraId="45145B3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აჭარის მყარი ნარჩენების პროექტი (EBRD, SIDA)</w:t>
            </w:r>
          </w:p>
        </w:tc>
        <w:tc>
          <w:tcPr>
            <w:tcW w:w="783" w:type="pct"/>
            <w:shd w:val="clear" w:color="auto" w:fill="auto"/>
            <w:vAlign w:val="center"/>
            <w:hideMark/>
          </w:tcPr>
          <w:p w14:paraId="38FC6D4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8,800.0</w:t>
            </w:r>
          </w:p>
        </w:tc>
        <w:tc>
          <w:tcPr>
            <w:tcW w:w="772" w:type="pct"/>
            <w:shd w:val="clear" w:color="auto" w:fill="auto"/>
            <w:vAlign w:val="center"/>
            <w:hideMark/>
          </w:tcPr>
          <w:p w14:paraId="46F81E6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8,800.0</w:t>
            </w:r>
          </w:p>
        </w:tc>
        <w:tc>
          <w:tcPr>
            <w:tcW w:w="588" w:type="pct"/>
            <w:shd w:val="clear" w:color="auto" w:fill="auto"/>
            <w:vAlign w:val="center"/>
            <w:hideMark/>
          </w:tcPr>
          <w:p w14:paraId="37B2E2F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3,985.6</w:t>
            </w:r>
          </w:p>
        </w:tc>
        <w:tc>
          <w:tcPr>
            <w:tcW w:w="591" w:type="pct"/>
            <w:shd w:val="clear" w:color="auto" w:fill="auto"/>
            <w:vAlign w:val="center"/>
            <w:hideMark/>
          </w:tcPr>
          <w:p w14:paraId="64BA8C4D"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45.3%</w:t>
            </w:r>
          </w:p>
        </w:tc>
      </w:tr>
      <w:tr w:rsidR="00BC421A" w:rsidRPr="00BC421A" w14:paraId="463CE5FA" w14:textId="77777777" w:rsidTr="00585467">
        <w:trPr>
          <w:trHeight w:val="288"/>
        </w:trPr>
        <w:tc>
          <w:tcPr>
            <w:tcW w:w="339" w:type="pct"/>
            <w:shd w:val="clear" w:color="auto" w:fill="auto"/>
            <w:vAlign w:val="center"/>
            <w:hideMark/>
          </w:tcPr>
          <w:p w14:paraId="5787C97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F4903F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7F291E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6,800.0</w:t>
            </w:r>
          </w:p>
        </w:tc>
        <w:tc>
          <w:tcPr>
            <w:tcW w:w="772" w:type="pct"/>
            <w:shd w:val="clear" w:color="auto" w:fill="auto"/>
            <w:vAlign w:val="center"/>
            <w:hideMark/>
          </w:tcPr>
          <w:p w14:paraId="677E287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6,800.0</w:t>
            </w:r>
          </w:p>
        </w:tc>
        <w:tc>
          <w:tcPr>
            <w:tcW w:w="588" w:type="pct"/>
            <w:shd w:val="clear" w:color="auto" w:fill="auto"/>
            <w:vAlign w:val="center"/>
            <w:hideMark/>
          </w:tcPr>
          <w:p w14:paraId="6DE2C82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2,836.7</w:t>
            </w:r>
          </w:p>
        </w:tc>
        <w:tc>
          <w:tcPr>
            <w:tcW w:w="591" w:type="pct"/>
            <w:shd w:val="clear" w:color="auto" w:fill="auto"/>
            <w:vAlign w:val="center"/>
            <w:hideMark/>
          </w:tcPr>
          <w:p w14:paraId="30263E9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41.7%</w:t>
            </w:r>
          </w:p>
        </w:tc>
      </w:tr>
      <w:tr w:rsidR="00BC421A" w:rsidRPr="00BC421A" w14:paraId="21BB6C78" w14:textId="77777777" w:rsidTr="00585467">
        <w:trPr>
          <w:trHeight w:val="288"/>
        </w:trPr>
        <w:tc>
          <w:tcPr>
            <w:tcW w:w="339" w:type="pct"/>
            <w:shd w:val="clear" w:color="auto" w:fill="auto"/>
            <w:vAlign w:val="center"/>
            <w:hideMark/>
          </w:tcPr>
          <w:p w14:paraId="294F729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7EC3C0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სუბსიდიები</w:t>
            </w:r>
          </w:p>
        </w:tc>
        <w:tc>
          <w:tcPr>
            <w:tcW w:w="783" w:type="pct"/>
            <w:shd w:val="clear" w:color="auto" w:fill="auto"/>
            <w:vAlign w:val="center"/>
            <w:hideMark/>
          </w:tcPr>
          <w:p w14:paraId="6CC8FB8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6,800.0</w:t>
            </w:r>
          </w:p>
        </w:tc>
        <w:tc>
          <w:tcPr>
            <w:tcW w:w="772" w:type="pct"/>
            <w:shd w:val="clear" w:color="auto" w:fill="auto"/>
            <w:vAlign w:val="center"/>
            <w:hideMark/>
          </w:tcPr>
          <w:p w14:paraId="7566D32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6,800.0</w:t>
            </w:r>
          </w:p>
        </w:tc>
        <w:tc>
          <w:tcPr>
            <w:tcW w:w="588" w:type="pct"/>
            <w:shd w:val="clear" w:color="auto" w:fill="auto"/>
            <w:vAlign w:val="center"/>
            <w:hideMark/>
          </w:tcPr>
          <w:p w14:paraId="04BF0F9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2,836.7</w:t>
            </w:r>
          </w:p>
        </w:tc>
        <w:tc>
          <w:tcPr>
            <w:tcW w:w="591" w:type="pct"/>
            <w:shd w:val="clear" w:color="auto" w:fill="auto"/>
            <w:vAlign w:val="center"/>
            <w:hideMark/>
          </w:tcPr>
          <w:p w14:paraId="30C5723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41.7%</w:t>
            </w:r>
          </w:p>
        </w:tc>
      </w:tr>
      <w:tr w:rsidR="00BC421A" w:rsidRPr="00BC421A" w14:paraId="793A6EBF" w14:textId="77777777" w:rsidTr="00585467">
        <w:trPr>
          <w:trHeight w:val="288"/>
        </w:trPr>
        <w:tc>
          <w:tcPr>
            <w:tcW w:w="339" w:type="pct"/>
            <w:shd w:val="clear" w:color="auto" w:fill="auto"/>
            <w:vAlign w:val="center"/>
            <w:hideMark/>
          </w:tcPr>
          <w:p w14:paraId="2E3CEBD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22FA1E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28638AE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772" w:type="pct"/>
            <w:shd w:val="clear" w:color="auto" w:fill="auto"/>
            <w:vAlign w:val="center"/>
            <w:hideMark/>
          </w:tcPr>
          <w:p w14:paraId="0DD5050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2,000.0</w:t>
            </w:r>
          </w:p>
        </w:tc>
        <w:tc>
          <w:tcPr>
            <w:tcW w:w="588" w:type="pct"/>
            <w:shd w:val="clear" w:color="auto" w:fill="auto"/>
            <w:vAlign w:val="center"/>
            <w:hideMark/>
          </w:tcPr>
          <w:p w14:paraId="402FBFF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1,148.9</w:t>
            </w:r>
          </w:p>
        </w:tc>
        <w:tc>
          <w:tcPr>
            <w:tcW w:w="591" w:type="pct"/>
            <w:shd w:val="clear" w:color="auto" w:fill="auto"/>
            <w:vAlign w:val="center"/>
            <w:hideMark/>
          </w:tcPr>
          <w:p w14:paraId="02E3D3A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57.4%</w:t>
            </w:r>
          </w:p>
        </w:tc>
      </w:tr>
      <w:tr w:rsidR="00BC421A" w:rsidRPr="00BC421A" w14:paraId="69D59E7A" w14:textId="77777777" w:rsidTr="00585467">
        <w:trPr>
          <w:trHeight w:val="288"/>
        </w:trPr>
        <w:tc>
          <w:tcPr>
            <w:tcW w:w="339" w:type="pct"/>
            <w:shd w:val="clear" w:color="auto" w:fill="auto"/>
            <w:vAlign w:val="center"/>
            <w:hideMark/>
          </w:tcPr>
          <w:p w14:paraId="51B79C7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56 13 03</w:t>
            </w:r>
          </w:p>
        </w:tc>
        <w:tc>
          <w:tcPr>
            <w:tcW w:w="1928" w:type="pct"/>
            <w:shd w:val="clear" w:color="auto" w:fill="auto"/>
            <w:vAlign w:val="center"/>
            <w:hideMark/>
          </w:tcPr>
          <w:p w14:paraId="0BFB1EA3"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ბათუმის ავტობუსების პროექტი (E5P, EBRD)</w:t>
            </w:r>
          </w:p>
        </w:tc>
        <w:tc>
          <w:tcPr>
            <w:tcW w:w="783" w:type="pct"/>
            <w:shd w:val="clear" w:color="auto" w:fill="auto"/>
            <w:vAlign w:val="center"/>
            <w:hideMark/>
          </w:tcPr>
          <w:p w14:paraId="3BD301A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8,800.0</w:t>
            </w:r>
          </w:p>
        </w:tc>
        <w:tc>
          <w:tcPr>
            <w:tcW w:w="772" w:type="pct"/>
            <w:shd w:val="clear" w:color="auto" w:fill="auto"/>
            <w:vAlign w:val="center"/>
            <w:hideMark/>
          </w:tcPr>
          <w:p w14:paraId="28F3EEA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8,800.0</w:t>
            </w:r>
          </w:p>
        </w:tc>
        <w:tc>
          <w:tcPr>
            <w:tcW w:w="588" w:type="pct"/>
            <w:shd w:val="clear" w:color="auto" w:fill="auto"/>
            <w:vAlign w:val="center"/>
            <w:hideMark/>
          </w:tcPr>
          <w:p w14:paraId="3116C42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591" w:type="pct"/>
            <w:shd w:val="clear" w:color="auto" w:fill="auto"/>
            <w:vAlign w:val="center"/>
            <w:hideMark/>
          </w:tcPr>
          <w:p w14:paraId="5170A77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r>
      <w:tr w:rsidR="00BC421A" w:rsidRPr="00BC421A" w14:paraId="7D26B58B" w14:textId="77777777" w:rsidTr="00585467">
        <w:trPr>
          <w:trHeight w:val="288"/>
        </w:trPr>
        <w:tc>
          <w:tcPr>
            <w:tcW w:w="339" w:type="pct"/>
            <w:shd w:val="clear" w:color="auto" w:fill="auto"/>
            <w:vAlign w:val="center"/>
            <w:hideMark/>
          </w:tcPr>
          <w:p w14:paraId="432DA023"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4865352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DB6171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4,000.0</w:t>
            </w:r>
          </w:p>
        </w:tc>
        <w:tc>
          <w:tcPr>
            <w:tcW w:w="772" w:type="pct"/>
            <w:shd w:val="clear" w:color="auto" w:fill="auto"/>
            <w:vAlign w:val="center"/>
            <w:hideMark/>
          </w:tcPr>
          <w:p w14:paraId="7DA02D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4,000.0</w:t>
            </w:r>
          </w:p>
        </w:tc>
        <w:tc>
          <w:tcPr>
            <w:tcW w:w="588" w:type="pct"/>
            <w:shd w:val="clear" w:color="auto" w:fill="auto"/>
            <w:vAlign w:val="center"/>
            <w:hideMark/>
          </w:tcPr>
          <w:p w14:paraId="04F62D4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7332C11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r>
      <w:tr w:rsidR="00BC421A" w:rsidRPr="00BC421A" w14:paraId="1982505E" w14:textId="77777777" w:rsidTr="00585467">
        <w:trPr>
          <w:trHeight w:val="288"/>
        </w:trPr>
        <w:tc>
          <w:tcPr>
            <w:tcW w:w="339" w:type="pct"/>
            <w:shd w:val="clear" w:color="auto" w:fill="auto"/>
            <w:vAlign w:val="center"/>
            <w:hideMark/>
          </w:tcPr>
          <w:p w14:paraId="510F913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5D424D88"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53A54BD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4,000.0</w:t>
            </w:r>
          </w:p>
        </w:tc>
        <w:tc>
          <w:tcPr>
            <w:tcW w:w="772" w:type="pct"/>
            <w:shd w:val="clear" w:color="auto" w:fill="auto"/>
            <w:vAlign w:val="center"/>
            <w:hideMark/>
          </w:tcPr>
          <w:p w14:paraId="075B9DD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4,000.0</w:t>
            </w:r>
          </w:p>
        </w:tc>
        <w:tc>
          <w:tcPr>
            <w:tcW w:w="588" w:type="pct"/>
            <w:shd w:val="clear" w:color="auto" w:fill="auto"/>
            <w:vAlign w:val="center"/>
            <w:hideMark/>
          </w:tcPr>
          <w:p w14:paraId="60C260E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1C0C28B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3867EC65" w14:textId="77777777" w:rsidTr="00585467">
        <w:trPr>
          <w:trHeight w:val="288"/>
        </w:trPr>
        <w:tc>
          <w:tcPr>
            <w:tcW w:w="339" w:type="pct"/>
            <w:shd w:val="clear" w:color="auto" w:fill="auto"/>
            <w:vAlign w:val="center"/>
            <w:hideMark/>
          </w:tcPr>
          <w:p w14:paraId="3751EAD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CABC30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4466AE5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4,800.0</w:t>
            </w:r>
          </w:p>
        </w:tc>
        <w:tc>
          <w:tcPr>
            <w:tcW w:w="772" w:type="pct"/>
            <w:shd w:val="clear" w:color="auto" w:fill="auto"/>
            <w:vAlign w:val="center"/>
            <w:hideMark/>
          </w:tcPr>
          <w:p w14:paraId="323B8A5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4,800.0</w:t>
            </w:r>
          </w:p>
        </w:tc>
        <w:tc>
          <w:tcPr>
            <w:tcW w:w="588" w:type="pct"/>
            <w:shd w:val="clear" w:color="auto" w:fill="auto"/>
            <w:vAlign w:val="center"/>
            <w:hideMark/>
          </w:tcPr>
          <w:p w14:paraId="3137D93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91" w:type="pct"/>
            <w:shd w:val="clear" w:color="auto" w:fill="auto"/>
            <w:vAlign w:val="center"/>
            <w:hideMark/>
          </w:tcPr>
          <w:p w14:paraId="46940A9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r>
      <w:tr w:rsidR="00BC421A" w:rsidRPr="00BC421A" w14:paraId="6CFCE4EC" w14:textId="77777777" w:rsidTr="00585467">
        <w:trPr>
          <w:trHeight w:val="288"/>
        </w:trPr>
        <w:tc>
          <w:tcPr>
            <w:tcW w:w="339" w:type="pct"/>
            <w:shd w:val="clear" w:color="auto" w:fill="auto"/>
            <w:vAlign w:val="center"/>
            <w:hideMark/>
          </w:tcPr>
          <w:p w14:paraId="05E4C3D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56 13 04</w:t>
            </w:r>
          </w:p>
        </w:tc>
        <w:tc>
          <w:tcPr>
            <w:tcW w:w="1928" w:type="pct"/>
            <w:shd w:val="clear" w:color="auto" w:fill="auto"/>
            <w:vAlign w:val="center"/>
            <w:hideMark/>
          </w:tcPr>
          <w:p w14:paraId="343A178D"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თბილისის მყარი ნარჩენების მართვის პროექტი (EBRD)</w:t>
            </w:r>
          </w:p>
        </w:tc>
        <w:tc>
          <w:tcPr>
            <w:tcW w:w="783" w:type="pct"/>
            <w:shd w:val="clear" w:color="auto" w:fill="auto"/>
            <w:vAlign w:val="center"/>
            <w:hideMark/>
          </w:tcPr>
          <w:p w14:paraId="33A64D2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30,000.0</w:t>
            </w:r>
          </w:p>
        </w:tc>
        <w:tc>
          <w:tcPr>
            <w:tcW w:w="772" w:type="pct"/>
            <w:shd w:val="clear" w:color="auto" w:fill="auto"/>
            <w:vAlign w:val="center"/>
            <w:hideMark/>
          </w:tcPr>
          <w:p w14:paraId="0DEA64E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30,000.0</w:t>
            </w:r>
          </w:p>
        </w:tc>
        <w:tc>
          <w:tcPr>
            <w:tcW w:w="588" w:type="pct"/>
            <w:shd w:val="clear" w:color="auto" w:fill="auto"/>
            <w:vAlign w:val="center"/>
            <w:hideMark/>
          </w:tcPr>
          <w:p w14:paraId="742CB67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8,016.0</w:t>
            </w:r>
          </w:p>
        </w:tc>
        <w:tc>
          <w:tcPr>
            <w:tcW w:w="591" w:type="pct"/>
            <w:shd w:val="clear" w:color="auto" w:fill="auto"/>
            <w:vAlign w:val="center"/>
            <w:hideMark/>
          </w:tcPr>
          <w:p w14:paraId="726021C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26.7%</w:t>
            </w:r>
          </w:p>
        </w:tc>
      </w:tr>
      <w:tr w:rsidR="00BC421A" w:rsidRPr="00BC421A" w14:paraId="043396E5" w14:textId="77777777" w:rsidTr="00585467">
        <w:trPr>
          <w:trHeight w:val="288"/>
        </w:trPr>
        <w:tc>
          <w:tcPr>
            <w:tcW w:w="339" w:type="pct"/>
            <w:shd w:val="clear" w:color="auto" w:fill="auto"/>
            <w:vAlign w:val="center"/>
            <w:hideMark/>
          </w:tcPr>
          <w:p w14:paraId="3CE727E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0AF2674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107064D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w:t>
            </w:r>
          </w:p>
        </w:tc>
        <w:tc>
          <w:tcPr>
            <w:tcW w:w="772" w:type="pct"/>
            <w:shd w:val="clear" w:color="auto" w:fill="auto"/>
            <w:vAlign w:val="center"/>
            <w:hideMark/>
          </w:tcPr>
          <w:p w14:paraId="42D9240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5,000.0</w:t>
            </w:r>
          </w:p>
        </w:tc>
        <w:tc>
          <w:tcPr>
            <w:tcW w:w="588" w:type="pct"/>
            <w:shd w:val="clear" w:color="auto" w:fill="auto"/>
            <w:vAlign w:val="center"/>
            <w:hideMark/>
          </w:tcPr>
          <w:p w14:paraId="1F47386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1,222.8</w:t>
            </w:r>
          </w:p>
        </w:tc>
        <w:tc>
          <w:tcPr>
            <w:tcW w:w="591" w:type="pct"/>
            <w:shd w:val="clear" w:color="auto" w:fill="auto"/>
            <w:vAlign w:val="center"/>
            <w:hideMark/>
          </w:tcPr>
          <w:p w14:paraId="0A4B421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24.5%</w:t>
            </w:r>
          </w:p>
        </w:tc>
      </w:tr>
      <w:tr w:rsidR="00BC421A" w:rsidRPr="00BC421A" w14:paraId="68C0DBB0" w14:textId="77777777" w:rsidTr="00585467">
        <w:trPr>
          <w:trHeight w:val="288"/>
        </w:trPr>
        <w:tc>
          <w:tcPr>
            <w:tcW w:w="339" w:type="pct"/>
            <w:shd w:val="clear" w:color="auto" w:fill="auto"/>
            <w:vAlign w:val="center"/>
            <w:hideMark/>
          </w:tcPr>
          <w:p w14:paraId="4A30928D"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473106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D4814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158CBE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1,222.8</w:t>
            </w:r>
          </w:p>
        </w:tc>
        <w:tc>
          <w:tcPr>
            <w:tcW w:w="588" w:type="pct"/>
            <w:shd w:val="clear" w:color="auto" w:fill="auto"/>
            <w:vAlign w:val="center"/>
            <w:hideMark/>
          </w:tcPr>
          <w:p w14:paraId="6694238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1,222.8</w:t>
            </w:r>
          </w:p>
        </w:tc>
        <w:tc>
          <w:tcPr>
            <w:tcW w:w="591" w:type="pct"/>
            <w:shd w:val="clear" w:color="auto" w:fill="auto"/>
            <w:vAlign w:val="center"/>
            <w:hideMark/>
          </w:tcPr>
          <w:p w14:paraId="5C23E97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6B7D3FB2" w14:textId="77777777" w:rsidTr="00585467">
        <w:trPr>
          <w:trHeight w:val="288"/>
        </w:trPr>
        <w:tc>
          <w:tcPr>
            <w:tcW w:w="339" w:type="pct"/>
            <w:shd w:val="clear" w:color="auto" w:fill="auto"/>
            <w:vAlign w:val="center"/>
            <w:hideMark/>
          </w:tcPr>
          <w:p w14:paraId="49B8DE2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lastRenderedPageBreak/>
              <w:t> </w:t>
            </w:r>
          </w:p>
        </w:tc>
        <w:tc>
          <w:tcPr>
            <w:tcW w:w="1928" w:type="pct"/>
            <w:shd w:val="clear" w:color="auto" w:fill="auto"/>
            <w:vAlign w:val="center"/>
            <w:hideMark/>
          </w:tcPr>
          <w:p w14:paraId="542E871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1801FE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5,000.0</w:t>
            </w:r>
          </w:p>
        </w:tc>
        <w:tc>
          <w:tcPr>
            <w:tcW w:w="772" w:type="pct"/>
            <w:shd w:val="clear" w:color="auto" w:fill="auto"/>
            <w:vAlign w:val="center"/>
            <w:hideMark/>
          </w:tcPr>
          <w:p w14:paraId="1F9EE94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3,777.2</w:t>
            </w:r>
          </w:p>
        </w:tc>
        <w:tc>
          <w:tcPr>
            <w:tcW w:w="588" w:type="pct"/>
            <w:shd w:val="clear" w:color="auto" w:fill="auto"/>
            <w:vAlign w:val="center"/>
            <w:hideMark/>
          </w:tcPr>
          <w:p w14:paraId="2E680E54"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91" w:type="pct"/>
            <w:shd w:val="clear" w:color="auto" w:fill="auto"/>
            <w:vAlign w:val="center"/>
            <w:hideMark/>
          </w:tcPr>
          <w:p w14:paraId="68FA75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r>
      <w:tr w:rsidR="00BC421A" w:rsidRPr="00BC421A" w14:paraId="06B63BDA" w14:textId="77777777" w:rsidTr="00585467">
        <w:trPr>
          <w:trHeight w:val="288"/>
        </w:trPr>
        <w:tc>
          <w:tcPr>
            <w:tcW w:w="339" w:type="pct"/>
            <w:shd w:val="clear" w:color="auto" w:fill="auto"/>
            <w:vAlign w:val="center"/>
            <w:hideMark/>
          </w:tcPr>
          <w:p w14:paraId="3F0191D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A43C609"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5511093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25,000.0</w:t>
            </w:r>
          </w:p>
        </w:tc>
        <w:tc>
          <w:tcPr>
            <w:tcW w:w="772" w:type="pct"/>
            <w:shd w:val="clear" w:color="auto" w:fill="auto"/>
            <w:vAlign w:val="center"/>
            <w:hideMark/>
          </w:tcPr>
          <w:p w14:paraId="099B0A1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25,000.0</w:t>
            </w:r>
          </w:p>
        </w:tc>
        <w:tc>
          <w:tcPr>
            <w:tcW w:w="588" w:type="pct"/>
            <w:shd w:val="clear" w:color="auto" w:fill="auto"/>
            <w:vAlign w:val="center"/>
            <w:hideMark/>
          </w:tcPr>
          <w:p w14:paraId="1BDF44B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6,793.2</w:t>
            </w:r>
          </w:p>
        </w:tc>
        <w:tc>
          <w:tcPr>
            <w:tcW w:w="591" w:type="pct"/>
            <w:shd w:val="clear" w:color="auto" w:fill="auto"/>
            <w:vAlign w:val="center"/>
            <w:hideMark/>
          </w:tcPr>
          <w:p w14:paraId="5F5CD07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27.2%</w:t>
            </w:r>
          </w:p>
        </w:tc>
      </w:tr>
      <w:tr w:rsidR="00BC421A" w:rsidRPr="00BC421A" w14:paraId="73BABC0F" w14:textId="77777777" w:rsidTr="00585467">
        <w:trPr>
          <w:trHeight w:val="288"/>
        </w:trPr>
        <w:tc>
          <w:tcPr>
            <w:tcW w:w="339" w:type="pct"/>
            <w:shd w:val="clear" w:color="auto" w:fill="auto"/>
            <w:vAlign w:val="center"/>
            <w:hideMark/>
          </w:tcPr>
          <w:p w14:paraId="1822CCC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56 13 05</w:t>
            </w:r>
          </w:p>
        </w:tc>
        <w:tc>
          <w:tcPr>
            <w:tcW w:w="1928" w:type="pct"/>
            <w:shd w:val="clear" w:color="auto" w:fill="auto"/>
            <w:vAlign w:val="center"/>
            <w:hideMark/>
          </w:tcPr>
          <w:p w14:paraId="0A1692B6"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აჭარის სოფლების წყალმომარაგებისა და წყალარინების პროგრამა, საქართველო (EU, KfW)</w:t>
            </w:r>
          </w:p>
        </w:tc>
        <w:tc>
          <w:tcPr>
            <w:tcW w:w="783" w:type="pct"/>
            <w:shd w:val="clear" w:color="auto" w:fill="auto"/>
            <w:vAlign w:val="center"/>
            <w:hideMark/>
          </w:tcPr>
          <w:p w14:paraId="1F070E3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12,300.0</w:t>
            </w:r>
          </w:p>
        </w:tc>
        <w:tc>
          <w:tcPr>
            <w:tcW w:w="772" w:type="pct"/>
            <w:shd w:val="clear" w:color="auto" w:fill="auto"/>
            <w:vAlign w:val="center"/>
            <w:hideMark/>
          </w:tcPr>
          <w:p w14:paraId="6CB9DD8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12,300.0</w:t>
            </w:r>
          </w:p>
        </w:tc>
        <w:tc>
          <w:tcPr>
            <w:tcW w:w="588" w:type="pct"/>
            <w:shd w:val="clear" w:color="auto" w:fill="auto"/>
            <w:vAlign w:val="center"/>
            <w:hideMark/>
          </w:tcPr>
          <w:p w14:paraId="317453B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7,197.3</w:t>
            </w:r>
          </w:p>
        </w:tc>
        <w:tc>
          <w:tcPr>
            <w:tcW w:w="591" w:type="pct"/>
            <w:shd w:val="clear" w:color="auto" w:fill="auto"/>
            <w:vAlign w:val="center"/>
            <w:hideMark/>
          </w:tcPr>
          <w:p w14:paraId="56BB8A7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58.5%</w:t>
            </w:r>
          </w:p>
        </w:tc>
      </w:tr>
      <w:tr w:rsidR="00BC421A" w:rsidRPr="00BC421A" w14:paraId="03E2E414" w14:textId="77777777" w:rsidTr="00585467">
        <w:trPr>
          <w:trHeight w:val="288"/>
        </w:trPr>
        <w:tc>
          <w:tcPr>
            <w:tcW w:w="339" w:type="pct"/>
            <w:shd w:val="clear" w:color="auto" w:fill="auto"/>
            <w:vAlign w:val="center"/>
            <w:hideMark/>
          </w:tcPr>
          <w:p w14:paraId="5DCD6F5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D34C84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CF5033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12,300.0</w:t>
            </w:r>
          </w:p>
        </w:tc>
        <w:tc>
          <w:tcPr>
            <w:tcW w:w="772" w:type="pct"/>
            <w:shd w:val="clear" w:color="auto" w:fill="auto"/>
            <w:vAlign w:val="center"/>
            <w:hideMark/>
          </w:tcPr>
          <w:p w14:paraId="3E886B1B"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12,300.0</w:t>
            </w:r>
          </w:p>
        </w:tc>
        <w:tc>
          <w:tcPr>
            <w:tcW w:w="588" w:type="pct"/>
            <w:shd w:val="clear" w:color="auto" w:fill="auto"/>
            <w:vAlign w:val="center"/>
            <w:hideMark/>
          </w:tcPr>
          <w:p w14:paraId="1281D1C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1,508.3</w:t>
            </w:r>
          </w:p>
        </w:tc>
        <w:tc>
          <w:tcPr>
            <w:tcW w:w="591" w:type="pct"/>
            <w:shd w:val="clear" w:color="auto" w:fill="auto"/>
            <w:vAlign w:val="center"/>
            <w:hideMark/>
          </w:tcPr>
          <w:p w14:paraId="1958EF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12.3%</w:t>
            </w:r>
          </w:p>
        </w:tc>
      </w:tr>
      <w:tr w:rsidR="00BC421A" w:rsidRPr="00BC421A" w14:paraId="306D0122" w14:textId="77777777" w:rsidTr="00585467">
        <w:trPr>
          <w:trHeight w:val="288"/>
        </w:trPr>
        <w:tc>
          <w:tcPr>
            <w:tcW w:w="339" w:type="pct"/>
            <w:shd w:val="clear" w:color="auto" w:fill="auto"/>
            <w:vAlign w:val="center"/>
            <w:hideMark/>
          </w:tcPr>
          <w:p w14:paraId="3254965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217DDC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8A4A75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12,300.0</w:t>
            </w:r>
          </w:p>
        </w:tc>
        <w:tc>
          <w:tcPr>
            <w:tcW w:w="772" w:type="pct"/>
            <w:shd w:val="clear" w:color="auto" w:fill="auto"/>
            <w:vAlign w:val="center"/>
            <w:hideMark/>
          </w:tcPr>
          <w:p w14:paraId="7FB3778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12,300.0</w:t>
            </w:r>
          </w:p>
        </w:tc>
        <w:tc>
          <w:tcPr>
            <w:tcW w:w="588" w:type="pct"/>
            <w:shd w:val="clear" w:color="auto" w:fill="auto"/>
            <w:vAlign w:val="center"/>
            <w:hideMark/>
          </w:tcPr>
          <w:p w14:paraId="22FE9E7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1,508.3</w:t>
            </w:r>
          </w:p>
        </w:tc>
        <w:tc>
          <w:tcPr>
            <w:tcW w:w="591" w:type="pct"/>
            <w:shd w:val="clear" w:color="auto" w:fill="auto"/>
            <w:vAlign w:val="center"/>
            <w:hideMark/>
          </w:tcPr>
          <w:p w14:paraId="1D1101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12.3%</w:t>
            </w:r>
          </w:p>
        </w:tc>
      </w:tr>
      <w:tr w:rsidR="00BC421A" w:rsidRPr="00BC421A" w14:paraId="420BDCBC" w14:textId="77777777" w:rsidTr="00585467">
        <w:trPr>
          <w:trHeight w:val="288"/>
        </w:trPr>
        <w:tc>
          <w:tcPr>
            <w:tcW w:w="339" w:type="pct"/>
            <w:shd w:val="clear" w:color="auto" w:fill="auto"/>
            <w:vAlign w:val="center"/>
            <w:hideMark/>
          </w:tcPr>
          <w:p w14:paraId="60D1345D"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4D2CAC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35B9D27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34CCE6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33C57E9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5,689.0</w:t>
            </w:r>
          </w:p>
        </w:tc>
        <w:tc>
          <w:tcPr>
            <w:tcW w:w="591" w:type="pct"/>
            <w:shd w:val="clear" w:color="auto" w:fill="auto"/>
            <w:vAlign w:val="center"/>
            <w:hideMark/>
          </w:tcPr>
          <w:p w14:paraId="3A96B0D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10432B77" w14:textId="77777777" w:rsidTr="00585467">
        <w:trPr>
          <w:trHeight w:val="288"/>
        </w:trPr>
        <w:tc>
          <w:tcPr>
            <w:tcW w:w="339" w:type="pct"/>
            <w:shd w:val="clear" w:color="auto" w:fill="auto"/>
            <w:vAlign w:val="center"/>
            <w:hideMark/>
          </w:tcPr>
          <w:p w14:paraId="5C1FF8F4"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56 13 06</w:t>
            </w:r>
          </w:p>
        </w:tc>
        <w:tc>
          <w:tcPr>
            <w:tcW w:w="1928" w:type="pct"/>
            <w:shd w:val="clear" w:color="auto" w:fill="auto"/>
            <w:vAlign w:val="center"/>
            <w:hideMark/>
          </w:tcPr>
          <w:p w14:paraId="519E8E9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თბილისის ავტობუსების პროექტი (ფაზა II) (EBRD)</w:t>
            </w:r>
          </w:p>
        </w:tc>
        <w:tc>
          <w:tcPr>
            <w:tcW w:w="783" w:type="pct"/>
            <w:shd w:val="clear" w:color="auto" w:fill="auto"/>
            <w:vAlign w:val="center"/>
            <w:hideMark/>
          </w:tcPr>
          <w:p w14:paraId="4AD2256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145,000.0</w:t>
            </w:r>
          </w:p>
        </w:tc>
        <w:tc>
          <w:tcPr>
            <w:tcW w:w="772" w:type="pct"/>
            <w:shd w:val="clear" w:color="auto" w:fill="auto"/>
            <w:vAlign w:val="center"/>
            <w:hideMark/>
          </w:tcPr>
          <w:p w14:paraId="7AF1D0B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145,000.0</w:t>
            </w:r>
          </w:p>
        </w:tc>
        <w:tc>
          <w:tcPr>
            <w:tcW w:w="588" w:type="pct"/>
            <w:shd w:val="clear" w:color="auto" w:fill="auto"/>
            <w:vAlign w:val="center"/>
            <w:hideMark/>
          </w:tcPr>
          <w:p w14:paraId="29E1A0D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124,962.2</w:t>
            </w:r>
          </w:p>
        </w:tc>
        <w:tc>
          <w:tcPr>
            <w:tcW w:w="591" w:type="pct"/>
            <w:shd w:val="clear" w:color="auto" w:fill="auto"/>
            <w:vAlign w:val="center"/>
            <w:hideMark/>
          </w:tcPr>
          <w:p w14:paraId="4FE49C0B"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86.2%</w:t>
            </w:r>
          </w:p>
        </w:tc>
      </w:tr>
      <w:tr w:rsidR="00BC421A" w:rsidRPr="00BC421A" w14:paraId="26F7BFA0" w14:textId="77777777" w:rsidTr="00585467">
        <w:trPr>
          <w:trHeight w:val="288"/>
        </w:trPr>
        <w:tc>
          <w:tcPr>
            <w:tcW w:w="339" w:type="pct"/>
            <w:shd w:val="clear" w:color="auto" w:fill="auto"/>
            <w:vAlign w:val="center"/>
            <w:hideMark/>
          </w:tcPr>
          <w:p w14:paraId="7BE7230F"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D38E47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AA0B5C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25,000.0</w:t>
            </w:r>
          </w:p>
        </w:tc>
        <w:tc>
          <w:tcPr>
            <w:tcW w:w="772" w:type="pct"/>
            <w:shd w:val="clear" w:color="auto" w:fill="auto"/>
            <w:vAlign w:val="center"/>
            <w:hideMark/>
          </w:tcPr>
          <w:p w14:paraId="4269FDA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25,000.0</w:t>
            </w:r>
          </w:p>
        </w:tc>
        <w:tc>
          <w:tcPr>
            <w:tcW w:w="588" w:type="pct"/>
            <w:shd w:val="clear" w:color="auto" w:fill="auto"/>
            <w:vAlign w:val="center"/>
            <w:hideMark/>
          </w:tcPr>
          <w:p w14:paraId="7734437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19,249.1</w:t>
            </w:r>
          </w:p>
        </w:tc>
        <w:tc>
          <w:tcPr>
            <w:tcW w:w="591" w:type="pct"/>
            <w:shd w:val="clear" w:color="auto" w:fill="auto"/>
            <w:vAlign w:val="center"/>
            <w:hideMark/>
          </w:tcPr>
          <w:p w14:paraId="2B0CD94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77.0%</w:t>
            </w:r>
          </w:p>
        </w:tc>
      </w:tr>
      <w:tr w:rsidR="00BC421A" w:rsidRPr="00BC421A" w14:paraId="314447F9" w14:textId="77777777" w:rsidTr="00585467">
        <w:trPr>
          <w:trHeight w:val="288"/>
        </w:trPr>
        <w:tc>
          <w:tcPr>
            <w:tcW w:w="339" w:type="pct"/>
            <w:shd w:val="clear" w:color="auto" w:fill="auto"/>
            <w:vAlign w:val="center"/>
            <w:hideMark/>
          </w:tcPr>
          <w:p w14:paraId="097F2044"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D057A9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063CBA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25,000.0</w:t>
            </w:r>
          </w:p>
        </w:tc>
        <w:tc>
          <w:tcPr>
            <w:tcW w:w="772" w:type="pct"/>
            <w:shd w:val="clear" w:color="auto" w:fill="auto"/>
            <w:vAlign w:val="center"/>
            <w:hideMark/>
          </w:tcPr>
          <w:p w14:paraId="62DC592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25,000.0</w:t>
            </w:r>
          </w:p>
        </w:tc>
        <w:tc>
          <w:tcPr>
            <w:tcW w:w="588" w:type="pct"/>
            <w:shd w:val="clear" w:color="auto" w:fill="auto"/>
            <w:vAlign w:val="center"/>
            <w:hideMark/>
          </w:tcPr>
          <w:p w14:paraId="3A546649"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19,249.1</w:t>
            </w:r>
          </w:p>
        </w:tc>
        <w:tc>
          <w:tcPr>
            <w:tcW w:w="591" w:type="pct"/>
            <w:shd w:val="clear" w:color="auto" w:fill="auto"/>
            <w:vAlign w:val="center"/>
            <w:hideMark/>
          </w:tcPr>
          <w:p w14:paraId="52E4DEC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77.0%</w:t>
            </w:r>
          </w:p>
        </w:tc>
      </w:tr>
      <w:tr w:rsidR="00BC421A" w:rsidRPr="00BC421A" w14:paraId="234862FE" w14:textId="77777777" w:rsidTr="00585467">
        <w:trPr>
          <w:trHeight w:val="288"/>
        </w:trPr>
        <w:tc>
          <w:tcPr>
            <w:tcW w:w="339" w:type="pct"/>
            <w:shd w:val="clear" w:color="auto" w:fill="auto"/>
            <w:vAlign w:val="center"/>
            <w:hideMark/>
          </w:tcPr>
          <w:p w14:paraId="2389EBB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7D2446D5"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73BE4F8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120,000.0</w:t>
            </w:r>
          </w:p>
        </w:tc>
        <w:tc>
          <w:tcPr>
            <w:tcW w:w="772" w:type="pct"/>
            <w:shd w:val="clear" w:color="auto" w:fill="auto"/>
            <w:vAlign w:val="center"/>
            <w:hideMark/>
          </w:tcPr>
          <w:p w14:paraId="66FE4C3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120,000.0</w:t>
            </w:r>
          </w:p>
        </w:tc>
        <w:tc>
          <w:tcPr>
            <w:tcW w:w="588" w:type="pct"/>
            <w:shd w:val="clear" w:color="auto" w:fill="auto"/>
            <w:vAlign w:val="center"/>
            <w:hideMark/>
          </w:tcPr>
          <w:p w14:paraId="44BE5675"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105,713.1</w:t>
            </w:r>
          </w:p>
        </w:tc>
        <w:tc>
          <w:tcPr>
            <w:tcW w:w="591" w:type="pct"/>
            <w:shd w:val="clear" w:color="auto" w:fill="auto"/>
            <w:vAlign w:val="center"/>
            <w:hideMark/>
          </w:tcPr>
          <w:p w14:paraId="5507B21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88.1%</w:t>
            </w:r>
          </w:p>
        </w:tc>
      </w:tr>
      <w:tr w:rsidR="00BC421A" w:rsidRPr="00BC421A" w14:paraId="4BB999DA" w14:textId="77777777" w:rsidTr="00585467">
        <w:trPr>
          <w:trHeight w:val="288"/>
        </w:trPr>
        <w:tc>
          <w:tcPr>
            <w:tcW w:w="339" w:type="pct"/>
            <w:shd w:val="clear" w:color="auto" w:fill="auto"/>
            <w:vAlign w:val="center"/>
            <w:hideMark/>
          </w:tcPr>
          <w:p w14:paraId="2B0A720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56 13 08</w:t>
            </w:r>
          </w:p>
        </w:tc>
        <w:tc>
          <w:tcPr>
            <w:tcW w:w="1928" w:type="pct"/>
            <w:shd w:val="clear" w:color="auto" w:fill="auto"/>
            <w:vAlign w:val="center"/>
            <w:hideMark/>
          </w:tcPr>
          <w:p w14:paraId="4AC65D60"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ბათუმში კომუნალური ინფრასტრუქტურის დაწესებულებათა რეაბილიტაცია - III ფაზა (EU, KfW)</w:t>
            </w:r>
          </w:p>
        </w:tc>
        <w:tc>
          <w:tcPr>
            <w:tcW w:w="783" w:type="pct"/>
            <w:shd w:val="clear" w:color="auto" w:fill="auto"/>
            <w:vAlign w:val="center"/>
            <w:hideMark/>
          </w:tcPr>
          <w:p w14:paraId="36F900F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09A7F74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443.2</w:t>
            </w:r>
          </w:p>
        </w:tc>
        <w:tc>
          <w:tcPr>
            <w:tcW w:w="588" w:type="pct"/>
            <w:shd w:val="clear" w:color="auto" w:fill="auto"/>
            <w:vAlign w:val="center"/>
            <w:hideMark/>
          </w:tcPr>
          <w:p w14:paraId="0BC7157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5,071.9</w:t>
            </w:r>
          </w:p>
        </w:tc>
        <w:tc>
          <w:tcPr>
            <w:tcW w:w="591" w:type="pct"/>
            <w:shd w:val="clear" w:color="auto" w:fill="auto"/>
            <w:vAlign w:val="center"/>
            <w:hideMark/>
          </w:tcPr>
          <w:p w14:paraId="6F8E936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1144.4%</w:t>
            </w:r>
          </w:p>
        </w:tc>
      </w:tr>
      <w:tr w:rsidR="00BC421A" w:rsidRPr="00BC421A" w14:paraId="654108CF" w14:textId="77777777" w:rsidTr="00585467">
        <w:trPr>
          <w:trHeight w:val="288"/>
        </w:trPr>
        <w:tc>
          <w:tcPr>
            <w:tcW w:w="339" w:type="pct"/>
            <w:shd w:val="clear" w:color="auto" w:fill="auto"/>
            <w:vAlign w:val="center"/>
            <w:hideMark/>
          </w:tcPr>
          <w:p w14:paraId="2A502C5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60C0FD6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66C5904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443C374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443.2</w:t>
            </w:r>
          </w:p>
        </w:tc>
        <w:tc>
          <w:tcPr>
            <w:tcW w:w="588" w:type="pct"/>
            <w:shd w:val="clear" w:color="auto" w:fill="auto"/>
            <w:vAlign w:val="center"/>
            <w:hideMark/>
          </w:tcPr>
          <w:p w14:paraId="55207514"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583.1</w:t>
            </w:r>
          </w:p>
        </w:tc>
        <w:tc>
          <w:tcPr>
            <w:tcW w:w="591" w:type="pct"/>
            <w:shd w:val="clear" w:color="auto" w:fill="auto"/>
            <w:vAlign w:val="center"/>
            <w:hideMark/>
          </w:tcPr>
          <w:p w14:paraId="59387082"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131.6%</w:t>
            </w:r>
          </w:p>
        </w:tc>
      </w:tr>
      <w:tr w:rsidR="00BC421A" w:rsidRPr="00BC421A" w14:paraId="29FE48D4" w14:textId="77777777" w:rsidTr="00585467">
        <w:trPr>
          <w:trHeight w:val="288"/>
        </w:trPr>
        <w:tc>
          <w:tcPr>
            <w:tcW w:w="339" w:type="pct"/>
            <w:shd w:val="clear" w:color="auto" w:fill="auto"/>
            <w:vAlign w:val="center"/>
            <w:hideMark/>
          </w:tcPr>
          <w:p w14:paraId="0AFBE863"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D0EC2C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3A52471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17D592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443.2</w:t>
            </w:r>
          </w:p>
        </w:tc>
        <w:tc>
          <w:tcPr>
            <w:tcW w:w="588" w:type="pct"/>
            <w:shd w:val="clear" w:color="auto" w:fill="auto"/>
            <w:vAlign w:val="center"/>
            <w:hideMark/>
          </w:tcPr>
          <w:p w14:paraId="40D2F2CE"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443.2</w:t>
            </w:r>
          </w:p>
        </w:tc>
        <w:tc>
          <w:tcPr>
            <w:tcW w:w="591" w:type="pct"/>
            <w:shd w:val="clear" w:color="auto" w:fill="auto"/>
            <w:vAlign w:val="center"/>
            <w:hideMark/>
          </w:tcPr>
          <w:p w14:paraId="77B9B26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100.0%</w:t>
            </w:r>
          </w:p>
        </w:tc>
      </w:tr>
      <w:tr w:rsidR="00BC421A" w:rsidRPr="00BC421A" w14:paraId="17EDEF6F" w14:textId="77777777" w:rsidTr="00585467">
        <w:trPr>
          <w:trHeight w:val="288"/>
        </w:trPr>
        <w:tc>
          <w:tcPr>
            <w:tcW w:w="339" w:type="pct"/>
            <w:shd w:val="clear" w:color="auto" w:fill="auto"/>
            <w:vAlign w:val="center"/>
            <w:hideMark/>
          </w:tcPr>
          <w:p w14:paraId="1B3CA90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12D84B5"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A48BD5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394852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53C5FB1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139.9</w:t>
            </w:r>
          </w:p>
        </w:tc>
        <w:tc>
          <w:tcPr>
            <w:tcW w:w="591" w:type="pct"/>
            <w:shd w:val="clear" w:color="auto" w:fill="auto"/>
            <w:vAlign w:val="center"/>
            <w:hideMark/>
          </w:tcPr>
          <w:p w14:paraId="6D3EA9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2B7C769C" w14:textId="77777777" w:rsidTr="00585467">
        <w:trPr>
          <w:trHeight w:val="288"/>
        </w:trPr>
        <w:tc>
          <w:tcPr>
            <w:tcW w:w="339" w:type="pct"/>
            <w:shd w:val="clear" w:color="auto" w:fill="auto"/>
            <w:vAlign w:val="center"/>
            <w:hideMark/>
          </w:tcPr>
          <w:p w14:paraId="1E072A0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3E3101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ფინანსური აქტივების ზრდა</w:t>
            </w:r>
          </w:p>
        </w:tc>
        <w:tc>
          <w:tcPr>
            <w:tcW w:w="783" w:type="pct"/>
            <w:shd w:val="clear" w:color="auto" w:fill="auto"/>
            <w:vAlign w:val="center"/>
            <w:hideMark/>
          </w:tcPr>
          <w:p w14:paraId="08EC8D1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75ED32D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27C48EF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4,488.8</w:t>
            </w:r>
          </w:p>
        </w:tc>
        <w:tc>
          <w:tcPr>
            <w:tcW w:w="591" w:type="pct"/>
            <w:shd w:val="clear" w:color="auto" w:fill="auto"/>
            <w:vAlign w:val="center"/>
            <w:hideMark/>
          </w:tcPr>
          <w:p w14:paraId="3AAD755E"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531E0E43" w14:textId="77777777" w:rsidTr="00585467">
        <w:trPr>
          <w:trHeight w:val="288"/>
        </w:trPr>
        <w:tc>
          <w:tcPr>
            <w:tcW w:w="339" w:type="pct"/>
            <w:shd w:val="clear" w:color="auto" w:fill="auto"/>
            <w:vAlign w:val="center"/>
            <w:hideMark/>
          </w:tcPr>
          <w:p w14:paraId="60DF01E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56 13 09</w:t>
            </w:r>
          </w:p>
        </w:tc>
        <w:tc>
          <w:tcPr>
            <w:tcW w:w="1928" w:type="pct"/>
            <w:shd w:val="clear" w:color="auto" w:fill="auto"/>
            <w:vAlign w:val="center"/>
            <w:hideMark/>
          </w:tcPr>
          <w:p w14:paraId="6658125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783" w:type="pct"/>
            <w:shd w:val="clear" w:color="auto" w:fill="auto"/>
            <w:vAlign w:val="center"/>
            <w:hideMark/>
          </w:tcPr>
          <w:p w14:paraId="5BC397B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79A170E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588" w:type="pct"/>
            <w:shd w:val="clear" w:color="auto" w:fill="auto"/>
            <w:vAlign w:val="center"/>
            <w:hideMark/>
          </w:tcPr>
          <w:p w14:paraId="4175F536"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2,585.7</w:t>
            </w:r>
          </w:p>
        </w:tc>
        <w:tc>
          <w:tcPr>
            <w:tcW w:w="591" w:type="pct"/>
            <w:shd w:val="clear" w:color="auto" w:fill="auto"/>
            <w:vAlign w:val="center"/>
            <w:hideMark/>
          </w:tcPr>
          <w:p w14:paraId="654CEC9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#DIV/0!</w:t>
            </w:r>
          </w:p>
        </w:tc>
      </w:tr>
      <w:tr w:rsidR="00BC421A" w:rsidRPr="00BC421A" w14:paraId="1960F3C7" w14:textId="77777777" w:rsidTr="00585467">
        <w:trPr>
          <w:trHeight w:val="288"/>
        </w:trPr>
        <w:tc>
          <w:tcPr>
            <w:tcW w:w="339" w:type="pct"/>
            <w:shd w:val="clear" w:color="auto" w:fill="auto"/>
            <w:vAlign w:val="center"/>
            <w:hideMark/>
          </w:tcPr>
          <w:p w14:paraId="43160844"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3F47F012"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5D1B47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903F49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47CC39A0"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2,585.7</w:t>
            </w:r>
          </w:p>
        </w:tc>
        <w:tc>
          <w:tcPr>
            <w:tcW w:w="591" w:type="pct"/>
            <w:shd w:val="clear" w:color="auto" w:fill="auto"/>
            <w:vAlign w:val="center"/>
            <w:hideMark/>
          </w:tcPr>
          <w:p w14:paraId="00CB7C0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149BF875" w14:textId="77777777" w:rsidTr="00585467">
        <w:trPr>
          <w:trHeight w:val="288"/>
        </w:trPr>
        <w:tc>
          <w:tcPr>
            <w:tcW w:w="339" w:type="pct"/>
            <w:shd w:val="clear" w:color="auto" w:fill="auto"/>
            <w:vAlign w:val="center"/>
            <w:hideMark/>
          </w:tcPr>
          <w:p w14:paraId="3774E2B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1A2AB8DA"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740232B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35FDD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5FAE89CA"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2,585.7</w:t>
            </w:r>
          </w:p>
        </w:tc>
        <w:tc>
          <w:tcPr>
            <w:tcW w:w="591" w:type="pct"/>
            <w:shd w:val="clear" w:color="auto" w:fill="auto"/>
            <w:vAlign w:val="center"/>
            <w:hideMark/>
          </w:tcPr>
          <w:p w14:paraId="45E8F21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400574DF" w14:textId="77777777" w:rsidTr="00585467">
        <w:trPr>
          <w:trHeight w:val="288"/>
        </w:trPr>
        <w:tc>
          <w:tcPr>
            <w:tcW w:w="339" w:type="pct"/>
            <w:shd w:val="clear" w:color="auto" w:fill="auto"/>
            <w:vAlign w:val="center"/>
            <w:hideMark/>
          </w:tcPr>
          <w:p w14:paraId="3E975867"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56 14</w:t>
            </w:r>
          </w:p>
        </w:tc>
        <w:tc>
          <w:tcPr>
            <w:tcW w:w="1928" w:type="pct"/>
            <w:shd w:val="clear" w:color="auto" w:fill="auto"/>
            <w:vAlign w:val="center"/>
            <w:hideMark/>
          </w:tcPr>
          <w:p w14:paraId="4F272E39"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783" w:type="pct"/>
            <w:shd w:val="clear" w:color="auto" w:fill="auto"/>
            <w:vAlign w:val="center"/>
            <w:hideMark/>
          </w:tcPr>
          <w:p w14:paraId="2D25338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30,000.0</w:t>
            </w:r>
          </w:p>
        </w:tc>
        <w:tc>
          <w:tcPr>
            <w:tcW w:w="772" w:type="pct"/>
            <w:shd w:val="clear" w:color="auto" w:fill="auto"/>
            <w:vAlign w:val="center"/>
            <w:hideMark/>
          </w:tcPr>
          <w:p w14:paraId="0735737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26,930.1</w:t>
            </w:r>
          </w:p>
        </w:tc>
        <w:tc>
          <w:tcPr>
            <w:tcW w:w="588" w:type="pct"/>
            <w:shd w:val="clear" w:color="auto" w:fill="auto"/>
            <w:vAlign w:val="center"/>
            <w:hideMark/>
          </w:tcPr>
          <w:p w14:paraId="289B7E6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25,895.4</w:t>
            </w:r>
          </w:p>
        </w:tc>
        <w:tc>
          <w:tcPr>
            <w:tcW w:w="591" w:type="pct"/>
            <w:shd w:val="clear" w:color="auto" w:fill="auto"/>
            <w:vAlign w:val="center"/>
            <w:hideMark/>
          </w:tcPr>
          <w:p w14:paraId="704C73D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96.2%</w:t>
            </w:r>
          </w:p>
        </w:tc>
      </w:tr>
      <w:tr w:rsidR="00BC421A" w:rsidRPr="00BC421A" w14:paraId="7EB5629E" w14:textId="77777777" w:rsidTr="00585467">
        <w:trPr>
          <w:trHeight w:val="288"/>
        </w:trPr>
        <w:tc>
          <w:tcPr>
            <w:tcW w:w="339" w:type="pct"/>
            <w:shd w:val="clear" w:color="auto" w:fill="auto"/>
            <w:vAlign w:val="center"/>
            <w:hideMark/>
          </w:tcPr>
          <w:p w14:paraId="2C616076"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2EBE535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56907E48"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30,000.0</w:t>
            </w:r>
          </w:p>
        </w:tc>
        <w:tc>
          <w:tcPr>
            <w:tcW w:w="772" w:type="pct"/>
            <w:shd w:val="clear" w:color="auto" w:fill="auto"/>
            <w:vAlign w:val="center"/>
            <w:hideMark/>
          </w:tcPr>
          <w:p w14:paraId="0049812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26,930.1</w:t>
            </w:r>
          </w:p>
        </w:tc>
        <w:tc>
          <w:tcPr>
            <w:tcW w:w="588" w:type="pct"/>
            <w:shd w:val="clear" w:color="auto" w:fill="auto"/>
            <w:vAlign w:val="center"/>
            <w:hideMark/>
          </w:tcPr>
          <w:p w14:paraId="1EEC655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25,895.4</w:t>
            </w:r>
          </w:p>
        </w:tc>
        <w:tc>
          <w:tcPr>
            <w:tcW w:w="591" w:type="pct"/>
            <w:shd w:val="clear" w:color="auto" w:fill="auto"/>
            <w:vAlign w:val="center"/>
            <w:hideMark/>
          </w:tcPr>
          <w:p w14:paraId="6DF8D94D"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96.2%</w:t>
            </w:r>
          </w:p>
        </w:tc>
      </w:tr>
      <w:tr w:rsidR="00BC421A" w:rsidRPr="00BC421A" w14:paraId="42FBF49F" w14:textId="77777777" w:rsidTr="00585467">
        <w:trPr>
          <w:trHeight w:val="288"/>
        </w:trPr>
        <w:tc>
          <w:tcPr>
            <w:tcW w:w="339" w:type="pct"/>
            <w:shd w:val="clear" w:color="auto" w:fill="auto"/>
            <w:vAlign w:val="center"/>
            <w:hideMark/>
          </w:tcPr>
          <w:p w14:paraId="0F954D26"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DBD671F"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გრანტები</w:t>
            </w:r>
          </w:p>
        </w:tc>
        <w:tc>
          <w:tcPr>
            <w:tcW w:w="783" w:type="pct"/>
            <w:shd w:val="clear" w:color="auto" w:fill="auto"/>
            <w:vAlign w:val="center"/>
            <w:hideMark/>
          </w:tcPr>
          <w:p w14:paraId="1629F292"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30,000.0</w:t>
            </w:r>
          </w:p>
        </w:tc>
        <w:tc>
          <w:tcPr>
            <w:tcW w:w="772" w:type="pct"/>
            <w:shd w:val="clear" w:color="auto" w:fill="auto"/>
            <w:vAlign w:val="center"/>
            <w:hideMark/>
          </w:tcPr>
          <w:p w14:paraId="624B8A8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26,930.1</w:t>
            </w:r>
          </w:p>
        </w:tc>
        <w:tc>
          <w:tcPr>
            <w:tcW w:w="588" w:type="pct"/>
            <w:shd w:val="clear" w:color="auto" w:fill="auto"/>
            <w:vAlign w:val="center"/>
            <w:hideMark/>
          </w:tcPr>
          <w:p w14:paraId="070D4AF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25,895.4</w:t>
            </w:r>
          </w:p>
        </w:tc>
        <w:tc>
          <w:tcPr>
            <w:tcW w:w="591" w:type="pct"/>
            <w:shd w:val="clear" w:color="auto" w:fill="auto"/>
            <w:vAlign w:val="center"/>
            <w:hideMark/>
          </w:tcPr>
          <w:p w14:paraId="2400850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96.2%</w:t>
            </w:r>
          </w:p>
        </w:tc>
      </w:tr>
      <w:tr w:rsidR="00BC421A" w:rsidRPr="00BC421A" w14:paraId="51291BF6" w14:textId="77777777" w:rsidTr="00585467">
        <w:trPr>
          <w:trHeight w:val="288"/>
        </w:trPr>
        <w:tc>
          <w:tcPr>
            <w:tcW w:w="339" w:type="pct"/>
            <w:shd w:val="clear" w:color="auto" w:fill="auto"/>
            <w:vAlign w:val="center"/>
            <w:hideMark/>
          </w:tcPr>
          <w:p w14:paraId="56E44F8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57 00</w:t>
            </w:r>
          </w:p>
        </w:tc>
        <w:tc>
          <w:tcPr>
            <w:tcW w:w="1928" w:type="pct"/>
            <w:shd w:val="clear" w:color="auto" w:fill="auto"/>
            <w:vAlign w:val="center"/>
            <w:hideMark/>
          </w:tcPr>
          <w:p w14:paraId="0FCAD63E"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სსიპ - ქუთაისის საერთაშორისო უნივერსიტეტი</w:t>
            </w:r>
          </w:p>
        </w:tc>
        <w:tc>
          <w:tcPr>
            <w:tcW w:w="783" w:type="pct"/>
            <w:shd w:val="clear" w:color="auto" w:fill="auto"/>
            <w:vAlign w:val="center"/>
            <w:hideMark/>
          </w:tcPr>
          <w:p w14:paraId="7389BBD9"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05F85DEF"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588" w:type="pct"/>
            <w:shd w:val="clear" w:color="auto" w:fill="auto"/>
            <w:vAlign w:val="center"/>
            <w:hideMark/>
          </w:tcPr>
          <w:p w14:paraId="24385518"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1,331.7</w:t>
            </w:r>
          </w:p>
        </w:tc>
        <w:tc>
          <w:tcPr>
            <w:tcW w:w="591" w:type="pct"/>
            <w:shd w:val="clear" w:color="auto" w:fill="auto"/>
            <w:vAlign w:val="center"/>
            <w:hideMark/>
          </w:tcPr>
          <w:p w14:paraId="2025473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#DIV/0!</w:t>
            </w:r>
          </w:p>
        </w:tc>
      </w:tr>
      <w:tr w:rsidR="00BC421A" w:rsidRPr="00BC421A" w14:paraId="4DDBDCB7" w14:textId="77777777" w:rsidTr="00585467">
        <w:trPr>
          <w:trHeight w:val="288"/>
        </w:trPr>
        <w:tc>
          <w:tcPr>
            <w:tcW w:w="339" w:type="pct"/>
            <w:shd w:val="clear" w:color="auto" w:fill="auto"/>
            <w:vAlign w:val="center"/>
            <w:hideMark/>
          </w:tcPr>
          <w:p w14:paraId="31227B3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12DCE3F1"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3F213F8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799034D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2C4787BA"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1,331.7</w:t>
            </w:r>
          </w:p>
        </w:tc>
        <w:tc>
          <w:tcPr>
            <w:tcW w:w="591" w:type="pct"/>
            <w:shd w:val="clear" w:color="auto" w:fill="auto"/>
            <w:vAlign w:val="center"/>
            <w:hideMark/>
          </w:tcPr>
          <w:p w14:paraId="4F2EB4D3"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64332C82" w14:textId="77777777" w:rsidTr="00585467">
        <w:trPr>
          <w:trHeight w:val="288"/>
        </w:trPr>
        <w:tc>
          <w:tcPr>
            <w:tcW w:w="339" w:type="pct"/>
            <w:shd w:val="clear" w:color="auto" w:fill="auto"/>
            <w:vAlign w:val="center"/>
            <w:hideMark/>
          </w:tcPr>
          <w:p w14:paraId="06AF3F1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C12EF7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შრომის ანაზღაურება</w:t>
            </w:r>
          </w:p>
        </w:tc>
        <w:tc>
          <w:tcPr>
            <w:tcW w:w="783" w:type="pct"/>
            <w:shd w:val="clear" w:color="auto" w:fill="auto"/>
            <w:vAlign w:val="center"/>
            <w:hideMark/>
          </w:tcPr>
          <w:p w14:paraId="4D79EAAB"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592C89A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1CAA666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1,189.3</w:t>
            </w:r>
          </w:p>
        </w:tc>
        <w:tc>
          <w:tcPr>
            <w:tcW w:w="591" w:type="pct"/>
            <w:shd w:val="clear" w:color="auto" w:fill="auto"/>
            <w:vAlign w:val="center"/>
            <w:hideMark/>
          </w:tcPr>
          <w:p w14:paraId="5026310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119A8EA0" w14:textId="77777777" w:rsidTr="00585467">
        <w:trPr>
          <w:trHeight w:val="288"/>
        </w:trPr>
        <w:tc>
          <w:tcPr>
            <w:tcW w:w="339" w:type="pct"/>
            <w:shd w:val="clear" w:color="auto" w:fill="auto"/>
            <w:vAlign w:val="center"/>
            <w:hideMark/>
          </w:tcPr>
          <w:p w14:paraId="1A3F711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EE133A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70865F8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6E0BDF8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588A8F3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97.0</w:t>
            </w:r>
          </w:p>
        </w:tc>
        <w:tc>
          <w:tcPr>
            <w:tcW w:w="591" w:type="pct"/>
            <w:shd w:val="clear" w:color="auto" w:fill="auto"/>
            <w:vAlign w:val="center"/>
            <w:hideMark/>
          </w:tcPr>
          <w:p w14:paraId="56A4F6B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5CB930AD" w14:textId="77777777" w:rsidTr="00585467">
        <w:trPr>
          <w:trHeight w:val="288"/>
        </w:trPr>
        <w:tc>
          <w:tcPr>
            <w:tcW w:w="339" w:type="pct"/>
            <w:shd w:val="clear" w:color="auto" w:fill="auto"/>
            <w:vAlign w:val="center"/>
            <w:hideMark/>
          </w:tcPr>
          <w:p w14:paraId="715E3B0E"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470C8B5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474B2B4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29C7267F"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581C8D5C"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45.4</w:t>
            </w:r>
          </w:p>
        </w:tc>
        <w:tc>
          <w:tcPr>
            <w:tcW w:w="591" w:type="pct"/>
            <w:shd w:val="clear" w:color="auto" w:fill="auto"/>
            <w:vAlign w:val="center"/>
            <w:hideMark/>
          </w:tcPr>
          <w:p w14:paraId="5A67D73D"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29761826" w14:textId="77777777" w:rsidTr="00585467">
        <w:trPr>
          <w:trHeight w:val="288"/>
        </w:trPr>
        <w:tc>
          <w:tcPr>
            <w:tcW w:w="339" w:type="pct"/>
            <w:shd w:val="clear" w:color="auto" w:fill="auto"/>
            <w:vAlign w:val="center"/>
            <w:hideMark/>
          </w:tcPr>
          <w:p w14:paraId="478D3DC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59 00</w:t>
            </w:r>
          </w:p>
        </w:tc>
        <w:tc>
          <w:tcPr>
            <w:tcW w:w="1928" w:type="pct"/>
            <w:shd w:val="clear" w:color="auto" w:fill="auto"/>
            <w:vAlign w:val="center"/>
            <w:hideMark/>
          </w:tcPr>
          <w:p w14:paraId="1088E354"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ათასწლეულის ფონდი</w:t>
            </w:r>
          </w:p>
        </w:tc>
        <w:tc>
          <w:tcPr>
            <w:tcW w:w="783" w:type="pct"/>
            <w:shd w:val="clear" w:color="auto" w:fill="auto"/>
            <w:vAlign w:val="center"/>
            <w:hideMark/>
          </w:tcPr>
          <w:p w14:paraId="6E85B8AC"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1B0A904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588" w:type="pct"/>
            <w:shd w:val="clear" w:color="auto" w:fill="auto"/>
            <w:vAlign w:val="center"/>
            <w:hideMark/>
          </w:tcPr>
          <w:p w14:paraId="7F4EB083"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135.9</w:t>
            </w:r>
          </w:p>
        </w:tc>
        <w:tc>
          <w:tcPr>
            <w:tcW w:w="591" w:type="pct"/>
            <w:shd w:val="clear" w:color="auto" w:fill="auto"/>
            <w:vAlign w:val="center"/>
            <w:hideMark/>
          </w:tcPr>
          <w:p w14:paraId="08D689EE"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#DIV/0!</w:t>
            </w:r>
          </w:p>
        </w:tc>
      </w:tr>
      <w:tr w:rsidR="00BC421A" w:rsidRPr="00BC421A" w14:paraId="6497D63D" w14:textId="77777777" w:rsidTr="00585467">
        <w:trPr>
          <w:trHeight w:val="288"/>
        </w:trPr>
        <w:tc>
          <w:tcPr>
            <w:tcW w:w="339" w:type="pct"/>
            <w:shd w:val="clear" w:color="auto" w:fill="auto"/>
            <w:vAlign w:val="center"/>
            <w:hideMark/>
          </w:tcPr>
          <w:p w14:paraId="3289357C"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 </w:t>
            </w:r>
          </w:p>
        </w:tc>
        <w:tc>
          <w:tcPr>
            <w:tcW w:w="1928" w:type="pct"/>
            <w:shd w:val="clear" w:color="auto" w:fill="auto"/>
            <w:vAlign w:val="center"/>
            <w:hideMark/>
          </w:tcPr>
          <w:p w14:paraId="54D59B0E"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21AA4D17"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1D5C3F8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76FCEAA9"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135.9</w:t>
            </w:r>
          </w:p>
        </w:tc>
        <w:tc>
          <w:tcPr>
            <w:tcW w:w="591" w:type="pct"/>
            <w:shd w:val="clear" w:color="auto" w:fill="auto"/>
            <w:vAlign w:val="center"/>
            <w:hideMark/>
          </w:tcPr>
          <w:p w14:paraId="5FC35B71"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7F440334" w14:textId="77777777" w:rsidTr="00585467">
        <w:trPr>
          <w:trHeight w:val="288"/>
        </w:trPr>
        <w:tc>
          <w:tcPr>
            <w:tcW w:w="339" w:type="pct"/>
            <w:shd w:val="clear" w:color="auto" w:fill="auto"/>
            <w:vAlign w:val="center"/>
            <w:hideMark/>
          </w:tcPr>
          <w:p w14:paraId="3002DA59"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787F494B"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საქონელი და მომსახურება</w:t>
            </w:r>
          </w:p>
        </w:tc>
        <w:tc>
          <w:tcPr>
            <w:tcW w:w="783" w:type="pct"/>
            <w:shd w:val="clear" w:color="auto" w:fill="auto"/>
            <w:vAlign w:val="center"/>
            <w:hideMark/>
          </w:tcPr>
          <w:p w14:paraId="462BAE98"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14D5C9E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68AE42E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114.6</w:t>
            </w:r>
          </w:p>
        </w:tc>
        <w:tc>
          <w:tcPr>
            <w:tcW w:w="591" w:type="pct"/>
            <w:shd w:val="clear" w:color="auto" w:fill="auto"/>
            <w:vAlign w:val="center"/>
            <w:hideMark/>
          </w:tcPr>
          <w:p w14:paraId="0048ADE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75CFD438" w14:textId="77777777" w:rsidTr="00585467">
        <w:trPr>
          <w:trHeight w:val="288"/>
        </w:trPr>
        <w:tc>
          <w:tcPr>
            <w:tcW w:w="339" w:type="pct"/>
            <w:shd w:val="clear" w:color="auto" w:fill="auto"/>
            <w:vAlign w:val="center"/>
            <w:hideMark/>
          </w:tcPr>
          <w:p w14:paraId="6F3BDA00"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662720D1"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622E4A5"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3AA44F1"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36239177"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21.3</w:t>
            </w:r>
          </w:p>
        </w:tc>
        <w:tc>
          <w:tcPr>
            <w:tcW w:w="591" w:type="pct"/>
            <w:shd w:val="clear" w:color="auto" w:fill="auto"/>
            <w:vAlign w:val="center"/>
            <w:hideMark/>
          </w:tcPr>
          <w:p w14:paraId="0D9059C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r w:rsidR="00BC421A" w:rsidRPr="00BC421A" w14:paraId="11528DD4" w14:textId="77777777" w:rsidTr="00585467">
        <w:trPr>
          <w:trHeight w:val="288"/>
        </w:trPr>
        <w:tc>
          <w:tcPr>
            <w:tcW w:w="339" w:type="pct"/>
            <w:shd w:val="clear" w:color="auto" w:fill="auto"/>
            <w:vAlign w:val="center"/>
            <w:hideMark/>
          </w:tcPr>
          <w:p w14:paraId="410D4E65"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80 00</w:t>
            </w:r>
          </w:p>
        </w:tc>
        <w:tc>
          <w:tcPr>
            <w:tcW w:w="1928" w:type="pct"/>
            <w:shd w:val="clear" w:color="auto" w:fill="auto"/>
            <w:vAlign w:val="center"/>
            <w:hideMark/>
          </w:tcPr>
          <w:p w14:paraId="368561D1" w14:textId="77777777" w:rsidR="00BC421A" w:rsidRPr="00BC421A" w:rsidRDefault="00BC421A" w:rsidP="00BC421A">
            <w:pPr>
              <w:spacing w:after="0" w:line="240" w:lineRule="auto"/>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ა(ა)იპ - მშვიდობის ფონდი უკეთესი მომავლისთვის</w:t>
            </w:r>
          </w:p>
        </w:tc>
        <w:tc>
          <w:tcPr>
            <w:tcW w:w="783" w:type="pct"/>
            <w:shd w:val="clear" w:color="auto" w:fill="auto"/>
            <w:vAlign w:val="center"/>
            <w:hideMark/>
          </w:tcPr>
          <w:p w14:paraId="360662B2"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772" w:type="pct"/>
            <w:shd w:val="clear" w:color="auto" w:fill="auto"/>
            <w:vAlign w:val="center"/>
            <w:hideMark/>
          </w:tcPr>
          <w:p w14:paraId="2E05235A"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0.0</w:t>
            </w:r>
          </w:p>
        </w:tc>
        <w:tc>
          <w:tcPr>
            <w:tcW w:w="588" w:type="pct"/>
            <w:shd w:val="clear" w:color="auto" w:fill="auto"/>
            <w:vAlign w:val="center"/>
            <w:hideMark/>
          </w:tcPr>
          <w:p w14:paraId="162A01A0"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299.5</w:t>
            </w:r>
          </w:p>
        </w:tc>
        <w:tc>
          <w:tcPr>
            <w:tcW w:w="591" w:type="pct"/>
            <w:shd w:val="clear" w:color="auto" w:fill="auto"/>
            <w:vAlign w:val="center"/>
            <w:hideMark/>
          </w:tcPr>
          <w:p w14:paraId="648D0701" w14:textId="77777777" w:rsidR="00BC421A" w:rsidRPr="00BC421A" w:rsidRDefault="00BC421A" w:rsidP="00BC421A">
            <w:pPr>
              <w:spacing w:after="0" w:line="240" w:lineRule="auto"/>
              <w:jc w:val="center"/>
              <w:rPr>
                <w:rFonts w:ascii="Sylfaen" w:eastAsia="Times New Roman" w:hAnsi="Sylfaen" w:cs="Calibri"/>
                <w:b/>
                <w:bCs/>
                <w:color w:val="000000"/>
                <w:sz w:val="20"/>
                <w:szCs w:val="20"/>
              </w:rPr>
            </w:pPr>
            <w:r w:rsidRPr="00BC421A">
              <w:rPr>
                <w:rFonts w:ascii="Sylfaen" w:eastAsia="Times New Roman" w:hAnsi="Sylfaen" w:cs="Calibri"/>
                <w:b/>
                <w:bCs/>
                <w:color w:val="000000"/>
                <w:sz w:val="20"/>
                <w:szCs w:val="20"/>
              </w:rPr>
              <w:t>#DIV/0!</w:t>
            </w:r>
          </w:p>
        </w:tc>
      </w:tr>
      <w:tr w:rsidR="00BC421A" w:rsidRPr="00BC421A" w14:paraId="6FCF48FA" w14:textId="77777777" w:rsidTr="00585467">
        <w:trPr>
          <w:trHeight w:val="288"/>
        </w:trPr>
        <w:tc>
          <w:tcPr>
            <w:tcW w:w="339" w:type="pct"/>
            <w:shd w:val="clear" w:color="auto" w:fill="auto"/>
            <w:vAlign w:val="center"/>
            <w:hideMark/>
          </w:tcPr>
          <w:p w14:paraId="2717B70A"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lastRenderedPageBreak/>
              <w:t> </w:t>
            </w:r>
          </w:p>
        </w:tc>
        <w:tc>
          <w:tcPr>
            <w:tcW w:w="1928" w:type="pct"/>
            <w:shd w:val="clear" w:color="auto" w:fill="auto"/>
            <w:vAlign w:val="center"/>
            <w:hideMark/>
          </w:tcPr>
          <w:p w14:paraId="53D5B6E0" w14:textId="77777777" w:rsidR="00BC421A" w:rsidRPr="00BC421A" w:rsidRDefault="00BC421A" w:rsidP="00BC421A">
            <w:pPr>
              <w:spacing w:after="0" w:line="240" w:lineRule="auto"/>
              <w:ind w:firstLineChars="100" w:firstLine="200"/>
              <w:rPr>
                <w:rFonts w:ascii="Sylfaen" w:eastAsia="Times New Roman" w:hAnsi="Sylfaen" w:cs="Calibri"/>
                <w:color w:val="1E1E96"/>
                <w:sz w:val="20"/>
                <w:szCs w:val="20"/>
              </w:rPr>
            </w:pPr>
            <w:r w:rsidRPr="00BC421A">
              <w:rPr>
                <w:rFonts w:ascii="Sylfaen" w:eastAsia="Times New Roman" w:hAnsi="Sylfaen" w:cs="Calibri"/>
                <w:color w:val="1E1E96"/>
                <w:sz w:val="20"/>
                <w:szCs w:val="20"/>
              </w:rPr>
              <w:t>ხარჯები</w:t>
            </w:r>
          </w:p>
        </w:tc>
        <w:tc>
          <w:tcPr>
            <w:tcW w:w="783" w:type="pct"/>
            <w:shd w:val="clear" w:color="auto" w:fill="auto"/>
            <w:vAlign w:val="center"/>
            <w:hideMark/>
          </w:tcPr>
          <w:p w14:paraId="48D58AB6"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772" w:type="pct"/>
            <w:shd w:val="clear" w:color="auto" w:fill="auto"/>
            <w:vAlign w:val="center"/>
            <w:hideMark/>
          </w:tcPr>
          <w:p w14:paraId="3D2C46EB" w14:textId="77777777" w:rsidR="00584675" w:rsidRDefault="00584675" w:rsidP="00BC421A">
            <w:pPr>
              <w:spacing w:after="0" w:line="240" w:lineRule="auto"/>
              <w:jc w:val="center"/>
              <w:rPr>
                <w:rFonts w:ascii="Sylfaen" w:eastAsia="Times New Roman" w:hAnsi="Sylfaen" w:cs="Calibri"/>
                <w:color w:val="1E1E96"/>
                <w:sz w:val="20"/>
                <w:szCs w:val="20"/>
              </w:rPr>
            </w:pPr>
          </w:p>
          <w:p w14:paraId="474A49CB" w14:textId="77777777" w:rsidR="00584675" w:rsidRDefault="00584675" w:rsidP="00BC421A">
            <w:pPr>
              <w:spacing w:after="0" w:line="240" w:lineRule="auto"/>
              <w:jc w:val="center"/>
              <w:rPr>
                <w:rFonts w:ascii="Sylfaen" w:eastAsia="Times New Roman" w:hAnsi="Sylfaen" w:cs="Calibri"/>
                <w:color w:val="1E1E96"/>
                <w:sz w:val="20"/>
                <w:szCs w:val="20"/>
              </w:rPr>
            </w:pPr>
          </w:p>
          <w:p w14:paraId="4614C7FA" w14:textId="77777777" w:rsidR="00584675" w:rsidRDefault="00584675" w:rsidP="00BC421A">
            <w:pPr>
              <w:spacing w:after="0" w:line="240" w:lineRule="auto"/>
              <w:jc w:val="center"/>
              <w:rPr>
                <w:rFonts w:ascii="Sylfaen" w:eastAsia="Times New Roman" w:hAnsi="Sylfaen" w:cs="Calibri"/>
                <w:color w:val="1E1E96"/>
                <w:sz w:val="20"/>
                <w:szCs w:val="20"/>
              </w:rPr>
            </w:pPr>
          </w:p>
          <w:p w14:paraId="7B86B691" w14:textId="77777777" w:rsidR="00584675" w:rsidRDefault="00584675" w:rsidP="00BC421A">
            <w:pPr>
              <w:spacing w:after="0" w:line="240" w:lineRule="auto"/>
              <w:jc w:val="center"/>
              <w:rPr>
                <w:rFonts w:ascii="Sylfaen" w:eastAsia="Times New Roman" w:hAnsi="Sylfaen" w:cs="Calibri"/>
                <w:color w:val="1E1E96"/>
                <w:sz w:val="20"/>
                <w:szCs w:val="20"/>
              </w:rPr>
            </w:pPr>
          </w:p>
          <w:p w14:paraId="38C2B542" w14:textId="77777777" w:rsidR="00584675" w:rsidRDefault="00584675" w:rsidP="00BC421A">
            <w:pPr>
              <w:spacing w:after="0" w:line="240" w:lineRule="auto"/>
              <w:jc w:val="center"/>
              <w:rPr>
                <w:rFonts w:ascii="Sylfaen" w:eastAsia="Times New Roman" w:hAnsi="Sylfaen" w:cs="Calibri"/>
                <w:color w:val="1E1E96"/>
                <w:sz w:val="20"/>
                <w:szCs w:val="20"/>
              </w:rPr>
            </w:pPr>
          </w:p>
          <w:p w14:paraId="5DB8BA30" w14:textId="77777777" w:rsidR="00584675" w:rsidRDefault="00584675" w:rsidP="00BC421A">
            <w:pPr>
              <w:spacing w:after="0" w:line="240" w:lineRule="auto"/>
              <w:jc w:val="center"/>
              <w:rPr>
                <w:rFonts w:ascii="Sylfaen" w:eastAsia="Times New Roman" w:hAnsi="Sylfaen" w:cs="Calibri"/>
                <w:color w:val="1E1E96"/>
                <w:sz w:val="20"/>
                <w:szCs w:val="20"/>
              </w:rPr>
            </w:pPr>
          </w:p>
          <w:p w14:paraId="232D7968" w14:textId="77777777" w:rsidR="00584675" w:rsidRDefault="00584675" w:rsidP="00BC421A">
            <w:pPr>
              <w:spacing w:after="0" w:line="240" w:lineRule="auto"/>
              <w:jc w:val="center"/>
              <w:rPr>
                <w:rFonts w:ascii="Sylfaen" w:eastAsia="Times New Roman" w:hAnsi="Sylfaen" w:cs="Calibri"/>
                <w:color w:val="1E1E96"/>
                <w:sz w:val="20"/>
                <w:szCs w:val="20"/>
              </w:rPr>
            </w:pPr>
          </w:p>
          <w:p w14:paraId="43375211" w14:textId="2D2C9A70"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0.0</w:t>
            </w:r>
          </w:p>
        </w:tc>
        <w:tc>
          <w:tcPr>
            <w:tcW w:w="588" w:type="pct"/>
            <w:shd w:val="clear" w:color="auto" w:fill="auto"/>
            <w:vAlign w:val="center"/>
            <w:hideMark/>
          </w:tcPr>
          <w:p w14:paraId="3C5429DF"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299.5</w:t>
            </w:r>
          </w:p>
        </w:tc>
        <w:tc>
          <w:tcPr>
            <w:tcW w:w="591" w:type="pct"/>
            <w:shd w:val="clear" w:color="auto" w:fill="auto"/>
            <w:vAlign w:val="center"/>
            <w:hideMark/>
          </w:tcPr>
          <w:p w14:paraId="03D725BC" w14:textId="77777777" w:rsidR="00BC421A" w:rsidRPr="00BC421A" w:rsidRDefault="00BC421A" w:rsidP="00BC421A">
            <w:pPr>
              <w:spacing w:after="0" w:line="240" w:lineRule="auto"/>
              <w:jc w:val="center"/>
              <w:rPr>
                <w:rFonts w:ascii="Sylfaen" w:eastAsia="Times New Roman" w:hAnsi="Sylfaen" w:cs="Calibri"/>
                <w:color w:val="1E1E96"/>
                <w:sz w:val="20"/>
                <w:szCs w:val="20"/>
              </w:rPr>
            </w:pPr>
            <w:r w:rsidRPr="00BC421A">
              <w:rPr>
                <w:rFonts w:ascii="Sylfaen" w:eastAsia="Times New Roman" w:hAnsi="Sylfaen" w:cs="Calibri"/>
                <w:color w:val="1E1E96"/>
                <w:sz w:val="20"/>
                <w:szCs w:val="20"/>
              </w:rPr>
              <w:t>#DIV/0!</w:t>
            </w:r>
          </w:p>
        </w:tc>
      </w:tr>
      <w:tr w:rsidR="00BC421A" w:rsidRPr="00BC421A" w14:paraId="33A740F0" w14:textId="77777777" w:rsidTr="00585467">
        <w:trPr>
          <w:trHeight w:val="288"/>
        </w:trPr>
        <w:tc>
          <w:tcPr>
            <w:tcW w:w="339" w:type="pct"/>
            <w:shd w:val="clear" w:color="auto" w:fill="auto"/>
            <w:vAlign w:val="center"/>
            <w:hideMark/>
          </w:tcPr>
          <w:p w14:paraId="7E2F9B0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 </w:t>
            </w:r>
          </w:p>
        </w:tc>
        <w:tc>
          <w:tcPr>
            <w:tcW w:w="1928" w:type="pct"/>
            <w:shd w:val="clear" w:color="auto" w:fill="auto"/>
            <w:vAlign w:val="center"/>
            <w:hideMark/>
          </w:tcPr>
          <w:p w14:paraId="035C21DC" w14:textId="77777777" w:rsidR="00BC421A" w:rsidRPr="00BC421A" w:rsidRDefault="00BC421A" w:rsidP="00BC421A">
            <w:pPr>
              <w:spacing w:after="0" w:line="240" w:lineRule="auto"/>
              <w:ind w:firstLineChars="200" w:firstLine="400"/>
              <w:rPr>
                <w:rFonts w:ascii="Sylfaen" w:eastAsia="Times New Roman" w:hAnsi="Sylfaen" w:cs="Calibri"/>
                <w:color w:val="86008A"/>
                <w:sz w:val="20"/>
                <w:szCs w:val="20"/>
              </w:rPr>
            </w:pPr>
            <w:r w:rsidRPr="00BC421A">
              <w:rPr>
                <w:rFonts w:ascii="Sylfaen" w:eastAsia="Times New Roman" w:hAnsi="Sylfaen" w:cs="Calibri"/>
                <w:color w:val="86008A"/>
                <w:sz w:val="20"/>
                <w:szCs w:val="20"/>
              </w:rPr>
              <w:t>სხვა ხარჯები</w:t>
            </w:r>
          </w:p>
        </w:tc>
        <w:tc>
          <w:tcPr>
            <w:tcW w:w="783" w:type="pct"/>
            <w:shd w:val="clear" w:color="auto" w:fill="auto"/>
            <w:vAlign w:val="center"/>
            <w:hideMark/>
          </w:tcPr>
          <w:p w14:paraId="008BAA33"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772" w:type="pct"/>
            <w:shd w:val="clear" w:color="auto" w:fill="auto"/>
            <w:vAlign w:val="center"/>
            <w:hideMark/>
          </w:tcPr>
          <w:p w14:paraId="090D1FA0"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0.0</w:t>
            </w:r>
          </w:p>
        </w:tc>
        <w:tc>
          <w:tcPr>
            <w:tcW w:w="588" w:type="pct"/>
            <w:shd w:val="clear" w:color="auto" w:fill="auto"/>
            <w:vAlign w:val="center"/>
            <w:hideMark/>
          </w:tcPr>
          <w:p w14:paraId="5783005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299.5</w:t>
            </w:r>
          </w:p>
        </w:tc>
        <w:tc>
          <w:tcPr>
            <w:tcW w:w="591" w:type="pct"/>
            <w:shd w:val="clear" w:color="auto" w:fill="auto"/>
            <w:vAlign w:val="center"/>
            <w:hideMark/>
          </w:tcPr>
          <w:p w14:paraId="57B0C5F6" w14:textId="77777777" w:rsidR="00BC421A" w:rsidRPr="00BC421A" w:rsidRDefault="00BC421A" w:rsidP="00BC421A">
            <w:pPr>
              <w:spacing w:after="0" w:line="240" w:lineRule="auto"/>
              <w:jc w:val="center"/>
              <w:rPr>
                <w:rFonts w:ascii="Sylfaen" w:eastAsia="Times New Roman" w:hAnsi="Sylfaen" w:cs="Calibri"/>
                <w:color w:val="86008A"/>
                <w:sz w:val="20"/>
                <w:szCs w:val="20"/>
              </w:rPr>
            </w:pPr>
            <w:r w:rsidRPr="00BC421A">
              <w:rPr>
                <w:rFonts w:ascii="Sylfaen" w:eastAsia="Times New Roman" w:hAnsi="Sylfaen" w:cs="Calibri"/>
                <w:color w:val="86008A"/>
                <w:sz w:val="20"/>
                <w:szCs w:val="20"/>
              </w:rPr>
              <w:t>#DIV/0!</w:t>
            </w:r>
          </w:p>
        </w:tc>
      </w:tr>
    </w:tbl>
    <w:p w14:paraId="54C4707D" w14:textId="77777777" w:rsidR="006558C9" w:rsidRDefault="006558C9" w:rsidP="00B252A8">
      <w:pPr>
        <w:spacing w:after="0" w:line="240" w:lineRule="auto"/>
        <w:jc w:val="center"/>
        <w:rPr>
          <w:rFonts w:ascii="Sylfaen" w:hAnsi="Sylfaen" w:cs="Sylfaen"/>
          <w:b/>
          <w:noProof/>
          <w:szCs w:val="28"/>
        </w:rPr>
      </w:pPr>
    </w:p>
    <w:p w14:paraId="0F1C56DC" w14:textId="77777777" w:rsidR="006558C9" w:rsidRDefault="006558C9" w:rsidP="00B252A8">
      <w:pPr>
        <w:spacing w:after="0" w:line="240" w:lineRule="auto"/>
        <w:jc w:val="center"/>
        <w:rPr>
          <w:rFonts w:ascii="Sylfaen" w:hAnsi="Sylfaen" w:cs="Sylfaen"/>
          <w:b/>
          <w:noProof/>
          <w:szCs w:val="28"/>
        </w:rPr>
      </w:pPr>
    </w:p>
    <w:p w14:paraId="3BF2036F" w14:textId="712CF127" w:rsidR="00BD0116" w:rsidRDefault="00BD0116" w:rsidP="00B252A8">
      <w:pPr>
        <w:spacing w:after="0" w:line="240" w:lineRule="auto"/>
        <w:jc w:val="center"/>
        <w:rPr>
          <w:rFonts w:ascii="Sylfaen" w:hAnsi="Sylfaen" w:cs="Sylfaen"/>
          <w:b/>
          <w:noProof/>
          <w:szCs w:val="28"/>
        </w:rPr>
      </w:pPr>
    </w:p>
    <w:p w14:paraId="2D535BD5" w14:textId="53877430" w:rsidR="005A0666" w:rsidRDefault="005A0666" w:rsidP="00B252A8">
      <w:pPr>
        <w:spacing w:after="0" w:line="240" w:lineRule="auto"/>
        <w:jc w:val="center"/>
        <w:rPr>
          <w:rFonts w:ascii="Sylfaen" w:hAnsi="Sylfaen" w:cs="Sylfaen"/>
          <w:b/>
          <w:noProof/>
          <w:szCs w:val="28"/>
        </w:rPr>
      </w:pPr>
    </w:p>
    <w:p w14:paraId="0E813D24" w14:textId="5E63C72D" w:rsidR="00584675" w:rsidRDefault="00584675" w:rsidP="00B252A8">
      <w:pPr>
        <w:spacing w:after="0" w:line="240" w:lineRule="auto"/>
        <w:jc w:val="center"/>
        <w:rPr>
          <w:rFonts w:ascii="Sylfaen" w:hAnsi="Sylfaen" w:cs="Sylfaen"/>
          <w:b/>
          <w:noProof/>
          <w:szCs w:val="28"/>
        </w:rPr>
      </w:pPr>
    </w:p>
    <w:p w14:paraId="34DCE06A" w14:textId="1CB31D69" w:rsidR="00584675" w:rsidRDefault="00584675" w:rsidP="00B252A8">
      <w:pPr>
        <w:spacing w:after="0" w:line="240" w:lineRule="auto"/>
        <w:jc w:val="center"/>
        <w:rPr>
          <w:rFonts w:ascii="Sylfaen" w:hAnsi="Sylfaen" w:cs="Sylfaen"/>
          <w:b/>
          <w:noProof/>
          <w:szCs w:val="28"/>
        </w:rPr>
      </w:pPr>
    </w:p>
    <w:p w14:paraId="1E7C15EB" w14:textId="13AD290F" w:rsidR="00584675" w:rsidRDefault="00584675" w:rsidP="00B252A8">
      <w:pPr>
        <w:spacing w:after="0" w:line="240" w:lineRule="auto"/>
        <w:jc w:val="center"/>
        <w:rPr>
          <w:rFonts w:ascii="Sylfaen" w:hAnsi="Sylfaen" w:cs="Sylfaen"/>
          <w:b/>
          <w:noProof/>
          <w:szCs w:val="28"/>
        </w:rPr>
      </w:pPr>
    </w:p>
    <w:p w14:paraId="750CD633" w14:textId="1B51BF9E" w:rsidR="00584675" w:rsidRDefault="00584675" w:rsidP="00B252A8">
      <w:pPr>
        <w:spacing w:after="0" w:line="240" w:lineRule="auto"/>
        <w:jc w:val="center"/>
        <w:rPr>
          <w:rFonts w:ascii="Sylfaen" w:hAnsi="Sylfaen" w:cs="Sylfaen"/>
          <w:b/>
          <w:noProof/>
          <w:szCs w:val="28"/>
        </w:rPr>
      </w:pPr>
    </w:p>
    <w:p w14:paraId="2A30D855" w14:textId="5C8808DC" w:rsidR="00584675" w:rsidRDefault="00584675" w:rsidP="00B252A8">
      <w:pPr>
        <w:spacing w:after="0" w:line="240" w:lineRule="auto"/>
        <w:jc w:val="center"/>
        <w:rPr>
          <w:rFonts w:ascii="Sylfaen" w:hAnsi="Sylfaen" w:cs="Sylfaen"/>
          <w:b/>
          <w:noProof/>
          <w:szCs w:val="28"/>
        </w:rPr>
      </w:pPr>
    </w:p>
    <w:p w14:paraId="69C8C35A" w14:textId="588A66EC" w:rsidR="00584675" w:rsidRDefault="00584675" w:rsidP="00B252A8">
      <w:pPr>
        <w:spacing w:after="0" w:line="240" w:lineRule="auto"/>
        <w:jc w:val="center"/>
        <w:rPr>
          <w:rFonts w:ascii="Sylfaen" w:hAnsi="Sylfaen" w:cs="Sylfaen"/>
          <w:b/>
          <w:noProof/>
          <w:szCs w:val="28"/>
        </w:rPr>
      </w:pPr>
    </w:p>
    <w:p w14:paraId="509B402E" w14:textId="02685E9B" w:rsidR="00584675" w:rsidRDefault="00584675" w:rsidP="00B252A8">
      <w:pPr>
        <w:spacing w:after="0" w:line="240" w:lineRule="auto"/>
        <w:jc w:val="center"/>
        <w:rPr>
          <w:rFonts w:ascii="Sylfaen" w:hAnsi="Sylfaen" w:cs="Sylfaen"/>
          <w:b/>
          <w:noProof/>
          <w:szCs w:val="28"/>
        </w:rPr>
      </w:pPr>
    </w:p>
    <w:p w14:paraId="79021B20" w14:textId="53BCD755" w:rsidR="00584675" w:rsidRDefault="00584675" w:rsidP="00B252A8">
      <w:pPr>
        <w:spacing w:after="0" w:line="240" w:lineRule="auto"/>
        <w:jc w:val="center"/>
        <w:rPr>
          <w:rFonts w:ascii="Sylfaen" w:hAnsi="Sylfaen" w:cs="Sylfaen"/>
          <w:b/>
          <w:noProof/>
          <w:szCs w:val="28"/>
        </w:rPr>
      </w:pPr>
    </w:p>
    <w:p w14:paraId="0E9DBE3C" w14:textId="19B94C93" w:rsidR="00584675" w:rsidRDefault="00584675" w:rsidP="00B252A8">
      <w:pPr>
        <w:spacing w:after="0" w:line="240" w:lineRule="auto"/>
        <w:jc w:val="center"/>
        <w:rPr>
          <w:rFonts w:ascii="Sylfaen" w:hAnsi="Sylfaen" w:cs="Sylfaen"/>
          <w:b/>
          <w:noProof/>
          <w:szCs w:val="28"/>
        </w:rPr>
      </w:pPr>
    </w:p>
    <w:p w14:paraId="74BB5C7F" w14:textId="270CB3F0" w:rsidR="00584675" w:rsidRDefault="00584675" w:rsidP="00B252A8">
      <w:pPr>
        <w:spacing w:after="0" w:line="240" w:lineRule="auto"/>
        <w:jc w:val="center"/>
        <w:rPr>
          <w:rFonts w:ascii="Sylfaen" w:hAnsi="Sylfaen" w:cs="Sylfaen"/>
          <w:b/>
          <w:noProof/>
          <w:szCs w:val="28"/>
        </w:rPr>
      </w:pPr>
    </w:p>
    <w:p w14:paraId="2D5FB94F" w14:textId="3EACA7E2" w:rsidR="00584675" w:rsidRDefault="00584675" w:rsidP="00B252A8">
      <w:pPr>
        <w:spacing w:after="0" w:line="240" w:lineRule="auto"/>
        <w:jc w:val="center"/>
        <w:rPr>
          <w:rFonts w:ascii="Sylfaen" w:hAnsi="Sylfaen" w:cs="Sylfaen"/>
          <w:b/>
          <w:noProof/>
          <w:szCs w:val="28"/>
        </w:rPr>
      </w:pPr>
    </w:p>
    <w:p w14:paraId="00B1692A" w14:textId="2E058079" w:rsidR="00584675" w:rsidRDefault="00584675" w:rsidP="00B252A8">
      <w:pPr>
        <w:spacing w:after="0" w:line="240" w:lineRule="auto"/>
        <w:jc w:val="center"/>
        <w:rPr>
          <w:rFonts w:ascii="Sylfaen" w:hAnsi="Sylfaen" w:cs="Sylfaen"/>
          <w:b/>
          <w:noProof/>
          <w:szCs w:val="28"/>
        </w:rPr>
      </w:pPr>
    </w:p>
    <w:p w14:paraId="241E6D43" w14:textId="6DE36011" w:rsidR="00584675" w:rsidRDefault="00584675" w:rsidP="00B252A8">
      <w:pPr>
        <w:spacing w:after="0" w:line="240" w:lineRule="auto"/>
        <w:jc w:val="center"/>
        <w:rPr>
          <w:rFonts w:ascii="Sylfaen" w:hAnsi="Sylfaen" w:cs="Sylfaen"/>
          <w:b/>
          <w:noProof/>
          <w:szCs w:val="28"/>
        </w:rPr>
      </w:pPr>
    </w:p>
    <w:p w14:paraId="46E96483" w14:textId="2E797B41" w:rsidR="00584675" w:rsidRDefault="00584675" w:rsidP="00B252A8">
      <w:pPr>
        <w:spacing w:after="0" w:line="240" w:lineRule="auto"/>
        <w:jc w:val="center"/>
        <w:rPr>
          <w:rFonts w:ascii="Sylfaen" w:hAnsi="Sylfaen" w:cs="Sylfaen"/>
          <w:b/>
          <w:noProof/>
          <w:szCs w:val="28"/>
        </w:rPr>
      </w:pPr>
    </w:p>
    <w:p w14:paraId="057A312D" w14:textId="629672F1" w:rsidR="00584675" w:rsidRDefault="00584675" w:rsidP="00B252A8">
      <w:pPr>
        <w:spacing w:after="0" w:line="240" w:lineRule="auto"/>
        <w:jc w:val="center"/>
        <w:rPr>
          <w:rFonts w:ascii="Sylfaen" w:hAnsi="Sylfaen" w:cs="Sylfaen"/>
          <w:b/>
          <w:noProof/>
          <w:szCs w:val="28"/>
        </w:rPr>
      </w:pPr>
    </w:p>
    <w:p w14:paraId="40C464E9" w14:textId="5935B05B" w:rsidR="00584675" w:rsidRDefault="00584675" w:rsidP="00B252A8">
      <w:pPr>
        <w:spacing w:after="0" w:line="240" w:lineRule="auto"/>
        <w:jc w:val="center"/>
        <w:rPr>
          <w:rFonts w:ascii="Sylfaen" w:hAnsi="Sylfaen" w:cs="Sylfaen"/>
          <w:b/>
          <w:noProof/>
          <w:szCs w:val="28"/>
        </w:rPr>
      </w:pPr>
    </w:p>
    <w:p w14:paraId="7BBB797B" w14:textId="6C93CFD0" w:rsidR="00584675" w:rsidRDefault="00584675" w:rsidP="00B252A8">
      <w:pPr>
        <w:spacing w:after="0" w:line="240" w:lineRule="auto"/>
        <w:jc w:val="center"/>
        <w:rPr>
          <w:rFonts w:ascii="Sylfaen" w:hAnsi="Sylfaen" w:cs="Sylfaen"/>
          <w:b/>
          <w:noProof/>
          <w:szCs w:val="28"/>
        </w:rPr>
      </w:pPr>
    </w:p>
    <w:p w14:paraId="7D9862E2" w14:textId="0D861D98" w:rsidR="00584675" w:rsidRDefault="00584675" w:rsidP="00B252A8">
      <w:pPr>
        <w:spacing w:after="0" w:line="240" w:lineRule="auto"/>
        <w:jc w:val="center"/>
        <w:rPr>
          <w:rFonts w:ascii="Sylfaen" w:hAnsi="Sylfaen" w:cs="Sylfaen"/>
          <w:b/>
          <w:noProof/>
          <w:szCs w:val="28"/>
        </w:rPr>
      </w:pPr>
    </w:p>
    <w:p w14:paraId="6D29FB00" w14:textId="2E91E9F5" w:rsidR="00584675" w:rsidRDefault="00584675" w:rsidP="00B252A8">
      <w:pPr>
        <w:spacing w:after="0" w:line="240" w:lineRule="auto"/>
        <w:jc w:val="center"/>
        <w:rPr>
          <w:rFonts w:ascii="Sylfaen" w:hAnsi="Sylfaen" w:cs="Sylfaen"/>
          <w:b/>
          <w:noProof/>
          <w:szCs w:val="28"/>
        </w:rPr>
      </w:pPr>
    </w:p>
    <w:p w14:paraId="2EC91F4A" w14:textId="4502C53C" w:rsidR="00584675" w:rsidRDefault="00584675" w:rsidP="00B252A8">
      <w:pPr>
        <w:spacing w:after="0" w:line="240" w:lineRule="auto"/>
        <w:jc w:val="center"/>
        <w:rPr>
          <w:rFonts w:ascii="Sylfaen" w:hAnsi="Sylfaen" w:cs="Sylfaen"/>
          <w:b/>
          <w:noProof/>
          <w:szCs w:val="28"/>
        </w:rPr>
      </w:pPr>
    </w:p>
    <w:p w14:paraId="1655766D" w14:textId="352107C6" w:rsidR="00584675" w:rsidRDefault="00584675" w:rsidP="00B252A8">
      <w:pPr>
        <w:spacing w:after="0" w:line="240" w:lineRule="auto"/>
        <w:jc w:val="center"/>
        <w:rPr>
          <w:rFonts w:ascii="Sylfaen" w:hAnsi="Sylfaen" w:cs="Sylfaen"/>
          <w:b/>
          <w:noProof/>
          <w:szCs w:val="28"/>
        </w:rPr>
      </w:pPr>
    </w:p>
    <w:p w14:paraId="4F33FEDC" w14:textId="64D06E42" w:rsidR="00584675" w:rsidRDefault="00584675" w:rsidP="00B252A8">
      <w:pPr>
        <w:spacing w:after="0" w:line="240" w:lineRule="auto"/>
        <w:jc w:val="center"/>
        <w:rPr>
          <w:rFonts w:ascii="Sylfaen" w:hAnsi="Sylfaen" w:cs="Sylfaen"/>
          <w:b/>
          <w:noProof/>
          <w:szCs w:val="28"/>
        </w:rPr>
      </w:pPr>
    </w:p>
    <w:p w14:paraId="2B22D78F" w14:textId="63FC58F6" w:rsidR="00584675" w:rsidRDefault="00584675" w:rsidP="00B252A8">
      <w:pPr>
        <w:spacing w:after="0" w:line="240" w:lineRule="auto"/>
        <w:jc w:val="center"/>
        <w:rPr>
          <w:rFonts w:ascii="Sylfaen" w:hAnsi="Sylfaen" w:cs="Sylfaen"/>
          <w:b/>
          <w:noProof/>
          <w:szCs w:val="28"/>
        </w:rPr>
      </w:pPr>
    </w:p>
    <w:p w14:paraId="62EDC529" w14:textId="2D8E9329" w:rsidR="00584675" w:rsidRDefault="00584675" w:rsidP="00B252A8">
      <w:pPr>
        <w:spacing w:after="0" w:line="240" w:lineRule="auto"/>
        <w:jc w:val="center"/>
        <w:rPr>
          <w:rFonts w:ascii="Sylfaen" w:hAnsi="Sylfaen" w:cs="Sylfaen"/>
          <w:b/>
          <w:noProof/>
          <w:szCs w:val="28"/>
        </w:rPr>
      </w:pPr>
    </w:p>
    <w:p w14:paraId="51B059BF" w14:textId="6B51877F" w:rsidR="00584675" w:rsidRDefault="00584675" w:rsidP="00B252A8">
      <w:pPr>
        <w:spacing w:after="0" w:line="240" w:lineRule="auto"/>
        <w:jc w:val="center"/>
        <w:rPr>
          <w:rFonts w:ascii="Sylfaen" w:hAnsi="Sylfaen" w:cs="Sylfaen"/>
          <w:b/>
          <w:noProof/>
          <w:szCs w:val="28"/>
        </w:rPr>
      </w:pPr>
    </w:p>
    <w:p w14:paraId="31C7F5E5" w14:textId="7A545499" w:rsidR="00584675" w:rsidRDefault="00584675" w:rsidP="00B252A8">
      <w:pPr>
        <w:spacing w:after="0" w:line="240" w:lineRule="auto"/>
        <w:jc w:val="center"/>
        <w:rPr>
          <w:rFonts w:ascii="Sylfaen" w:hAnsi="Sylfaen" w:cs="Sylfaen"/>
          <w:b/>
          <w:noProof/>
          <w:szCs w:val="28"/>
        </w:rPr>
      </w:pPr>
    </w:p>
    <w:p w14:paraId="103E5D68" w14:textId="77777777" w:rsidR="00584675" w:rsidRDefault="00584675" w:rsidP="00B252A8">
      <w:pPr>
        <w:spacing w:after="0" w:line="240" w:lineRule="auto"/>
        <w:jc w:val="center"/>
        <w:rPr>
          <w:rFonts w:ascii="Sylfaen" w:hAnsi="Sylfaen" w:cs="Sylfaen"/>
          <w:b/>
          <w:noProof/>
          <w:szCs w:val="28"/>
        </w:rPr>
      </w:pPr>
    </w:p>
    <w:p w14:paraId="52FBA754" w14:textId="77777777" w:rsidR="005A0666" w:rsidRDefault="005A0666" w:rsidP="00B252A8">
      <w:pPr>
        <w:spacing w:after="0" w:line="240" w:lineRule="auto"/>
        <w:jc w:val="center"/>
        <w:rPr>
          <w:rFonts w:ascii="Sylfaen" w:hAnsi="Sylfaen" w:cs="Sylfaen"/>
          <w:b/>
          <w:noProof/>
          <w:szCs w:val="28"/>
        </w:rPr>
      </w:pPr>
    </w:p>
    <w:p w14:paraId="09915C03" w14:textId="77777777" w:rsidR="005A0666" w:rsidRDefault="005A0666" w:rsidP="00B252A8">
      <w:pPr>
        <w:spacing w:after="0" w:line="240" w:lineRule="auto"/>
        <w:jc w:val="center"/>
        <w:rPr>
          <w:rFonts w:ascii="Sylfaen" w:hAnsi="Sylfaen" w:cs="Sylfaen"/>
          <w:b/>
          <w:noProof/>
          <w:szCs w:val="28"/>
        </w:rPr>
      </w:pPr>
    </w:p>
    <w:p w14:paraId="68DA1E6D" w14:textId="0C1E9539" w:rsidR="005A0666" w:rsidRDefault="005A0666" w:rsidP="00B252A8">
      <w:pPr>
        <w:spacing w:after="0" w:line="240" w:lineRule="auto"/>
        <w:jc w:val="center"/>
        <w:rPr>
          <w:rFonts w:ascii="Sylfaen" w:hAnsi="Sylfaen" w:cs="Sylfaen"/>
          <w:b/>
          <w:noProof/>
          <w:szCs w:val="28"/>
        </w:rPr>
      </w:pPr>
    </w:p>
    <w:p w14:paraId="0C4F73DE" w14:textId="19EC76CF" w:rsidR="00584675" w:rsidRDefault="00584675" w:rsidP="00B252A8">
      <w:pPr>
        <w:spacing w:after="0" w:line="240" w:lineRule="auto"/>
        <w:jc w:val="center"/>
        <w:rPr>
          <w:rFonts w:ascii="Sylfaen" w:hAnsi="Sylfaen" w:cs="Sylfaen"/>
          <w:b/>
          <w:noProof/>
          <w:szCs w:val="28"/>
        </w:rPr>
      </w:pPr>
    </w:p>
    <w:p w14:paraId="1F96B2B3" w14:textId="77777777" w:rsidR="00584675" w:rsidRDefault="00584675" w:rsidP="00B252A8">
      <w:pPr>
        <w:spacing w:after="0" w:line="240" w:lineRule="auto"/>
        <w:jc w:val="center"/>
        <w:rPr>
          <w:rFonts w:ascii="Sylfaen" w:hAnsi="Sylfaen" w:cs="Sylfaen"/>
          <w:b/>
          <w:noProof/>
          <w:szCs w:val="28"/>
        </w:rPr>
      </w:pPr>
    </w:p>
    <w:p w14:paraId="6F6CE156" w14:textId="77777777" w:rsidR="005A0666" w:rsidRDefault="005A0666" w:rsidP="00B252A8">
      <w:pPr>
        <w:spacing w:after="0" w:line="240" w:lineRule="auto"/>
        <w:jc w:val="center"/>
        <w:rPr>
          <w:rFonts w:ascii="Sylfaen" w:hAnsi="Sylfaen" w:cs="Sylfaen"/>
          <w:b/>
          <w:noProof/>
          <w:szCs w:val="28"/>
        </w:rPr>
      </w:pPr>
    </w:p>
    <w:p w14:paraId="1AABE974" w14:textId="6E0CF5E9" w:rsidR="007A360A" w:rsidRPr="00CB250F" w:rsidRDefault="007A360A" w:rsidP="00B252A8">
      <w:pPr>
        <w:spacing w:after="0" w:line="240" w:lineRule="auto"/>
        <w:jc w:val="center"/>
        <w:rPr>
          <w:rFonts w:ascii="Sylfaen" w:hAnsi="Sylfaen" w:cs="Sylfaen"/>
          <w:b/>
          <w:noProof/>
          <w:szCs w:val="28"/>
        </w:rPr>
      </w:pPr>
      <w:r w:rsidRPr="00CB250F">
        <w:rPr>
          <w:rFonts w:ascii="Sylfaen" w:hAnsi="Sylfaen" w:cs="Sylfaen"/>
          <w:b/>
          <w:noProof/>
          <w:szCs w:val="28"/>
        </w:rPr>
        <w:lastRenderedPageBreak/>
        <w:t>საქართველოს</w:t>
      </w:r>
      <w:r w:rsidRPr="00CB250F">
        <w:rPr>
          <w:rFonts w:ascii="Sylfaen" w:hAnsi="Sylfaen"/>
          <w:b/>
          <w:noProof/>
          <w:szCs w:val="28"/>
        </w:rPr>
        <w:t xml:space="preserve"> </w:t>
      </w:r>
      <w:r w:rsidRPr="00CB250F">
        <w:rPr>
          <w:rFonts w:ascii="Sylfaen" w:hAnsi="Sylfaen" w:cs="Sylfaen"/>
          <w:b/>
          <w:noProof/>
          <w:szCs w:val="28"/>
        </w:rPr>
        <w:t>პარლამენტი</w:t>
      </w:r>
      <w:r w:rsidRPr="00CB250F">
        <w:rPr>
          <w:rFonts w:ascii="Sylfaen" w:hAnsi="Sylfaen"/>
          <w:b/>
          <w:noProof/>
          <w:szCs w:val="28"/>
        </w:rPr>
        <w:t xml:space="preserve"> </w:t>
      </w:r>
      <w:r w:rsidRPr="00CB250F">
        <w:rPr>
          <w:rFonts w:ascii="Sylfaen" w:hAnsi="Sylfaen" w:cs="Sylfaen"/>
          <w:b/>
          <w:noProof/>
          <w:szCs w:val="28"/>
        </w:rPr>
        <w:t>და</w:t>
      </w:r>
      <w:r w:rsidRPr="00CB250F">
        <w:rPr>
          <w:rFonts w:ascii="Sylfaen" w:hAnsi="Sylfaen"/>
          <w:b/>
          <w:noProof/>
          <w:szCs w:val="28"/>
        </w:rPr>
        <w:t xml:space="preserve"> </w:t>
      </w:r>
      <w:r w:rsidRPr="00CB250F">
        <w:rPr>
          <w:rFonts w:ascii="Sylfaen" w:hAnsi="Sylfaen" w:cs="Sylfaen"/>
          <w:b/>
          <w:noProof/>
          <w:szCs w:val="28"/>
        </w:rPr>
        <w:t>მასთან</w:t>
      </w:r>
      <w:r w:rsidRPr="00CB250F">
        <w:rPr>
          <w:rFonts w:ascii="Sylfaen" w:hAnsi="Sylfaen"/>
          <w:b/>
          <w:noProof/>
          <w:szCs w:val="28"/>
        </w:rPr>
        <w:t xml:space="preserve"> </w:t>
      </w:r>
      <w:r w:rsidRPr="00CB250F">
        <w:rPr>
          <w:rFonts w:ascii="Sylfaen" w:hAnsi="Sylfaen" w:cs="Sylfaen"/>
          <w:b/>
          <w:noProof/>
          <w:szCs w:val="28"/>
        </w:rPr>
        <w:t>არსებული</w:t>
      </w:r>
      <w:r w:rsidRPr="00CB250F">
        <w:rPr>
          <w:rFonts w:ascii="Sylfaen" w:hAnsi="Sylfaen"/>
          <w:b/>
          <w:noProof/>
          <w:szCs w:val="28"/>
        </w:rPr>
        <w:t xml:space="preserve"> </w:t>
      </w:r>
      <w:r w:rsidRPr="00CB250F">
        <w:rPr>
          <w:rFonts w:ascii="Sylfaen" w:hAnsi="Sylfaen" w:cs="Sylfaen"/>
          <w:b/>
          <w:noProof/>
          <w:szCs w:val="28"/>
        </w:rPr>
        <w:t>ორგანიზაციები</w:t>
      </w:r>
    </w:p>
    <w:p w14:paraId="5027C003" w14:textId="77777777" w:rsidR="00191088" w:rsidRPr="00CB250F" w:rsidRDefault="00191088" w:rsidP="00B252A8">
      <w:pPr>
        <w:spacing w:after="0" w:line="240" w:lineRule="auto"/>
        <w:jc w:val="center"/>
        <w:rPr>
          <w:rFonts w:ascii="Sylfaen" w:hAnsi="Sylfaen"/>
          <w:b/>
          <w:noProof/>
          <w:szCs w:val="28"/>
        </w:rPr>
      </w:pPr>
    </w:p>
    <w:p w14:paraId="1FFE07C3" w14:textId="52923334" w:rsidR="004D5BE3" w:rsidRPr="00CB250F" w:rsidRDefault="007A360A" w:rsidP="00B252A8">
      <w:pPr>
        <w:spacing w:after="0" w:line="240" w:lineRule="auto"/>
        <w:ind w:firstLine="720"/>
        <w:jc w:val="both"/>
        <w:rPr>
          <w:rFonts w:ascii="Sylfaen" w:hAnsi="Sylfaen"/>
          <w:noProof/>
          <w:szCs w:val="28"/>
          <w:lang w:val="ka-GE"/>
        </w:rPr>
      </w:pPr>
      <w:r w:rsidRPr="00CB250F">
        <w:rPr>
          <w:rFonts w:ascii="Sylfaen" w:hAnsi="Sylfaen" w:cs="Sylfaen"/>
          <w:noProof/>
          <w:szCs w:val="28"/>
        </w:rPr>
        <w:t>საქართველოს</w:t>
      </w:r>
      <w:r w:rsidRPr="00CB250F">
        <w:rPr>
          <w:rFonts w:ascii="Sylfaen" w:hAnsi="Sylfaen"/>
          <w:noProof/>
          <w:szCs w:val="28"/>
        </w:rPr>
        <w:t xml:space="preserve"> </w:t>
      </w:r>
      <w:r w:rsidRPr="00CB250F">
        <w:rPr>
          <w:rFonts w:ascii="Sylfaen" w:hAnsi="Sylfaen" w:cs="Sylfaen"/>
          <w:noProof/>
          <w:szCs w:val="28"/>
        </w:rPr>
        <w:t>პარლამენტისა</w:t>
      </w:r>
      <w:r w:rsidRPr="00CB250F">
        <w:rPr>
          <w:rFonts w:ascii="Sylfaen" w:hAnsi="Sylfaen"/>
          <w:noProof/>
          <w:szCs w:val="28"/>
        </w:rPr>
        <w:t xml:space="preserve"> </w:t>
      </w:r>
      <w:r w:rsidRPr="00CB250F">
        <w:rPr>
          <w:rFonts w:ascii="Sylfaen" w:hAnsi="Sylfaen" w:cs="Sylfaen"/>
          <w:noProof/>
          <w:szCs w:val="28"/>
        </w:rPr>
        <w:t>და</w:t>
      </w:r>
      <w:r w:rsidRPr="00CB250F">
        <w:rPr>
          <w:rFonts w:ascii="Sylfaen" w:hAnsi="Sylfaen"/>
          <w:noProof/>
          <w:szCs w:val="28"/>
        </w:rPr>
        <w:t xml:space="preserve"> </w:t>
      </w:r>
      <w:r w:rsidRPr="00CB250F">
        <w:rPr>
          <w:rFonts w:ascii="Sylfaen" w:hAnsi="Sylfaen" w:cs="Sylfaen"/>
          <w:noProof/>
          <w:szCs w:val="28"/>
        </w:rPr>
        <w:t>მასთან</w:t>
      </w:r>
      <w:r w:rsidRPr="00CB250F">
        <w:rPr>
          <w:rFonts w:ascii="Sylfaen" w:hAnsi="Sylfaen"/>
          <w:noProof/>
          <w:szCs w:val="28"/>
        </w:rPr>
        <w:t xml:space="preserve"> </w:t>
      </w:r>
      <w:r w:rsidRPr="00CB250F">
        <w:rPr>
          <w:rFonts w:ascii="Sylfaen" w:hAnsi="Sylfaen" w:cs="Sylfaen"/>
          <w:noProof/>
          <w:szCs w:val="28"/>
        </w:rPr>
        <w:t>არსებული</w:t>
      </w:r>
      <w:r w:rsidRPr="00CB250F">
        <w:rPr>
          <w:rFonts w:ascii="Sylfaen" w:hAnsi="Sylfaen"/>
          <w:noProof/>
          <w:szCs w:val="28"/>
        </w:rPr>
        <w:t xml:space="preserve"> </w:t>
      </w:r>
      <w:r w:rsidRPr="00CB250F">
        <w:rPr>
          <w:rFonts w:ascii="Sylfaen" w:hAnsi="Sylfaen" w:cs="Sylfaen"/>
          <w:noProof/>
          <w:szCs w:val="28"/>
        </w:rPr>
        <w:t>ორგანიზაციებისთვის</w:t>
      </w:r>
      <w:r w:rsidRPr="00CB250F">
        <w:rPr>
          <w:rFonts w:ascii="Sylfaen" w:hAnsi="Sylfaen"/>
          <w:noProof/>
          <w:szCs w:val="28"/>
        </w:rPr>
        <w:t xml:space="preserve"> </w:t>
      </w:r>
      <w:r w:rsidR="00A435BA" w:rsidRPr="00CB250F">
        <w:rPr>
          <w:rFonts w:ascii="Sylfaen" w:hAnsi="Sylfaen"/>
          <w:noProof/>
          <w:szCs w:val="28"/>
        </w:rPr>
        <w:t>2021 წლის 12 თვეში</w:t>
      </w:r>
      <w:r w:rsidR="00BE15AC">
        <w:rPr>
          <w:rFonts w:ascii="Sylfaen" w:hAnsi="Sylfaen"/>
          <w:noProof/>
          <w:szCs w:val="28"/>
        </w:rPr>
        <w:t xml:space="preserve"> </w:t>
      </w:r>
      <w:r w:rsidR="00A435BA" w:rsidRPr="00CB250F">
        <w:rPr>
          <w:rFonts w:ascii="Sylfaen" w:hAnsi="Sylfaen"/>
          <w:noProof/>
          <w:szCs w:val="28"/>
        </w:rPr>
        <w:t>სახელმწიფო ბიუჯეტით</w:t>
      </w:r>
      <w:r w:rsidRPr="00CB250F">
        <w:rPr>
          <w:rFonts w:ascii="Sylfaen" w:hAnsi="Sylfaen"/>
          <w:noProof/>
          <w:szCs w:val="28"/>
        </w:rPr>
        <w:t xml:space="preserve"> </w:t>
      </w:r>
      <w:r w:rsidRPr="00CB250F">
        <w:rPr>
          <w:rFonts w:ascii="Sylfaen" w:hAnsi="Sylfaen" w:cs="Sylfaen"/>
          <w:noProof/>
          <w:szCs w:val="28"/>
        </w:rPr>
        <w:t>გამოყოფილმა</w:t>
      </w:r>
      <w:r w:rsidRPr="00CB250F">
        <w:rPr>
          <w:rFonts w:ascii="Sylfaen" w:hAnsi="Sylfaen"/>
          <w:noProof/>
          <w:szCs w:val="28"/>
        </w:rPr>
        <w:t xml:space="preserve"> </w:t>
      </w:r>
      <w:r w:rsidRPr="00CB250F">
        <w:rPr>
          <w:rFonts w:ascii="Sylfaen" w:hAnsi="Sylfaen" w:cs="Sylfaen"/>
          <w:noProof/>
          <w:szCs w:val="28"/>
        </w:rPr>
        <w:t>დაზუსტებულმა</w:t>
      </w:r>
      <w:r w:rsidRPr="00CB250F">
        <w:rPr>
          <w:rFonts w:ascii="Sylfaen" w:hAnsi="Sylfaen"/>
          <w:noProof/>
          <w:szCs w:val="28"/>
        </w:rPr>
        <w:t xml:space="preserve"> </w:t>
      </w:r>
      <w:r w:rsidRPr="00CB250F">
        <w:rPr>
          <w:rFonts w:ascii="Sylfaen" w:hAnsi="Sylfaen" w:cs="Sylfaen"/>
          <w:noProof/>
          <w:szCs w:val="28"/>
        </w:rPr>
        <w:t>ასიგნებებმა</w:t>
      </w:r>
      <w:r w:rsidRPr="00CB250F">
        <w:rPr>
          <w:rFonts w:ascii="Sylfaen" w:hAnsi="Sylfaen"/>
          <w:noProof/>
          <w:szCs w:val="28"/>
        </w:rPr>
        <w:t xml:space="preserve"> </w:t>
      </w:r>
      <w:r w:rsidRPr="00CB250F">
        <w:rPr>
          <w:rFonts w:ascii="Sylfaen" w:hAnsi="Sylfaen" w:cs="Sylfaen"/>
          <w:noProof/>
          <w:szCs w:val="28"/>
        </w:rPr>
        <w:t>შეადგინა</w:t>
      </w:r>
      <w:r w:rsidR="00DA0466" w:rsidRPr="00CB250F">
        <w:rPr>
          <w:rFonts w:ascii="Sylfaen" w:hAnsi="Sylfaen" w:cs="Sylfaen"/>
          <w:noProof/>
          <w:szCs w:val="28"/>
          <w:lang w:val="ka-GE"/>
        </w:rPr>
        <w:t xml:space="preserve"> </w:t>
      </w:r>
      <w:r w:rsidR="00CB250F" w:rsidRPr="00CB250F">
        <w:rPr>
          <w:rFonts w:ascii="Sylfaen" w:eastAsia="Times New Roman" w:hAnsi="Sylfaen"/>
          <w:color w:val="000000"/>
        </w:rPr>
        <w:t>64</w:t>
      </w:r>
      <w:r w:rsidR="007871B9" w:rsidRPr="00CB250F">
        <w:rPr>
          <w:rFonts w:ascii="Sylfaen" w:eastAsia="Times New Roman" w:hAnsi="Sylfaen"/>
          <w:color w:val="000000"/>
        </w:rPr>
        <w:t xml:space="preserve"> </w:t>
      </w:r>
      <w:r w:rsidR="00CB250F" w:rsidRPr="00CB250F">
        <w:rPr>
          <w:rFonts w:ascii="Sylfaen" w:eastAsia="Times New Roman" w:hAnsi="Sylfaen"/>
          <w:color w:val="000000"/>
        </w:rPr>
        <w:t>736</w:t>
      </w:r>
      <w:r w:rsidR="007871B9" w:rsidRPr="00CB250F">
        <w:rPr>
          <w:rFonts w:ascii="Sylfaen" w:eastAsia="Times New Roman" w:hAnsi="Sylfaen"/>
          <w:color w:val="000000"/>
        </w:rPr>
        <w:t>.</w:t>
      </w:r>
      <w:r w:rsidR="00CB250F" w:rsidRPr="00CB250F">
        <w:rPr>
          <w:rFonts w:ascii="Sylfaen" w:eastAsia="Times New Roman" w:hAnsi="Sylfaen"/>
          <w:color w:val="000000"/>
        </w:rPr>
        <w:t>0</w:t>
      </w:r>
      <w:r w:rsidRPr="00CB250F">
        <w:rPr>
          <w:rFonts w:ascii="Sylfaen" w:eastAsia="Times New Roman" w:hAnsi="Sylfaen"/>
          <w:color w:val="000000"/>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w:t>
      </w:r>
      <w:r w:rsidRPr="00CB250F">
        <w:rPr>
          <w:rFonts w:ascii="Sylfaen" w:hAnsi="Sylfaen"/>
          <w:noProof/>
          <w:szCs w:val="28"/>
        </w:rPr>
        <w:t xml:space="preserve">, </w:t>
      </w:r>
      <w:r w:rsidRPr="00CB250F">
        <w:rPr>
          <w:rFonts w:ascii="Sylfaen" w:hAnsi="Sylfaen" w:cs="Sylfaen"/>
          <w:noProof/>
          <w:szCs w:val="28"/>
        </w:rPr>
        <w:t>ხოლო</w:t>
      </w:r>
      <w:r w:rsidRPr="00CB250F">
        <w:rPr>
          <w:rFonts w:ascii="Sylfaen" w:hAnsi="Sylfaen"/>
          <w:noProof/>
          <w:szCs w:val="28"/>
        </w:rPr>
        <w:t xml:space="preserve"> </w:t>
      </w:r>
      <w:r w:rsidRPr="00CB250F">
        <w:rPr>
          <w:rFonts w:ascii="Sylfaen" w:hAnsi="Sylfaen" w:cs="Sylfaen"/>
          <w:noProof/>
          <w:szCs w:val="28"/>
        </w:rPr>
        <w:t>ფაქტიურმა</w:t>
      </w:r>
      <w:r w:rsidRPr="00CB250F">
        <w:rPr>
          <w:rFonts w:ascii="Sylfaen" w:hAnsi="Sylfaen"/>
          <w:noProof/>
          <w:szCs w:val="28"/>
        </w:rPr>
        <w:t xml:space="preserve"> </w:t>
      </w:r>
      <w:r w:rsidRPr="00CB250F">
        <w:rPr>
          <w:rFonts w:ascii="Sylfaen" w:hAnsi="Sylfaen" w:cs="Sylfaen"/>
          <w:noProof/>
          <w:szCs w:val="28"/>
        </w:rPr>
        <w:t>დაფინანსებამ</w:t>
      </w:r>
      <w:r w:rsidRPr="00CB250F">
        <w:rPr>
          <w:rFonts w:ascii="Sylfaen" w:hAnsi="Sylfaen"/>
          <w:noProof/>
          <w:szCs w:val="28"/>
        </w:rPr>
        <w:t xml:space="preserve"> - </w:t>
      </w:r>
      <w:r w:rsidR="00CB250F" w:rsidRPr="00CB250F">
        <w:rPr>
          <w:rFonts w:ascii="Sylfaen" w:eastAsia="Times New Roman" w:hAnsi="Sylfaen"/>
          <w:color w:val="000000"/>
        </w:rPr>
        <w:t>55</w:t>
      </w:r>
      <w:r w:rsidR="007871B9" w:rsidRPr="00CB250F">
        <w:rPr>
          <w:rFonts w:ascii="Sylfaen" w:eastAsia="Times New Roman" w:hAnsi="Sylfaen"/>
          <w:color w:val="000000"/>
        </w:rPr>
        <w:t xml:space="preserve"> </w:t>
      </w:r>
      <w:r w:rsidR="00CB250F" w:rsidRPr="00CB250F">
        <w:rPr>
          <w:rFonts w:ascii="Sylfaen" w:eastAsia="Times New Roman" w:hAnsi="Sylfaen"/>
          <w:color w:val="000000"/>
        </w:rPr>
        <w:t>970</w:t>
      </w:r>
      <w:r w:rsidR="007871B9" w:rsidRPr="00CB250F">
        <w:rPr>
          <w:rFonts w:ascii="Sylfaen" w:eastAsia="Times New Roman" w:hAnsi="Sylfaen"/>
          <w:color w:val="000000"/>
        </w:rPr>
        <w:t>.</w:t>
      </w:r>
      <w:r w:rsidR="00CB250F" w:rsidRPr="00CB250F">
        <w:rPr>
          <w:rFonts w:ascii="Sylfaen" w:eastAsia="Times New Roman" w:hAnsi="Sylfaen"/>
          <w:color w:val="000000"/>
        </w:rPr>
        <w:t>0</w:t>
      </w:r>
      <w:r w:rsidRPr="00CB250F">
        <w:rPr>
          <w:rFonts w:ascii="Sylfaen" w:eastAsia="Times New Roman" w:hAnsi="Sylfaen"/>
          <w:color w:val="000000"/>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w:t>
      </w:r>
      <w:r w:rsidRPr="00CB250F">
        <w:rPr>
          <w:rFonts w:ascii="Sylfaen" w:hAnsi="Sylfaen"/>
          <w:noProof/>
          <w:szCs w:val="28"/>
        </w:rPr>
        <w:t xml:space="preserve">, </w:t>
      </w:r>
      <w:r w:rsidR="00A26E4C" w:rsidRPr="00CB250F">
        <w:rPr>
          <w:rFonts w:ascii="Sylfaen" w:hAnsi="Sylfaen" w:cs="Sylfaen"/>
          <w:noProof/>
          <w:szCs w:val="28"/>
        </w:rPr>
        <w:t>რაც 20</w:t>
      </w:r>
      <w:r w:rsidR="00750F3C" w:rsidRPr="00CB250F">
        <w:rPr>
          <w:rFonts w:ascii="Sylfaen" w:hAnsi="Sylfaen" w:cs="Sylfaen"/>
          <w:noProof/>
          <w:szCs w:val="28"/>
        </w:rPr>
        <w:t>20</w:t>
      </w:r>
      <w:r w:rsidR="00A26E4C" w:rsidRPr="00CB250F">
        <w:rPr>
          <w:rFonts w:ascii="Sylfaen" w:hAnsi="Sylfaen" w:cs="Sylfaen"/>
          <w:noProof/>
          <w:szCs w:val="28"/>
        </w:rPr>
        <w:t xml:space="preserve"> წლის შესაბამის მაჩვენებელზე</w:t>
      </w:r>
      <w:r w:rsidRPr="00CB250F">
        <w:rPr>
          <w:rFonts w:ascii="Sylfaen" w:hAnsi="Sylfaen"/>
          <w:noProof/>
          <w:szCs w:val="28"/>
          <w:lang w:val="ka-GE"/>
        </w:rPr>
        <w:t xml:space="preserve"> </w:t>
      </w:r>
      <w:r w:rsidR="002D1D81" w:rsidRPr="00CB250F">
        <w:rPr>
          <w:rFonts w:ascii="Sylfaen" w:hAnsi="Sylfaen"/>
          <w:noProof/>
          <w:szCs w:val="28"/>
          <w:lang w:val="ka-GE"/>
        </w:rPr>
        <w:t>1</w:t>
      </w:r>
      <w:r w:rsidR="00D36DF5" w:rsidRPr="00CB250F">
        <w:rPr>
          <w:rFonts w:ascii="Sylfaen" w:hAnsi="Sylfaen"/>
          <w:noProof/>
          <w:szCs w:val="28"/>
          <w:lang w:val="ka-GE"/>
        </w:rPr>
        <w:t xml:space="preserve"> </w:t>
      </w:r>
      <w:r w:rsidR="002D1D81" w:rsidRPr="00CB250F">
        <w:rPr>
          <w:rFonts w:ascii="Sylfaen" w:eastAsia="Times New Roman" w:hAnsi="Sylfaen"/>
          <w:color w:val="000000"/>
          <w:lang w:val="ka-GE"/>
        </w:rPr>
        <w:t>9</w:t>
      </w:r>
      <w:r w:rsidR="00CB250F" w:rsidRPr="00CB250F">
        <w:rPr>
          <w:rFonts w:ascii="Sylfaen" w:eastAsia="Times New Roman" w:hAnsi="Sylfaen"/>
          <w:color w:val="000000"/>
        </w:rPr>
        <w:t>87</w:t>
      </w:r>
      <w:r w:rsidR="007871B9" w:rsidRPr="00CB250F">
        <w:rPr>
          <w:rFonts w:ascii="Sylfaen" w:eastAsia="Times New Roman" w:hAnsi="Sylfaen"/>
          <w:color w:val="000000"/>
        </w:rPr>
        <w:t>.</w:t>
      </w:r>
      <w:r w:rsidR="00CB250F" w:rsidRPr="00CB250F">
        <w:rPr>
          <w:rFonts w:ascii="Sylfaen" w:eastAsia="Times New Roman" w:hAnsi="Sylfaen"/>
          <w:color w:val="000000"/>
        </w:rPr>
        <w:t>0</w:t>
      </w:r>
      <w:r w:rsidRPr="00CB250F">
        <w:rPr>
          <w:rFonts w:ascii="Sylfaen" w:eastAsia="Times New Roman" w:hAnsi="Sylfaen"/>
          <w:color w:val="000000"/>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ლარით</w:t>
      </w:r>
      <w:r w:rsidRPr="00CB250F">
        <w:rPr>
          <w:rFonts w:ascii="Sylfaen" w:hAnsi="Sylfaen"/>
          <w:noProof/>
          <w:szCs w:val="28"/>
        </w:rPr>
        <w:t xml:space="preserve"> </w:t>
      </w:r>
      <w:r w:rsidR="00CB250F" w:rsidRPr="00CB250F">
        <w:rPr>
          <w:rFonts w:ascii="Sylfaen" w:hAnsi="Sylfaen"/>
          <w:noProof/>
          <w:szCs w:val="28"/>
          <w:lang w:val="ka-GE"/>
        </w:rPr>
        <w:t>მეტია</w:t>
      </w:r>
      <w:r w:rsidRPr="00CB250F">
        <w:rPr>
          <w:rFonts w:ascii="Sylfaen" w:hAnsi="Sylfaen"/>
          <w:noProof/>
          <w:szCs w:val="28"/>
        </w:rPr>
        <w:t>.</w:t>
      </w:r>
    </w:p>
    <w:p w14:paraId="6F7C810E" w14:textId="15CAE6BB" w:rsidR="007871B9" w:rsidRPr="00CB250F" w:rsidRDefault="00CB250F" w:rsidP="00B252A8">
      <w:pPr>
        <w:spacing w:line="240" w:lineRule="auto"/>
        <w:jc w:val="right"/>
        <w:rPr>
          <w:rFonts w:ascii="Sylfaen" w:hAnsi="Sylfaen" w:cs="Sylfaen"/>
          <w:i/>
          <w:noProof/>
          <w:sz w:val="16"/>
          <w:szCs w:val="16"/>
        </w:rPr>
      </w:pPr>
      <w:r w:rsidRPr="00CB250F">
        <w:rPr>
          <w:rFonts w:ascii="Sylfaen" w:hAnsi="Sylfaen"/>
          <w:i/>
          <w:noProof/>
          <w:sz w:val="16"/>
          <w:szCs w:val="16"/>
        </w:rPr>
        <w:t>2020-2021 წლებში 12 თვეში გამოყოფილი</w:t>
      </w:r>
      <w:r w:rsidR="00380845" w:rsidRPr="00CB250F">
        <w:rPr>
          <w:rFonts w:ascii="Sylfaen" w:hAnsi="Sylfaen"/>
          <w:i/>
          <w:noProof/>
          <w:sz w:val="16"/>
          <w:szCs w:val="16"/>
        </w:rPr>
        <w:br/>
        <w:t xml:space="preserve"> </w:t>
      </w:r>
      <w:r w:rsidR="00380845" w:rsidRPr="00CB250F">
        <w:rPr>
          <w:rFonts w:ascii="Sylfaen" w:hAnsi="Sylfaen" w:cs="Sylfaen"/>
          <w:i/>
          <w:noProof/>
          <w:sz w:val="16"/>
          <w:szCs w:val="16"/>
        </w:rPr>
        <w:t>დაზუსტებული</w:t>
      </w:r>
      <w:r w:rsidR="00380845" w:rsidRPr="00CB250F">
        <w:rPr>
          <w:rFonts w:ascii="Sylfaen" w:hAnsi="Sylfaen"/>
          <w:i/>
          <w:noProof/>
          <w:sz w:val="16"/>
          <w:szCs w:val="16"/>
        </w:rPr>
        <w:t xml:space="preserve"> </w:t>
      </w:r>
      <w:r w:rsidR="00380845" w:rsidRPr="00CB250F">
        <w:rPr>
          <w:rFonts w:ascii="Sylfaen" w:hAnsi="Sylfaen" w:cs="Sylfaen"/>
          <w:i/>
          <w:noProof/>
          <w:sz w:val="16"/>
          <w:szCs w:val="16"/>
        </w:rPr>
        <w:t>ასიგნებები</w:t>
      </w:r>
      <w:r w:rsidR="00380845" w:rsidRPr="00CB250F">
        <w:rPr>
          <w:rFonts w:ascii="Sylfaen" w:hAnsi="Sylfaen"/>
          <w:i/>
          <w:noProof/>
          <w:sz w:val="16"/>
          <w:szCs w:val="16"/>
        </w:rPr>
        <w:t xml:space="preserve"> </w:t>
      </w:r>
      <w:r w:rsidR="00380845" w:rsidRPr="00CB250F">
        <w:rPr>
          <w:rFonts w:ascii="Sylfaen" w:hAnsi="Sylfaen" w:cs="Sylfaen"/>
          <w:i/>
          <w:noProof/>
          <w:sz w:val="16"/>
          <w:szCs w:val="16"/>
        </w:rPr>
        <w:t>და</w:t>
      </w:r>
      <w:r w:rsidR="00380845" w:rsidRPr="00CB250F">
        <w:rPr>
          <w:rFonts w:ascii="Sylfaen" w:hAnsi="Sylfaen"/>
          <w:i/>
          <w:noProof/>
          <w:sz w:val="16"/>
          <w:szCs w:val="16"/>
        </w:rPr>
        <w:t xml:space="preserve"> </w:t>
      </w:r>
      <w:r w:rsidR="00380845" w:rsidRPr="00CB250F">
        <w:rPr>
          <w:rFonts w:ascii="Sylfaen" w:hAnsi="Sylfaen" w:cs="Sylfaen"/>
          <w:i/>
          <w:noProof/>
          <w:sz w:val="16"/>
          <w:szCs w:val="16"/>
        </w:rPr>
        <w:t>ფაქტიური</w:t>
      </w:r>
      <w:r w:rsidR="00380845" w:rsidRPr="00CB250F">
        <w:rPr>
          <w:rFonts w:ascii="Sylfaen" w:hAnsi="Sylfaen"/>
          <w:i/>
          <w:noProof/>
          <w:sz w:val="16"/>
          <w:szCs w:val="16"/>
        </w:rPr>
        <w:t xml:space="preserve"> </w:t>
      </w:r>
      <w:r w:rsidR="00380845" w:rsidRPr="00CB250F">
        <w:rPr>
          <w:rFonts w:ascii="Sylfaen" w:hAnsi="Sylfaen" w:cs="Sylfaen"/>
          <w:i/>
          <w:noProof/>
          <w:sz w:val="16"/>
          <w:szCs w:val="16"/>
        </w:rPr>
        <w:t>დაფინანსება</w:t>
      </w:r>
    </w:p>
    <w:p w14:paraId="166FDF4A" w14:textId="77DFE042" w:rsidR="00EC67A6" w:rsidRPr="00CB250F" w:rsidRDefault="00A435BA" w:rsidP="00D36DF5">
      <w:pPr>
        <w:spacing w:after="0" w:line="240" w:lineRule="auto"/>
        <w:jc w:val="center"/>
        <w:rPr>
          <w:rFonts w:ascii="Sylfaen" w:hAnsi="Sylfaen" w:cs="Sylfaen"/>
          <w:noProof/>
          <w:szCs w:val="28"/>
        </w:rPr>
      </w:pPr>
      <w:r w:rsidRPr="00CB250F">
        <w:rPr>
          <w:noProof/>
        </w:rPr>
        <w:drawing>
          <wp:inline distT="0" distB="0" distL="0" distR="0" wp14:anchorId="62AB33EB" wp14:editId="6BAB84BE">
            <wp:extent cx="5905500" cy="2362200"/>
            <wp:effectExtent l="0" t="0" r="0" b="0"/>
            <wp:docPr id="8" name="Chart 8">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D5CE42" w14:textId="5645D604" w:rsidR="004D5BE3" w:rsidRPr="00CB250F" w:rsidRDefault="007A360A" w:rsidP="00B252A8">
      <w:pPr>
        <w:spacing w:after="0" w:line="240" w:lineRule="auto"/>
        <w:ind w:firstLine="720"/>
        <w:jc w:val="both"/>
        <w:rPr>
          <w:rFonts w:ascii="Sylfaen" w:eastAsia="Times New Roman" w:hAnsi="Sylfaen"/>
          <w:lang w:val="ka-GE"/>
        </w:rPr>
      </w:pPr>
      <w:r w:rsidRPr="00CB250F">
        <w:rPr>
          <w:rFonts w:ascii="Sylfaen" w:hAnsi="Sylfaen" w:cs="Sylfaen"/>
          <w:noProof/>
          <w:szCs w:val="28"/>
        </w:rPr>
        <w:t>საქართველოს</w:t>
      </w:r>
      <w:r w:rsidRPr="00CB250F">
        <w:rPr>
          <w:rFonts w:ascii="Sylfaen" w:hAnsi="Sylfaen"/>
          <w:noProof/>
          <w:szCs w:val="28"/>
        </w:rPr>
        <w:t xml:space="preserve"> </w:t>
      </w:r>
      <w:r w:rsidRPr="00CB250F">
        <w:rPr>
          <w:rFonts w:ascii="Sylfaen" w:hAnsi="Sylfaen" w:cs="Sylfaen"/>
          <w:noProof/>
          <w:szCs w:val="28"/>
        </w:rPr>
        <w:t>პარლამენტისა</w:t>
      </w:r>
      <w:r w:rsidRPr="00CB250F">
        <w:rPr>
          <w:rFonts w:ascii="Sylfaen" w:hAnsi="Sylfaen"/>
          <w:noProof/>
          <w:szCs w:val="28"/>
        </w:rPr>
        <w:t xml:space="preserve"> </w:t>
      </w:r>
      <w:r w:rsidRPr="00CB250F">
        <w:rPr>
          <w:rFonts w:ascii="Sylfaen" w:hAnsi="Sylfaen" w:cs="Sylfaen"/>
          <w:noProof/>
          <w:szCs w:val="28"/>
        </w:rPr>
        <w:t>და</w:t>
      </w:r>
      <w:r w:rsidRPr="00CB250F">
        <w:rPr>
          <w:rFonts w:ascii="Sylfaen" w:hAnsi="Sylfaen"/>
          <w:noProof/>
          <w:szCs w:val="28"/>
        </w:rPr>
        <w:t xml:space="preserve"> </w:t>
      </w:r>
      <w:r w:rsidRPr="00CB250F">
        <w:rPr>
          <w:rFonts w:ascii="Sylfaen" w:hAnsi="Sylfaen" w:cs="Sylfaen"/>
          <w:noProof/>
          <w:szCs w:val="28"/>
        </w:rPr>
        <w:t>მასთან</w:t>
      </w:r>
      <w:r w:rsidRPr="00CB250F">
        <w:rPr>
          <w:rFonts w:ascii="Sylfaen" w:hAnsi="Sylfaen"/>
          <w:noProof/>
          <w:szCs w:val="28"/>
        </w:rPr>
        <w:t xml:space="preserve"> </w:t>
      </w:r>
      <w:r w:rsidRPr="00CB250F">
        <w:rPr>
          <w:rFonts w:ascii="Sylfaen" w:hAnsi="Sylfaen" w:cs="Sylfaen"/>
          <w:noProof/>
          <w:szCs w:val="28"/>
        </w:rPr>
        <w:t>არსებული</w:t>
      </w:r>
      <w:r w:rsidRPr="00CB250F">
        <w:rPr>
          <w:rFonts w:ascii="Sylfaen" w:hAnsi="Sylfaen"/>
          <w:noProof/>
          <w:szCs w:val="28"/>
        </w:rPr>
        <w:t xml:space="preserve"> </w:t>
      </w:r>
      <w:r w:rsidRPr="00CB250F">
        <w:rPr>
          <w:rFonts w:ascii="Sylfaen" w:hAnsi="Sylfaen" w:cs="Sylfaen"/>
          <w:noProof/>
          <w:szCs w:val="28"/>
        </w:rPr>
        <w:t>ორგანიზაციებისათვის</w:t>
      </w:r>
      <w:r w:rsidRPr="00CB250F">
        <w:rPr>
          <w:rFonts w:ascii="Sylfaen" w:hAnsi="Sylfaen"/>
          <w:noProof/>
          <w:szCs w:val="28"/>
        </w:rPr>
        <w:t xml:space="preserve"> </w:t>
      </w:r>
      <w:r w:rsidRPr="00CB250F">
        <w:rPr>
          <w:rFonts w:ascii="Sylfaen" w:hAnsi="Sylfaen" w:cs="Sylfaen"/>
          <w:noProof/>
          <w:szCs w:val="28"/>
        </w:rPr>
        <w:t>გამოყოფილ</w:t>
      </w:r>
      <w:r w:rsidRPr="00CB250F">
        <w:rPr>
          <w:rFonts w:ascii="Sylfaen" w:hAnsi="Sylfaen"/>
          <w:noProof/>
          <w:szCs w:val="28"/>
        </w:rPr>
        <w:t xml:space="preserve"> </w:t>
      </w:r>
      <w:r w:rsidRPr="00CB250F">
        <w:rPr>
          <w:rFonts w:ascii="Sylfaen" w:hAnsi="Sylfaen" w:cs="Sylfaen"/>
          <w:noProof/>
          <w:szCs w:val="28"/>
        </w:rPr>
        <w:t>სახსრებში</w:t>
      </w:r>
      <w:r w:rsidRPr="00CB250F">
        <w:rPr>
          <w:rFonts w:ascii="Sylfaen" w:hAnsi="Sylfaen"/>
          <w:noProof/>
          <w:szCs w:val="28"/>
        </w:rPr>
        <w:t xml:space="preserve"> </w:t>
      </w:r>
      <w:r w:rsidRPr="00CB250F">
        <w:rPr>
          <w:rFonts w:ascii="Sylfaen" w:hAnsi="Sylfaen"/>
          <w:noProof/>
          <w:szCs w:val="28"/>
          <w:lang w:val="ka-GE"/>
        </w:rPr>
        <w:t>„</w:t>
      </w:r>
      <w:r w:rsidRPr="00CB250F">
        <w:rPr>
          <w:rFonts w:ascii="Sylfaen" w:hAnsi="Sylfaen"/>
          <w:noProof/>
          <w:szCs w:val="28"/>
        </w:rPr>
        <w:t xml:space="preserve">ხარჯების“ </w:t>
      </w:r>
      <w:r w:rsidRPr="00CB250F">
        <w:rPr>
          <w:rFonts w:ascii="Sylfaen" w:hAnsi="Sylfaen" w:cs="Sylfaen"/>
          <w:noProof/>
          <w:szCs w:val="28"/>
        </w:rPr>
        <w:t>მუხლის</w:t>
      </w:r>
      <w:r w:rsidRPr="00CB250F">
        <w:rPr>
          <w:rFonts w:ascii="Sylfaen" w:hAnsi="Sylfaen"/>
          <w:noProof/>
          <w:szCs w:val="28"/>
        </w:rPr>
        <w:t xml:space="preserve"> </w:t>
      </w:r>
      <w:r w:rsidRPr="00CB250F">
        <w:rPr>
          <w:rFonts w:ascii="Sylfaen" w:hAnsi="Sylfaen" w:cs="Sylfaen"/>
          <w:noProof/>
          <w:szCs w:val="28"/>
        </w:rPr>
        <w:t>საკასო</w:t>
      </w:r>
      <w:r w:rsidRPr="00CB250F">
        <w:rPr>
          <w:rFonts w:ascii="Sylfaen" w:hAnsi="Sylfaen"/>
          <w:noProof/>
          <w:szCs w:val="28"/>
        </w:rPr>
        <w:t xml:space="preserve"> </w:t>
      </w:r>
      <w:r w:rsidRPr="00CB250F">
        <w:rPr>
          <w:rFonts w:ascii="Sylfaen" w:hAnsi="Sylfaen" w:cs="Sylfaen"/>
          <w:noProof/>
          <w:szCs w:val="28"/>
        </w:rPr>
        <w:t>შესრულებამ</w:t>
      </w:r>
      <w:r w:rsidRPr="00CB250F">
        <w:rPr>
          <w:rFonts w:ascii="Sylfaen" w:hAnsi="Sylfaen"/>
          <w:noProof/>
          <w:szCs w:val="28"/>
        </w:rPr>
        <w:t xml:space="preserve"> </w:t>
      </w:r>
      <w:r w:rsidR="00680859" w:rsidRPr="00CB250F">
        <w:rPr>
          <w:rFonts w:ascii="Sylfaen" w:hAnsi="Sylfaen" w:cs="Sylfaen"/>
          <w:noProof/>
          <w:szCs w:val="28"/>
        </w:rPr>
        <w:t xml:space="preserve">შეადგინა </w:t>
      </w:r>
      <w:r w:rsidR="00191088" w:rsidRPr="00CB250F">
        <w:rPr>
          <w:rFonts w:ascii="Sylfaen" w:eastAsia="Times New Roman" w:hAnsi="Sylfaen"/>
          <w:lang w:val="ka-GE"/>
        </w:rPr>
        <w:t>9</w:t>
      </w:r>
      <w:r w:rsidR="002D1D81" w:rsidRPr="00CB250F">
        <w:rPr>
          <w:rFonts w:ascii="Sylfaen" w:eastAsia="Times New Roman" w:hAnsi="Sylfaen"/>
          <w:lang w:val="ka-GE"/>
        </w:rPr>
        <w:t>6</w:t>
      </w:r>
      <w:r w:rsidRPr="00CB250F">
        <w:rPr>
          <w:rFonts w:ascii="Sylfaen" w:eastAsia="Times New Roman" w:hAnsi="Sylfaen"/>
        </w:rPr>
        <w:t>.</w:t>
      </w:r>
      <w:r w:rsidR="00CB250F" w:rsidRPr="00CB250F">
        <w:rPr>
          <w:rFonts w:ascii="Sylfaen" w:eastAsia="Times New Roman" w:hAnsi="Sylfaen"/>
          <w:lang w:val="ka-GE"/>
        </w:rPr>
        <w:t>3</w:t>
      </w:r>
      <w:r w:rsidRPr="00CB250F">
        <w:rPr>
          <w:rFonts w:ascii="Sylfaen" w:eastAsia="Times New Roman" w:hAnsi="Sylfaen"/>
        </w:rPr>
        <w:t>%</w:t>
      </w:r>
      <w:r w:rsidR="00B21F1F" w:rsidRPr="00CB250F">
        <w:rPr>
          <w:rFonts w:ascii="Sylfaen" w:hAnsi="Sylfaen"/>
          <w:noProof/>
          <w:szCs w:val="28"/>
        </w:rPr>
        <w:t>,</w:t>
      </w:r>
      <w:r w:rsidR="00784D7E" w:rsidRPr="00CB250F">
        <w:rPr>
          <w:rFonts w:ascii="Sylfaen" w:hAnsi="Sylfaen"/>
          <w:noProof/>
          <w:szCs w:val="28"/>
          <w:lang w:val="ka-GE"/>
        </w:rPr>
        <w:t xml:space="preserve"> </w:t>
      </w:r>
      <w:r w:rsidR="00784D7E" w:rsidRPr="00CB250F">
        <w:rPr>
          <w:rFonts w:ascii="Sylfaen" w:hAnsi="Sylfaen" w:cs="Sylfaen"/>
          <w:noProof/>
          <w:szCs w:val="28"/>
        </w:rPr>
        <w:t>ხოლო</w:t>
      </w:r>
      <w:r w:rsidR="00784D7E" w:rsidRPr="00CB250F">
        <w:rPr>
          <w:rFonts w:ascii="Sylfaen" w:hAnsi="Sylfaen" w:cs="Sylfaen"/>
          <w:noProof/>
          <w:szCs w:val="28"/>
          <w:lang w:val="ka-GE"/>
        </w:rPr>
        <w:t xml:space="preserve"> </w:t>
      </w:r>
      <w:r w:rsidRPr="00CB250F">
        <w:rPr>
          <w:rFonts w:ascii="Sylfaen" w:hAnsi="Sylfaen"/>
          <w:noProof/>
          <w:szCs w:val="28"/>
          <w:lang w:val="ka-GE"/>
        </w:rPr>
        <w:t>„</w:t>
      </w:r>
      <w:r w:rsidRPr="00CB250F">
        <w:rPr>
          <w:rFonts w:ascii="Sylfaen" w:hAnsi="Sylfaen" w:cs="Sylfaen"/>
          <w:noProof/>
          <w:szCs w:val="28"/>
        </w:rPr>
        <w:t>არაფინანსური</w:t>
      </w:r>
      <w:r w:rsidRPr="00CB250F">
        <w:rPr>
          <w:rFonts w:ascii="Sylfaen" w:hAnsi="Sylfaen"/>
          <w:noProof/>
          <w:szCs w:val="28"/>
        </w:rPr>
        <w:t xml:space="preserve"> </w:t>
      </w:r>
      <w:r w:rsidRPr="00CB250F">
        <w:rPr>
          <w:rFonts w:ascii="Sylfaen" w:hAnsi="Sylfaen" w:cs="Sylfaen"/>
          <w:noProof/>
          <w:szCs w:val="28"/>
        </w:rPr>
        <w:t>აქტივების</w:t>
      </w:r>
      <w:r w:rsidRPr="00CB250F">
        <w:rPr>
          <w:rFonts w:ascii="Sylfaen" w:hAnsi="Sylfaen"/>
          <w:noProof/>
          <w:szCs w:val="28"/>
        </w:rPr>
        <w:t xml:space="preserve"> </w:t>
      </w:r>
      <w:r w:rsidRPr="00CB250F">
        <w:rPr>
          <w:rFonts w:ascii="Sylfaen" w:hAnsi="Sylfaen" w:cs="Sylfaen"/>
          <w:noProof/>
          <w:szCs w:val="28"/>
        </w:rPr>
        <w:t>ზრდის</w:t>
      </w:r>
      <w:r w:rsidRPr="00CB250F">
        <w:rPr>
          <w:rFonts w:ascii="Sylfaen" w:hAnsi="Sylfaen"/>
          <w:noProof/>
          <w:szCs w:val="28"/>
          <w:lang w:val="ka-GE"/>
        </w:rPr>
        <w:t>“</w:t>
      </w:r>
      <w:r w:rsidR="00BE15AC">
        <w:rPr>
          <w:rFonts w:ascii="Sylfaen" w:hAnsi="Sylfaen"/>
          <w:noProof/>
          <w:szCs w:val="28"/>
        </w:rPr>
        <w:t xml:space="preserve"> </w:t>
      </w:r>
      <w:r w:rsidRPr="00CB250F">
        <w:rPr>
          <w:rFonts w:ascii="Sylfaen" w:hAnsi="Sylfaen" w:cs="Sylfaen"/>
          <w:noProof/>
          <w:szCs w:val="28"/>
        </w:rPr>
        <w:t>მუხლი</w:t>
      </w:r>
      <w:r w:rsidR="00B21F1F" w:rsidRPr="00CB250F">
        <w:rPr>
          <w:rFonts w:ascii="Sylfaen" w:hAnsi="Sylfaen" w:cs="Sylfaen"/>
          <w:noProof/>
          <w:szCs w:val="28"/>
          <w:lang w:val="ka-GE"/>
        </w:rPr>
        <w:t>ს</w:t>
      </w:r>
      <w:r w:rsidR="008120B2" w:rsidRPr="00CB250F">
        <w:rPr>
          <w:rFonts w:ascii="Sylfaen" w:hAnsi="Sylfaen"/>
          <w:noProof/>
          <w:szCs w:val="28"/>
        </w:rPr>
        <w:t xml:space="preserve"> -</w:t>
      </w:r>
      <w:r w:rsidRPr="00CB250F">
        <w:rPr>
          <w:rFonts w:ascii="Sylfaen" w:hAnsi="Sylfaen"/>
          <w:noProof/>
          <w:szCs w:val="28"/>
        </w:rPr>
        <w:t xml:space="preserve"> </w:t>
      </w:r>
      <w:r w:rsidR="002D1D81" w:rsidRPr="00CB250F">
        <w:rPr>
          <w:rFonts w:ascii="Sylfaen" w:eastAsia="Times New Roman" w:hAnsi="Sylfaen"/>
          <w:lang w:val="ka-GE"/>
        </w:rPr>
        <w:t>3</w:t>
      </w:r>
      <w:r w:rsidRPr="00CB250F">
        <w:rPr>
          <w:rFonts w:ascii="Sylfaen" w:eastAsia="Times New Roman" w:hAnsi="Sylfaen"/>
        </w:rPr>
        <w:t>.</w:t>
      </w:r>
      <w:r w:rsidR="00CB250F" w:rsidRPr="00CB250F">
        <w:rPr>
          <w:rFonts w:ascii="Sylfaen" w:eastAsia="Times New Roman" w:hAnsi="Sylfaen"/>
          <w:lang w:val="ka-GE"/>
        </w:rPr>
        <w:t>7</w:t>
      </w:r>
      <w:r w:rsidRPr="00CB250F">
        <w:rPr>
          <w:rFonts w:ascii="Sylfaen" w:eastAsia="Times New Roman" w:hAnsi="Sylfaen"/>
        </w:rPr>
        <w:t>%</w:t>
      </w:r>
      <w:r w:rsidR="00784D7E" w:rsidRPr="00CB250F">
        <w:rPr>
          <w:rFonts w:ascii="Sylfaen" w:eastAsia="Times New Roman" w:hAnsi="Sylfaen"/>
          <w:lang w:val="ka-GE"/>
        </w:rPr>
        <w:t>,</w:t>
      </w:r>
    </w:p>
    <w:p w14:paraId="1156928C" w14:textId="77777777" w:rsidR="007A360A" w:rsidRPr="00CB250F" w:rsidRDefault="007A360A" w:rsidP="00B252A8">
      <w:pPr>
        <w:spacing w:after="0" w:line="240" w:lineRule="auto"/>
        <w:jc w:val="center"/>
        <w:rPr>
          <w:rFonts w:ascii="Sylfaen" w:hAnsi="Sylfaen" w:cs="Sylfaen"/>
          <w:b/>
          <w:noProof/>
          <w:szCs w:val="28"/>
        </w:rPr>
      </w:pPr>
      <w:r w:rsidRPr="00CB250F">
        <w:rPr>
          <w:rFonts w:ascii="Sylfaen" w:hAnsi="Sylfaen" w:cs="Sylfaen"/>
          <w:b/>
          <w:noProof/>
          <w:szCs w:val="28"/>
        </w:rPr>
        <w:t>საქართველოს</w:t>
      </w:r>
      <w:r w:rsidRPr="00CB250F">
        <w:rPr>
          <w:rFonts w:ascii="Sylfaen" w:hAnsi="Sylfaen"/>
          <w:b/>
          <w:noProof/>
          <w:szCs w:val="28"/>
        </w:rPr>
        <w:t xml:space="preserve"> </w:t>
      </w:r>
      <w:r w:rsidRPr="00CB250F">
        <w:rPr>
          <w:rFonts w:ascii="Sylfaen" w:hAnsi="Sylfaen" w:cs="Sylfaen"/>
          <w:b/>
          <w:noProof/>
          <w:szCs w:val="28"/>
        </w:rPr>
        <w:t>პრეზიდენტის</w:t>
      </w:r>
      <w:r w:rsidRPr="00CB250F">
        <w:rPr>
          <w:rFonts w:ascii="Sylfaen" w:hAnsi="Sylfaen"/>
          <w:b/>
          <w:noProof/>
          <w:szCs w:val="28"/>
        </w:rPr>
        <w:t xml:space="preserve"> </w:t>
      </w:r>
      <w:r w:rsidRPr="00CB250F">
        <w:rPr>
          <w:rFonts w:ascii="Sylfaen" w:hAnsi="Sylfaen" w:cs="Sylfaen"/>
          <w:b/>
          <w:noProof/>
          <w:szCs w:val="28"/>
        </w:rPr>
        <w:t>ადმინისტრაცია</w:t>
      </w:r>
    </w:p>
    <w:p w14:paraId="4140ACCC" w14:textId="77777777" w:rsidR="00191088" w:rsidRPr="00CB250F" w:rsidRDefault="00191088" w:rsidP="00B252A8">
      <w:pPr>
        <w:spacing w:after="0" w:line="240" w:lineRule="auto"/>
        <w:jc w:val="center"/>
        <w:rPr>
          <w:rFonts w:ascii="Sylfaen" w:hAnsi="Sylfaen"/>
          <w:b/>
          <w:noProof/>
          <w:szCs w:val="28"/>
        </w:rPr>
      </w:pPr>
    </w:p>
    <w:p w14:paraId="6931E0D4" w14:textId="163979B4" w:rsidR="00C9642C" w:rsidRPr="00CB250F" w:rsidRDefault="007A360A" w:rsidP="00B252A8">
      <w:pPr>
        <w:spacing w:after="0" w:line="240" w:lineRule="auto"/>
        <w:ind w:firstLine="720"/>
        <w:jc w:val="both"/>
        <w:rPr>
          <w:rFonts w:ascii="Sylfaen" w:hAnsi="Sylfaen" w:cs="Sylfaen"/>
          <w:noProof/>
          <w:szCs w:val="28"/>
        </w:rPr>
      </w:pPr>
      <w:r w:rsidRPr="00CB250F">
        <w:rPr>
          <w:rFonts w:ascii="Sylfaen" w:hAnsi="Sylfaen" w:cs="Sylfaen"/>
          <w:noProof/>
          <w:szCs w:val="28"/>
        </w:rPr>
        <w:t>საქართველოს</w:t>
      </w:r>
      <w:r w:rsidRPr="00CB250F">
        <w:rPr>
          <w:rFonts w:ascii="Sylfaen" w:hAnsi="Sylfaen"/>
          <w:noProof/>
          <w:szCs w:val="28"/>
        </w:rPr>
        <w:t xml:space="preserve"> </w:t>
      </w:r>
      <w:r w:rsidRPr="00CB250F">
        <w:rPr>
          <w:rFonts w:ascii="Sylfaen" w:hAnsi="Sylfaen" w:cs="Sylfaen"/>
          <w:noProof/>
          <w:szCs w:val="28"/>
        </w:rPr>
        <w:t>პრეზიდენტის</w:t>
      </w:r>
      <w:r w:rsidRPr="00CB250F">
        <w:rPr>
          <w:rFonts w:ascii="Sylfaen" w:hAnsi="Sylfaen"/>
          <w:noProof/>
          <w:szCs w:val="28"/>
        </w:rPr>
        <w:t xml:space="preserve"> </w:t>
      </w:r>
      <w:r w:rsidRPr="00CB250F">
        <w:rPr>
          <w:rFonts w:ascii="Sylfaen" w:hAnsi="Sylfaen" w:cs="Sylfaen"/>
          <w:noProof/>
          <w:szCs w:val="28"/>
        </w:rPr>
        <w:t>ადმინისტრაციისათვის</w:t>
      </w:r>
      <w:r w:rsidR="00390D8C" w:rsidRPr="00CB250F">
        <w:rPr>
          <w:rFonts w:ascii="Sylfaen" w:hAnsi="Sylfaen"/>
          <w:noProof/>
          <w:szCs w:val="28"/>
        </w:rPr>
        <w:t xml:space="preserve"> </w:t>
      </w:r>
      <w:r w:rsidR="00A435BA" w:rsidRPr="00CB250F">
        <w:rPr>
          <w:rFonts w:ascii="Sylfaen" w:hAnsi="Sylfaen"/>
          <w:noProof/>
          <w:szCs w:val="28"/>
        </w:rPr>
        <w:t>2021 წლის 12 თვეში</w:t>
      </w:r>
      <w:r w:rsidR="00BE15AC">
        <w:rPr>
          <w:rFonts w:ascii="Sylfaen" w:hAnsi="Sylfaen"/>
          <w:noProof/>
          <w:szCs w:val="28"/>
        </w:rPr>
        <w:t xml:space="preserve"> </w:t>
      </w:r>
      <w:r w:rsidR="00A435BA" w:rsidRPr="00CB250F">
        <w:rPr>
          <w:rFonts w:ascii="Sylfaen" w:hAnsi="Sylfaen"/>
          <w:noProof/>
          <w:szCs w:val="28"/>
        </w:rPr>
        <w:t>სახელმწიფო ბიუჯეტით</w:t>
      </w:r>
      <w:r w:rsidR="00D6765F" w:rsidRPr="00CB250F">
        <w:rPr>
          <w:rFonts w:ascii="Sylfaen" w:hAnsi="Sylfaen"/>
          <w:noProof/>
          <w:szCs w:val="28"/>
        </w:rPr>
        <w:t xml:space="preserve"> </w:t>
      </w:r>
      <w:r w:rsidRPr="00CB250F">
        <w:rPr>
          <w:rFonts w:ascii="Sylfaen" w:hAnsi="Sylfaen" w:cs="Sylfaen"/>
          <w:noProof/>
          <w:szCs w:val="28"/>
        </w:rPr>
        <w:t>გამოყოფილმა</w:t>
      </w:r>
      <w:r w:rsidRPr="00CB250F">
        <w:rPr>
          <w:rFonts w:ascii="Sylfaen" w:hAnsi="Sylfaen"/>
          <w:noProof/>
          <w:szCs w:val="28"/>
        </w:rPr>
        <w:t xml:space="preserve"> </w:t>
      </w:r>
      <w:r w:rsidRPr="00CB250F">
        <w:rPr>
          <w:rFonts w:ascii="Sylfaen" w:hAnsi="Sylfaen" w:cs="Sylfaen"/>
          <w:noProof/>
          <w:szCs w:val="28"/>
        </w:rPr>
        <w:t>დაზუსტებულმა</w:t>
      </w:r>
      <w:r w:rsidRPr="00CB250F">
        <w:rPr>
          <w:rFonts w:ascii="Sylfaen" w:hAnsi="Sylfaen"/>
          <w:noProof/>
          <w:szCs w:val="28"/>
        </w:rPr>
        <w:t xml:space="preserve"> </w:t>
      </w:r>
      <w:r w:rsidRPr="00CB250F">
        <w:rPr>
          <w:rFonts w:ascii="Sylfaen" w:hAnsi="Sylfaen" w:cs="Sylfaen"/>
          <w:noProof/>
          <w:szCs w:val="28"/>
        </w:rPr>
        <w:t>ასიგნებებმა</w:t>
      </w:r>
      <w:r w:rsidRPr="00CB250F">
        <w:rPr>
          <w:rFonts w:ascii="Sylfaen" w:hAnsi="Sylfaen"/>
          <w:noProof/>
          <w:szCs w:val="28"/>
        </w:rPr>
        <w:t xml:space="preserve"> </w:t>
      </w:r>
      <w:r w:rsidR="00680859" w:rsidRPr="00CB250F">
        <w:rPr>
          <w:rFonts w:ascii="Sylfaen" w:hAnsi="Sylfaen" w:cs="Sylfaen"/>
          <w:noProof/>
          <w:szCs w:val="28"/>
        </w:rPr>
        <w:t xml:space="preserve">შეადგინა </w:t>
      </w:r>
      <w:r w:rsidR="00CB250F" w:rsidRPr="00CB250F">
        <w:rPr>
          <w:rFonts w:ascii="Sylfaen" w:eastAsia="Times New Roman" w:hAnsi="Sylfaen"/>
          <w:color w:val="000000"/>
          <w:lang w:val="ka-GE"/>
        </w:rPr>
        <w:t>7</w:t>
      </w:r>
      <w:r w:rsidR="00105BC5" w:rsidRPr="00CB250F">
        <w:rPr>
          <w:rFonts w:ascii="Sylfaen" w:eastAsia="Times New Roman" w:hAnsi="Sylfaen"/>
          <w:color w:val="000000"/>
        </w:rPr>
        <w:t xml:space="preserve"> </w:t>
      </w:r>
      <w:r w:rsidR="00CB250F" w:rsidRPr="00CB250F">
        <w:rPr>
          <w:rFonts w:ascii="Sylfaen" w:eastAsia="Times New Roman" w:hAnsi="Sylfaen"/>
          <w:color w:val="000000"/>
          <w:lang w:val="ka-GE"/>
        </w:rPr>
        <w:t>385</w:t>
      </w:r>
      <w:r w:rsidR="00105BC5" w:rsidRPr="00CB250F">
        <w:rPr>
          <w:rFonts w:ascii="Sylfaen" w:eastAsia="Times New Roman" w:hAnsi="Sylfaen"/>
          <w:color w:val="000000"/>
        </w:rPr>
        <w:t>.</w:t>
      </w:r>
      <w:r w:rsidR="00CB250F" w:rsidRPr="00CB250F">
        <w:rPr>
          <w:rFonts w:ascii="Sylfaen" w:eastAsia="Times New Roman" w:hAnsi="Sylfaen"/>
          <w:color w:val="000000"/>
          <w:lang w:val="ka-GE"/>
        </w:rPr>
        <w:t>0</w:t>
      </w:r>
      <w:r w:rsidRPr="00CB250F">
        <w:rPr>
          <w:rFonts w:ascii="Sylfaen" w:eastAsia="Times New Roman" w:hAnsi="Sylfaen"/>
          <w:color w:val="000000"/>
          <w:lang w:val="ka-GE"/>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w:t>
      </w:r>
      <w:r w:rsidRPr="00CB250F">
        <w:rPr>
          <w:rFonts w:ascii="Sylfaen" w:hAnsi="Sylfaen"/>
          <w:noProof/>
          <w:szCs w:val="28"/>
        </w:rPr>
        <w:t xml:space="preserve">, </w:t>
      </w:r>
      <w:r w:rsidRPr="00CB250F">
        <w:rPr>
          <w:rFonts w:ascii="Sylfaen" w:hAnsi="Sylfaen" w:cs="Sylfaen"/>
          <w:noProof/>
          <w:szCs w:val="28"/>
        </w:rPr>
        <w:t>ხოლო</w:t>
      </w:r>
      <w:r w:rsidRPr="00CB250F">
        <w:rPr>
          <w:rFonts w:ascii="Sylfaen" w:hAnsi="Sylfaen"/>
          <w:noProof/>
          <w:szCs w:val="28"/>
        </w:rPr>
        <w:t xml:space="preserve"> </w:t>
      </w:r>
      <w:r w:rsidRPr="00CB250F">
        <w:rPr>
          <w:rFonts w:ascii="Sylfaen" w:hAnsi="Sylfaen" w:cs="Sylfaen"/>
          <w:noProof/>
          <w:szCs w:val="28"/>
        </w:rPr>
        <w:t>ფაქტიურმა</w:t>
      </w:r>
      <w:r w:rsidRPr="00CB250F">
        <w:rPr>
          <w:rFonts w:ascii="Sylfaen" w:hAnsi="Sylfaen"/>
          <w:noProof/>
          <w:szCs w:val="28"/>
        </w:rPr>
        <w:t xml:space="preserve"> </w:t>
      </w:r>
      <w:r w:rsidRPr="00CB250F">
        <w:rPr>
          <w:rFonts w:ascii="Sylfaen" w:hAnsi="Sylfaen" w:cs="Sylfaen"/>
          <w:noProof/>
          <w:szCs w:val="28"/>
        </w:rPr>
        <w:t>დაფინანსებამ</w:t>
      </w:r>
      <w:r w:rsidRPr="00CB250F">
        <w:rPr>
          <w:rFonts w:ascii="Sylfaen" w:hAnsi="Sylfaen"/>
          <w:noProof/>
          <w:szCs w:val="28"/>
        </w:rPr>
        <w:t xml:space="preserve"> - </w:t>
      </w:r>
      <w:r w:rsidR="00CB250F" w:rsidRPr="00CB250F">
        <w:rPr>
          <w:rFonts w:ascii="Sylfaen" w:eastAsia="Times New Roman" w:hAnsi="Sylfaen"/>
          <w:color w:val="000000"/>
          <w:lang w:val="ka-GE"/>
        </w:rPr>
        <w:t>7</w:t>
      </w:r>
      <w:r w:rsidR="00105BC5" w:rsidRPr="00CB250F">
        <w:rPr>
          <w:rFonts w:ascii="Sylfaen" w:eastAsia="Times New Roman" w:hAnsi="Sylfaen"/>
          <w:color w:val="000000"/>
        </w:rPr>
        <w:t xml:space="preserve"> </w:t>
      </w:r>
      <w:r w:rsidR="00CB250F" w:rsidRPr="00CB250F">
        <w:rPr>
          <w:rFonts w:ascii="Sylfaen" w:eastAsia="Times New Roman" w:hAnsi="Sylfaen"/>
          <w:color w:val="000000"/>
          <w:lang w:val="ka-GE"/>
        </w:rPr>
        <w:t>184</w:t>
      </w:r>
      <w:r w:rsidR="00105BC5" w:rsidRPr="00CB250F">
        <w:rPr>
          <w:rFonts w:ascii="Sylfaen" w:eastAsia="Times New Roman" w:hAnsi="Sylfaen"/>
          <w:color w:val="000000"/>
        </w:rPr>
        <w:t>.</w:t>
      </w:r>
      <w:r w:rsidR="00CB250F" w:rsidRPr="00CB250F">
        <w:rPr>
          <w:rFonts w:ascii="Sylfaen" w:eastAsia="Times New Roman" w:hAnsi="Sylfaen"/>
          <w:color w:val="000000"/>
          <w:lang w:val="ka-GE"/>
        </w:rPr>
        <w:t>9</w:t>
      </w:r>
      <w:r w:rsidRPr="00CB250F">
        <w:rPr>
          <w:rFonts w:ascii="Sylfaen" w:eastAsia="Times New Roman" w:hAnsi="Sylfaen"/>
          <w:color w:val="000000"/>
          <w:lang w:val="ka-GE"/>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w:t>
      </w:r>
      <w:r w:rsidRPr="00CB250F">
        <w:rPr>
          <w:rFonts w:ascii="Sylfaen" w:hAnsi="Sylfaen"/>
          <w:noProof/>
          <w:szCs w:val="28"/>
        </w:rPr>
        <w:t xml:space="preserve">, </w:t>
      </w:r>
      <w:r w:rsidR="00750F3C" w:rsidRPr="00CB250F">
        <w:rPr>
          <w:rFonts w:ascii="Sylfaen" w:hAnsi="Sylfaen" w:cs="Sylfaen"/>
          <w:noProof/>
          <w:szCs w:val="28"/>
        </w:rPr>
        <w:t xml:space="preserve">რაც 2020 წლის შესაბამის მაჩვენებელზე </w:t>
      </w:r>
      <w:r w:rsidR="005A0666">
        <w:rPr>
          <w:rFonts w:ascii="Sylfaen" w:hAnsi="Sylfaen" w:cs="Sylfaen"/>
          <w:noProof/>
          <w:szCs w:val="28"/>
        </w:rPr>
        <w:t>2</w:t>
      </w:r>
      <w:r w:rsidR="002D1D81" w:rsidRPr="00CB250F">
        <w:rPr>
          <w:rFonts w:ascii="Sylfaen" w:hAnsi="Sylfaen" w:cs="Sylfaen"/>
          <w:noProof/>
          <w:szCs w:val="28"/>
          <w:lang w:val="ka-GE"/>
        </w:rPr>
        <w:t xml:space="preserve"> </w:t>
      </w:r>
      <w:r w:rsidR="00CB250F" w:rsidRPr="00CB250F">
        <w:rPr>
          <w:rFonts w:ascii="Sylfaen" w:hAnsi="Sylfaen"/>
          <w:noProof/>
          <w:szCs w:val="28"/>
          <w:lang w:val="ka-GE"/>
        </w:rPr>
        <w:t>467</w:t>
      </w:r>
      <w:r w:rsidR="00105BC5" w:rsidRPr="00CB250F">
        <w:rPr>
          <w:rFonts w:ascii="Sylfaen" w:eastAsia="Times New Roman" w:hAnsi="Sylfaen"/>
          <w:color w:val="000000"/>
        </w:rPr>
        <w:t>.</w:t>
      </w:r>
      <w:r w:rsidR="00CB250F" w:rsidRPr="00CB250F">
        <w:rPr>
          <w:rFonts w:ascii="Sylfaen" w:eastAsia="Times New Roman" w:hAnsi="Sylfaen"/>
          <w:color w:val="000000"/>
          <w:lang w:val="ka-GE"/>
        </w:rPr>
        <w:t>2</w:t>
      </w:r>
      <w:r w:rsidRPr="00CB250F">
        <w:rPr>
          <w:rFonts w:ascii="Sylfaen" w:eastAsia="Times New Roman" w:hAnsi="Sylfaen"/>
          <w:color w:val="000000"/>
          <w:lang w:val="ka-GE"/>
        </w:rPr>
        <w:t xml:space="preserve"> </w:t>
      </w:r>
      <w:r w:rsidRPr="00CB250F">
        <w:rPr>
          <w:rFonts w:ascii="Sylfaen" w:hAnsi="Sylfaen" w:cs="Sylfaen"/>
          <w:noProof/>
          <w:szCs w:val="28"/>
        </w:rPr>
        <w:t>ათასი</w:t>
      </w:r>
      <w:r w:rsidRPr="00CB250F">
        <w:rPr>
          <w:rFonts w:ascii="Sylfaen" w:hAnsi="Sylfaen"/>
          <w:noProof/>
          <w:szCs w:val="28"/>
        </w:rPr>
        <w:t xml:space="preserve"> </w:t>
      </w:r>
      <w:r w:rsidRPr="00CB250F">
        <w:rPr>
          <w:rFonts w:ascii="Sylfaen" w:hAnsi="Sylfaen" w:cs="Sylfaen"/>
          <w:noProof/>
          <w:szCs w:val="28"/>
        </w:rPr>
        <w:t>ლარით</w:t>
      </w:r>
      <w:r w:rsidRPr="00CB250F">
        <w:rPr>
          <w:rFonts w:ascii="Sylfaen" w:hAnsi="Sylfaen"/>
          <w:noProof/>
          <w:szCs w:val="28"/>
        </w:rPr>
        <w:t xml:space="preserve"> </w:t>
      </w:r>
      <w:r w:rsidR="00733D91" w:rsidRPr="00CB250F">
        <w:rPr>
          <w:rFonts w:ascii="Sylfaen" w:hAnsi="Sylfaen" w:cs="Sylfaen"/>
          <w:noProof/>
          <w:szCs w:val="28"/>
          <w:lang w:val="ka-GE"/>
        </w:rPr>
        <w:t>მეტია</w:t>
      </w:r>
      <w:r w:rsidRPr="00CB250F">
        <w:rPr>
          <w:rFonts w:ascii="Sylfaen" w:hAnsi="Sylfaen" w:cs="Sylfaen"/>
          <w:noProof/>
          <w:szCs w:val="28"/>
          <w:lang w:val="ka-GE"/>
        </w:rPr>
        <w:t>.</w:t>
      </w:r>
    </w:p>
    <w:p w14:paraId="389DC73C" w14:textId="77777777" w:rsidR="00D36DF5" w:rsidRPr="00CB250F" w:rsidRDefault="00D36DF5" w:rsidP="00B252A8">
      <w:pPr>
        <w:spacing w:line="240" w:lineRule="auto"/>
        <w:jc w:val="right"/>
        <w:rPr>
          <w:rFonts w:ascii="Sylfaen" w:hAnsi="Sylfaen"/>
          <w:i/>
          <w:noProof/>
          <w:sz w:val="16"/>
          <w:szCs w:val="16"/>
        </w:rPr>
      </w:pPr>
    </w:p>
    <w:p w14:paraId="398B133C" w14:textId="50FCF4FC" w:rsidR="00380845" w:rsidRPr="00CB250F" w:rsidRDefault="00CB250F" w:rsidP="00B252A8">
      <w:pPr>
        <w:spacing w:line="240" w:lineRule="auto"/>
        <w:jc w:val="right"/>
        <w:rPr>
          <w:rFonts w:ascii="Sylfaen" w:hAnsi="Sylfaen" w:cs="Sylfaen"/>
          <w:i/>
          <w:noProof/>
          <w:sz w:val="16"/>
          <w:szCs w:val="16"/>
        </w:rPr>
      </w:pPr>
      <w:r w:rsidRPr="00CB250F">
        <w:rPr>
          <w:rFonts w:ascii="Sylfaen" w:hAnsi="Sylfaen"/>
          <w:i/>
          <w:noProof/>
          <w:sz w:val="16"/>
          <w:szCs w:val="16"/>
        </w:rPr>
        <w:t>2020-2021 წლებში 12 თვეში გამოყოფილი</w:t>
      </w:r>
      <w:r w:rsidR="00380845" w:rsidRPr="00CB250F">
        <w:rPr>
          <w:rFonts w:ascii="Sylfaen" w:hAnsi="Sylfaen"/>
          <w:i/>
          <w:noProof/>
          <w:sz w:val="16"/>
          <w:szCs w:val="16"/>
        </w:rPr>
        <w:br/>
        <w:t xml:space="preserve"> </w:t>
      </w:r>
      <w:r w:rsidR="00380845" w:rsidRPr="00CB250F">
        <w:rPr>
          <w:rFonts w:ascii="Sylfaen" w:hAnsi="Sylfaen" w:cs="Sylfaen"/>
          <w:i/>
          <w:noProof/>
          <w:sz w:val="16"/>
          <w:szCs w:val="16"/>
        </w:rPr>
        <w:t>დაზუსტებული</w:t>
      </w:r>
      <w:r w:rsidR="00380845" w:rsidRPr="00CB250F">
        <w:rPr>
          <w:rFonts w:ascii="Sylfaen" w:hAnsi="Sylfaen"/>
          <w:i/>
          <w:noProof/>
          <w:sz w:val="16"/>
          <w:szCs w:val="16"/>
        </w:rPr>
        <w:t xml:space="preserve"> </w:t>
      </w:r>
      <w:r w:rsidR="00380845" w:rsidRPr="00CB250F">
        <w:rPr>
          <w:rFonts w:ascii="Sylfaen" w:hAnsi="Sylfaen" w:cs="Sylfaen"/>
          <w:i/>
          <w:noProof/>
          <w:sz w:val="16"/>
          <w:szCs w:val="16"/>
        </w:rPr>
        <w:t>ასიგნებები</w:t>
      </w:r>
      <w:r w:rsidR="00380845" w:rsidRPr="00CB250F">
        <w:rPr>
          <w:rFonts w:ascii="Sylfaen" w:hAnsi="Sylfaen"/>
          <w:i/>
          <w:noProof/>
          <w:sz w:val="16"/>
          <w:szCs w:val="16"/>
        </w:rPr>
        <w:t xml:space="preserve"> </w:t>
      </w:r>
      <w:r w:rsidR="00380845" w:rsidRPr="00CB250F">
        <w:rPr>
          <w:rFonts w:ascii="Sylfaen" w:hAnsi="Sylfaen" w:cs="Sylfaen"/>
          <w:i/>
          <w:noProof/>
          <w:sz w:val="16"/>
          <w:szCs w:val="16"/>
        </w:rPr>
        <w:t>და</w:t>
      </w:r>
      <w:r w:rsidR="00380845" w:rsidRPr="00CB250F">
        <w:rPr>
          <w:rFonts w:ascii="Sylfaen" w:hAnsi="Sylfaen"/>
          <w:i/>
          <w:noProof/>
          <w:sz w:val="16"/>
          <w:szCs w:val="16"/>
        </w:rPr>
        <w:t xml:space="preserve"> </w:t>
      </w:r>
      <w:r w:rsidR="00380845" w:rsidRPr="00CB250F">
        <w:rPr>
          <w:rFonts w:ascii="Sylfaen" w:hAnsi="Sylfaen" w:cs="Sylfaen"/>
          <w:i/>
          <w:noProof/>
          <w:sz w:val="16"/>
          <w:szCs w:val="16"/>
        </w:rPr>
        <w:t>ფაქტიური</w:t>
      </w:r>
      <w:r w:rsidR="00380845" w:rsidRPr="00CB250F">
        <w:rPr>
          <w:rFonts w:ascii="Sylfaen" w:hAnsi="Sylfaen"/>
          <w:i/>
          <w:noProof/>
          <w:sz w:val="16"/>
          <w:szCs w:val="16"/>
        </w:rPr>
        <w:t xml:space="preserve"> </w:t>
      </w:r>
      <w:r w:rsidR="00380845" w:rsidRPr="00CB250F">
        <w:rPr>
          <w:rFonts w:ascii="Sylfaen" w:hAnsi="Sylfaen" w:cs="Sylfaen"/>
          <w:i/>
          <w:noProof/>
          <w:sz w:val="16"/>
          <w:szCs w:val="16"/>
        </w:rPr>
        <w:t>დაფინანსება</w:t>
      </w:r>
    </w:p>
    <w:p w14:paraId="276DC60E" w14:textId="4C3A6D8C" w:rsidR="002F7FBC" w:rsidRPr="00CB250F" w:rsidRDefault="00CB250F" w:rsidP="00B252A8">
      <w:pPr>
        <w:spacing w:line="240" w:lineRule="auto"/>
        <w:jc w:val="center"/>
        <w:rPr>
          <w:rFonts w:ascii="Sylfaen" w:hAnsi="Sylfaen"/>
          <w:i/>
          <w:noProof/>
          <w:sz w:val="16"/>
          <w:szCs w:val="16"/>
        </w:rPr>
      </w:pPr>
      <w:r w:rsidRPr="00CB250F">
        <w:rPr>
          <w:noProof/>
        </w:rPr>
        <w:drawing>
          <wp:inline distT="0" distB="0" distL="0" distR="0" wp14:anchorId="78897D35" wp14:editId="41342A73">
            <wp:extent cx="5905500" cy="2400300"/>
            <wp:effectExtent l="0" t="0" r="0" b="0"/>
            <wp:docPr id="1"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53D816" w14:textId="74A8F6C7" w:rsidR="001F182E" w:rsidRPr="003A3B18" w:rsidRDefault="001F182E" w:rsidP="00B252A8">
      <w:pPr>
        <w:spacing w:line="240" w:lineRule="auto"/>
        <w:ind w:firstLine="720"/>
        <w:jc w:val="both"/>
        <w:rPr>
          <w:rFonts w:ascii="Sylfaen" w:hAnsi="Sylfaen" w:cs="Sylfaen"/>
          <w:noProof/>
          <w:szCs w:val="28"/>
        </w:rPr>
      </w:pPr>
      <w:r w:rsidRPr="00CB250F">
        <w:rPr>
          <w:rFonts w:ascii="Sylfaen" w:hAnsi="Sylfaen" w:cs="Sylfaen"/>
          <w:noProof/>
          <w:szCs w:val="28"/>
        </w:rPr>
        <w:t xml:space="preserve">საქართველოს პრეზიდენტის ადმინისტრაციისათვის გამოყოფილ სახსრებში „ხარჯების“ მუხლის საკასო </w:t>
      </w:r>
      <w:r w:rsidRPr="003A3B18">
        <w:rPr>
          <w:rFonts w:ascii="Sylfaen" w:hAnsi="Sylfaen" w:cs="Sylfaen"/>
          <w:noProof/>
          <w:szCs w:val="28"/>
        </w:rPr>
        <w:t>შესრულებამ შეადგინა 9</w:t>
      </w:r>
      <w:r w:rsidR="00CB250F" w:rsidRPr="003A3B18">
        <w:rPr>
          <w:rFonts w:ascii="Sylfaen" w:hAnsi="Sylfaen" w:cs="Sylfaen"/>
          <w:noProof/>
          <w:szCs w:val="28"/>
          <w:lang w:val="ka-GE"/>
        </w:rPr>
        <w:t>5</w:t>
      </w:r>
      <w:r w:rsidRPr="003A3B18">
        <w:rPr>
          <w:rFonts w:ascii="Sylfaen" w:hAnsi="Sylfaen" w:cs="Sylfaen"/>
          <w:noProof/>
          <w:szCs w:val="28"/>
        </w:rPr>
        <w:t>.</w:t>
      </w:r>
      <w:r w:rsidR="00CB250F" w:rsidRPr="003A3B18">
        <w:rPr>
          <w:rFonts w:ascii="Sylfaen" w:hAnsi="Sylfaen" w:cs="Sylfaen"/>
          <w:noProof/>
          <w:szCs w:val="28"/>
          <w:lang w:val="ka-GE"/>
        </w:rPr>
        <w:t>6</w:t>
      </w:r>
      <w:r w:rsidRPr="003A3B18">
        <w:rPr>
          <w:rFonts w:ascii="Sylfaen" w:hAnsi="Sylfaen" w:cs="Sylfaen"/>
          <w:noProof/>
          <w:szCs w:val="28"/>
        </w:rPr>
        <w:t xml:space="preserve">% ხოლო „არაფინანსური აქტივების ზრდის“ მუხლის - </w:t>
      </w:r>
      <w:r w:rsidR="00CB250F" w:rsidRPr="003A3B18">
        <w:rPr>
          <w:rFonts w:ascii="Sylfaen" w:hAnsi="Sylfaen" w:cs="Sylfaen"/>
          <w:noProof/>
          <w:szCs w:val="28"/>
          <w:lang w:val="ka-GE"/>
        </w:rPr>
        <w:t>4</w:t>
      </w:r>
      <w:r w:rsidRPr="003A3B18">
        <w:rPr>
          <w:rFonts w:ascii="Sylfaen" w:hAnsi="Sylfaen" w:cs="Sylfaen"/>
          <w:noProof/>
          <w:szCs w:val="28"/>
        </w:rPr>
        <w:t>.</w:t>
      </w:r>
      <w:r w:rsidR="00CB250F" w:rsidRPr="003A3B18">
        <w:rPr>
          <w:rFonts w:ascii="Sylfaen" w:hAnsi="Sylfaen" w:cs="Sylfaen"/>
          <w:noProof/>
          <w:szCs w:val="28"/>
          <w:lang w:val="ka-GE"/>
        </w:rPr>
        <w:t>4</w:t>
      </w:r>
      <w:r w:rsidRPr="003A3B18">
        <w:rPr>
          <w:rFonts w:ascii="Sylfaen" w:hAnsi="Sylfaen" w:cs="Sylfaen"/>
          <w:noProof/>
          <w:szCs w:val="28"/>
        </w:rPr>
        <w:t>%.</w:t>
      </w:r>
    </w:p>
    <w:p w14:paraId="60958507" w14:textId="2AD3B04E" w:rsidR="00191088" w:rsidRPr="003A3B18" w:rsidRDefault="007A360A" w:rsidP="00B252A8">
      <w:pPr>
        <w:spacing w:line="240" w:lineRule="auto"/>
        <w:jc w:val="center"/>
        <w:rPr>
          <w:rFonts w:ascii="Sylfaen" w:hAnsi="Sylfaen" w:cs="Sylfaen"/>
          <w:b/>
          <w:noProof/>
          <w:szCs w:val="28"/>
          <w:lang w:val="ka-GE"/>
        </w:rPr>
      </w:pPr>
      <w:r w:rsidRPr="003A3B18">
        <w:rPr>
          <w:rFonts w:ascii="Sylfaen" w:hAnsi="Sylfaen" w:cs="Sylfaen"/>
          <w:b/>
          <w:noProof/>
          <w:szCs w:val="28"/>
        </w:rPr>
        <w:lastRenderedPageBreak/>
        <w:t>საქართველოს</w:t>
      </w:r>
      <w:r w:rsidRPr="003A3B18">
        <w:rPr>
          <w:rFonts w:ascii="Sylfaen" w:hAnsi="Sylfaen"/>
          <w:b/>
          <w:noProof/>
          <w:szCs w:val="28"/>
        </w:rPr>
        <w:t xml:space="preserve"> </w:t>
      </w:r>
      <w:r w:rsidR="00191088" w:rsidRPr="003A3B18">
        <w:rPr>
          <w:rFonts w:ascii="Sylfaen" w:hAnsi="Sylfaen" w:cs="Sylfaen"/>
          <w:b/>
          <w:noProof/>
          <w:szCs w:val="28"/>
        </w:rPr>
        <w:t>ბიზნესომბუდსმენის აპარატი</w:t>
      </w:r>
    </w:p>
    <w:p w14:paraId="631D50DB" w14:textId="295FB15F" w:rsidR="007A360A" w:rsidRPr="003A3B18" w:rsidRDefault="00191088" w:rsidP="00B252A8">
      <w:pPr>
        <w:spacing w:line="240" w:lineRule="auto"/>
        <w:ind w:firstLine="720"/>
        <w:jc w:val="both"/>
        <w:rPr>
          <w:rFonts w:ascii="Sylfaen" w:hAnsi="Sylfaen" w:cs="Sylfaen"/>
          <w:noProof/>
          <w:szCs w:val="28"/>
        </w:rPr>
      </w:pPr>
      <w:r w:rsidRPr="003A3B18">
        <w:rPr>
          <w:rFonts w:ascii="Sylfaen" w:hAnsi="Sylfaen" w:cs="Sylfaen"/>
          <w:noProof/>
          <w:szCs w:val="28"/>
        </w:rPr>
        <w:t>საქართველოს ბიზნესომბუდსმენის აპარატი</w:t>
      </w:r>
      <w:r w:rsidR="007A360A" w:rsidRPr="003A3B18">
        <w:rPr>
          <w:rFonts w:ascii="Sylfaen" w:hAnsi="Sylfaen" w:cs="Sylfaen"/>
          <w:noProof/>
          <w:szCs w:val="28"/>
        </w:rPr>
        <w:t xml:space="preserve">სათვის </w:t>
      </w:r>
      <w:r w:rsidR="00A435BA" w:rsidRPr="003A3B18">
        <w:rPr>
          <w:rFonts w:ascii="Sylfaen" w:hAnsi="Sylfaen" w:cs="Sylfaen"/>
          <w:noProof/>
          <w:szCs w:val="28"/>
        </w:rPr>
        <w:t>2021 წლის 12 თვეში სახელმწიფო ბიუჯეტით</w:t>
      </w:r>
      <w:r w:rsidR="007A360A" w:rsidRPr="003A3B18">
        <w:rPr>
          <w:rFonts w:ascii="Sylfaen" w:hAnsi="Sylfaen" w:cs="Sylfaen"/>
          <w:noProof/>
          <w:szCs w:val="28"/>
        </w:rPr>
        <w:t xml:space="preserve"> გამოყოფილმა დაზუსტებულმა ასიგნებებმა </w:t>
      </w:r>
      <w:r w:rsidR="00680859" w:rsidRPr="003A3B18">
        <w:rPr>
          <w:rFonts w:ascii="Sylfaen" w:hAnsi="Sylfaen" w:cs="Sylfaen"/>
          <w:noProof/>
          <w:szCs w:val="28"/>
        </w:rPr>
        <w:t>შეადგინა</w:t>
      </w:r>
      <w:r w:rsidR="00BE15AC">
        <w:rPr>
          <w:rFonts w:ascii="Sylfaen" w:hAnsi="Sylfaen" w:cs="Sylfaen"/>
          <w:noProof/>
          <w:szCs w:val="28"/>
        </w:rPr>
        <w:t xml:space="preserve"> </w:t>
      </w:r>
      <w:r w:rsidR="003A3B18" w:rsidRPr="003A3B18">
        <w:rPr>
          <w:rFonts w:ascii="Sylfaen" w:hAnsi="Sylfaen" w:cs="Sylfaen"/>
          <w:noProof/>
          <w:szCs w:val="28"/>
          <w:lang w:val="ka-GE"/>
        </w:rPr>
        <w:t>700</w:t>
      </w:r>
      <w:r w:rsidR="00D0127C" w:rsidRPr="003A3B18">
        <w:rPr>
          <w:rFonts w:ascii="Sylfaen" w:hAnsi="Sylfaen" w:cs="Sylfaen"/>
          <w:noProof/>
          <w:szCs w:val="28"/>
        </w:rPr>
        <w:t>.</w:t>
      </w:r>
      <w:r w:rsidR="003A3B18" w:rsidRPr="003A3B18">
        <w:rPr>
          <w:rFonts w:ascii="Sylfaen" w:hAnsi="Sylfaen" w:cs="Sylfaen"/>
          <w:noProof/>
          <w:szCs w:val="28"/>
          <w:lang w:val="ka-GE"/>
        </w:rPr>
        <w:t>0</w:t>
      </w:r>
      <w:r w:rsidR="007A360A" w:rsidRPr="003A3B18">
        <w:rPr>
          <w:rFonts w:ascii="Sylfaen" w:hAnsi="Sylfaen" w:cs="Sylfaen"/>
          <w:noProof/>
          <w:szCs w:val="28"/>
        </w:rPr>
        <w:t xml:space="preserve"> ათასი ლარი, ხოლო ფაქტიურმა დაფინასებამ</w:t>
      </w:r>
      <w:r w:rsidR="00BE15AC">
        <w:rPr>
          <w:rFonts w:ascii="Sylfaen" w:hAnsi="Sylfaen" w:cs="Sylfaen"/>
          <w:noProof/>
          <w:szCs w:val="28"/>
        </w:rPr>
        <w:t xml:space="preserve"> </w:t>
      </w:r>
      <w:r w:rsidR="00390D8C" w:rsidRPr="003A3B18">
        <w:rPr>
          <w:rFonts w:ascii="Sylfaen" w:hAnsi="Sylfaen" w:cs="Sylfaen"/>
          <w:noProof/>
          <w:szCs w:val="28"/>
        </w:rPr>
        <w:t>-</w:t>
      </w:r>
      <w:r w:rsidR="002E74FF" w:rsidRPr="003A3B18">
        <w:rPr>
          <w:rFonts w:ascii="Sylfaen" w:hAnsi="Sylfaen" w:cs="Sylfaen"/>
          <w:noProof/>
          <w:szCs w:val="28"/>
        </w:rPr>
        <w:t xml:space="preserve"> </w:t>
      </w:r>
      <w:r w:rsidR="003A3B18" w:rsidRPr="003A3B18">
        <w:rPr>
          <w:rFonts w:ascii="Sylfaen" w:hAnsi="Sylfaen" w:cs="Sylfaen"/>
          <w:noProof/>
          <w:szCs w:val="28"/>
          <w:lang w:val="ka-GE"/>
        </w:rPr>
        <w:t>589</w:t>
      </w:r>
      <w:r w:rsidR="00D0127C" w:rsidRPr="003A3B18">
        <w:rPr>
          <w:rFonts w:ascii="Sylfaen" w:hAnsi="Sylfaen" w:cs="Sylfaen"/>
          <w:noProof/>
          <w:szCs w:val="28"/>
        </w:rPr>
        <w:t>.</w:t>
      </w:r>
      <w:r w:rsidR="003A3B18" w:rsidRPr="003A3B18">
        <w:rPr>
          <w:rFonts w:ascii="Sylfaen" w:hAnsi="Sylfaen" w:cs="Sylfaen"/>
          <w:noProof/>
          <w:szCs w:val="28"/>
          <w:lang w:val="ka-GE"/>
        </w:rPr>
        <w:t>8</w:t>
      </w:r>
      <w:r w:rsidR="007A360A" w:rsidRPr="003A3B18">
        <w:rPr>
          <w:rFonts w:ascii="Sylfaen" w:hAnsi="Sylfaen" w:cs="Sylfaen"/>
          <w:noProof/>
          <w:szCs w:val="28"/>
        </w:rPr>
        <w:t xml:space="preserve"> ათასი ლარი, </w:t>
      </w:r>
      <w:r w:rsidR="00750F3C" w:rsidRPr="003A3B18">
        <w:rPr>
          <w:rFonts w:ascii="Sylfaen" w:hAnsi="Sylfaen" w:cs="Sylfaen"/>
          <w:noProof/>
          <w:szCs w:val="28"/>
        </w:rPr>
        <w:t xml:space="preserve">რაც 2020 წლის შესაბამის მაჩვენებელზე </w:t>
      </w:r>
      <w:r w:rsidR="003A3B18" w:rsidRPr="003A3B18">
        <w:rPr>
          <w:rFonts w:ascii="Sylfaen" w:hAnsi="Sylfaen" w:cs="Sylfaen"/>
          <w:noProof/>
          <w:szCs w:val="28"/>
          <w:lang w:val="ka-GE"/>
        </w:rPr>
        <w:t>11</w:t>
      </w:r>
      <w:r w:rsidR="00D0127C" w:rsidRPr="003A3B18">
        <w:rPr>
          <w:rFonts w:ascii="Sylfaen" w:hAnsi="Sylfaen" w:cs="Sylfaen"/>
          <w:noProof/>
          <w:szCs w:val="28"/>
        </w:rPr>
        <w:t>.</w:t>
      </w:r>
      <w:r w:rsidR="003A3B18" w:rsidRPr="003A3B18">
        <w:rPr>
          <w:rFonts w:ascii="Sylfaen" w:hAnsi="Sylfaen" w:cs="Sylfaen"/>
          <w:noProof/>
          <w:szCs w:val="28"/>
          <w:lang w:val="ka-GE"/>
        </w:rPr>
        <w:t>9</w:t>
      </w:r>
      <w:r w:rsidR="007A360A" w:rsidRPr="003A3B18">
        <w:rPr>
          <w:rFonts w:ascii="Sylfaen" w:hAnsi="Sylfaen" w:cs="Sylfaen"/>
          <w:noProof/>
          <w:szCs w:val="28"/>
        </w:rPr>
        <w:t xml:space="preserve"> ათასი ლარით </w:t>
      </w:r>
      <w:r w:rsidR="003A3B18" w:rsidRPr="003A3B18">
        <w:rPr>
          <w:rFonts w:ascii="Sylfaen" w:hAnsi="Sylfaen" w:cs="Sylfaen"/>
          <w:noProof/>
          <w:szCs w:val="28"/>
          <w:lang w:val="ka-GE"/>
        </w:rPr>
        <w:t>მეტია</w:t>
      </w:r>
      <w:r w:rsidR="00D434B1" w:rsidRPr="003A3B18">
        <w:rPr>
          <w:rFonts w:ascii="Sylfaen" w:hAnsi="Sylfaen" w:cs="Sylfaen"/>
          <w:noProof/>
          <w:szCs w:val="28"/>
        </w:rPr>
        <w:t>.</w:t>
      </w:r>
    </w:p>
    <w:p w14:paraId="76B3D04D" w14:textId="61922FE3" w:rsidR="00380845" w:rsidRPr="003A3B18" w:rsidRDefault="00CB250F" w:rsidP="00B252A8">
      <w:pPr>
        <w:spacing w:line="240" w:lineRule="auto"/>
        <w:jc w:val="right"/>
        <w:rPr>
          <w:rFonts w:ascii="Sylfaen" w:hAnsi="Sylfaen" w:cs="Sylfaen"/>
          <w:i/>
          <w:noProof/>
          <w:sz w:val="16"/>
          <w:szCs w:val="16"/>
        </w:rPr>
      </w:pPr>
      <w:r w:rsidRPr="003A3B18">
        <w:rPr>
          <w:rFonts w:ascii="Sylfaen" w:hAnsi="Sylfaen"/>
          <w:i/>
          <w:noProof/>
          <w:sz w:val="16"/>
          <w:szCs w:val="16"/>
        </w:rPr>
        <w:t>2020-2021 წლებში 12 თვეში გამოყოფილი</w:t>
      </w:r>
      <w:r w:rsidR="00380845" w:rsidRPr="003A3B18">
        <w:rPr>
          <w:rFonts w:ascii="Sylfaen" w:hAnsi="Sylfaen"/>
          <w:i/>
          <w:noProof/>
          <w:sz w:val="16"/>
          <w:szCs w:val="16"/>
        </w:rPr>
        <w:br/>
        <w:t xml:space="preserve"> </w:t>
      </w:r>
      <w:r w:rsidR="00380845" w:rsidRPr="003A3B18">
        <w:rPr>
          <w:rFonts w:ascii="Sylfaen" w:hAnsi="Sylfaen" w:cs="Sylfaen"/>
          <w:i/>
          <w:noProof/>
          <w:sz w:val="16"/>
          <w:szCs w:val="16"/>
        </w:rPr>
        <w:t>დაზუსტებული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ასიგნებები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და</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ფაქტიური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დაფინანსება</w:t>
      </w:r>
    </w:p>
    <w:p w14:paraId="6B4B05A4" w14:textId="1B41CB95" w:rsidR="00D0127C" w:rsidRPr="003A3B18" w:rsidRDefault="003A3B18" w:rsidP="00B252A8">
      <w:pPr>
        <w:spacing w:line="240" w:lineRule="auto"/>
        <w:jc w:val="center"/>
        <w:rPr>
          <w:rFonts w:ascii="Sylfaen" w:hAnsi="Sylfaen" w:cs="Sylfaen"/>
          <w:b/>
          <w:i/>
          <w:noProof/>
          <w:sz w:val="16"/>
          <w:szCs w:val="16"/>
        </w:rPr>
      </w:pPr>
      <w:r w:rsidRPr="003A3B18">
        <w:rPr>
          <w:noProof/>
        </w:rPr>
        <w:drawing>
          <wp:inline distT="0" distB="0" distL="0" distR="0" wp14:anchorId="462BDFB5" wp14:editId="4392CC76">
            <wp:extent cx="5905500" cy="2114550"/>
            <wp:effectExtent l="0" t="0" r="0" b="0"/>
            <wp:docPr id="10" name="Chart 10">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246588" w14:textId="18ABA55C" w:rsidR="002E74FF" w:rsidRPr="003A3B18" w:rsidRDefault="00423360" w:rsidP="00423360">
      <w:pPr>
        <w:spacing w:line="240" w:lineRule="auto"/>
        <w:ind w:firstLine="720"/>
        <w:jc w:val="both"/>
        <w:rPr>
          <w:rFonts w:ascii="Sylfaen" w:hAnsi="Sylfaen" w:cs="Sylfaen"/>
          <w:noProof/>
          <w:szCs w:val="28"/>
        </w:rPr>
      </w:pPr>
      <w:r w:rsidRPr="003A3B18">
        <w:rPr>
          <w:rFonts w:ascii="Sylfaen" w:hAnsi="Sylfaen" w:cs="Sylfaen"/>
          <w:noProof/>
          <w:szCs w:val="28"/>
        </w:rPr>
        <w:t>საქართველოს ბიზნესომბუდსმენის აპარატისათვის გამოყოფილ სახსრებში „ხარჯების“ მუხლის საკასო შესრულებამ შეადგინა 99.</w:t>
      </w:r>
      <w:r w:rsidR="003A3B18" w:rsidRPr="003A3B18">
        <w:rPr>
          <w:rFonts w:ascii="Sylfaen" w:hAnsi="Sylfaen" w:cs="Sylfaen"/>
          <w:noProof/>
          <w:szCs w:val="28"/>
          <w:lang w:val="ka-GE"/>
        </w:rPr>
        <w:t>3</w:t>
      </w:r>
      <w:r w:rsidRPr="003A3B18">
        <w:rPr>
          <w:rFonts w:ascii="Sylfaen" w:hAnsi="Sylfaen" w:cs="Sylfaen"/>
          <w:noProof/>
          <w:szCs w:val="28"/>
        </w:rPr>
        <w:t>% ხოლო „არაფინანსური აქტივების ზრდის“ მუხლის - 0.</w:t>
      </w:r>
      <w:r w:rsidR="003A3B18" w:rsidRPr="003A3B18">
        <w:rPr>
          <w:rFonts w:ascii="Sylfaen" w:hAnsi="Sylfaen" w:cs="Sylfaen"/>
          <w:noProof/>
          <w:szCs w:val="28"/>
          <w:lang w:val="ka-GE"/>
        </w:rPr>
        <w:t>7</w:t>
      </w:r>
      <w:r w:rsidRPr="003A3B18">
        <w:rPr>
          <w:rFonts w:ascii="Sylfaen" w:hAnsi="Sylfaen" w:cs="Sylfaen"/>
          <w:noProof/>
          <w:szCs w:val="28"/>
        </w:rPr>
        <w:t>%.</w:t>
      </w:r>
    </w:p>
    <w:p w14:paraId="6757DD1C" w14:textId="77777777" w:rsidR="007A360A" w:rsidRPr="003A3B18" w:rsidRDefault="007A360A" w:rsidP="00B252A8">
      <w:pPr>
        <w:spacing w:line="240" w:lineRule="auto"/>
        <w:jc w:val="center"/>
        <w:rPr>
          <w:rFonts w:ascii="Sylfaen" w:hAnsi="Sylfaen" w:cs="Sylfaen"/>
          <w:b/>
          <w:noProof/>
          <w:szCs w:val="28"/>
          <w:lang w:val="ka-GE"/>
        </w:rPr>
      </w:pPr>
      <w:r w:rsidRPr="003A3B18">
        <w:rPr>
          <w:rFonts w:ascii="Sylfaen" w:hAnsi="Sylfaen" w:cs="Sylfaen"/>
          <w:b/>
          <w:noProof/>
          <w:szCs w:val="28"/>
        </w:rPr>
        <w:t xml:space="preserve">საქართველოს მთავრობის </w:t>
      </w:r>
      <w:r w:rsidR="00D434B1" w:rsidRPr="003A3B18">
        <w:rPr>
          <w:rFonts w:ascii="Sylfaen" w:hAnsi="Sylfaen" w:cs="Sylfaen"/>
          <w:b/>
          <w:noProof/>
          <w:szCs w:val="28"/>
          <w:lang w:val="ka-GE"/>
        </w:rPr>
        <w:t>ადმინისტრაცია</w:t>
      </w:r>
    </w:p>
    <w:p w14:paraId="30CA58AF" w14:textId="7808AAAA" w:rsidR="00574CA6" w:rsidRPr="003A3B18" w:rsidRDefault="007A360A" w:rsidP="00B252A8">
      <w:pPr>
        <w:spacing w:line="240" w:lineRule="auto"/>
        <w:jc w:val="both"/>
        <w:rPr>
          <w:rFonts w:ascii="Sylfaen" w:hAnsi="Sylfaen" w:cs="Sylfaen"/>
          <w:noProof/>
          <w:szCs w:val="28"/>
        </w:rPr>
      </w:pPr>
      <w:r w:rsidRPr="003A3B18">
        <w:rPr>
          <w:rFonts w:ascii="Sylfaen" w:hAnsi="Sylfaen"/>
          <w:noProof/>
          <w:szCs w:val="28"/>
        </w:rPr>
        <w:tab/>
      </w:r>
      <w:r w:rsidRPr="003A3B18">
        <w:rPr>
          <w:rFonts w:ascii="Sylfaen" w:hAnsi="Sylfaen" w:cs="Sylfaen"/>
          <w:noProof/>
          <w:szCs w:val="28"/>
        </w:rPr>
        <w:t>საქართველოს</w:t>
      </w:r>
      <w:r w:rsidRPr="003A3B18">
        <w:rPr>
          <w:rFonts w:ascii="Sylfaen" w:hAnsi="Sylfaen"/>
          <w:noProof/>
          <w:szCs w:val="28"/>
        </w:rPr>
        <w:t xml:space="preserve"> </w:t>
      </w:r>
      <w:r w:rsidRPr="003A3B18">
        <w:rPr>
          <w:rFonts w:ascii="Sylfaen" w:hAnsi="Sylfaen" w:cs="Sylfaen"/>
          <w:noProof/>
          <w:szCs w:val="28"/>
        </w:rPr>
        <w:t>მთავრობის</w:t>
      </w:r>
      <w:r w:rsidRPr="003A3B18">
        <w:rPr>
          <w:rFonts w:ascii="Sylfaen" w:hAnsi="Sylfaen"/>
          <w:noProof/>
          <w:szCs w:val="28"/>
        </w:rPr>
        <w:t xml:space="preserve"> </w:t>
      </w:r>
      <w:r w:rsidR="00D434B1" w:rsidRPr="003A3B18">
        <w:rPr>
          <w:rFonts w:ascii="Sylfaen" w:hAnsi="Sylfaen" w:cs="Sylfaen"/>
          <w:noProof/>
          <w:szCs w:val="28"/>
          <w:lang w:val="ka-GE"/>
        </w:rPr>
        <w:t>ადმინისტრაციისათვის</w:t>
      </w:r>
      <w:r w:rsidRPr="003A3B18">
        <w:rPr>
          <w:rFonts w:ascii="Sylfaen" w:hAnsi="Sylfaen"/>
          <w:noProof/>
          <w:szCs w:val="28"/>
        </w:rPr>
        <w:t xml:space="preserve"> </w:t>
      </w:r>
      <w:r w:rsidR="00A435BA" w:rsidRPr="003A3B18">
        <w:rPr>
          <w:rFonts w:ascii="Sylfaen" w:hAnsi="Sylfaen"/>
          <w:noProof/>
          <w:szCs w:val="28"/>
        </w:rPr>
        <w:t>2021 წლის 12 თვეში სახელმწიფო ბიუჯეტით</w:t>
      </w:r>
      <w:r w:rsidRPr="003A3B18">
        <w:rPr>
          <w:rFonts w:ascii="Sylfaen" w:hAnsi="Sylfaen"/>
          <w:noProof/>
          <w:szCs w:val="28"/>
        </w:rPr>
        <w:t xml:space="preserve"> </w:t>
      </w:r>
      <w:r w:rsidRPr="003A3B18">
        <w:rPr>
          <w:rFonts w:ascii="Sylfaen" w:hAnsi="Sylfaen" w:cs="Sylfaen"/>
          <w:noProof/>
          <w:szCs w:val="28"/>
        </w:rPr>
        <w:t>გამოყოფილმა</w:t>
      </w:r>
      <w:r w:rsidRPr="003A3B18">
        <w:rPr>
          <w:rFonts w:ascii="Sylfaen" w:hAnsi="Sylfaen"/>
          <w:noProof/>
          <w:szCs w:val="28"/>
        </w:rPr>
        <w:t xml:space="preserve"> </w:t>
      </w:r>
      <w:r w:rsidRPr="003A3B18">
        <w:rPr>
          <w:rFonts w:ascii="Sylfaen" w:hAnsi="Sylfaen" w:cs="Sylfaen"/>
          <w:noProof/>
          <w:szCs w:val="28"/>
        </w:rPr>
        <w:t>დაზუსტებულმა</w:t>
      </w:r>
      <w:r w:rsidRPr="003A3B18">
        <w:rPr>
          <w:rFonts w:ascii="Sylfaen" w:hAnsi="Sylfaen"/>
          <w:noProof/>
          <w:szCs w:val="28"/>
        </w:rPr>
        <w:t xml:space="preserve"> </w:t>
      </w:r>
      <w:r w:rsidRPr="003A3B18">
        <w:rPr>
          <w:rFonts w:ascii="Sylfaen" w:hAnsi="Sylfaen" w:cs="Sylfaen"/>
          <w:noProof/>
          <w:szCs w:val="28"/>
        </w:rPr>
        <w:t>ასიგნებებმა</w:t>
      </w:r>
      <w:r w:rsidRPr="003A3B18">
        <w:rPr>
          <w:rFonts w:ascii="Sylfaen" w:hAnsi="Sylfaen"/>
          <w:noProof/>
          <w:szCs w:val="28"/>
        </w:rPr>
        <w:t xml:space="preserve"> </w:t>
      </w:r>
      <w:r w:rsidR="00680859" w:rsidRPr="003A3B18">
        <w:rPr>
          <w:rFonts w:ascii="Sylfaen" w:hAnsi="Sylfaen" w:cs="Sylfaen"/>
          <w:noProof/>
          <w:szCs w:val="28"/>
        </w:rPr>
        <w:t xml:space="preserve">შეადგინა </w:t>
      </w:r>
      <w:r w:rsidR="003A3B18" w:rsidRPr="003A3B18">
        <w:rPr>
          <w:rFonts w:ascii="Sylfaen" w:eastAsia="Times New Roman" w:hAnsi="Sylfaen"/>
          <w:color w:val="000000"/>
          <w:lang w:val="ka-GE"/>
        </w:rPr>
        <w:t>33</w:t>
      </w:r>
      <w:r w:rsidR="002D7681" w:rsidRPr="003A3B18">
        <w:rPr>
          <w:rFonts w:ascii="Sylfaen" w:eastAsia="Times New Roman" w:hAnsi="Sylfaen"/>
          <w:color w:val="000000"/>
        </w:rPr>
        <w:t xml:space="preserve"> </w:t>
      </w:r>
      <w:r w:rsidR="003A3B18" w:rsidRPr="003A3B18">
        <w:rPr>
          <w:rFonts w:ascii="Sylfaen" w:eastAsia="Times New Roman" w:hAnsi="Sylfaen"/>
          <w:color w:val="000000"/>
          <w:lang w:val="ka-GE"/>
        </w:rPr>
        <w:t>261</w:t>
      </w:r>
      <w:r w:rsidR="002D7681" w:rsidRPr="003A3B18">
        <w:rPr>
          <w:rFonts w:ascii="Sylfaen" w:eastAsia="Times New Roman" w:hAnsi="Sylfaen"/>
          <w:color w:val="000000"/>
        </w:rPr>
        <w:t>.</w:t>
      </w:r>
      <w:r w:rsidR="003A3B18" w:rsidRPr="003A3B18">
        <w:rPr>
          <w:rFonts w:ascii="Sylfaen" w:eastAsia="Times New Roman" w:hAnsi="Sylfaen"/>
          <w:color w:val="000000"/>
          <w:lang w:val="ka-GE"/>
        </w:rPr>
        <w:t>2</w:t>
      </w:r>
      <w:r w:rsidRPr="003A3B18">
        <w:rPr>
          <w:rFonts w:ascii="Sylfaen" w:hAnsi="Sylfaen"/>
          <w:noProof/>
          <w:szCs w:val="28"/>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w:t>
      </w:r>
      <w:r w:rsidRPr="003A3B18">
        <w:rPr>
          <w:rFonts w:ascii="Sylfaen" w:hAnsi="Sylfaen"/>
          <w:noProof/>
          <w:szCs w:val="28"/>
        </w:rPr>
        <w:t xml:space="preserve">, </w:t>
      </w:r>
      <w:r w:rsidRPr="003A3B18">
        <w:rPr>
          <w:rFonts w:ascii="Sylfaen" w:hAnsi="Sylfaen" w:cs="Sylfaen"/>
          <w:noProof/>
          <w:szCs w:val="28"/>
        </w:rPr>
        <w:t>ხოლო</w:t>
      </w:r>
      <w:r w:rsidRPr="003A3B18">
        <w:rPr>
          <w:rFonts w:ascii="Sylfaen" w:hAnsi="Sylfaen"/>
          <w:noProof/>
          <w:szCs w:val="28"/>
        </w:rPr>
        <w:t xml:space="preserve"> </w:t>
      </w:r>
      <w:r w:rsidRPr="003A3B18">
        <w:rPr>
          <w:rFonts w:ascii="Sylfaen" w:hAnsi="Sylfaen" w:cs="Sylfaen"/>
          <w:noProof/>
          <w:szCs w:val="28"/>
        </w:rPr>
        <w:t>ფაქტიურმა</w:t>
      </w:r>
      <w:r w:rsidRPr="003A3B18">
        <w:rPr>
          <w:rFonts w:ascii="Sylfaen" w:hAnsi="Sylfaen"/>
          <w:noProof/>
          <w:szCs w:val="28"/>
        </w:rPr>
        <w:t xml:space="preserve"> </w:t>
      </w:r>
      <w:r w:rsidRPr="003A3B18">
        <w:rPr>
          <w:rFonts w:ascii="Sylfaen" w:hAnsi="Sylfaen" w:cs="Sylfaen"/>
          <w:noProof/>
          <w:szCs w:val="28"/>
        </w:rPr>
        <w:t>დაფინანსებამ</w:t>
      </w:r>
      <w:r w:rsidRPr="003A3B18">
        <w:rPr>
          <w:rFonts w:ascii="Sylfaen" w:hAnsi="Sylfaen"/>
          <w:noProof/>
          <w:szCs w:val="28"/>
        </w:rPr>
        <w:t xml:space="preserve"> - </w:t>
      </w:r>
      <w:r w:rsidR="003A3B18" w:rsidRPr="003A3B18">
        <w:rPr>
          <w:rFonts w:ascii="Sylfaen" w:eastAsia="Times New Roman" w:hAnsi="Sylfaen"/>
          <w:color w:val="000000"/>
          <w:lang w:val="ka-GE"/>
        </w:rPr>
        <w:t>32</w:t>
      </w:r>
      <w:r w:rsidR="002D7681" w:rsidRPr="003A3B18">
        <w:rPr>
          <w:rFonts w:ascii="Sylfaen" w:eastAsia="Times New Roman" w:hAnsi="Sylfaen"/>
          <w:color w:val="000000"/>
        </w:rPr>
        <w:t xml:space="preserve"> </w:t>
      </w:r>
      <w:r w:rsidR="003A3B18" w:rsidRPr="003A3B18">
        <w:rPr>
          <w:rFonts w:ascii="Sylfaen" w:eastAsia="Times New Roman" w:hAnsi="Sylfaen"/>
          <w:color w:val="000000"/>
          <w:lang w:val="ka-GE"/>
        </w:rPr>
        <w:t>523</w:t>
      </w:r>
      <w:r w:rsidR="002D7681" w:rsidRPr="003A3B18">
        <w:rPr>
          <w:rFonts w:ascii="Sylfaen" w:eastAsia="Times New Roman" w:hAnsi="Sylfaen"/>
          <w:color w:val="000000"/>
        </w:rPr>
        <w:t>.</w:t>
      </w:r>
      <w:r w:rsidR="003A3B18" w:rsidRPr="003A3B18">
        <w:rPr>
          <w:rFonts w:ascii="Sylfaen" w:eastAsia="Times New Roman" w:hAnsi="Sylfaen"/>
          <w:color w:val="000000"/>
          <w:lang w:val="ka-GE"/>
        </w:rPr>
        <w:t>3</w:t>
      </w:r>
      <w:r w:rsidRPr="003A3B18">
        <w:rPr>
          <w:rFonts w:ascii="Sylfaen" w:eastAsia="Times New Roman" w:hAnsi="Sylfaen"/>
          <w:color w:val="000000"/>
          <w:lang w:val="ka-GE"/>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w:t>
      </w:r>
      <w:r w:rsidRPr="003A3B18">
        <w:rPr>
          <w:rFonts w:ascii="Sylfaen" w:hAnsi="Sylfaen"/>
          <w:noProof/>
          <w:szCs w:val="28"/>
        </w:rPr>
        <w:t xml:space="preserve">, </w:t>
      </w:r>
      <w:r w:rsidR="00750F3C" w:rsidRPr="003A3B18">
        <w:rPr>
          <w:rFonts w:ascii="Sylfaen" w:hAnsi="Sylfaen" w:cs="Sylfaen"/>
          <w:noProof/>
          <w:szCs w:val="28"/>
        </w:rPr>
        <w:t xml:space="preserve">რაც 2020 წლის შესაბამის მაჩვენებელზე </w:t>
      </w:r>
      <w:r w:rsidR="00930613" w:rsidRPr="003A3B18">
        <w:rPr>
          <w:rFonts w:ascii="Sylfaen" w:hAnsi="Sylfaen" w:cs="Sylfaen"/>
          <w:noProof/>
          <w:szCs w:val="28"/>
          <w:lang w:val="ka-GE"/>
        </w:rPr>
        <w:t>1</w:t>
      </w:r>
      <w:r w:rsidR="003A3B18" w:rsidRPr="003A3B18">
        <w:rPr>
          <w:rFonts w:ascii="Sylfaen" w:hAnsi="Sylfaen" w:cs="Sylfaen"/>
          <w:noProof/>
          <w:szCs w:val="28"/>
          <w:lang w:val="ka-GE"/>
        </w:rPr>
        <w:t>4</w:t>
      </w:r>
      <w:r w:rsidR="00930613" w:rsidRPr="003A3B18">
        <w:rPr>
          <w:rFonts w:ascii="Sylfaen" w:hAnsi="Sylfaen" w:cs="Sylfaen"/>
          <w:noProof/>
          <w:szCs w:val="28"/>
          <w:lang w:val="ka-GE"/>
        </w:rPr>
        <w:t xml:space="preserve"> </w:t>
      </w:r>
      <w:r w:rsidR="003A3B18" w:rsidRPr="003A3B18">
        <w:rPr>
          <w:rFonts w:ascii="Sylfaen" w:hAnsi="Sylfaen"/>
          <w:noProof/>
          <w:szCs w:val="28"/>
          <w:lang w:val="ka-GE"/>
        </w:rPr>
        <w:t>091</w:t>
      </w:r>
      <w:r w:rsidR="002D7681" w:rsidRPr="003A3B18">
        <w:rPr>
          <w:rFonts w:ascii="Sylfaen" w:eastAsia="Times New Roman" w:hAnsi="Sylfaen"/>
          <w:color w:val="000000"/>
        </w:rPr>
        <w:t>.</w:t>
      </w:r>
      <w:r w:rsidR="00930613" w:rsidRPr="003A3B18">
        <w:rPr>
          <w:rFonts w:ascii="Sylfaen" w:eastAsia="Times New Roman" w:hAnsi="Sylfaen"/>
          <w:color w:val="000000"/>
          <w:lang w:val="ka-GE"/>
        </w:rPr>
        <w:t>2</w:t>
      </w:r>
      <w:r w:rsidRPr="003A3B18">
        <w:rPr>
          <w:rFonts w:ascii="Sylfaen" w:eastAsia="Times New Roman" w:hAnsi="Sylfaen"/>
          <w:color w:val="000000"/>
          <w:lang w:val="ka-GE"/>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ლარით</w:t>
      </w:r>
      <w:r w:rsidRPr="003A3B18">
        <w:rPr>
          <w:rFonts w:ascii="Sylfaen" w:hAnsi="Sylfaen"/>
          <w:noProof/>
          <w:szCs w:val="28"/>
        </w:rPr>
        <w:t xml:space="preserve"> </w:t>
      </w:r>
      <w:r w:rsidR="00423360" w:rsidRPr="003A3B18">
        <w:rPr>
          <w:rFonts w:ascii="Sylfaen" w:hAnsi="Sylfaen" w:cs="Sylfaen"/>
          <w:noProof/>
          <w:szCs w:val="28"/>
          <w:lang w:val="ka-GE"/>
        </w:rPr>
        <w:t>მეტია</w:t>
      </w:r>
      <w:r w:rsidRPr="003A3B18">
        <w:rPr>
          <w:rFonts w:ascii="Sylfaen" w:hAnsi="Sylfaen" w:cs="Sylfaen"/>
          <w:noProof/>
          <w:szCs w:val="28"/>
          <w:lang w:val="ka-GE"/>
        </w:rPr>
        <w:t>.</w:t>
      </w:r>
      <w:r w:rsidRPr="003A3B18">
        <w:rPr>
          <w:rFonts w:ascii="Sylfaen" w:hAnsi="Sylfaen" w:cs="Sylfaen"/>
          <w:noProof/>
          <w:szCs w:val="28"/>
        </w:rPr>
        <w:t xml:space="preserve"> </w:t>
      </w:r>
    </w:p>
    <w:p w14:paraId="5DB8FF6C" w14:textId="77777777" w:rsidR="00191088" w:rsidRPr="003A3B18" w:rsidRDefault="00191088" w:rsidP="00B252A8">
      <w:pPr>
        <w:spacing w:line="240" w:lineRule="auto"/>
        <w:jc w:val="both"/>
        <w:rPr>
          <w:rFonts w:ascii="Sylfaen" w:hAnsi="Sylfaen"/>
          <w:i/>
          <w:noProof/>
          <w:sz w:val="16"/>
          <w:szCs w:val="16"/>
        </w:rPr>
      </w:pPr>
    </w:p>
    <w:p w14:paraId="1D2BC7E0" w14:textId="0B7898E6" w:rsidR="00380845" w:rsidRPr="003A3B18" w:rsidRDefault="00CB250F" w:rsidP="00B252A8">
      <w:pPr>
        <w:spacing w:line="240" w:lineRule="auto"/>
        <w:jc w:val="right"/>
        <w:rPr>
          <w:rFonts w:ascii="Sylfaen" w:hAnsi="Sylfaen" w:cs="Sylfaen"/>
          <w:i/>
          <w:noProof/>
          <w:sz w:val="16"/>
          <w:szCs w:val="16"/>
        </w:rPr>
      </w:pPr>
      <w:r w:rsidRPr="003A3B18">
        <w:rPr>
          <w:rFonts w:ascii="Sylfaen" w:hAnsi="Sylfaen"/>
          <w:i/>
          <w:noProof/>
          <w:sz w:val="16"/>
          <w:szCs w:val="16"/>
        </w:rPr>
        <w:t>2020-2021 წლებში 12 თვეში გამოყოფილი</w:t>
      </w:r>
      <w:r w:rsidR="00380845" w:rsidRPr="003A3B18">
        <w:rPr>
          <w:rFonts w:ascii="Sylfaen" w:hAnsi="Sylfaen"/>
          <w:i/>
          <w:noProof/>
          <w:sz w:val="16"/>
          <w:szCs w:val="16"/>
        </w:rPr>
        <w:br/>
        <w:t xml:space="preserve"> </w:t>
      </w:r>
      <w:r w:rsidR="00380845" w:rsidRPr="003A3B18">
        <w:rPr>
          <w:rFonts w:ascii="Sylfaen" w:hAnsi="Sylfaen" w:cs="Sylfaen"/>
          <w:i/>
          <w:noProof/>
          <w:sz w:val="16"/>
          <w:szCs w:val="16"/>
        </w:rPr>
        <w:t>დაზუსტებული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ასიგნებები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და</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ფაქტიური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დაფინანსება</w:t>
      </w:r>
    </w:p>
    <w:p w14:paraId="339F9698" w14:textId="279C063F" w:rsidR="002D7681" w:rsidRPr="003A3B18" w:rsidRDefault="003A3B18" w:rsidP="00B252A8">
      <w:pPr>
        <w:spacing w:line="240" w:lineRule="auto"/>
        <w:jc w:val="center"/>
        <w:rPr>
          <w:rFonts w:ascii="Sylfaen" w:hAnsi="Sylfaen" w:cs="Sylfaen"/>
          <w:i/>
          <w:noProof/>
          <w:sz w:val="16"/>
          <w:szCs w:val="16"/>
        </w:rPr>
      </w:pPr>
      <w:r w:rsidRPr="003A3B18">
        <w:rPr>
          <w:noProof/>
        </w:rPr>
        <w:drawing>
          <wp:inline distT="0" distB="0" distL="0" distR="0" wp14:anchorId="27A85C7B" wp14:editId="2DF9FEF1">
            <wp:extent cx="5905500" cy="2552700"/>
            <wp:effectExtent l="0" t="0" r="0" b="0"/>
            <wp:docPr id="12" name="Chart 12">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540EF0" w14:textId="348E92FF" w:rsidR="00423360" w:rsidRPr="003A3B18" w:rsidRDefault="00423360" w:rsidP="00423360">
      <w:pPr>
        <w:spacing w:line="240" w:lineRule="auto"/>
        <w:ind w:firstLine="720"/>
        <w:jc w:val="both"/>
        <w:rPr>
          <w:rFonts w:ascii="Sylfaen" w:hAnsi="Sylfaen" w:cs="Sylfaen"/>
          <w:noProof/>
          <w:szCs w:val="28"/>
        </w:rPr>
      </w:pPr>
      <w:r w:rsidRPr="003A3B18">
        <w:rPr>
          <w:rFonts w:ascii="Sylfaen" w:hAnsi="Sylfaen" w:cs="Sylfaen"/>
          <w:noProof/>
          <w:szCs w:val="28"/>
        </w:rPr>
        <w:t>საქართველოს</w:t>
      </w:r>
      <w:r w:rsidRPr="003A3B18">
        <w:rPr>
          <w:rFonts w:ascii="Sylfaen" w:hAnsi="Sylfaen"/>
          <w:noProof/>
          <w:szCs w:val="28"/>
        </w:rPr>
        <w:t xml:space="preserve"> </w:t>
      </w:r>
      <w:r w:rsidRPr="003A3B18">
        <w:rPr>
          <w:rFonts w:ascii="Sylfaen" w:hAnsi="Sylfaen" w:cs="Sylfaen"/>
          <w:noProof/>
          <w:szCs w:val="28"/>
        </w:rPr>
        <w:t>მთავრობის</w:t>
      </w:r>
      <w:r w:rsidRPr="003A3B18">
        <w:rPr>
          <w:rFonts w:ascii="Sylfaen" w:hAnsi="Sylfaen"/>
          <w:noProof/>
          <w:szCs w:val="28"/>
        </w:rPr>
        <w:t xml:space="preserve"> </w:t>
      </w:r>
      <w:r w:rsidRPr="003A3B18">
        <w:rPr>
          <w:rFonts w:ascii="Sylfaen" w:hAnsi="Sylfaen" w:cs="Sylfaen"/>
          <w:noProof/>
          <w:szCs w:val="28"/>
          <w:lang w:val="ka-GE"/>
        </w:rPr>
        <w:t>ადმინისტრაციისათვის</w:t>
      </w:r>
      <w:r w:rsidRPr="003A3B18">
        <w:rPr>
          <w:rFonts w:ascii="Sylfaen" w:hAnsi="Sylfaen" w:cs="Sylfaen"/>
          <w:noProof/>
          <w:szCs w:val="28"/>
        </w:rPr>
        <w:t xml:space="preserve"> გამოყოფილ სახსრებში „ხარჯების“ მუხლის საკასო შესრულებამ შეადგინა </w:t>
      </w:r>
      <w:r w:rsidR="003A3B18" w:rsidRPr="003A3B18">
        <w:rPr>
          <w:rFonts w:ascii="Sylfaen" w:hAnsi="Sylfaen" w:cs="Sylfaen"/>
          <w:noProof/>
          <w:szCs w:val="28"/>
          <w:lang w:val="ka-GE"/>
        </w:rPr>
        <w:t>98</w:t>
      </w:r>
      <w:r w:rsidRPr="003A3B18">
        <w:rPr>
          <w:rFonts w:ascii="Sylfaen" w:hAnsi="Sylfaen" w:cs="Sylfaen"/>
          <w:noProof/>
          <w:szCs w:val="28"/>
        </w:rPr>
        <w:t>.</w:t>
      </w:r>
      <w:r w:rsidR="003A3B18" w:rsidRPr="003A3B18">
        <w:rPr>
          <w:rFonts w:ascii="Sylfaen" w:hAnsi="Sylfaen" w:cs="Sylfaen"/>
          <w:noProof/>
          <w:szCs w:val="28"/>
          <w:lang w:val="ka-GE"/>
        </w:rPr>
        <w:t>2</w:t>
      </w:r>
      <w:r w:rsidRPr="003A3B18">
        <w:rPr>
          <w:rFonts w:ascii="Sylfaen" w:hAnsi="Sylfaen" w:cs="Sylfaen"/>
          <w:noProof/>
          <w:szCs w:val="28"/>
        </w:rPr>
        <w:t xml:space="preserve">% ხოლო „არაფინანსური აქტივების ზრდის“ მუხლის - </w:t>
      </w:r>
      <w:r w:rsidR="003A3B18" w:rsidRPr="003A3B18">
        <w:rPr>
          <w:rFonts w:ascii="Sylfaen" w:hAnsi="Sylfaen" w:cs="Sylfaen"/>
          <w:noProof/>
          <w:szCs w:val="28"/>
          <w:lang w:val="ka-GE"/>
        </w:rPr>
        <w:t>1</w:t>
      </w:r>
      <w:r w:rsidRPr="003A3B18">
        <w:rPr>
          <w:rFonts w:ascii="Sylfaen" w:hAnsi="Sylfaen" w:cs="Sylfaen"/>
          <w:noProof/>
          <w:szCs w:val="28"/>
        </w:rPr>
        <w:t>.</w:t>
      </w:r>
      <w:r w:rsidR="003A3B18" w:rsidRPr="003A3B18">
        <w:rPr>
          <w:rFonts w:ascii="Sylfaen" w:hAnsi="Sylfaen" w:cs="Sylfaen"/>
          <w:noProof/>
          <w:szCs w:val="28"/>
          <w:lang w:val="ka-GE"/>
        </w:rPr>
        <w:t>8</w:t>
      </w:r>
      <w:r w:rsidRPr="003A3B18">
        <w:rPr>
          <w:rFonts w:ascii="Sylfaen" w:hAnsi="Sylfaen" w:cs="Sylfaen"/>
          <w:noProof/>
          <w:szCs w:val="28"/>
        </w:rPr>
        <w:t>%.</w:t>
      </w:r>
    </w:p>
    <w:p w14:paraId="0C61243B" w14:textId="06828AE4" w:rsidR="007A360A" w:rsidRPr="003A3B18" w:rsidRDefault="007A360A" w:rsidP="00B252A8">
      <w:pPr>
        <w:spacing w:line="240" w:lineRule="auto"/>
        <w:jc w:val="center"/>
        <w:rPr>
          <w:rFonts w:ascii="Sylfaen" w:hAnsi="Sylfaen" w:cs="Sylfaen"/>
          <w:b/>
          <w:noProof/>
          <w:szCs w:val="28"/>
        </w:rPr>
      </w:pPr>
      <w:r w:rsidRPr="003A3B18">
        <w:rPr>
          <w:rFonts w:ascii="Sylfaen" w:hAnsi="Sylfaen" w:cs="Sylfaen"/>
          <w:b/>
          <w:noProof/>
          <w:szCs w:val="28"/>
        </w:rPr>
        <w:lastRenderedPageBreak/>
        <w:t>სახელმწიფო აუდიტის სამსახური</w:t>
      </w:r>
    </w:p>
    <w:p w14:paraId="05B7AB34" w14:textId="5BEEED0B" w:rsidR="004D5BE3" w:rsidRPr="003A3B18" w:rsidRDefault="007A360A" w:rsidP="00B252A8">
      <w:pPr>
        <w:spacing w:line="240" w:lineRule="auto"/>
        <w:jc w:val="both"/>
        <w:rPr>
          <w:rFonts w:ascii="Sylfaen" w:hAnsi="Sylfaen"/>
          <w:noProof/>
          <w:szCs w:val="28"/>
        </w:rPr>
      </w:pPr>
      <w:r w:rsidRPr="003A3B18">
        <w:rPr>
          <w:rFonts w:ascii="Sylfaen" w:hAnsi="Sylfaen"/>
          <w:noProof/>
          <w:szCs w:val="28"/>
        </w:rPr>
        <w:tab/>
      </w:r>
      <w:r w:rsidRPr="003A3B18">
        <w:rPr>
          <w:rFonts w:ascii="Sylfaen" w:hAnsi="Sylfaen" w:cs="Sylfaen"/>
          <w:noProof/>
          <w:szCs w:val="28"/>
          <w:lang w:val="ka-GE"/>
        </w:rPr>
        <w:t xml:space="preserve">სახელმწიფო აუდიტის სამსახურისათვის </w:t>
      </w:r>
      <w:r w:rsidR="00A435BA" w:rsidRPr="003A3B18">
        <w:rPr>
          <w:rFonts w:ascii="Sylfaen" w:hAnsi="Sylfaen"/>
          <w:noProof/>
          <w:szCs w:val="28"/>
        </w:rPr>
        <w:t>2021 წლის 12 თვეში სახელმწიფო ბიუჯეტით</w:t>
      </w:r>
      <w:r w:rsidRPr="003A3B18">
        <w:rPr>
          <w:rFonts w:ascii="Sylfaen" w:hAnsi="Sylfaen"/>
          <w:noProof/>
          <w:szCs w:val="28"/>
        </w:rPr>
        <w:t xml:space="preserve"> </w:t>
      </w:r>
      <w:r w:rsidRPr="003A3B18">
        <w:rPr>
          <w:rFonts w:ascii="Sylfaen" w:hAnsi="Sylfaen" w:cs="Sylfaen"/>
          <w:noProof/>
          <w:szCs w:val="28"/>
        </w:rPr>
        <w:t>გამოყოფილმა</w:t>
      </w:r>
      <w:r w:rsidRPr="003A3B18">
        <w:rPr>
          <w:rFonts w:ascii="Sylfaen" w:hAnsi="Sylfaen"/>
          <w:noProof/>
          <w:szCs w:val="28"/>
        </w:rPr>
        <w:t xml:space="preserve"> </w:t>
      </w:r>
      <w:r w:rsidRPr="003A3B18">
        <w:rPr>
          <w:rFonts w:ascii="Sylfaen" w:hAnsi="Sylfaen" w:cs="Sylfaen"/>
          <w:noProof/>
          <w:szCs w:val="28"/>
        </w:rPr>
        <w:t>დაზუსტებულმა</w:t>
      </w:r>
      <w:r w:rsidRPr="003A3B18">
        <w:rPr>
          <w:rFonts w:ascii="Sylfaen" w:hAnsi="Sylfaen"/>
          <w:noProof/>
          <w:szCs w:val="28"/>
        </w:rPr>
        <w:t xml:space="preserve"> </w:t>
      </w:r>
      <w:r w:rsidRPr="003A3B18">
        <w:rPr>
          <w:rFonts w:ascii="Sylfaen" w:hAnsi="Sylfaen" w:cs="Sylfaen"/>
          <w:noProof/>
          <w:szCs w:val="28"/>
        </w:rPr>
        <w:t>ასიგნებებმა</w:t>
      </w:r>
      <w:r w:rsidRPr="003A3B18">
        <w:rPr>
          <w:rFonts w:ascii="Sylfaen" w:hAnsi="Sylfaen"/>
          <w:noProof/>
          <w:szCs w:val="28"/>
        </w:rPr>
        <w:t xml:space="preserve"> </w:t>
      </w:r>
      <w:r w:rsidR="00680859" w:rsidRPr="003A3B18">
        <w:rPr>
          <w:rFonts w:ascii="Sylfaen" w:hAnsi="Sylfaen" w:cs="Sylfaen"/>
          <w:noProof/>
          <w:szCs w:val="28"/>
        </w:rPr>
        <w:t xml:space="preserve">შეადგინა </w:t>
      </w:r>
      <w:r w:rsidR="00930613" w:rsidRPr="003A3B18">
        <w:rPr>
          <w:rFonts w:ascii="Sylfaen" w:eastAsia="Times New Roman" w:hAnsi="Sylfaen"/>
          <w:color w:val="000000"/>
          <w:lang w:val="ka-GE"/>
        </w:rPr>
        <w:t>1</w:t>
      </w:r>
      <w:r w:rsidR="003A3B18" w:rsidRPr="003A3B18">
        <w:rPr>
          <w:rFonts w:ascii="Sylfaen" w:eastAsia="Times New Roman" w:hAnsi="Sylfaen"/>
          <w:color w:val="000000"/>
          <w:lang w:val="ka-GE"/>
        </w:rPr>
        <w:t>6</w:t>
      </w:r>
      <w:r w:rsidR="005E5ADE" w:rsidRPr="003A3B18">
        <w:rPr>
          <w:rFonts w:ascii="Sylfaen" w:eastAsia="Times New Roman" w:hAnsi="Sylfaen"/>
          <w:color w:val="000000"/>
          <w:lang w:val="ka-GE"/>
        </w:rPr>
        <w:t xml:space="preserve"> </w:t>
      </w:r>
      <w:r w:rsidR="003A3B18" w:rsidRPr="003A3B18">
        <w:rPr>
          <w:rFonts w:ascii="Sylfaen" w:eastAsia="Times New Roman" w:hAnsi="Sylfaen"/>
          <w:color w:val="000000"/>
          <w:lang w:val="ka-GE"/>
        </w:rPr>
        <w:t>811</w:t>
      </w:r>
      <w:r w:rsidR="0055583A" w:rsidRPr="003A3B18">
        <w:rPr>
          <w:rFonts w:ascii="Sylfaen" w:eastAsia="Times New Roman" w:hAnsi="Sylfaen"/>
          <w:color w:val="000000"/>
        </w:rPr>
        <w:t>.</w:t>
      </w:r>
      <w:r w:rsidR="003A3B18" w:rsidRPr="003A3B18">
        <w:rPr>
          <w:rFonts w:ascii="Sylfaen" w:eastAsia="Times New Roman" w:hAnsi="Sylfaen"/>
          <w:color w:val="000000"/>
          <w:lang w:val="ka-GE"/>
        </w:rPr>
        <w:t>0</w:t>
      </w:r>
      <w:r w:rsidRPr="003A3B18">
        <w:rPr>
          <w:rFonts w:ascii="Sylfaen" w:eastAsia="Times New Roman" w:hAnsi="Sylfaen"/>
          <w:color w:val="000000"/>
          <w:lang w:val="ka-GE"/>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w:t>
      </w:r>
      <w:r w:rsidRPr="003A3B18">
        <w:rPr>
          <w:rFonts w:ascii="Sylfaen" w:hAnsi="Sylfaen"/>
          <w:noProof/>
          <w:szCs w:val="28"/>
        </w:rPr>
        <w:t xml:space="preserve">, </w:t>
      </w:r>
      <w:r w:rsidRPr="003A3B18">
        <w:rPr>
          <w:rFonts w:ascii="Sylfaen" w:hAnsi="Sylfaen" w:cs="Sylfaen"/>
          <w:noProof/>
          <w:szCs w:val="28"/>
        </w:rPr>
        <w:t>ხოლო</w:t>
      </w:r>
      <w:r w:rsidRPr="003A3B18">
        <w:rPr>
          <w:rFonts w:ascii="Sylfaen" w:hAnsi="Sylfaen"/>
          <w:noProof/>
          <w:szCs w:val="28"/>
        </w:rPr>
        <w:t xml:space="preserve"> </w:t>
      </w:r>
      <w:r w:rsidRPr="003A3B18">
        <w:rPr>
          <w:rFonts w:ascii="Sylfaen" w:hAnsi="Sylfaen" w:cs="Sylfaen"/>
          <w:noProof/>
          <w:szCs w:val="28"/>
        </w:rPr>
        <w:t>ფაქტიურმა</w:t>
      </w:r>
      <w:r w:rsidRPr="003A3B18">
        <w:rPr>
          <w:rFonts w:ascii="Sylfaen" w:hAnsi="Sylfaen"/>
          <w:noProof/>
          <w:szCs w:val="28"/>
        </w:rPr>
        <w:t xml:space="preserve"> </w:t>
      </w:r>
      <w:r w:rsidRPr="003A3B18">
        <w:rPr>
          <w:rFonts w:ascii="Sylfaen" w:hAnsi="Sylfaen" w:cs="Sylfaen"/>
          <w:noProof/>
          <w:szCs w:val="28"/>
        </w:rPr>
        <w:t>დაფინანსებამ</w:t>
      </w:r>
      <w:r w:rsidRPr="003A3B18">
        <w:rPr>
          <w:rFonts w:ascii="Sylfaen" w:hAnsi="Sylfaen"/>
          <w:noProof/>
          <w:szCs w:val="28"/>
        </w:rPr>
        <w:t xml:space="preserve"> - </w:t>
      </w:r>
      <w:r w:rsidR="00930613" w:rsidRPr="003A3B18">
        <w:rPr>
          <w:rFonts w:ascii="Sylfaen" w:hAnsi="Sylfaen"/>
          <w:noProof/>
          <w:szCs w:val="28"/>
          <w:lang w:val="ka-GE"/>
        </w:rPr>
        <w:t>1</w:t>
      </w:r>
      <w:r w:rsidR="003A3B18" w:rsidRPr="003A3B18">
        <w:rPr>
          <w:rFonts w:ascii="Sylfaen" w:hAnsi="Sylfaen"/>
          <w:noProof/>
          <w:szCs w:val="28"/>
          <w:lang w:val="ka-GE"/>
        </w:rPr>
        <w:t>5</w:t>
      </w:r>
      <w:r w:rsidR="00902124" w:rsidRPr="003A3B18">
        <w:rPr>
          <w:rFonts w:ascii="Sylfaen" w:hAnsi="Sylfaen"/>
          <w:noProof/>
          <w:szCs w:val="28"/>
          <w:lang w:val="ka-GE"/>
        </w:rPr>
        <w:t xml:space="preserve"> </w:t>
      </w:r>
      <w:r w:rsidR="003A3B18" w:rsidRPr="003A3B18">
        <w:rPr>
          <w:rFonts w:ascii="Sylfaen" w:hAnsi="Sylfaen"/>
          <w:noProof/>
          <w:szCs w:val="28"/>
          <w:lang w:val="ka-GE"/>
        </w:rPr>
        <w:t>532</w:t>
      </w:r>
      <w:r w:rsidR="0055583A" w:rsidRPr="003A3B18">
        <w:rPr>
          <w:rFonts w:ascii="Sylfaen" w:hAnsi="Sylfaen"/>
          <w:noProof/>
          <w:szCs w:val="28"/>
        </w:rPr>
        <w:t>.</w:t>
      </w:r>
      <w:r w:rsidR="003A3B18" w:rsidRPr="003A3B18">
        <w:rPr>
          <w:rFonts w:ascii="Sylfaen" w:hAnsi="Sylfaen"/>
          <w:noProof/>
          <w:szCs w:val="28"/>
          <w:lang w:val="ka-GE"/>
        </w:rPr>
        <w:t>6</w:t>
      </w:r>
      <w:r w:rsidRPr="003A3B18">
        <w:rPr>
          <w:rFonts w:ascii="Sylfaen" w:eastAsia="Times New Roman" w:hAnsi="Sylfaen"/>
          <w:color w:val="000000"/>
          <w:lang w:val="ka-GE"/>
        </w:rPr>
        <w:t xml:space="preserve"> </w:t>
      </w:r>
      <w:r w:rsidRPr="003A3B18">
        <w:rPr>
          <w:rFonts w:ascii="Sylfaen" w:hAnsi="Sylfaen" w:cs="Sylfaen"/>
          <w:noProof/>
          <w:szCs w:val="28"/>
        </w:rPr>
        <w:t>ლარი</w:t>
      </w:r>
      <w:r w:rsidRPr="003A3B18">
        <w:rPr>
          <w:rFonts w:ascii="Sylfaen" w:hAnsi="Sylfaen"/>
          <w:noProof/>
          <w:szCs w:val="28"/>
        </w:rPr>
        <w:t xml:space="preserve">, </w:t>
      </w:r>
      <w:r w:rsidR="00750F3C" w:rsidRPr="003A3B18">
        <w:rPr>
          <w:rFonts w:ascii="Sylfaen" w:hAnsi="Sylfaen" w:cs="Sylfaen"/>
          <w:noProof/>
          <w:szCs w:val="28"/>
        </w:rPr>
        <w:t xml:space="preserve">რაც 2020 წლის შესაბამის მაჩვენებელზე </w:t>
      </w:r>
      <w:r w:rsidR="00930613" w:rsidRPr="003A3B18">
        <w:rPr>
          <w:rFonts w:ascii="Sylfaen" w:hAnsi="Sylfaen" w:cs="Sylfaen"/>
          <w:noProof/>
          <w:szCs w:val="28"/>
          <w:lang w:val="ka-GE"/>
        </w:rPr>
        <w:t xml:space="preserve">1 </w:t>
      </w:r>
      <w:r w:rsidR="003A3B18" w:rsidRPr="003A3B18">
        <w:rPr>
          <w:rFonts w:ascii="Sylfaen" w:eastAsia="Times New Roman" w:hAnsi="Sylfaen"/>
          <w:color w:val="000000"/>
          <w:lang w:val="ka-GE"/>
        </w:rPr>
        <w:t>985</w:t>
      </w:r>
      <w:r w:rsidR="00D4663F" w:rsidRPr="003A3B18">
        <w:rPr>
          <w:rFonts w:ascii="Sylfaen" w:eastAsia="Times New Roman" w:hAnsi="Sylfaen"/>
          <w:color w:val="000000"/>
        </w:rPr>
        <w:t>.</w:t>
      </w:r>
      <w:r w:rsidR="003A3B18" w:rsidRPr="003A3B18">
        <w:rPr>
          <w:rFonts w:ascii="Sylfaen" w:eastAsia="Times New Roman" w:hAnsi="Sylfaen"/>
          <w:color w:val="000000"/>
          <w:lang w:val="ka-GE"/>
        </w:rPr>
        <w:t>4</w:t>
      </w:r>
      <w:r w:rsidR="00D4663F" w:rsidRPr="003A3B18">
        <w:rPr>
          <w:rFonts w:ascii="Sylfaen" w:eastAsia="Times New Roman" w:hAnsi="Sylfaen"/>
          <w:color w:val="000000"/>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ლარით</w:t>
      </w:r>
      <w:r w:rsidRPr="003A3B18">
        <w:rPr>
          <w:rFonts w:ascii="Sylfaen" w:hAnsi="Sylfaen"/>
          <w:noProof/>
          <w:szCs w:val="28"/>
        </w:rPr>
        <w:t xml:space="preserve"> </w:t>
      </w:r>
      <w:r w:rsidR="00423360" w:rsidRPr="003A3B18">
        <w:rPr>
          <w:rFonts w:ascii="Sylfaen" w:hAnsi="Sylfaen" w:cs="Sylfaen"/>
          <w:noProof/>
          <w:szCs w:val="28"/>
          <w:lang w:val="ka-GE"/>
        </w:rPr>
        <w:t>მეტია</w:t>
      </w:r>
      <w:r w:rsidRPr="003A3B18">
        <w:rPr>
          <w:rFonts w:ascii="Sylfaen" w:hAnsi="Sylfaen"/>
          <w:noProof/>
          <w:szCs w:val="28"/>
        </w:rPr>
        <w:t>.</w:t>
      </w:r>
    </w:p>
    <w:p w14:paraId="722F8D1B" w14:textId="6B4974CB" w:rsidR="007A360A" w:rsidRPr="003A3B18" w:rsidRDefault="00CB250F" w:rsidP="00B252A8">
      <w:pPr>
        <w:spacing w:line="240" w:lineRule="auto"/>
        <w:jc w:val="right"/>
        <w:rPr>
          <w:rFonts w:ascii="Sylfaen" w:hAnsi="Sylfaen" w:cs="Sylfaen"/>
          <w:i/>
          <w:noProof/>
          <w:sz w:val="16"/>
          <w:szCs w:val="16"/>
        </w:rPr>
      </w:pPr>
      <w:r w:rsidRPr="003A3B18">
        <w:rPr>
          <w:rFonts w:ascii="Sylfaen" w:hAnsi="Sylfaen"/>
          <w:i/>
          <w:noProof/>
          <w:sz w:val="16"/>
          <w:szCs w:val="16"/>
        </w:rPr>
        <w:t>2020-2021 წლებში 12 თვეში გამოყოფილი</w:t>
      </w:r>
      <w:r w:rsidR="007A360A" w:rsidRPr="003A3B18">
        <w:rPr>
          <w:rFonts w:ascii="Sylfaen" w:hAnsi="Sylfaen"/>
          <w:i/>
          <w:noProof/>
          <w:sz w:val="16"/>
          <w:szCs w:val="16"/>
        </w:rPr>
        <w:br/>
        <w:t xml:space="preserve"> </w:t>
      </w:r>
      <w:r w:rsidR="007A360A" w:rsidRPr="003A3B18">
        <w:rPr>
          <w:rFonts w:ascii="Sylfaen" w:hAnsi="Sylfaen" w:cs="Sylfaen"/>
          <w:i/>
          <w:noProof/>
          <w:sz w:val="16"/>
          <w:szCs w:val="16"/>
        </w:rPr>
        <w:t>დაზუსტებული</w:t>
      </w:r>
      <w:r w:rsidR="007A360A" w:rsidRPr="003A3B18">
        <w:rPr>
          <w:rFonts w:ascii="Sylfaen" w:hAnsi="Sylfaen"/>
          <w:i/>
          <w:noProof/>
          <w:sz w:val="16"/>
          <w:szCs w:val="16"/>
        </w:rPr>
        <w:t xml:space="preserve"> </w:t>
      </w:r>
      <w:r w:rsidR="007A360A" w:rsidRPr="003A3B18">
        <w:rPr>
          <w:rFonts w:ascii="Sylfaen" w:hAnsi="Sylfaen" w:cs="Sylfaen"/>
          <w:i/>
          <w:noProof/>
          <w:sz w:val="16"/>
          <w:szCs w:val="16"/>
        </w:rPr>
        <w:t>ასიგნებები</w:t>
      </w:r>
      <w:r w:rsidR="007A360A" w:rsidRPr="003A3B18">
        <w:rPr>
          <w:rFonts w:ascii="Sylfaen" w:hAnsi="Sylfaen"/>
          <w:i/>
          <w:noProof/>
          <w:sz w:val="16"/>
          <w:szCs w:val="16"/>
        </w:rPr>
        <w:t xml:space="preserve"> </w:t>
      </w:r>
      <w:r w:rsidR="007A360A" w:rsidRPr="003A3B18">
        <w:rPr>
          <w:rFonts w:ascii="Sylfaen" w:hAnsi="Sylfaen" w:cs="Sylfaen"/>
          <w:i/>
          <w:noProof/>
          <w:sz w:val="16"/>
          <w:szCs w:val="16"/>
        </w:rPr>
        <w:t>და</w:t>
      </w:r>
      <w:r w:rsidR="007A360A" w:rsidRPr="003A3B18">
        <w:rPr>
          <w:rFonts w:ascii="Sylfaen" w:hAnsi="Sylfaen"/>
          <w:i/>
          <w:noProof/>
          <w:sz w:val="16"/>
          <w:szCs w:val="16"/>
        </w:rPr>
        <w:t xml:space="preserve"> </w:t>
      </w:r>
      <w:r w:rsidR="007A360A" w:rsidRPr="003A3B18">
        <w:rPr>
          <w:rFonts w:ascii="Sylfaen" w:hAnsi="Sylfaen" w:cs="Sylfaen"/>
          <w:i/>
          <w:noProof/>
          <w:sz w:val="16"/>
          <w:szCs w:val="16"/>
        </w:rPr>
        <w:t>ფაქტიური</w:t>
      </w:r>
      <w:r w:rsidR="007A360A" w:rsidRPr="003A3B18">
        <w:rPr>
          <w:rFonts w:ascii="Sylfaen" w:hAnsi="Sylfaen"/>
          <w:i/>
          <w:noProof/>
          <w:sz w:val="16"/>
          <w:szCs w:val="16"/>
        </w:rPr>
        <w:t xml:space="preserve"> </w:t>
      </w:r>
      <w:r w:rsidR="007A360A" w:rsidRPr="003A3B18">
        <w:rPr>
          <w:rFonts w:ascii="Sylfaen" w:hAnsi="Sylfaen" w:cs="Sylfaen"/>
          <w:i/>
          <w:noProof/>
          <w:sz w:val="16"/>
          <w:szCs w:val="16"/>
        </w:rPr>
        <w:t>დაფინანსება</w:t>
      </w:r>
    </w:p>
    <w:p w14:paraId="25452CE3" w14:textId="7EAAA7F6" w:rsidR="0055583A" w:rsidRPr="003A3B18" w:rsidRDefault="003A3B18" w:rsidP="00EC7C07">
      <w:pPr>
        <w:spacing w:after="0" w:line="240" w:lineRule="auto"/>
        <w:jc w:val="center"/>
        <w:rPr>
          <w:rFonts w:ascii="Sylfaen" w:hAnsi="Sylfaen" w:cs="Sylfaen"/>
          <w:i/>
          <w:noProof/>
          <w:sz w:val="16"/>
          <w:szCs w:val="16"/>
        </w:rPr>
      </w:pPr>
      <w:r w:rsidRPr="003A3B18">
        <w:rPr>
          <w:noProof/>
        </w:rPr>
        <w:drawing>
          <wp:inline distT="0" distB="0" distL="0" distR="0" wp14:anchorId="73FA8977" wp14:editId="61DF620A">
            <wp:extent cx="5905500" cy="2324100"/>
            <wp:effectExtent l="0" t="0" r="0" b="0"/>
            <wp:docPr id="14" name="Chart 14">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D7BF7A" w14:textId="066F0686" w:rsidR="00087D8E" w:rsidRPr="003A3B18" w:rsidRDefault="00087D8E" w:rsidP="00EC7C07">
      <w:pPr>
        <w:spacing w:after="0" w:line="240" w:lineRule="auto"/>
        <w:ind w:firstLine="720"/>
        <w:jc w:val="both"/>
        <w:rPr>
          <w:rFonts w:ascii="Sylfaen" w:hAnsi="Sylfaen" w:cs="Sylfaen"/>
          <w:noProof/>
          <w:szCs w:val="28"/>
        </w:rPr>
      </w:pPr>
      <w:r w:rsidRPr="003A3B18">
        <w:rPr>
          <w:rFonts w:ascii="Sylfaen" w:hAnsi="Sylfaen" w:cs="Sylfaen"/>
          <w:noProof/>
          <w:szCs w:val="28"/>
          <w:lang w:val="ka-GE"/>
        </w:rPr>
        <w:t xml:space="preserve">სახელმწიფო აუდიტის სამსახურისათვის </w:t>
      </w:r>
      <w:r w:rsidRPr="003A3B18">
        <w:rPr>
          <w:rFonts w:ascii="Sylfaen" w:hAnsi="Sylfaen" w:cs="Sylfaen"/>
          <w:noProof/>
          <w:szCs w:val="28"/>
        </w:rPr>
        <w:t>გამოყოფილ სახსრებში „ხარჯების“ მუხლის საკასო შესრულებამ შეადგინა 9</w:t>
      </w:r>
      <w:r w:rsidR="003A3B18" w:rsidRPr="003A3B18">
        <w:rPr>
          <w:rFonts w:ascii="Sylfaen" w:hAnsi="Sylfaen" w:cs="Sylfaen"/>
          <w:noProof/>
          <w:szCs w:val="28"/>
          <w:lang w:val="ka-GE"/>
        </w:rPr>
        <w:t>5</w:t>
      </w:r>
      <w:r w:rsidRPr="003A3B18">
        <w:rPr>
          <w:rFonts w:ascii="Sylfaen" w:hAnsi="Sylfaen" w:cs="Sylfaen"/>
          <w:noProof/>
          <w:szCs w:val="28"/>
        </w:rPr>
        <w:t>.</w:t>
      </w:r>
      <w:r w:rsidR="003A3B18" w:rsidRPr="003A3B18">
        <w:rPr>
          <w:rFonts w:ascii="Sylfaen" w:hAnsi="Sylfaen" w:cs="Sylfaen"/>
          <w:noProof/>
          <w:szCs w:val="28"/>
          <w:lang w:val="ka-GE"/>
        </w:rPr>
        <w:t>8</w:t>
      </w:r>
      <w:r w:rsidRPr="003A3B18">
        <w:rPr>
          <w:rFonts w:ascii="Sylfaen" w:hAnsi="Sylfaen" w:cs="Sylfaen"/>
          <w:noProof/>
          <w:szCs w:val="28"/>
        </w:rPr>
        <w:t xml:space="preserve">% ხოლო „არაფინანსური აქტივების ზრდის“ მუხლის - </w:t>
      </w:r>
      <w:r w:rsidR="003A3B18" w:rsidRPr="003A3B18">
        <w:rPr>
          <w:rFonts w:ascii="Sylfaen" w:hAnsi="Sylfaen" w:cs="Sylfaen"/>
          <w:noProof/>
          <w:szCs w:val="28"/>
          <w:lang w:val="ka-GE"/>
        </w:rPr>
        <w:t>4</w:t>
      </w:r>
      <w:r w:rsidRPr="003A3B18">
        <w:rPr>
          <w:rFonts w:ascii="Sylfaen" w:hAnsi="Sylfaen" w:cs="Sylfaen"/>
          <w:noProof/>
          <w:szCs w:val="28"/>
        </w:rPr>
        <w:t>.</w:t>
      </w:r>
      <w:r w:rsidR="003A3B18" w:rsidRPr="003A3B18">
        <w:rPr>
          <w:rFonts w:ascii="Sylfaen" w:hAnsi="Sylfaen" w:cs="Sylfaen"/>
          <w:noProof/>
          <w:szCs w:val="28"/>
          <w:lang w:val="ka-GE"/>
        </w:rPr>
        <w:t>2</w:t>
      </w:r>
      <w:r w:rsidRPr="003A3B18">
        <w:rPr>
          <w:rFonts w:ascii="Sylfaen" w:hAnsi="Sylfaen" w:cs="Sylfaen"/>
          <w:noProof/>
          <w:szCs w:val="28"/>
        </w:rPr>
        <w:t>%.</w:t>
      </w:r>
    </w:p>
    <w:p w14:paraId="14D9A24F" w14:textId="77777777" w:rsidR="002E74FF" w:rsidRPr="00BE7596" w:rsidRDefault="002E74FF" w:rsidP="00B252A8">
      <w:pPr>
        <w:spacing w:line="240" w:lineRule="auto"/>
        <w:ind w:firstLine="720"/>
        <w:jc w:val="both"/>
        <w:rPr>
          <w:rFonts w:ascii="Sylfaen" w:eastAsia="Times New Roman" w:hAnsi="Sylfaen"/>
          <w:highlight w:val="yellow"/>
          <w:lang w:val="ka-GE"/>
        </w:rPr>
      </w:pPr>
    </w:p>
    <w:p w14:paraId="7C347541" w14:textId="77777777" w:rsidR="007A360A" w:rsidRPr="003A3B18" w:rsidRDefault="007A360A" w:rsidP="00B252A8">
      <w:pPr>
        <w:spacing w:line="240" w:lineRule="auto"/>
        <w:jc w:val="center"/>
        <w:rPr>
          <w:rFonts w:ascii="Sylfaen" w:hAnsi="Sylfaen" w:cs="Sylfaen"/>
          <w:b/>
          <w:noProof/>
          <w:szCs w:val="28"/>
          <w:lang w:val="ka-GE"/>
        </w:rPr>
      </w:pPr>
      <w:r w:rsidRPr="003A3B18">
        <w:rPr>
          <w:rFonts w:ascii="Sylfaen" w:hAnsi="Sylfaen" w:cs="Sylfaen"/>
          <w:b/>
          <w:noProof/>
          <w:szCs w:val="28"/>
        </w:rPr>
        <w:t>საქართველოს</w:t>
      </w:r>
      <w:r w:rsidRPr="003A3B18">
        <w:rPr>
          <w:rFonts w:ascii="Sylfaen" w:hAnsi="Sylfaen"/>
          <w:noProof/>
          <w:szCs w:val="28"/>
          <w:lang w:val="es-ES"/>
        </w:rPr>
        <w:t xml:space="preserve"> </w:t>
      </w:r>
      <w:r w:rsidRPr="003A3B18">
        <w:rPr>
          <w:rFonts w:ascii="Sylfaen" w:hAnsi="Sylfaen" w:cs="Sylfaen"/>
          <w:b/>
          <w:noProof/>
          <w:szCs w:val="28"/>
        </w:rPr>
        <w:t>ცენტრალური</w:t>
      </w:r>
      <w:r w:rsidRPr="003A3B18">
        <w:rPr>
          <w:rFonts w:ascii="Sylfaen" w:hAnsi="Sylfaen"/>
          <w:noProof/>
          <w:szCs w:val="28"/>
          <w:lang w:val="es-ES"/>
        </w:rPr>
        <w:t xml:space="preserve"> </w:t>
      </w:r>
      <w:r w:rsidRPr="003A3B18">
        <w:rPr>
          <w:rFonts w:ascii="Sylfaen" w:hAnsi="Sylfaen" w:cs="Sylfaen"/>
          <w:b/>
          <w:noProof/>
          <w:szCs w:val="28"/>
        </w:rPr>
        <w:t>საარჩევნო</w:t>
      </w:r>
      <w:r w:rsidRPr="003A3B18">
        <w:rPr>
          <w:rFonts w:ascii="Sylfaen" w:hAnsi="Sylfaen"/>
          <w:noProof/>
          <w:szCs w:val="28"/>
          <w:lang w:val="es-ES"/>
        </w:rPr>
        <w:t xml:space="preserve"> </w:t>
      </w:r>
      <w:r w:rsidRPr="003A3B18">
        <w:rPr>
          <w:rFonts w:ascii="Sylfaen" w:hAnsi="Sylfaen" w:cs="Sylfaen"/>
          <w:b/>
          <w:noProof/>
          <w:szCs w:val="28"/>
        </w:rPr>
        <w:t>კომისია</w:t>
      </w:r>
    </w:p>
    <w:p w14:paraId="0383468A" w14:textId="297DD8B2" w:rsidR="007A360A" w:rsidRPr="003A3B18" w:rsidRDefault="007A360A" w:rsidP="00B252A8">
      <w:pPr>
        <w:spacing w:line="240" w:lineRule="auto"/>
        <w:ind w:firstLine="720"/>
        <w:jc w:val="both"/>
        <w:rPr>
          <w:rFonts w:ascii="Sylfaen" w:hAnsi="Sylfaen" w:cs="Sylfaen"/>
          <w:noProof/>
          <w:szCs w:val="28"/>
          <w:lang w:val="ka-GE"/>
        </w:rPr>
      </w:pPr>
      <w:r w:rsidRPr="003A3B18">
        <w:rPr>
          <w:rFonts w:ascii="Sylfaen" w:hAnsi="Sylfaen" w:cs="Sylfaen"/>
          <w:noProof/>
          <w:szCs w:val="28"/>
          <w:lang w:val="es-ES"/>
        </w:rPr>
        <w:t>საქართველოს</w:t>
      </w:r>
      <w:r w:rsidRPr="003A3B18">
        <w:rPr>
          <w:rFonts w:ascii="Sylfaen" w:hAnsi="Sylfaen"/>
          <w:noProof/>
          <w:szCs w:val="28"/>
          <w:lang w:val="es-ES"/>
        </w:rPr>
        <w:t xml:space="preserve"> </w:t>
      </w:r>
      <w:r w:rsidRPr="003A3B18">
        <w:rPr>
          <w:rFonts w:ascii="Sylfaen" w:hAnsi="Sylfaen" w:cs="Sylfaen"/>
          <w:noProof/>
          <w:szCs w:val="28"/>
          <w:lang w:val="es-ES"/>
        </w:rPr>
        <w:t>ცენტრალური</w:t>
      </w:r>
      <w:r w:rsidRPr="003A3B18">
        <w:rPr>
          <w:rFonts w:ascii="Sylfaen" w:hAnsi="Sylfaen"/>
          <w:noProof/>
          <w:szCs w:val="28"/>
          <w:lang w:val="es-ES"/>
        </w:rPr>
        <w:t xml:space="preserve"> </w:t>
      </w:r>
      <w:r w:rsidRPr="003A3B18">
        <w:rPr>
          <w:rFonts w:ascii="Sylfaen" w:hAnsi="Sylfaen" w:cs="Sylfaen"/>
          <w:noProof/>
          <w:szCs w:val="28"/>
          <w:lang w:val="es-ES"/>
        </w:rPr>
        <w:t>საარჩევნო</w:t>
      </w:r>
      <w:r w:rsidRPr="003A3B18">
        <w:rPr>
          <w:rFonts w:ascii="Sylfaen" w:hAnsi="Sylfaen"/>
          <w:noProof/>
          <w:szCs w:val="28"/>
          <w:lang w:val="es-ES"/>
        </w:rPr>
        <w:t xml:space="preserve"> </w:t>
      </w:r>
      <w:r w:rsidRPr="003A3B18">
        <w:rPr>
          <w:rFonts w:ascii="Sylfaen" w:hAnsi="Sylfaen" w:cs="Sylfaen"/>
          <w:noProof/>
          <w:szCs w:val="28"/>
          <w:lang w:val="es-ES"/>
        </w:rPr>
        <w:t>კომისიისათვის</w:t>
      </w:r>
      <w:r w:rsidRPr="003A3B18">
        <w:rPr>
          <w:rFonts w:ascii="Sylfaen" w:hAnsi="Sylfaen"/>
          <w:noProof/>
          <w:szCs w:val="28"/>
          <w:lang w:val="es-ES"/>
        </w:rPr>
        <w:t xml:space="preserve"> </w:t>
      </w:r>
      <w:r w:rsidR="00A435BA" w:rsidRPr="003A3B18">
        <w:rPr>
          <w:rFonts w:ascii="Sylfaen" w:hAnsi="Sylfaen"/>
          <w:noProof/>
          <w:szCs w:val="28"/>
          <w:lang w:val="es-ES"/>
        </w:rPr>
        <w:t>2021 წლის 12 თვეში სახელმწიფო ბიუჯეტით</w:t>
      </w:r>
      <w:r w:rsidRPr="003A3B18">
        <w:rPr>
          <w:rFonts w:ascii="Sylfaen" w:hAnsi="Sylfaen"/>
          <w:noProof/>
          <w:szCs w:val="28"/>
          <w:lang w:val="es-ES"/>
        </w:rPr>
        <w:t xml:space="preserve"> </w:t>
      </w:r>
      <w:r w:rsidRPr="003A3B18">
        <w:rPr>
          <w:rFonts w:ascii="Sylfaen" w:hAnsi="Sylfaen" w:cs="Sylfaen"/>
          <w:noProof/>
          <w:szCs w:val="28"/>
          <w:lang w:val="es-ES"/>
        </w:rPr>
        <w:t>გამოყოფილმა</w:t>
      </w:r>
      <w:r w:rsidRPr="003A3B18">
        <w:rPr>
          <w:rFonts w:ascii="Sylfaen" w:hAnsi="Sylfaen"/>
          <w:noProof/>
          <w:szCs w:val="28"/>
          <w:lang w:val="es-ES"/>
        </w:rPr>
        <w:t xml:space="preserve"> </w:t>
      </w:r>
      <w:r w:rsidRPr="003A3B18">
        <w:rPr>
          <w:rFonts w:ascii="Sylfaen" w:hAnsi="Sylfaen" w:cs="Sylfaen"/>
          <w:noProof/>
          <w:szCs w:val="28"/>
          <w:lang w:val="es-ES"/>
        </w:rPr>
        <w:t>დაზუსტებულმა</w:t>
      </w:r>
      <w:r w:rsidRPr="003A3B18">
        <w:rPr>
          <w:rFonts w:ascii="Sylfaen" w:hAnsi="Sylfaen"/>
          <w:noProof/>
          <w:szCs w:val="28"/>
          <w:lang w:val="es-ES"/>
        </w:rPr>
        <w:t xml:space="preserve"> </w:t>
      </w:r>
      <w:r w:rsidRPr="003A3B18">
        <w:rPr>
          <w:rFonts w:ascii="Sylfaen" w:hAnsi="Sylfaen" w:cs="Sylfaen"/>
          <w:noProof/>
          <w:szCs w:val="28"/>
          <w:lang w:val="es-ES"/>
        </w:rPr>
        <w:t>ასიგნებებმა</w:t>
      </w:r>
      <w:r w:rsidRPr="003A3B18">
        <w:rPr>
          <w:rFonts w:ascii="Sylfaen" w:hAnsi="Sylfaen"/>
          <w:noProof/>
          <w:szCs w:val="28"/>
          <w:lang w:val="es-ES"/>
        </w:rPr>
        <w:t xml:space="preserve"> </w:t>
      </w:r>
      <w:r w:rsidR="00680859" w:rsidRPr="003A3B18">
        <w:rPr>
          <w:rFonts w:ascii="Sylfaen" w:hAnsi="Sylfaen" w:cs="Sylfaen"/>
          <w:noProof/>
          <w:szCs w:val="28"/>
          <w:lang w:val="es-ES"/>
        </w:rPr>
        <w:t xml:space="preserve">შეადგინა </w:t>
      </w:r>
      <w:r w:rsidR="003A3B18" w:rsidRPr="003A3B18">
        <w:rPr>
          <w:rFonts w:ascii="Sylfaen" w:hAnsi="Sylfaen" w:cs="Sylfaen"/>
          <w:noProof/>
          <w:szCs w:val="28"/>
          <w:lang w:val="ka-GE"/>
        </w:rPr>
        <w:t>84 715</w:t>
      </w:r>
      <w:r w:rsidR="00815D38" w:rsidRPr="003A3B18">
        <w:rPr>
          <w:rFonts w:ascii="Sylfaen" w:hAnsi="Sylfaen" w:cs="Sylfaen"/>
          <w:noProof/>
          <w:szCs w:val="28"/>
        </w:rPr>
        <w:t>.</w:t>
      </w:r>
      <w:r w:rsidR="003A3B18" w:rsidRPr="003A3B18">
        <w:rPr>
          <w:rFonts w:ascii="Sylfaen" w:hAnsi="Sylfaen" w:cs="Sylfaen"/>
          <w:noProof/>
          <w:szCs w:val="28"/>
          <w:lang w:val="ka-GE"/>
        </w:rPr>
        <w:t>8</w:t>
      </w:r>
      <w:r w:rsidRPr="003A3B18">
        <w:rPr>
          <w:rFonts w:ascii="Sylfaen" w:eastAsia="Times New Roman" w:hAnsi="Sylfaen"/>
          <w:color w:val="000000"/>
          <w:lang w:val="ka-GE"/>
        </w:rPr>
        <w:t xml:space="preserve"> </w:t>
      </w:r>
      <w:r w:rsidRPr="003A3B18">
        <w:rPr>
          <w:rFonts w:ascii="Sylfaen" w:hAnsi="Sylfaen" w:cs="Sylfaen"/>
          <w:noProof/>
          <w:szCs w:val="28"/>
          <w:lang w:val="es-ES"/>
        </w:rPr>
        <w:t>ათასი</w:t>
      </w:r>
      <w:r w:rsidRPr="003A3B18">
        <w:rPr>
          <w:rFonts w:ascii="Sylfaen" w:hAnsi="Sylfaen"/>
          <w:noProof/>
          <w:szCs w:val="28"/>
          <w:lang w:val="es-ES"/>
        </w:rPr>
        <w:t xml:space="preserve"> </w:t>
      </w:r>
      <w:r w:rsidRPr="003A3B18">
        <w:rPr>
          <w:rFonts w:ascii="Sylfaen" w:hAnsi="Sylfaen" w:cs="Sylfaen"/>
          <w:noProof/>
          <w:szCs w:val="28"/>
          <w:lang w:val="es-ES"/>
        </w:rPr>
        <w:t>ლარი</w:t>
      </w:r>
      <w:r w:rsidRPr="003A3B18">
        <w:rPr>
          <w:rFonts w:ascii="Sylfaen" w:hAnsi="Sylfaen"/>
          <w:noProof/>
          <w:szCs w:val="28"/>
          <w:lang w:val="es-ES"/>
        </w:rPr>
        <w:t xml:space="preserve">, </w:t>
      </w:r>
      <w:r w:rsidRPr="003A3B18">
        <w:rPr>
          <w:rFonts w:ascii="Sylfaen" w:hAnsi="Sylfaen" w:cs="Sylfaen"/>
          <w:noProof/>
          <w:szCs w:val="28"/>
          <w:lang w:val="es-ES"/>
        </w:rPr>
        <w:t>ხოლო</w:t>
      </w:r>
      <w:r w:rsidRPr="003A3B18">
        <w:rPr>
          <w:rFonts w:ascii="Sylfaen" w:hAnsi="Sylfaen"/>
          <w:noProof/>
          <w:szCs w:val="28"/>
          <w:lang w:val="es-ES"/>
        </w:rPr>
        <w:t xml:space="preserve"> </w:t>
      </w:r>
      <w:r w:rsidRPr="003A3B18">
        <w:rPr>
          <w:rFonts w:ascii="Sylfaen" w:hAnsi="Sylfaen" w:cs="Sylfaen"/>
          <w:noProof/>
          <w:szCs w:val="28"/>
          <w:lang w:val="es-ES"/>
        </w:rPr>
        <w:t>ფაქტიურმა</w:t>
      </w:r>
      <w:r w:rsidRPr="003A3B18">
        <w:rPr>
          <w:rFonts w:ascii="Sylfaen" w:hAnsi="Sylfaen"/>
          <w:noProof/>
          <w:szCs w:val="28"/>
          <w:lang w:val="es-ES"/>
        </w:rPr>
        <w:t xml:space="preserve"> </w:t>
      </w:r>
      <w:r w:rsidRPr="003A3B18">
        <w:rPr>
          <w:rFonts w:ascii="Sylfaen" w:hAnsi="Sylfaen" w:cs="Sylfaen"/>
          <w:noProof/>
          <w:szCs w:val="28"/>
          <w:lang w:val="es-ES"/>
        </w:rPr>
        <w:t>დაფინანსებამ</w:t>
      </w:r>
      <w:r w:rsidRPr="003A3B18">
        <w:rPr>
          <w:rFonts w:ascii="Sylfaen" w:hAnsi="Sylfaen"/>
          <w:noProof/>
          <w:szCs w:val="28"/>
          <w:lang w:val="es-ES"/>
        </w:rPr>
        <w:t xml:space="preserve"> - </w:t>
      </w:r>
      <w:r w:rsidR="003A3B18" w:rsidRPr="003A3B18">
        <w:rPr>
          <w:rFonts w:ascii="Sylfaen" w:hAnsi="Sylfaen"/>
          <w:noProof/>
          <w:szCs w:val="28"/>
          <w:lang w:val="ka-GE"/>
        </w:rPr>
        <w:t>82</w:t>
      </w:r>
      <w:r w:rsidR="00815D38" w:rsidRPr="003A3B18">
        <w:rPr>
          <w:rFonts w:ascii="Sylfaen" w:hAnsi="Sylfaen"/>
          <w:noProof/>
          <w:szCs w:val="28"/>
        </w:rPr>
        <w:t xml:space="preserve"> </w:t>
      </w:r>
      <w:r w:rsidR="003A3B18" w:rsidRPr="003A3B18">
        <w:rPr>
          <w:rFonts w:ascii="Sylfaen" w:hAnsi="Sylfaen"/>
          <w:noProof/>
          <w:szCs w:val="28"/>
          <w:lang w:val="ka-GE"/>
        </w:rPr>
        <w:t>961</w:t>
      </w:r>
      <w:r w:rsidR="00815D38" w:rsidRPr="003A3B18">
        <w:rPr>
          <w:rFonts w:ascii="Sylfaen" w:hAnsi="Sylfaen"/>
          <w:noProof/>
          <w:szCs w:val="28"/>
        </w:rPr>
        <w:t>.</w:t>
      </w:r>
      <w:r w:rsidR="003A3B18" w:rsidRPr="003A3B18">
        <w:rPr>
          <w:rFonts w:ascii="Sylfaen" w:hAnsi="Sylfaen"/>
          <w:noProof/>
          <w:szCs w:val="28"/>
          <w:lang w:val="ka-GE"/>
        </w:rPr>
        <w:t>9</w:t>
      </w:r>
      <w:r w:rsidRPr="003A3B18">
        <w:rPr>
          <w:rFonts w:ascii="Sylfaen" w:eastAsia="Times New Roman" w:hAnsi="Sylfaen"/>
          <w:color w:val="000000"/>
          <w:lang w:val="ka-GE"/>
        </w:rPr>
        <w:t xml:space="preserve"> </w:t>
      </w:r>
      <w:r w:rsidRPr="003A3B18">
        <w:rPr>
          <w:rFonts w:ascii="Sylfaen" w:hAnsi="Sylfaen" w:cs="Sylfaen"/>
          <w:noProof/>
          <w:szCs w:val="28"/>
          <w:lang w:val="es-ES"/>
        </w:rPr>
        <w:t xml:space="preserve">ათასი ლარი, </w:t>
      </w:r>
      <w:r w:rsidR="00750F3C" w:rsidRPr="003A3B18">
        <w:rPr>
          <w:rFonts w:ascii="Sylfaen" w:hAnsi="Sylfaen" w:cs="Sylfaen"/>
          <w:noProof/>
          <w:szCs w:val="28"/>
          <w:lang w:val="es-ES"/>
        </w:rPr>
        <w:t xml:space="preserve">რაც 2020 წლის შესაბამის მაჩვენებელზე </w:t>
      </w:r>
      <w:r w:rsidR="003A3B18" w:rsidRPr="003A3B18">
        <w:rPr>
          <w:rFonts w:ascii="Sylfaen" w:hAnsi="Sylfaen" w:cs="Sylfaen"/>
          <w:noProof/>
          <w:szCs w:val="28"/>
          <w:lang w:val="ka-GE"/>
        </w:rPr>
        <w:t>5</w:t>
      </w:r>
      <w:r w:rsidR="00930613" w:rsidRPr="003A3B18">
        <w:rPr>
          <w:rFonts w:ascii="Sylfaen" w:hAnsi="Sylfaen" w:cs="Sylfaen"/>
          <w:noProof/>
          <w:szCs w:val="28"/>
          <w:lang w:val="ka-GE"/>
        </w:rPr>
        <w:t xml:space="preserve"> </w:t>
      </w:r>
      <w:r w:rsidR="003A3B18" w:rsidRPr="003A3B18">
        <w:rPr>
          <w:rFonts w:ascii="Sylfaen" w:eastAsia="Times New Roman" w:hAnsi="Sylfaen"/>
          <w:color w:val="000000"/>
          <w:lang w:val="ka-GE"/>
        </w:rPr>
        <w:t>450</w:t>
      </w:r>
      <w:r w:rsidR="00815D38" w:rsidRPr="003A3B18">
        <w:rPr>
          <w:rFonts w:ascii="Sylfaen" w:eastAsia="Times New Roman" w:hAnsi="Sylfaen"/>
          <w:color w:val="000000"/>
        </w:rPr>
        <w:t>.</w:t>
      </w:r>
      <w:r w:rsidR="003A3B18" w:rsidRPr="003A3B18">
        <w:rPr>
          <w:rFonts w:ascii="Sylfaen" w:eastAsia="Times New Roman" w:hAnsi="Sylfaen"/>
          <w:color w:val="000000"/>
          <w:lang w:val="ka-GE"/>
        </w:rPr>
        <w:t>5</w:t>
      </w:r>
      <w:r w:rsidRPr="003A3B18">
        <w:rPr>
          <w:rFonts w:ascii="Sylfaen" w:eastAsia="Times New Roman" w:hAnsi="Sylfaen"/>
          <w:color w:val="000000"/>
          <w:lang w:val="ka-GE"/>
        </w:rPr>
        <w:t xml:space="preserve"> </w:t>
      </w:r>
      <w:r w:rsidRPr="003A3B18">
        <w:rPr>
          <w:rFonts w:ascii="Sylfaen" w:hAnsi="Sylfaen" w:cs="Sylfaen"/>
          <w:noProof/>
          <w:szCs w:val="28"/>
          <w:lang w:val="es-ES"/>
        </w:rPr>
        <w:t xml:space="preserve">ათასი ლარით </w:t>
      </w:r>
      <w:r w:rsidR="00844AAF" w:rsidRPr="003A3B18">
        <w:rPr>
          <w:rFonts w:ascii="Sylfaen" w:hAnsi="Sylfaen" w:cs="Sylfaen"/>
          <w:noProof/>
          <w:szCs w:val="28"/>
          <w:lang w:val="ka-GE"/>
        </w:rPr>
        <w:t>მეტ</w:t>
      </w:r>
      <w:r w:rsidR="00423360" w:rsidRPr="003A3B18">
        <w:rPr>
          <w:rFonts w:ascii="Sylfaen" w:hAnsi="Sylfaen" w:cs="Sylfaen"/>
          <w:noProof/>
          <w:szCs w:val="28"/>
          <w:lang w:val="ka-GE"/>
        </w:rPr>
        <w:t>ია</w:t>
      </w:r>
      <w:r w:rsidR="00AB3E35" w:rsidRPr="003A3B18">
        <w:rPr>
          <w:rFonts w:ascii="Sylfaen" w:hAnsi="Sylfaen" w:cs="Sylfaen"/>
          <w:noProof/>
          <w:szCs w:val="28"/>
          <w:lang w:val="ka-GE"/>
        </w:rPr>
        <w:t>.</w:t>
      </w:r>
    </w:p>
    <w:p w14:paraId="5E35BC6D" w14:textId="6ECA535D" w:rsidR="00380845" w:rsidRPr="003A3B18" w:rsidRDefault="00CB250F" w:rsidP="00B252A8">
      <w:pPr>
        <w:spacing w:line="240" w:lineRule="auto"/>
        <w:jc w:val="right"/>
        <w:rPr>
          <w:rFonts w:ascii="Sylfaen" w:hAnsi="Sylfaen" w:cs="Sylfaen"/>
          <w:i/>
          <w:noProof/>
          <w:sz w:val="16"/>
          <w:szCs w:val="16"/>
        </w:rPr>
      </w:pPr>
      <w:r w:rsidRPr="003A3B18">
        <w:rPr>
          <w:rFonts w:ascii="Sylfaen" w:hAnsi="Sylfaen"/>
          <w:i/>
          <w:noProof/>
          <w:sz w:val="16"/>
          <w:szCs w:val="16"/>
        </w:rPr>
        <w:t>2020-2021 წლებში 12 თვეში გამოყოფილი</w:t>
      </w:r>
      <w:r w:rsidR="00380845" w:rsidRPr="003A3B18">
        <w:rPr>
          <w:rFonts w:ascii="Sylfaen" w:hAnsi="Sylfaen"/>
          <w:i/>
          <w:noProof/>
          <w:sz w:val="16"/>
          <w:szCs w:val="16"/>
        </w:rPr>
        <w:br/>
        <w:t xml:space="preserve"> </w:t>
      </w:r>
      <w:r w:rsidR="00380845" w:rsidRPr="003A3B18">
        <w:rPr>
          <w:rFonts w:ascii="Sylfaen" w:hAnsi="Sylfaen" w:cs="Sylfaen"/>
          <w:i/>
          <w:noProof/>
          <w:sz w:val="16"/>
          <w:szCs w:val="16"/>
        </w:rPr>
        <w:t>დაზუსტებული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ასიგნებები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და</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ფაქტიური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დაფინანსება</w:t>
      </w:r>
    </w:p>
    <w:p w14:paraId="4E8A8673" w14:textId="60C3C209" w:rsidR="0055583A" w:rsidRPr="003A3B18" w:rsidRDefault="003A3B18" w:rsidP="00B252A8">
      <w:pPr>
        <w:spacing w:line="240" w:lineRule="auto"/>
        <w:jc w:val="center"/>
        <w:rPr>
          <w:rFonts w:ascii="Sylfaen" w:hAnsi="Sylfaen"/>
          <w:i/>
          <w:noProof/>
          <w:sz w:val="16"/>
          <w:szCs w:val="16"/>
          <w:lang w:val="ka-GE"/>
        </w:rPr>
      </w:pPr>
      <w:r w:rsidRPr="003A3B18">
        <w:rPr>
          <w:noProof/>
        </w:rPr>
        <w:drawing>
          <wp:inline distT="0" distB="0" distL="0" distR="0" wp14:anchorId="50F7AA56" wp14:editId="0C45D44C">
            <wp:extent cx="5905500" cy="2543175"/>
            <wp:effectExtent l="0" t="0" r="0" b="0"/>
            <wp:docPr id="15" name="Chart 15">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54D659" w14:textId="2BCC788F" w:rsidR="005E5ADE" w:rsidRPr="003A3B18" w:rsidRDefault="007A360A" w:rsidP="00B252A8">
      <w:pPr>
        <w:spacing w:line="240" w:lineRule="auto"/>
        <w:ind w:firstLine="720"/>
        <w:jc w:val="both"/>
        <w:rPr>
          <w:rFonts w:ascii="Sylfaen" w:eastAsia="Times New Roman" w:hAnsi="Sylfaen"/>
          <w:lang w:val="ka-GE"/>
        </w:rPr>
      </w:pPr>
      <w:r w:rsidRPr="003A3B18">
        <w:rPr>
          <w:rFonts w:ascii="Sylfaen" w:hAnsi="Sylfaen" w:cs="Sylfaen"/>
          <w:noProof/>
          <w:szCs w:val="28"/>
        </w:rPr>
        <w:t>საქართველოს</w:t>
      </w:r>
      <w:r w:rsidRPr="003A3B18">
        <w:rPr>
          <w:rFonts w:ascii="Sylfaen" w:hAnsi="Sylfaen"/>
          <w:noProof/>
          <w:szCs w:val="28"/>
          <w:lang w:val="es-ES"/>
        </w:rPr>
        <w:t xml:space="preserve"> </w:t>
      </w:r>
      <w:r w:rsidRPr="003A3B18">
        <w:rPr>
          <w:rFonts w:ascii="Sylfaen" w:hAnsi="Sylfaen" w:cs="Sylfaen"/>
          <w:noProof/>
          <w:szCs w:val="28"/>
        </w:rPr>
        <w:t>ცენტრალური</w:t>
      </w:r>
      <w:r w:rsidRPr="003A3B18">
        <w:rPr>
          <w:rFonts w:ascii="Sylfaen" w:hAnsi="Sylfaen"/>
          <w:noProof/>
          <w:szCs w:val="28"/>
          <w:lang w:val="es-ES"/>
        </w:rPr>
        <w:t xml:space="preserve"> </w:t>
      </w:r>
      <w:r w:rsidRPr="003A3B18">
        <w:rPr>
          <w:rFonts w:ascii="Sylfaen" w:hAnsi="Sylfaen" w:cs="Sylfaen"/>
          <w:noProof/>
          <w:szCs w:val="28"/>
        </w:rPr>
        <w:t>საარჩევნო</w:t>
      </w:r>
      <w:r w:rsidRPr="003A3B18">
        <w:rPr>
          <w:rFonts w:ascii="Sylfaen" w:hAnsi="Sylfaen"/>
          <w:noProof/>
          <w:szCs w:val="28"/>
          <w:lang w:val="es-ES"/>
        </w:rPr>
        <w:t xml:space="preserve"> </w:t>
      </w:r>
      <w:r w:rsidRPr="003A3B18">
        <w:rPr>
          <w:rFonts w:ascii="Sylfaen" w:hAnsi="Sylfaen" w:cs="Sylfaen"/>
          <w:noProof/>
          <w:szCs w:val="28"/>
        </w:rPr>
        <w:t>კომისიისათვის</w:t>
      </w:r>
      <w:r w:rsidRPr="003A3B18">
        <w:rPr>
          <w:rFonts w:ascii="Sylfaen" w:hAnsi="Sylfaen"/>
          <w:noProof/>
          <w:szCs w:val="28"/>
        </w:rPr>
        <w:t xml:space="preserve"> </w:t>
      </w:r>
      <w:r w:rsidRPr="003A3B18">
        <w:rPr>
          <w:rFonts w:ascii="Sylfaen" w:hAnsi="Sylfaen" w:cs="Sylfaen"/>
          <w:noProof/>
          <w:szCs w:val="28"/>
        </w:rPr>
        <w:t>გამოყოფილ</w:t>
      </w:r>
      <w:r w:rsidRPr="003A3B18">
        <w:rPr>
          <w:rFonts w:ascii="Sylfaen" w:hAnsi="Sylfaen"/>
          <w:noProof/>
          <w:szCs w:val="28"/>
        </w:rPr>
        <w:t xml:space="preserve"> </w:t>
      </w:r>
      <w:r w:rsidRPr="003A3B18">
        <w:rPr>
          <w:rFonts w:ascii="Sylfaen" w:hAnsi="Sylfaen" w:cs="Sylfaen"/>
          <w:noProof/>
          <w:szCs w:val="28"/>
        </w:rPr>
        <w:t>სახსრებში</w:t>
      </w:r>
      <w:r w:rsidRPr="003A3B18">
        <w:rPr>
          <w:rFonts w:ascii="Sylfaen" w:hAnsi="Sylfaen"/>
          <w:noProof/>
          <w:szCs w:val="28"/>
        </w:rPr>
        <w:t xml:space="preserve"> </w:t>
      </w:r>
      <w:r w:rsidRPr="003A3B18">
        <w:rPr>
          <w:rFonts w:ascii="Sylfaen" w:hAnsi="Sylfaen"/>
          <w:noProof/>
          <w:szCs w:val="28"/>
          <w:lang w:val="ka-GE"/>
        </w:rPr>
        <w:t>„</w:t>
      </w:r>
      <w:r w:rsidRPr="003A3B18">
        <w:rPr>
          <w:rFonts w:ascii="Sylfaen" w:hAnsi="Sylfaen"/>
          <w:noProof/>
          <w:szCs w:val="28"/>
        </w:rPr>
        <w:t xml:space="preserve">ხარჯების“ </w:t>
      </w:r>
      <w:r w:rsidRPr="003A3B18">
        <w:rPr>
          <w:rFonts w:ascii="Sylfaen" w:hAnsi="Sylfaen" w:cs="Sylfaen"/>
          <w:noProof/>
          <w:szCs w:val="28"/>
        </w:rPr>
        <w:t>მუხლის</w:t>
      </w:r>
      <w:r w:rsidRPr="003A3B18">
        <w:rPr>
          <w:rFonts w:ascii="Sylfaen" w:hAnsi="Sylfaen"/>
          <w:noProof/>
          <w:szCs w:val="28"/>
        </w:rPr>
        <w:t xml:space="preserve"> </w:t>
      </w:r>
      <w:r w:rsidRPr="003A3B18">
        <w:rPr>
          <w:rFonts w:ascii="Sylfaen" w:hAnsi="Sylfaen" w:cs="Sylfaen"/>
          <w:noProof/>
          <w:szCs w:val="28"/>
        </w:rPr>
        <w:t>საკასო</w:t>
      </w:r>
      <w:r w:rsidRPr="003A3B18">
        <w:rPr>
          <w:rFonts w:ascii="Sylfaen" w:hAnsi="Sylfaen"/>
          <w:noProof/>
          <w:szCs w:val="28"/>
        </w:rPr>
        <w:t xml:space="preserve"> </w:t>
      </w:r>
      <w:r w:rsidRPr="003A3B18">
        <w:rPr>
          <w:rFonts w:ascii="Sylfaen" w:hAnsi="Sylfaen" w:cs="Sylfaen"/>
          <w:noProof/>
          <w:szCs w:val="28"/>
        </w:rPr>
        <w:t>შესრულებამ</w:t>
      </w:r>
      <w:r w:rsidRPr="003A3B18">
        <w:rPr>
          <w:rFonts w:ascii="Sylfaen" w:hAnsi="Sylfaen"/>
          <w:noProof/>
          <w:szCs w:val="28"/>
        </w:rPr>
        <w:t xml:space="preserve"> </w:t>
      </w:r>
      <w:r w:rsidR="00680859" w:rsidRPr="003A3B18">
        <w:rPr>
          <w:rFonts w:ascii="Sylfaen" w:hAnsi="Sylfaen" w:cs="Sylfaen"/>
          <w:noProof/>
          <w:szCs w:val="28"/>
        </w:rPr>
        <w:t xml:space="preserve">შეადგინა </w:t>
      </w:r>
      <w:r w:rsidR="00815D38" w:rsidRPr="003A3B18">
        <w:rPr>
          <w:rFonts w:ascii="Sylfaen" w:eastAsia="Times New Roman" w:hAnsi="Sylfaen"/>
        </w:rPr>
        <w:t>9</w:t>
      </w:r>
      <w:r w:rsidR="003A3B18" w:rsidRPr="003A3B18">
        <w:rPr>
          <w:rFonts w:ascii="Sylfaen" w:eastAsia="Times New Roman" w:hAnsi="Sylfaen"/>
          <w:lang w:val="ka-GE"/>
        </w:rPr>
        <w:t>6</w:t>
      </w:r>
      <w:r w:rsidR="00815D38" w:rsidRPr="003A3B18">
        <w:rPr>
          <w:rFonts w:ascii="Sylfaen" w:eastAsia="Times New Roman" w:hAnsi="Sylfaen"/>
        </w:rPr>
        <w:t>.</w:t>
      </w:r>
      <w:r w:rsidR="00930613" w:rsidRPr="003A3B18">
        <w:rPr>
          <w:rFonts w:ascii="Sylfaen" w:eastAsia="Times New Roman" w:hAnsi="Sylfaen"/>
          <w:lang w:val="ka-GE"/>
        </w:rPr>
        <w:t>7</w:t>
      </w:r>
      <w:r w:rsidRPr="003A3B18">
        <w:rPr>
          <w:rFonts w:ascii="Sylfaen" w:eastAsia="Times New Roman" w:hAnsi="Sylfaen"/>
        </w:rPr>
        <w:t>%</w:t>
      </w:r>
      <w:r w:rsidR="004776FF" w:rsidRPr="003A3B18">
        <w:rPr>
          <w:rFonts w:ascii="Sylfaen" w:eastAsia="Times New Roman" w:hAnsi="Sylfaen"/>
          <w:lang w:val="ka-GE"/>
        </w:rPr>
        <w:t xml:space="preserve">, </w:t>
      </w:r>
      <w:r w:rsidR="002E74FF" w:rsidRPr="003A3B18">
        <w:rPr>
          <w:rFonts w:ascii="Sylfaen" w:hAnsi="Sylfaen"/>
          <w:noProof/>
          <w:szCs w:val="28"/>
          <w:lang w:val="ka-GE"/>
        </w:rPr>
        <w:t xml:space="preserve">ხოლო </w:t>
      </w:r>
      <w:r w:rsidR="005E5ADE" w:rsidRPr="003A3B18">
        <w:rPr>
          <w:rFonts w:ascii="Sylfaen" w:hAnsi="Sylfaen"/>
          <w:noProof/>
          <w:szCs w:val="28"/>
          <w:lang w:val="ka-GE"/>
        </w:rPr>
        <w:t>„</w:t>
      </w:r>
      <w:r w:rsidR="005E5ADE" w:rsidRPr="003A3B18">
        <w:rPr>
          <w:rFonts w:ascii="Sylfaen" w:hAnsi="Sylfaen" w:cs="Sylfaen"/>
          <w:noProof/>
          <w:szCs w:val="28"/>
        </w:rPr>
        <w:t>არაფინანსური</w:t>
      </w:r>
      <w:r w:rsidR="005E5ADE" w:rsidRPr="003A3B18">
        <w:rPr>
          <w:rFonts w:ascii="Sylfaen" w:hAnsi="Sylfaen"/>
          <w:noProof/>
          <w:szCs w:val="28"/>
        </w:rPr>
        <w:t xml:space="preserve"> </w:t>
      </w:r>
      <w:r w:rsidR="005E5ADE" w:rsidRPr="003A3B18">
        <w:rPr>
          <w:rFonts w:ascii="Sylfaen" w:hAnsi="Sylfaen" w:cs="Sylfaen"/>
          <w:noProof/>
          <w:szCs w:val="28"/>
        </w:rPr>
        <w:t>აქტივების</w:t>
      </w:r>
      <w:r w:rsidR="005E5ADE" w:rsidRPr="003A3B18">
        <w:rPr>
          <w:rFonts w:ascii="Sylfaen" w:hAnsi="Sylfaen"/>
          <w:noProof/>
          <w:szCs w:val="28"/>
        </w:rPr>
        <w:t xml:space="preserve"> </w:t>
      </w:r>
      <w:r w:rsidR="005E5ADE" w:rsidRPr="003A3B18">
        <w:rPr>
          <w:rFonts w:ascii="Sylfaen" w:hAnsi="Sylfaen" w:cs="Sylfaen"/>
          <w:noProof/>
          <w:szCs w:val="28"/>
        </w:rPr>
        <w:t>ზრდის</w:t>
      </w:r>
      <w:r w:rsidR="005E5ADE" w:rsidRPr="003A3B18">
        <w:rPr>
          <w:rFonts w:ascii="Sylfaen" w:hAnsi="Sylfaen"/>
          <w:noProof/>
          <w:szCs w:val="28"/>
          <w:lang w:val="ka-GE"/>
        </w:rPr>
        <w:t>“</w:t>
      </w:r>
      <w:r w:rsidR="00BE15AC">
        <w:rPr>
          <w:rFonts w:ascii="Sylfaen" w:hAnsi="Sylfaen"/>
          <w:noProof/>
          <w:szCs w:val="28"/>
        </w:rPr>
        <w:t xml:space="preserve"> </w:t>
      </w:r>
      <w:r w:rsidR="005E5ADE" w:rsidRPr="003A3B18">
        <w:rPr>
          <w:rFonts w:ascii="Sylfaen" w:hAnsi="Sylfaen" w:cs="Sylfaen"/>
          <w:noProof/>
          <w:szCs w:val="28"/>
        </w:rPr>
        <w:t>მუხლით</w:t>
      </w:r>
      <w:r w:rsidR="005E5ADE" w:rsidRPr="003A3B18">
        <w:rPr>
          <w:rFonts w:ascii="Sylfaen" w:hAnsi="Sylfaen"/>
          <w:noProof/>
          <w:szCs w:val="28"/>
        </w:rPr>
        <w:t xml:space="preserve"> </w:t>
      </w:r>
      <w:r w:rsidR="005E5ADE" w:rsidRPr="003A3B18">
        <w:rPr>
          <w:rFonts w:ascii="Sylfaen" w:hAnsi="Sylfaen"/>
          <w:noProof/>
          <w:szCs w:val="28"/>
          <w:lang w:val="ka-GE"/>
        </w:rPr>
        <w:t xml:space="preserve">- </w:t>
      </w:r>
      <w:r w:rsidR="003A3B18" w:rsidRPr="003A3B18">
        <w:rPr>
          <w:rFonts w:ascii="Sylfaen" w:hAnsi="Sylfaen"/>
          <w:noProof/>
          <w:szCs w:val="28"/>
          <w:lang w:val="ka-GE"/>
        </w:rPr>
        <w:t>3</w:t>
      </w:r>
      <w:r w:rsidR="005E5ADE" w:rsidRPr="003A3B18">
        <w:rPr>
          <w:rFonts w:ascii="Sylfaen" w:hAnsi="Sylfaen"/>
          <w:noProof/>
          <w:szCs w:val="28"/>
        </w:rPr>
        <w:t>.</w:t>
      </w:r>
      <w:r w:rsidR="00930613" w:rsidRPr="003A3B18">
        <w:rPr>
          <w:rFonts w:ascii="Sylfaen" w:hAnsi="Sylfaen"/>
          <w:noProof/>
          <w:szCs w:val="28"/>
          <w:lang w:val="ka-GE"/>
        </w:rPr>
        <w:t>3</w:t>
      </w:r>
      <w:r w:rsidR="005E5ADE" w:rsidRPr="003A3B18">
        <w:rPr>
          <w:rFonts w:ascii="Sylfaen" w:eastAsia="Times New Roman" w:hAnsi="Sylfaen"/>
        </w:rPr>
        <w:t>%,</w:t>
      </w:r>
      <w:r w:rsidR="00BE15AC">
        <w:rPr>
          <w:rFonts w:ascii="Sylfaen" w:eastAsia="Times New Roman" w:hAnsi="Sylfaen"/>
        </w:rPr>
        <w:t xml:space="preserve"> </w:t>
      </w:r>
    </w:p>
    <w:p w14:paraId="58AFF5BD" w14:textId="77777777" w:rsidR="007A360A" w:rsidRPr="003A3B18" w:rsidRDefault="007A360A" w:rsidP="00B252A8">
      <w:pPr>
        <w:spacing w:line="240" w:lineRule="auto"/>
        <w:jc w:val="center"/>
        <w:rPr>
          <w:rFonts w:ascii="Sylfaen" w:hAnsi="Sylfaen" w:cs="Sylfaen"/>
          <w:b/>
          <w:noProof/>
          <w:szCs w:val="28"/>
        </w:rPr>
      </w:pPr>
      <w:r w:rsidRPr="003A3B18">
        <w:rPr>
          <w:rFonts w:ascii="Sylfaen" w:hAnsi="Sylfaen" w:cs="Sylfaen"/>
          <w:b/>
          <w:noProof/>
          <w:szCs w:val="28"/>
        </w:rPr>
        <w:lastRenderedPageBreak/>
        <w:t>საქართველოს</w:t>
      </w:r>
      <w:r w:rsidRPr="003A3B18">
        <w:rPr>
          <w:rFonts w:ascii="Sylfaen" w:hAnsi="Sylfaen"/>
          <w:b/>
          <w:noProof/>
          <w:szCs w:val="28"/>
        </w:rPr>
        <w:t xml:space="preserve"> </w:t>
      </w:r>
      <w:r w:rsidRPr="003A3B18">
        <w:rPr>
          <w:rFonts w:ascii="Sylfaen" w:hAnsi="Sylfaen" w:cs="Sylfaen"/>
          <w:b/>
          <w:noProof/>
          <w:szCs w:val="28"/>
        </w:rPr>
        <w:t>საკონსტიტუციო</w:t>
      </w:r>
      <w:r w:rsidRPr="003A3B18">
        <w:rPr>
          <w:rFonts w:ascii="Sylfaen" w:hAnsi="Sylfaen"/>
          <w:b/>
          <w:noProof/>
          <w:szCs w:val="28"/>
        </w:rPr>
        <w:t xml:space="preserve"> </w:t>
      </w:r>
      <w:r w:rsidRPr="003A3B18">
        <w:rPr>
          <w:rFonts w:ascii="Sylfaen" w:hAnsi="Sylfaen" w:cs="Sylfaen"/>
          <w:b/>
          <w:noProof/>
          <w:szCs w:val="28"/>
        </w:rPr>
        <w:t>სასამართლო</w:t>
      </w:r>
    </w:p>
    <w:p w14:paraId="71733297" w14:textId="555142D5" w:rsidR="007A360A" w:rsidRPr="003A3B18" w:rsidRDefault="007A360A" w:rsidP="00B252A8">
      <w:pPr>
        <w:spacing w:line="240" w:lineRule="auto"/>
        <w:ind w:firstLine="720"/>
        <w:jc w:val="both"/>
        <w:rPr>
          <w:rFonts w:ascii="Sylfaen" w:eastAsia="Times New Roman" w:hAnsi="Sylfaen"/>
          <w:color w:val="000000"/>
        </w:rPr>
      </w:pPr>
      <w:r w:rsidRPr="003A3B18">
        <w:rPr>
          <w:rFonts w:ascii="Sylfaen" w:hAnsi="Sylfaen" w:cs="Sylfaen"/>
          <w:noProof/>
          <w:szCs w:val="28"/>
        </w:rPr>
        <w:t>საქართველოს</w:t>
      </w:r>
      <w:r w:rsidRPr="003A3B18">
        <w:rPr>
          <w:rFonts w:ascii="Sylfaen" w:hAnsi="Sylfaen"/>
          <w:noProof/>
          <w:szCs w:val="28"/>
        </w:rPr>
        <w:t xml:space="preserve"> </w:t>
      </w:r>
      <w:r w:rsidRPr="003A3B18">
        <w:rPr>
          <w:rFonts w:ascii="Sylfaen" w:hAnsi="Sylfaen" w:cs="Sylfaen"/>
          <w:noProof/>
          <w:szCs w:val="28"/>
        </w:rPr>
        <w:t>საკონსტიტუციო</w:t>
      </w:r>
      <w:r w:rsidRPr="003A3B18">
        <w:rPr>
          <w:rFonts w:ascii="Sylfaen" w:hAnsi="Sylfaen"/>
          <w:noProof/>
          <w:szCs w:val="28"/>
        </w:rPr>
        <w:t xml:space="preserve"> </w:t>
      </w:r>
      <w:r w:rsidRPr="003A3B18">
        <w:rPr>
          <w:rFonts w:ascii="Sylfaen" w:hAnsi="Sylfaen" w:cs="Sylfaen"/>
          <w:noProof/>
          <w:szCs w:val="28"/>
        </w:rPr>
        <w:t>სასამართლოს</w:t>
      </w:r>
      <w:r w:rsidRPr="003A3B18">
        <w:rPr>
          <w:rFonts w:ascii="Sylfaen" w:hAnsi="Sylfaen"/>
          <w:noProof/>
          <w:szCs w:val="28"/>
        </w:rPr>
        <w:t xml:space="preserve"> </w:t>
      </w:r>
      <w:r w:rsidR="00A435BA" w:rsidRPr="003A3B18">
        <w:rPr>
          <w:rFonts w:ascii="Sylfaen" w:hAnsi="Sylfaen"/>
          <w:noProof/>
          <w:szCs w:val="28"/>
        </w:rPr>
        <w:t>2021 წლის 12 თვეში სახელმწიფო ბიუჯეტით</w:t>
      </w:r>
      <w:r w:rsidRPr="003A3B18">
        <w:rPr>
          <w:rFonts w:ascii="Sylfaen" w:hAnsi="Sylfaen"/>
          <w:noProof/>
          <w:szCs w:val="28"/>
        </w:rPr>
        <w:t xml:space="preserve"> </w:t>
      </w:r>
      <w:r w:rsidRPr="003A3B18">
        <w:rPr>
          <w:rFonts w:ascii="Sylfaen" w:hAnsi="Sylfaen" w:cs="Sylfaen"/>
          <w:noProof/>
          <w:szCs w:val="28"/>
        </w:rPr>
        <w:t>გამოყოფილმა</w:t>
      </w:r>
      <w:r w:rsidRPr="003A3B18">
        <w:rPr>
          <w:rFonts w:ascii="Sylfaen" w:hAnsi="Sylfaen"/>
          <w:noProof/>
          <w:szCs w:val="28"/>
        </w:rPr>
        <w:t xml:space="preserve"> </w:t>
      </w:r>
      <w:r w:rsidRPr="003A3B18">
        <w:rPr>
          <w:rFonts w:ascii="Sylfaen" w:hAnsi="Sylfaen" w:cs="Sylfaen"/>
          <w:noProof/>
          <w:szCs w:val="28"/>
        </w:rPr>
        <w:t>დაზუსტებულმა</w:t>
      </w:r>
      <w:r w:rsidRPr="003A3B18">
        <w:rPr>
          <w:rFonts w:ascii="Sylfaen" w:hAnsi="Sylfaen"/>
          <w:noProof/>
          <w:szCs w:val="28"/>
        </w:rPr>
        <w:t xml:space="preserve"> </w:t>
      </w:r>
      <w:r w:rsidRPr="003A3B18">
        <w:rPr>
          <w:rFonts w:ascii="Sylfaen" w:hAnsi="Sylfaen" w:cs="Sylfaen"/>
          <w:noProof/>
          <w:szCs w:val="28"/>
        </w:rPr>
        <w:t>ასიგნებებმა</w:t>
      </w:r>
      <w:r w:rsidRPr="003A3B18">
        <w:rPr>
          <w:rFonts w:ascii="Sylfaen" w:hAnsi="Sylfaen"/>
          <w:noProof/>
          <w:szCs w:val="28"/>
        </w:rPr>
        <w:t xml:space="preserve"> </w:t>
      </w:r>
      <w:r w:rsidR="00680859" w:rsidRPr="003A3B18">
        <w:rPr>
          <w:rFonts w:ascii="Sylfaen" w:hAnsi="Sylfaen" w:cs="Sylfaen"/>
          <w:noProof/>
          <w:szCs w:val="28"/>
        </w:rPr>
        <w:t xml:space="preserve">შეადგინა </w:t>
      </w:r>
      <w:r w:rsidR="003A3B18" w:rsidRPr="003A3B18">
        <w:rPr>
          <w:rFonts w:ascii="Sylfaen" w:eastAsia="Times New Roman" w:hAnsi="Sylfaen"/>
          <w:color w:val="000000"/>
          <w:lang w:val="ka-GE"/>
        </w:rPr>
        <w:t>4</w:t>
      </w:r>
      <w:r w:rsidR="00815D38" w:rsidRPr="003A3B18">
        <w:rPr>
          <w:rFonts w:ascii="Sylfaen" w:eastAsia="Times New Roman" w:hAnsi="Sylfaen"/>
          <w:color w:val="000000"/>
        </w:rPr>
        <w:t xml:space="preserve"> </w:t>
      </w:r>
      <w:r w:rsidR="003A3B18" w:rsidRPr="003A3B18">
        <w:rPr>
          <w:rFonts w:ascii="Sylfaen" w:eastAsia="Times New Roman" w:hAnsi="Sylfaen"/>
          <w:color w:val="000000"/>
          <w:lang w:val="ka-GE"/>
        </w:rPr>
        <w:t>250</w:t>
      </w:r>
      <w:r w:rsidR="00815D38" w:rsidRPr="003A3B18">
        <w:rPr>
          <w:rFonts w:ascii="Sylfaen" w:eastAsia="Times New Roman" w:hAnsi="Sylfaen"/>
          <w:color w:val="000000"/>
        </w:rPr>
        <w:t>.</w:t>
      </w:r>
      <w:r w:rsidR="003A3B18" w:rsidRPr="003A3B18">
        <w:rPr>
          <w:rFonts w:ascii="Sylfaen" w:eastAsia="Times New Roman" w:hAnsi="Sylfaen"/>
          <w:color w:val="000000"/>
          <w:lang w:val="ka-GE"/>
        </w:rPr>
        <w:t>0</w:t>
      </w:r>
      <w:r w:rsidRPr="003A3B18">
        <w:rPr>
          <w:rFonts w:ascii="Sylfaen" w:eastAsia="Times New Roman" w:hAnsi="Sylfaen"/>
          <w:color w:val="000000"/>
          <w:lang w:val="ka-GE"/>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w:t>
      </w:r>
      <w:r w:rsidRPr="003A3B18">
        <w:rPr>
          <w:rFonts w:ascii="Sylfaen" w:hAnsi="Sylfaen"/>
          <w:noProof/>
          <w:szCs w:val="28"/>
        </w:rPr>
        <w:t xml:space="preserve">, </w:t>
      </w:r>
      <w:r w:rsidRPr="003A3B18">
        <w:rPr>
          <w:rFonts w:ascii="Sylfaen" w:hAnsi="Sylfaen" w:cs="Sylfaen"/>
          <w:noProof/>
          <w:szCs w:val="28"/>
        </w:rPr>
        <w:t>ხოლო</w:t>
      </w:r>
      <w:r w:rsidRPr="003A3B18">
        <w:rPr>
          <w:rFonts w:ascii="Sylfaen" w:hAnsi="Sylfaen"/>
          <w:noProof/>
          <w:szCs w:val="28"/>
        </w:rPr>
        <w:t xml:space="preserve"> </w:t>
      </w:r>
      <w:r w:rsidRPr="003A3B18">
        <w:rPr>
          <w:rFonts w:ascii="Sylfaen" w:hAnsi="Sylfaen" w:cs="Sylfaen"/>
          <w:noProof/>
          <w:szCs w:val="28"/>
        </w:rPr>
        <w:t>ფაქტიურმა</w:t>
      </w:r>
      <w:r w:rsidRPr="003A3B18">
        <w:rPr>
          <w:rFonts w:ascii="Sylfaen" w:hAnsi="Sylfaen"/>
          <w:noProof/>
          <w:szCs w:val="28"/>
        </w:rPr>
        <w:t xml:space="preserve"> </w:t>
      </w:r>
      <w:r w:rsidRPr="003A3B18">
        <w:rPr>
          <w:rFonts w:ascii="Sylfaen" w:hAnsi="Sylfaen" w:cs="Sylfaen"/>
          <w:noProof/>
          <w:szCs w:val="28"/>
        </w:rPr>
        <w:t>დაფინასებამ</w:t>
      </w:r>
      <w:r w:rsidRPr="003A3B18">
        <w:rPr>
          <w:rFonts w:ascii="Sylfaen" w:hAnsi="Sylfaen" w:cs="Sylfaen"/>
          <w:noProof/>
          <w:szCs w:val="28"/>
          <w:lang w:val="ka-GE"/>
        </w:rPr>
        <w:t xml:space="preserve"> </w:t>
      </w:r>
      <w:r w:rsidR="00356ECA" w:rsidRPr="003A3B18">
        <w:rPr>
          <w:rFonts w:ascii="Sylfaen" w:hAnsi="Sylfaen" w:cs="Sylfaen"/>
          <w:noProof/>
          <w:szCs w:val="28"/>
        </w:rPr>
        <w:t>-</w:t>
      </w:r>
      <w:r w:rsidR="008121C7" w:rsidRPr="003A3B18">
        <w:rPr>
          <w:rFonts w:ascii="Sylfaen" w:hAnsi="Sylfaen" w:cs="Sylfaen"/>
          <w:noProof/>
          <w:szCs w:val="28"/>
          <w:lang w:val="ka-GE"/>
        </w:rPr>
        <w:t xml:space="preserve"> </w:t>
      </w:r>
      <w:r w:rsidR="003A3B18" w:rsidRPr="003A3B18">
        <w:rPr>
          <w:rFonts w:ascii="Sylfaen" w:hAnsi="Sylfaen" w:cs="Sylfaen"/>
          <w:noProof/>
          <w:szCs w:val="28"/>
          <w:lang w:val="ka-GE"/>
        </w:rPr>
        <w:t>3</w:t>
      </w:r>
      <w:r w:rsidR="00A90CC0" w:rsidRPr="003A3B18">
        <w:rPr>
          <w:rFonts w:ascii="Sylfaen" w:hAnsi="Sylfaen" w:cs="Sylfaen"/>
          <w:noProof/>
          <w:szCs w:val="28"/>
          <w:lang w:val="ka-GE"/>
        </w:rPr>
        <w:t xml:space="preserve"> 7</w:t>
      </w:r>
      <w:r w:rsidR="003A3B18" w:rsidRPr="003A3B18">
        <w:rPr>
          <w:rFonts w:ascii="Sylfaen" w:hAnsi="Sylfaen" w:cs="Sylfaen"/>
          <w:noProof/>
          <w:szCs w:val="28"/>
          <w:lang w:val="ka-GE"/>
        </w:rPr>
        <w:t>85</w:t>
      </w:r>
      <w:r w:rsidR="00815D38" w:rsidRPr="003A3B18">
        <w:rPr>
          <w:rFonts w:ascii="Sylfaen" w:eastAsia="Times New Roman" w:hAnsi="Sylfaen"/>
          <w:color w:val="000000"/>
        </w:rPr>
        <w:t>.</w:t>
      </w:r>
      <w:r w:rsidR="003A3B18" w:rsidRPr="003A3B18">
        <w:rPr>
          <w:rFonts w:ascii="Sylfaen" w:eastAsia="Times New Roman" w:hAnsi="Sylfaen"/>
          <w:color w:val="000000"/>
          <w:lang w:val="ka-GE"/>
        </w:rPr>
        <w:t>8</w:t>
      </w:r>
      <w:r w:rsidRPr="003A3B18">
        <w:rPr>
          <w:rFonts w:ascii="Sylfaen" w:eastAsia="Times New Roman" w:hAnsi="Sylfaen"/>
          <w:color w:val="000000"/>
          <w:lang w:val="ka-GE"/>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w:t>
      </w:r>
      <w:r w:rsidRPr="003A3B18">
        <w:rPr>
          <w:rFonts w:ascii="Sylfaen" w:hAnsi="Sylfaen"/>
          <w:noProof/>
          <w:szCs w:val="28"/>
        </w:rPr>
        <w:t xml:space="preserve">, </w:t>
      </w:r>
      <w:r w:rsidR="00750F3C" w:rsidRPr="003A3B18">
        <w:rPr>
          <w:rFonts w:ascii="Sylfaen" w:hAnsi="Sylfaen" w:cs="Sylfaen"/>
          <w:noProof/>
          <w:szCs w:val="28"/>
        </w:rPr>
        <w:t xml:space="preserve">რაც 2020 წლის შესაბამის მაჩვენებელზე </w:t>
      </w:r>
      <w:r w:rsidR="003A3B18" w:rsidRPr="003A3B18">
        <w:rPr>
          <w:rFonts w:ascii="Sylfaen" w:hAnsi="Sylfaen"/>
          <w:noProof/>
          <w:szCs w:val="28"/>
          <w:lang w:val="ka-GE"/>
        </w:rPr>
        <w:t>316</w:t>
      </w:r>
      <w:r w:rsidRPr="003A3B18">
        <w:rPr>
          <w:rFonts w:ascii="Sylfaen" w:eastAsia="Times New Roman" w:hAnsi="Sylfaen"/>
          <w:color w:val="000000"/>
        </w:rPr>
        <w:t>.</w:t>
      </w:r>
      <w:r w:rsidR="003A3B18" w:rsidRPr="003A3B18">
        <w:rPr>
          <w:rFonts w:ascii="Sylfaen" w:eastAsia="Times New Roman" w:hAnsi="Sylfaen"/>
          <w:color w:val="000000"/>
          <w:lang w:val="ka-GE"/>
        </w:rPr>
        <w:t>4</w:t>
      </w:r>
      <w:r w:rsidRPr="003A3B18">
        <w:rPr>
          <w:rFonts w:ascii="Sylfaen" w:eastAsia="Times New Roman" w:hAnsi="Sylfaen"/>
          <w:color w:val="000000"/>
          <w:lang w:val="ka-GE"/>
        </w:rPr>
        <w:t xml:space="preserve"> </w:t>
      </w:r>
      <w:r w:rsidRPr="003A3B18">
        <w:rPr>
          <w:rFonts w:ascii="Sylfaen" w:hAnsi="Sylfaen" w:cs="Sylfaen"/>
          <w:noProof/>
          <w:szCs w:val="28"/>
        </w:rPr>
        <w:t>ათასი</w:t>
      </w:r>
      <w:r w:rsidRPr="003A3B18">
        <w:rPr>
          <w:rFonts w:ascii="Sylfaen" w:hAnsi="Sylfaen"/>
          <w:noProof/>
          <w:szCs w:val="28"/>
        </w:rPr>
        <w:t xml:space="preserve"> </w:t>
      </w:r>
      <w:r w:rsidRPr="003A3B18">
        <w:rPr>
          <w:rFonts w:ascii="Sylfaen" w:hAnsi="Sylfaen" w:cs="Sylfaen"/>
          <w:noProof/>
          <w:szCs w:val="28"/>
        </w:rPr>
        <w:t>ლარით</w:t>
      </w:r>
      <w:r w:rsidRPr="003A3B18">
        <w:rPr>
          <w:rFonts w:ascii="Sylfaen" w:hAnsi="Sylfaen"/>
          <w:noProof/>
          <w:szCs w:val="28"/>
        </w:rPr>
        <w:t xml:space="preserve"> </w:t>
      </w:r>
      <w:r w:rsidR="00A90CC0" w:rsidRPr="003A3B18">
        <w:rPr>
          <w:rFonts w:ascii="Sylfaen" w:hAnsi="Sylfaen" w:cs="Sylfaen"/>
          <w:noProof/>
          <w:szCs w:val="28"/>
          <w:lang w:val="ka-GE"/>
        </w:rPr>
        <w:t>მეტია</w:t>
      </w:r>
      <w:r w:rsidRPr="003A3B18">
        <w:rPr>
          <w:rFonts w:ascii="Sylfaen" w:hAnsi="Sylfaen"/>
          <w:noProof/>
          <w:szCs w:val="28"/>
        </w:rPr>
        <w:t>.</w:t>
      </w:r>
    </w:p>
    <w:p w14:paraId="6B68D060" w14:textId="3C024062" w:rsidR="00380845" w:rsidRPr="003A3B18" w:rsidRDefault="00CB250F" w:rsidP="00B252A8">
      <w:pPr>
        <w:spacing w:line="240" w:lineRule="auto"/>
        <w:jc w:val="right"/>
        <w:rPr>
          <w:rFonts w:ascii="Sylfaen" w:hAnsi="Sylfaen" w:cs="Sylfaen"/>
          <w:i/>
          <w:noProof/>
          <w:sz w:val="16"/>
          <w:szCs w:val="16"/>
        </w:rPr>
      </w:pPr>
      <w:r w:rsidRPr="003A3B18">
        <w:rPr>
          <w:rFonts w:ascii="Sylfaen" w:hAnsi="Sylfaen"/>
          <w:i/>
          <w:noProof/>
          <w:sz w:val="16"/>
          <w:szCs w:val="16"/>
        </w:rPr>
        <w:t>2020-2021 წლებში 12 თვეში გამოყოფილი</w:t>
      </w:r>
      <w:r w:rsidR="00380845" w:rsidRPr="003A3B18">
        <w:rPr>
          <w:rFonts w:ascii="Sylfaen" w:hAnsi="Sylfaen"/>
          <w:i/>
          <w:noProof/>
          <w:sz w:val="16"/>
          <w:szCs w:val="16"/>
        </w:rPr>
        <w:br/>
        <w:t xml:space="preserve"> </w:t>
      </w:r>
      <w:r w:rsidR="00380845" w:rsidRPr="003A3B18">
        <w:rPr>
          <w:rFonts w:ascii="Sylfaen" w:hAnsi="Sylfaen" w:cs="Sylfaen"/>
          <w:i/>
          <w:noProof/>
          <w:sz w:val="16"/>
          <w:szCs w:val="16"/>
        </w:rPr>
        <w:t>დაზუსტებული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ასიგნებები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და</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ფაქტიური</w:t>
      </w:r>
      <w:r w:rsidR="00380845" w:rsidRPr="003A3B18">
        <w:rPr>
          <w:rFonts w:ascii="Sylfaen" w:hAnsi="Sylfaen"/>
          <w:i/>
          <w:noProof/>
          <w:sz w:val="16"/>
          <w:szCs w:val="16"/>
        </w:rPr>
        <w:t xml:space="preserve"> </w:t>
      </w:r>
      <w:r w:rsidR="00380845" w:rsidRPr="003A3B18">
        <w:rPr>
          <w:rFonts w:ascii="Sylfaen" w:hAnsi="Sylfaen" w:cs="Sylfaen"/>
          <w:i/>
          <w:noProof/>
          <w:sz w:val="16"/>
          <w:szCs w:val="16"/>
        </w:rPr>
        <w:t>დაფინანსება</w:t>
      </w:r>
    </w:p>
    <w:p w14:paraId="2F0EE717" w14:textId="7F022027" w:rsidR="00815D38" w:rsidRPr="003A3B18" w:rsidRDefault="003A3B18" w:rsidP="00B252A8">
      <w:pPr>
        <w:spacing w:line="240" w:lineRule="auto"/>
        <w:jc w:val="center"/>
        <w:rPr>
          <w:rFonts w:ascii="Sylfaen" w:hAnsi="Sylfaen"/>
          <w:i/>
          <w:noProof/>
          <w:sz w:val="16"/>
          <w:szCs w:val="16"/>
        </w:rPr>
      </w:pPr>
      <w:r w:rsidRPr="003A3B18">
        <w:rPr>
          <w:noProof/>
        </w:rPr>
        <w:drawing>
          <wp:inline distT="0" distB="0" distL="0" distR="0" wp14:anchorId="0F988317" wp14:editId="7D3A7B7E">
            <wp:extent cx="5905500" cy="2076450"/>
            <wp:effectExtent l="0" t="0" r="0" b="0"/>
            <wp:docPr id="16" name="Chart 16">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C42CB4" w14:textId="6D341B16" w:rsidR="001F7521" w:rsidRPr="003A3B18" w:rsidRDefault="00D1630F" w:rsidP="00B252A8">
      <w:pPr>
        <w:spacing w:after="0" w:line="240" w:lineRule="auto"/>
        <w:ind w:firstLine="720"/>
        <w:jc w:val="both"/>
        <w:rPr>
          <w:rFonts w:ascii="Sylfaen" w:hAnsi="Sylfaen" w:cs="Sylfaen"/>
          <w:noProof/>
          <w:szCs w:val="28"/>
        </w:rPr>
      </w:pPr>
      <w:r w:rsidRPr="003A3B18">
        <w:rPr>
          <w:rFonts w:ascii="Sylfaen" w:hAnsi="Sylfaen" w:cs="Sylfaen"/>
          <w:noProof/>
          <w:szCs w:val="28"/>
        </w:rPr>
        <w:t xml:space="preserve">საქართველოს </w:t>
      </w:r>
      <w:r w:rsidRPr="003A3B18">
        <w:rPr>
          <w:rFonts w:ascii="Sylfaen" w:hAnsi="Sylfaen" w:cs="Sylfaen"/>
          <w:noProof/>
          <w:szCs w:val="28"/>
          <w:lang w:val="ka-GE"/>
        </w:rPr>
        <w:t>საკონსტიტუციო</w:t>
      </w:r>
      <w:r w:rsidRPr="003A3B18">
        <w:rPr>
          <w:rFonts w:ascii="Sylfaen" w:hAnsi="Sylfaen" w:cs="Sylfaen"/>
          <w:noProof/>
          <w:szCs w:val="28"/>
        </w:rPr>
        <w:t xml:space="preserve"> სასამართლოსათვის გამოყოფილ სახსრებში „ხარჯების“ მუხლის საკასო შესრულებამ შეადგინა 99.</w:t>
      </w:r>
      <w:r w:rsidR="003A3B18" w:rsidRPr="003A3B18">
        <w:rPr>
          <w:rFonts w:ascii="Sylfaen" w:hAnsi="Sylfaen" w:cs="Sylfaen"/>
          <w:noProof/>
          <w:szCs w:val="28"/>
          <w:lang w:val="ka-GE"/>
        </w:rPr>
        <w:t>5</w:t>
      </w:r>
      <w:r w:rsidRPr="003A3B18">
        <w:rPr>
          <w:rFonts w:ascii="Sylfaen" w:hAnsi="Sylfaen" w:cs="Sylfaen"/>
          <w:noProof/>
          <w:szCs w:val="28"/>
        </w:rPr>
        <w:t>%, ხოლო „არაფინანსური აქტივების ზრდის“ მუხლით</w:t>
      </w:r>
      <w:r w:rsidR="00BE15AC">
        <w:rPr>
          <w:rFonts w:ascii="Sylfaen" w:hAnsi="Sylfaen" w:cs="Sylfaen"/>
          <w:noProof/>
          <w:szCs w:val="28"/>
        </w:rPr>
        <w:t xml:space="preserve"> </w:t>
      </w:r>
      <w:r w:rsidRPr="003A3B18">
        <w:rPr>
          <w:rFonts w:ascii="Sylfaen" w:hAnsi="Sylfaen" w:cs="Sylfaen"/>
          <w:noProof/>
          <w:szCs w:val="28"/>
        </w:rPr>
        <w:t>- 0.</w:t>
      </w:r>
      <w:r w:rsidR="003A3B18" w:rsidRPr="003A3B18">
        <w:rPr>
          <w:rFonts w:ascii="Sylfaen" w:hAnsi="Sylfaen" w:cs="Sylfaen"/>
          <w:noProof/>
          <w:szCs w:val="28"/>
          <w:lang w:val="ka-GE"/>
        </w:rPr>
        <w:t>5</w:t>
      </w:r>
      <w:r w:rsidRPr="003A3B18">
        <w:rPr>
          <w:rFonts w:ascii="Sylfaen" w:hAnsi="Sylfaen" w:cs="Sylfaen"/>
          <w:noProof/>
          <w:szCs w:val="28"/>
        </w:rPr>
        <w:t>%.</w:t>
      </w:r>
    </w:p>
    <w:p w14:paraId="25F3DCF2" w14:textId="77777777" w:rsidR="00D1630F" w:rsidRPr="00BE7596" w:rsidRDefault="00D1630F" w:rsidP="00B252A8">
      <w:pPr>
        <w:spacing w:after="0" w:line="240" w:lineRule="auto"/>
        <w:ind w:firstLine="720"/>
        <w:jc w:val="both"/>
        <w:rPr>
          <w:rFonts w:ascii="Sylfaen" w:hAnsi="Sylfaen" w:cs="Sylfaen"/>
          <w:noProof/>
          <w:szCs w:val="28"/>
          <w:highlight w:val="yellow"/>
        </w:rPr>
      </w:pPr>
    </w:p>
    <w:p w14:paraId="6A6F7012" w14:textId="77777777" w:rsidR="00644FDB" w:rsidRPr="00BE7596" w:rsidRDefault="00644FDB" w:rsidP="00B252A8">
      <w:pPr>
        <w:spacing w:line="240" w:lineRule="auto"/>
        <w:jc w:val="center"/>
        <w:rPr>
          <w:rFonts w:ascii="Sylfaen" w:hAnsi="Sylfaen" w:cs="Sylfaen"/>
          <w:b/>
          <w:noProof/>
          <w:szCs w:val="28"/>
          <w:highlight w:val="yellow"/>
        </w:rPr>
      </w:pPr>
    </w:p>
    <w:p w14:paraId="176FE471" w14:textId="77777777" w:rsidR="007A360A" w:rsidRPr="009D6607" w:rsidRDefault="007A360A" w:rsidP="00B252A8">
      <w:pPr>
        <w:spacing w:line="240" w:lineRule="auto"/>
        <w:jc w:val="center"/>
        <w:rPr>
          <w:rFonts w:ascii="Sylfaen" w:hAnsi="Sylfaen"/>
          <w:b/>
          <w:noProof/>
          <w:szCs w:val="28"/>
        </w:rPr>
      </w:pPr>
      <w:r w:rsidRPr="009D6607">
        <w:rPr>
          <w:rFonts w:ascii="Sylfaen" w:hAnsi="Sylfaen" w:cs="Sylfaen"/>
          <w:b/>
          <w:noProof/>
          <w:szCs w:val="28"/>
        </w:rPr>
        <w:t>საქართველოს</w:t>
      </w:r>
      <w:r w:rsidRPr="009D6607">
        <w:rPr>
          <w:rFonts w:ascii="Sylfaen" w:hAnsi="Sylfaen"/>
          <w:b/>
          <w:noProof/>
          <w:szCs w:val="28"/>
        </w:rPr>
        <w:t xml:space="preserve"> </w:t>
      </w:r>
      <w:r w:rsidRPr="009D6607">
        <w:rPr>
          <w:rFonts w:ascii="Sylfaen" w:hAnsi="Sylfaen" w:cs="Sylfaen"/>
          <w:b/>
          <w:noProof/>
          <w:szCs w:val="28"/>
        </w:rPr>
        <w:t>უზენაესი</w:t>
      </w:r>
      <w:r w:rsidRPr="009D6607">
        <w:rPr>
          <w:rFonts w:ascii="Sylfaen" w:hAnsi="Sylfaen"/>
          <w:b/>
          <w:noProof/>
          <w:szCs w:val="28"/>
        </w:rPr>
        <w:t xml:space="preserve"> </w:t>
      </w:r>
      <w:r w:rsidRPr="009D6607">
        <w:rPr>
          <w:rFonts w:ascii="Sylfaen" w:hAnsi="Sylfaen" w:cs="Sylfaen"/>
          <w:b/>
          <w:noProof/>
          <w:szCs w:val="28"/>
        </w:rPr>
        <w:t>სასამართლო</w:t>
      </w:r>
    </w:p>
    <w:p w14:paraId="3A9B8331" w14:textId="353FE900" w:rsidR="00356ECA" w:rsidRPr="009D6607" w:rsidRDefault="007A360A" w:rsidP="00B252A8">
      <w:pPr>
        <w:spacing w:line="240" w:lineRule="auto"/>
        <w:ind w:firstLine="720"/>
        <w:jc w:val="both"/>
        <w:rPr>
          <w:rFonts w:ascii="Sylfaen" w:hAnsi="Sylfaen"/>
          <w:noProof/>
          <w:szCs w:val="28"/>
        </w:rPr>
      </w:pPr>
      <w:r w:rsidRPr="009D6607">
        <w:rPr>
          <w:rFonts w:ascii="Sylfaen" w:hAnsi="Sylfaen" w:cs="Sylfaen"/>
          <w:noProof/>
          <w:szCs w:val="28"/>
        </w:rPr>
        <w:t>საქართველოს</w:t>
      </w:r>
      <w:r w:rsidRPr="009D6607">
        <w:rPr>
          <w:rFonts w:ascii="Sylfaen" w:hAnsi="Sylfaen"/>
          <w:noProof/>
          <w:szCs w:val="28"/>
        </w:rPr>
        <w:t xml:space="preserve"> </w:t>
      </w:r>
      <w:r w:rsidRPr="009D6607">
        <w:rPr>
          <w:rFonts w:ascii="Sylfaen" w:hAnsi="Sylfaen" w:cs="Sylfaen"/>
          <w:bCs/>
          <w:noProof/>
          <w:szCs w:val="28"/>
        </w:rPr>
        <w:t>უზენაესი</w:t>
      </w:r>
      <w:r w:rsidRPr="009D6607">
        <w:rPr>
          <w:rFonts w:ascii="Sylfaen" w:hAnsi="Sylfaen" w:cs="Arial"/>
          <w:bCs/>
          <w:noProof/>
          <w:szCs w:val="28"/>
        </w:rPr>
        <w:t xml:space="preserve"> </w:t>
      </w:r>
      <w:r w:rsidRPr="009D6607">
        <w:rPr>
          <w:rFonts w:ascii="Sylfaen" w:hAnsi="Sylfaen" w:cs="Sylfaen"/>
          <w:bCs/>
          <w:noProof/>
          <w:szCs w:val="28"/>
        </w:rPr>
        <w:t>სასამართლოსათვის</w:t>
      </w:r>
      <w:r w:rsidRPr="009D6607">
        <w:rPr>
          <w:rFonts w:ascii="Sylfaen" w:hAnsi="Sylfaen"/>
          <w:noProof/>
          <w:szCs w:val="28"/>
        </w:rPr>
        <w:t xml:space="preserve"> </w:t>
      </w:r>
      <w:r w:rsidR="00A435BA" w:rsidRPr="009D6607">
        <w:rPr>
          <w:rFonts w:ascii="Sylfaen" w:hAnsi="Sylfaen"/>
          <w:noProof/>
          <w:szCs w:val="28"/>
        </w:rPr>
        <w:t>2021 წლის 12 თვეში სახელმწიფო ბიუჯეტით</w:t>
      </w:r>
      <w:r w:rsidRPr="009D6607">
        <w:rPr>
          <w:rFonts w:ascii="Sylfaen" w:hAnsi="Sylfaen"/>
          <w:noProof/>
          <w:szCs w:val="28"/>
        </w:rPr>
        <w:t xml:space="preserve"> </w:t>
      </w:r>
      <w:r w:rsidRPr="009D6607">
        <w:rPr>
          <w:rFonts w:ascii="Sylfaen" w:hAnsi="Sylfaen" w:cs="Sylfaen"/>
          <w:noProof/>
          <w:szCs w:val="28"/>
        </w:rPr>
        <w:t>გამოყოფილმა</w:t>
      </w:r>
      <w:r w:rsidRPr="009D6607">
        <w:rPr>
          <w:rFonts w:ascii="Sylfaen" w:hAnsi="Sylfaen"/>
          <w:noProof/>
          <w:szCs w:val="28"/>
        </w:rPr>
        <w:t xml:space="preserve"> </w:t>
      </w:r>
      <w:r w:rsidRPr="009D6607">
        <w:rPr>
          <w:rFonts w:ascii="Sylfaen" w:hAnsi="Sylfaen" w:cs="Sylfaen"/>
          <w:noProof/>
          <w:szCs w:val="28"/>
        </w:rPr>
        <w:t>დაზუსტებულმა</w:t>
      </w:r>
      <w:r w:rsidRPr="009D6607">
        <w:rPr>
          <w:rFonts w:ascii="Sylfaen" w:hAnsi="Sylfaen"/>
          <w:noProof/>
          <w:szCs w:val="28"/>
        </w:rPr>
        <w:t xml:space="preserve"> </w:t>
      </w:r>
      <w:r w:rsidRPr="009D6607">
        <w:rPr>
          <w:rFonts w:ascii="Sylfaen" w:hAnsi="Sylfaen" w:cs="Sylfaen"/>
          <w:noProof/>
          <w:szCs w:val="28"/>
        </w:rPr>
        <w:t>ასიგნებებმა</w:t>
      </w:r>
      <w:r w:rsidRPr="009D6607">
        <w:rPr>
          <w:rFonts w:ascii="Sylfaen" w:hAnsi="Sylfaen"/>
          <w:noProof/>
          <w:szCs w:val="28"/>
        </w:rPr>
        <w:t xml:space="preserve"> </w:t>
      </w:r>
      <w:r w:rsidRPr="009D6607">
        <w:rPr>
          <w:rFonts w:ascii="Sylfaen" w:hAnsi="Sylfaen" w:cs="Sylfaen"/>
          <w:noProof/>
          <w:szCs w:val="28"/>
        </w:rPr>
        <w:t>შეადგინა</w:t>
      </w:r>
      <w:r w:rsidRPr="009D6607">
        <w:rPr>
          <w:rFonts w:ascii="Sylfaen" w:hAnsi="Sylfaen"/>
          <w:noProof/>
          <w:szCs w:val="28"/>
        </w:rPr>
        <w:t xml:space="preserve"> </w:t>
      </w:r>
      <w:r w:rsidR="003A3B18" w:rsidRPr="009D6607">
        <w:rPr>
          <w:rFonts w:ascii="Sylfaen" w:eastAsia="Times New Roman" w:hAnsi="Sylfaen"/>
          <w:color w:val="000000"/>
          <w:lang w:val="ka-GE"/>
        </w:rPr>
        <w:t>12</w:t>
      </w:r>
      <w:r w:rsidR="00815D38" w:rsidRPr="009D6607">
        <w:rPr>
          <w:rFonts w:ascii="Sylfaen" w:eastAsia="Times New Roman" w:hAnsi="Sylfaen"/>
          <w:color w:val="000000"/>
          <w:lang w:val="ka-GE"/>
        </w:rPr>
        <w:t xml:space="preserve"> </w:t>
      </w:r>
      <w:r w:rsidR="00930613" w:rsidRPr="009D6607">
        <w:rPr>
          <w:rFonts w:ascii="Sylfaen" w:eastAsia="Times New Roman" w:hAnsi="Sylfaen"/>
          <w:color w:val="000000"/>
          <w:lang w:val="ka-GE"/>
        </w:rPr>
        <w:t>5</w:t>
      </w:r>
      <w:r w:rsidR="003A3B18" w:rsidRPr="009D6607">
        <w:rPr>
          <w:rFonts w:ascii="Sylfaen" w:eastAsia="Times New Roman" w:hAnsi="Sylfaen"/>
          <w:color w:val="000000"/>
          <w:lang w:val="ka-GE"/>
        </w:rPr>
        <w:t>00</w:t>
      </w:r>
      <w:r w:rsidR="00135F66" w:rsidRPr="009D6607">
        <w:rPr>
          <w:rFonts w:ascii="Sylfaen" w:eastAsia="Times New Roman" w:hAnsi="Sylfaen"/>
          <w:color w:val="000000"/>
          <w:lang w:val="ka-GE"/>
        </w:rPr>
        <w:t>.</w:t>
      </w:r>
      <w:r w:rsidR="003A3B18" w:rsidRPr="009D6607">
        <w:rPr>
          <w:rFonts w:ascii="Sylfaen" w:eastAsia="Times New Roman" w:hAnsi="Sylfaen"/>
          <w:color w:val="000000"/>
          <w:lang w:val="ka-GE"/>
        </w:rPr>
        <w:t>0</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sidRPr="009D6607">
        <w:rPr>
          <w:rFonts w:ascii="Sylfaen" w:hAnsi="Sylfaen" w:cs="Sylfaen"/>
          <w:noProof/>
          <w:szCs w:val="28"/>
        </w:rPr>
        <w:t>ხოლო</w:t>
      </w:r>
      <w:r w:rsidRPr="009D6607">
        <w:rPr>
          <w:rFonts w:ascii="Sylfaen" w:hAnsi="Sylfaen"/>
          <w:noProof/>
          <w:szCs w:val="28"/>
        </w:rPr>
        <w:t xml:space="preserve"> </w:t>
      </w:r>
      <w:r w:rsidRPr="009D6607">
        <w:rPr>
          <w:rFonts w:ascii="Sylfaen" w:hAnsi="Sylfaen" w:cs="Sylfaen"/>
          <w:noProof/>
          <w:szCs w:val="28"/>
        </w:rPr>
        <w:t>ფაქტიურმა</w:t>
      </w:r>
      <w:r w:rsidRPr="009D6607">
        <w:rPr>
          <w:rFonts w:ascii="Sylfaen" w:hAnsi="Sylfaen"/>
          <w:noProof/>
          <w:szCs w:val="28"/>
        </w:rPr>
        <w:t xml:space="preserve"> </w:t>
      </w:r>
      <w:r w:rsidRPr="009D6607">
        <w:rPr>
          <w:rFonts w:ascii="Sylfaen" w:hAnsi="Sylfaen" w:cs="Sylfaen"/>
          <w:noProof/>
          <w:szCs w:val="28"/>
        </w:rPr>
        <w:t>დაფინასებამ</w:t>
      </w:r>
      <w:r w:rsidR="00BE15AC">
        <w:rPr>
          <w:rFonts w:ascii="Sylfaen" w:hAnsi="Sylfaen"/>
          <w:noProof/>
          <w:szCs w:val="28"/>
        </w:rPr>
        <w:t xml:space="preserve"> </w:t>
      </w:r>
      <w:r w:rsidR="00CC03F7" w:rsidRPr="009D6607">
        <w:rPr>
          <w:rFonts w:ascii="Sylfaen" w:hAnsi="Sylfaen"/>
          <w:noProof/>
          <w:szCs w:val="28"/>
        </w:rPr>
        <w:t xml:space="preserve"> </w:t>
      </w:r>
      <w:r w:rsidR="003A3B18" w:rsidRPr="009D6607">
        <w:rPr>
          <w:rFonts w:ascii="Sylfaen" w:eastAsia="Times New Roman" w:hAnsi="Sylfaen"/>
          <w:color w:val="000000"/>
          <w:lang w:val="ka-GE"/>
        </w:rPr>
        <w:t>10</w:t>
      </w:r>
      <w:r w:rsidR="00815D38" w:rsidRPr="009D6607">
        <w:rPr>
          <w:rFonts w:ascii="Sylfaen" w:eastAsia="Times New Roman" w:hAnsi="Sylfaen"/>
          <w:color w:val="000000"/>
          <w:lang w:val="ka-GE"/>
        </w:rPr>
        <w:t xml:space="preserve"> </w:t>
      </w:r>
      <w:r w:rsidR="003A3B18" w:rsidRPr="009D6607">
        <w:rPr>
          <w:rFonts w:ascii="Sylfaen" w:eastAsia="Times New Roman" w:hAnsi="Sylfaen"/>
          <w:color w:val="000000"/>
          <w:lang w:val="ka-GE"/>
        </w:rPr>
        <w:t>854</w:t>
      </w:r>
      <w:r w:rsidR="00815D38" w:rsidRPr="009D6607">
        <w:rPr>
          <w:rFonts w:ascii="Sylfaen" w:eastAsia="Times New Roman" w:hAnsi="Sylfaen"/>
          <w:color w:val="000000"/>
          <w:lang w:val="ka-GE"/>
        </w:rPr>
        <w:t>.</w:t>
      </w:r>
      <w:r w:rsidR="00930613" w:rsidRPr="009D6607">
        <w:rPr>
          <w:rFonts w:ascii="Sylfaen" w:eastAsia="Times New Roman" w:hAnsi="Sylfaen"/>
          <w:color w:val="000000"/>
          <w:lang w:val="ka-GE"/>
        </w:rPr>
        <w:t>5</w:t>
      </w:r>
      <w:r w:rsidR="00815D38" w:rsidRPr="009D6607">
        <w:rPr>
          <w:rFonts w:ascii="Sylfaen" w:hAnsi="Sylfaen"/>
          <w:noProof/>
          <w:szCs w:val="28"/>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sidR="00750F3C" w:rsidRPr="009D6607">
        <w:rPr>
          <w:rFonts w:ascii="Sylfaen" w:hAnsi="Sylfaen" w:cs="Sylfaen"/>
          <w:noProof/>
          <w:szCs w:val="28"/>
        </w:rPr>
        <w:t xml:space="preserve">რაც 2020 წლის შესაბამის მაჩვენებელზე </w:t>
      </w:r>
      <w:r w:rsidR="009D6607" w:rsidRPr="009D6607">
        <w:rPr>
          <w:rFonts w:ascii="Sylfaen" w:hAnsi="Sylfaen" w:cs="Sylfaen"/>
          <w:noProof/>
          <w:szCs w:val="28"/>
          <w:lang w:val="ka-GE"/>
        </w:rPr>
        <w:t>1 1</w:t>
      </w:r>
      <w:r w:rsidR="009D6607" w:rsidRPr="009D6607">
        <w:rPr>
          <w:rFonts w:ascii="Sylfaen" w:hAnsi="Sylfaen"/>
          <w:noProof/>
          <w:szCs w:val="28"/>
          <w:lang w:val="ka-GE"/>
        </w:rPr>
        <w:t>38</w:t>
      </w:r>
      <w:r w:rsidR="00815D38" w:rsidRPr="009D6607">
        <w:rPr>
          <w:rFonts w:ascii="Sylfaen" w:hAnsi="Sylfaen"/>
          <w:noProof/>
          <w:szCs w:val="28"/>
          <w:lang w:val="ka-GE"/>
        </w:rPr>
        <w:t>.</w:t>
      </w:r>
      <w:r w:rsidR="009D6607" w:rsidRPr="009D6607">
        <w:rPr>
          <w:rFonts w:ascii="Sylfaen" w:hAnsi="Sylfaen"/>
          <w:noProof/>
          <w:szCs w:val="28"/>
          <w:lang w:val="ka-GE"/>
        </w:rPr>
        <w:t>0</w:t>
      </w:r>
      <w:r w:rsidR="00815D38" w:rsidRPr="009D6607">
        <w:rPr>
          <w:rFonts w:ascii="Sylfaen" w:hAnsi="Sylfaen"/>
          <w:noProof/>
          <w:szCs w:val="28"/>
          <w:lang w:val="ka-GE"/>
        </w:rPr>
        <w:t xml:space="preserve"> </w:t>
      </w:r>
      <w:r w:rsidR="00C2698E" w:rsidRPr="009D6607">
        <w:rPr>
          <w:rFonts w:ascii="Sylfaen" w:hAnsi="Sylfaen" w:cs="Sylfaen"/>
          <w:noProof/>
          <w:szCs w:val="28"/>
        </w:rPr>
        <w:t>ათასი</w:t>
      </w:r>
      <w:r w:rsidR="00C2698E" w:rsidRPr="009D6607">
        <w:rPr>
          <w:rFonts w:ascii="Sylfaen" w:hAnsi="Sylfaen"/>
          <w:noProof/>
          <w:szCs w:val="28"/>
        </w:rPr>
        <w:t xml:space="preserve"> </w:t>
      </w:r>
      <w:r w:rsidRPr="009D6607">
        <w:rPr>
          <w:rFonts w:ascii="Sylfaen" w:hAnsi="Sylfaen" w:cs="Sylfaen"/>
          <w:noProof/>
          <w:szCs w:val="28"/>
        </w:rPr>
        <w:t>ლარით</w:t>
      </w:r>
      <w:r w:rsidRPr="009D6607">
        <w:rPr>
          <w:rFonts w:ascii="Sylfaen" w:hAnsi="Sylfaen"/>
          <w:noProof/>
          <w:szCs w:val="28"/>
        </w:rPr>
        <w:t xml:space="preserve"> </w:t>
      </w:r>
      <w:r w:rsidR="00930613" w:rsidRPr="009D6607">
        <w:rPr>
          <w:rFonts w:ascii="Sylfaen" w:hAnsi="Sylfaen" w:cs="Sylfaen"/>
          <w:noProof/>
          <w:szCs w:val="28"/>
          <w:lang w:val="ka-GE"/>
        </w:rPr>
        <w:t>მეტია</w:t>
      </w:r>
      <w:r w:rsidRPr="009D6607">
        <w:rPr>
          <w:rFonts w:ascii="Sylfaen" w:hAnsi="Sylfaen"/>
          <w:noProof/>
          <w:szCs w:val="28"/>
        </w:rPr>
        <w:t>.</w:t>
      </w:r>
    </w:p>
    <w:p w14:paraId="7B04B4DB" w14:textId="101175E4" w:rsidR="00380845" w:rsidRPr="009D6607" w:rsidRDefault="00CB250F" w:rsidP="00B252A8">
      <w:pPr>
        <w:spacing w:line="240" w:lineRule="auto"/>
        <w:jc w:val="right"/>
        <w:rPr>
          <w:rFonts w:ascii="Sylfaen" w:hAnsi="Sylfaen"/>
          <w:i/>
          <w:noProof/>
          <w:sz w:val="16"/>
          <w:szCs w:val="16"/>
        </w:rPr>
      </w:pPr>
      <w:r w:rsidRPr="009D6607">
        <w:rPr>
          <w:rFonts w:ascii="Sylfaen" w:hAnsi="Sylfaen"/>
          <w:i/>
          <w:noProof/>
          <w:sz w:val="16"/>
          <w:szCs w:val="16"/>
        </w:rPr>
        <w:t>2020-2021 წლებში 12 თვეში გამოყოფილი</w:t>
      </w:r>
      <w:r w:rsidR="00380845" w:rsidRPr="009D6607">
        <w:rPr>
          <w:rFonts w:ascii="Sylfaen" w:hAnsi="Sylfaen"/>
          <w:i/>
          <w:noProof/>
          <w:sz w:val="16"/>
          <w:szCs w:val="16"/>
        </w:rPr>
        <w:br/>
        <w:t xml:space="preserve"> </w:t>
      </w:r>
      <w:r w:rsidR="00380845" w:rsidRPr="009D6607">
        <w:rPr>
          <w:rFonts w:ascii="Sylfaen" w:hAnsi="Sylfaen" w:cs="Sylfaen"/>
          <w:i/>
          <w:noProof/>
          <w:sz w:val="16"/>
          <w:szCs w:val="16"/>
        </w:rPr>
        <w:t>დაზუსტებული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ასიგნებები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ფაქტიური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დაფინანსება</w:t>
      </w:r>
    </w:p>
    <w:p w14:paraId="7E9B2F63" w14:textId="09DC0E1E" w:rsidR="002A537F" w:rsidRPr="00BE7596" w:rsidRDefault="003A3B18" w:rsidP="00B252A8">
      <w:pPr>
        <w:spacing w:line="240" w:lineRule="auto"/>
        <w:jc w:val="center"/>
        <w:rPr>
          <w:rFonts w:ascii="Sylfaen" w:hAnsi="Sylfaen" w:cs="Sylfaen"/>
          <w:noProof/>
          <w:sz w:val="16"/>
          <w:szCs w:val="16"/>
          <w:highlight w:val="yellow"/>
        </w:rPr>
      </w:pPr>
      <w:r>
        <w:rPr>
          <w:noProof/>
        </w:rPr>
        <w:drawing>
          <wp:inline distT="0" distB="0" distL="0" distR="0" wp14:anchorId="5A16594F" wp14:editId="2AD18D79">
            <wp:extent cx="5905500" cy="2524125"/>
            <wp:effectExtent l="0" t="0" r="0" b="0"/>
            <wp:docPr id="17" name="Chart 17">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3F933D" w14:textId="29A8E4A8" w:rsidR="00A90CC0" w:rsidRPr="003A3B18" w:rsidRDefault="00A90CC0" w:rsidP="00A90CC0">
      <w:pPr>
        <w:spacing w:after="0" w:line="240" w:lineRule="auto"/>
        <w:ind w:firstLine="720"/>
        <w:jc w:val="both"/>
        <w:rPr>
          <w:rFonts w:ascii="Sylfaen" w:hAnsi="Sylfaen" w:cs="Sylfaen"/>
          <w:noProof/>
          <w:szCs w:val="28"/>
        </w:rPr>
      </w:pPr>
      <w:r w:rsidRPr="003A3B18">
        <w:rPr>
          <w:rFonts w:ascii="Sylfaen" w:hAnsi="Sylfaen" w:cs="Sylfaen"/>
          <w:noProof/>
          <w:szCs w:val="28"/>
        </w:rPr>
        <w:t xml:space="preserve">საქართველოს </w:t>
      </w:r>
      <w:r w:rsidRPr="003A3B18">
        <w:rPr>
          <w:rFonts w:ascii="Sylfaen" w:hAnsi="Sylfaen" w:cs="Sylfaen"/>
          <w:noProof/>
          <w:szCs w:val="28"/>
          <w:lang w:val="ka-GE"/>
        </w:rPr>
        <w:t>უზენაესი</w:t>
      </w:r>
      <w:r w:rsidRPr="003A3B18">
        <w:rPr>
          <w:rFonts w:ascii="Sylfaen" w:hAnsi="Sylfaen" w:cs="Sylfaen"/>
          <w:noProof/>
          <w:szCs w:val="28"/>
        </w:rPr>
        <w:t xml:space="preserve"> სასამართლოსათვის გამოყოფილ სახსრებში „ხარჯების“ მუხლის საკასო შესრულებამ შეადგინა 9</w:t>
      </w:r>
      <w:r w:rsidR="003A3B18" w:rsidRPr="003A3B18">
        <w:rPr>
          <w:rFonts w:ascii="Sylfaen" w:hAnsi="Sylfaen" w:cs="Sylfaen"/>
          <w:noProof/>
          <w:szCs w:val="28"/>
          <w:lang w:val="ka-GE"/>
        </w:rPr>
        <w:t>7</w:t>
      </w:r>
      <w:r w:rsidRPr="003A3B18">
        <w:rPr>
          <w:rFonts w:ascii="Sylfaen" w:hAnsi="Sylfaen" w:cs="Sylfaen"/>
          <w:noProof/>
          <w:szCs w:val="28"/>
        </w:rPr>
        <w:t>.</w:t>
      </w:r>
      <w:r w:rsidR="003A3B18" w:rsidRPr="003A3B18">
        <w:rPr>
          <w:rFonts w:ascii="Sylfaen" w:hAnsi="Sylfaen" w:cs="Sylfaen"/>
          <w:noProof/>
          <w:szCs w:val="28"/>
          <w:lang w:val="ka-GE"/>
        </w:rPr>
        <w:t>4</w:t>
      </w:r>
      <w:r w:rsidRPr="003A3B18">
        <w:rPr>
          <w:rFonts w:ascii="Sylfaen" w:hAnsi="Sylfaen" w:cs="Sylfaen"/>
          <w:noProof/>
          <w:szCs w:val="28"/>
        </w:rPr>
        <w:t>%, ხოლო „არაფინანსური აქტივების ზრდის“ მუხლით</w:t>
      </w:r>
      <w:r w:rsidR="00BE15AC">
        <w:rPr>
          <w:rFonts w:ascii="Sylfaen" w:hAnsi="Sylfaen" w:cs="Sylfaen"/>
          <w:noProof/>
          <w:szCs w:val="28"/>
        </w:rPr>
        <w:t xml:space="preserve"> </w:t>
      </w:r>
      <w:r w:rsidRPr="003A3B18">
        <w:rPr>
          <w:rFonts w:ascii="Sylfaen" w:hAnsi="Sylfaen" w:cs="Sylfaen"/>
          <w:noProof/>
          <w:szCs w:val="28"/>
        </w:rPr>
        <w:t xml:space="preserve">- </w:t>
      </w:r>
      <w:r w:rsidR="003A3B18" w:rsidRPr="003A3B18">
        <w:rPr>
          <w:rFonts w:ascii="Sylfaen" w:hAnsi="Sylfaen" w:cs="Sylfaen"/>
          <w:noProof/>
          <w:szCs w:val="28"/>
          <w:lang w:val="ka-GE"/>
        </w:rPr>
        <w:t>2</w:t>
      </w:r>
      <w:r w:rsidRPr="003A3B18">
        <w:rPr>
          <w:rFonts w:ascii="Sylfaen" w:hAnsi="Sylfaen" w:cs="Sylfaen"/>
          <w:noProof/>
          <w:szCs w:val="28"/>
        </w:rPr>
        <w:t>.</w:t>
      </w:r>
      <w:r w:rsidR="003A3B18" w:rsidRPr="003A3B18">
        <w:rPr>
          <w:rFonts w:ascii="Sylfaen" w:hAnsi="Sylfaen" w:cs="Sylfaen"/>
          <w:noProof/>
          <w:szCs w:val="28"/>
          <w:lang w:val="ka-GE"/>
        </w:rPr>
        <w:t>6</w:t>
      </w:r>
      <w:r w:rsidRPr="003A3B18">
        <w:rPr>
          <w:rFonts w:ascii="Sylfaen" w:hAnsi="Sylfaen" w:cs="Sylfaen"/>
          <w:noProof/>
          <w:szCs w:val="28"/>
        </w:rPr>
        <w:t>%.</w:t>
      </w:r>
    </w:p>
    <w:p w14:paraId="22845117" w14:textId="3D1E79F9" w:rsidR="007A360A" w:rsidRPr="009D6607" w:rsidRDefault="007A360A" w:rsidP="00B252A8">
      <w:pPr>
        <w:spacing w:after="0" w:line="240" w:lineRule="auto"/>
        <w:jc w:val="center"/>
        <w:rPr>
          <w:rFonts w:ascii="Sylfaen" w:hAnsi="Sylfaen" w:cs="Sylfaen"/>
          <w:b/>
          <w:noProof/>
          <w:szCs w:val="28"/>
          <w:lang w:val="ka-GE"/>
        </w:rPr>
      </w:pPr>
      <w:r w:rsidRPr="009D6607">
        <w:rPr>
          <w:rFonts w:ascii="Sylfaen" w:hAnsi="Sylfaen" w:cs="Sylfaen"/>
          <w:b/>
          <w:noProof/>
          <w:szCs w:val="28"/>
        </w:rPr>
        <w:lastRenderedPageBreak/>
        <w:t>საერთო</w:t>
      </w:r>
      <w:r w:rsidRPr="009D6607">
        <w:rPr>
          <w:rFonts w:ascii="Sylfaen" w:hAnsi="Sylfaen"/>
          <w:b/>
          <w:noProof/>
          <w:szCs w:val="28"/>
        </w:rPr>
        <w:t xml:space="preserve"> </w:t>
      </w:r>
      <w:r w:rsidRPr="009D6607">
        <w:rPr>
          <w:rFonts w:ascii="Sylfaen" w:hAnsi="Sylfaen" w:cs="Sylfaen"/>
          <w:b/>
          <w:noProof/>
          <w:szCs w:val="28"/>
        </w:rPr>
        <w:t>სასამართლოები</w:t>
      </w:r>
    </w:p>
    <w:p w14:paraId="4927B2D3" w14:textId="77777777" w:rsidR="00565FB3" w:rsidRPr="009D6607" w:rsidRDefault="00565FB3" w:rsidP="00B252A8">
      <w:pPr>
        <w:spacing w:after="0" w:line="240" w:lineRule="auto"/>
        <w:jc w:val="center"/>
        <w:rPr>
          <w:rFonts w:ascii="Sylfaen" w:hAnsi="Sylfaen"/>
          <w:b/>
          <w:noProof/>
          <w:szCs w:val="28"/>
          <w:lang w:val="ka-GE"/>
        </w:rPr>
      </w:pPr>
    </w:p>
    <w:p w14:paraId="13042FD5" w14:textId="4318E19A" w:rsidR="0066211A" w:rsidRPr="009D6607" w:rsidRDefault="007A360A" w:rsidP="00B252A8">
      <w:pPr>
        <w:spacing w:line="240" w:lineRule="auto"/>
        <w:ind w:firstLine="720"/>
        <w:jc w:val="both"/>
        <w:rPr>
          <w:rFonts w:ascii="Sylfaen" w:hAnsi="Sylfaen"/>
          <w:noProof/>
          <w:szCs w:val="28"/>
        </w:rPr>
      </w:pPr>
      <w:r w:rsidRPr="009D6607">
        <w:rPr>
          <w:rFonts w:ascii="Sylfaen" w:hAnsi="Sylfaen" w:cs="Sylfaen"/>
          <w:noProof/>
          <w:szCs w:val="28"/>
        </w:rPr>
        <w:t>საერთო</w:t>
      </w:r>
      <w:r w:rsidRPr="009D6607">
        <w:rPr>
          <w:rFonts w:ascii="Sylfaen" w:hAnsi="Sylfaen"/>
          <w:noProof/>
          <w:szCs w:val="28"/>
        </w:rPr>
        <w:t xml:space="preserve"> </w:t>
      </w:r>
      <w:r w:rsidRPr="009D6607">
        <w:rPr>
          <w:rFonts w:ascii="Sylfaen" w:hAnsi="Sylfaen" w:cs="Sylfaen"/>
          <w:noProof/>
          <w:szCs w:val="28"/>
        </w:rPr>
        <w:t>სასამართლოებისათვის</w:t>
      </w:r>
      <w:r w:rsidRPr="009D6607">
        <w:rPr>
          <w:rFonts w:ascii="Sylfaen" w:hAnsi="Sylfaen"/>
          <w:noProof/>
          <w:szCs w:val="28"/>
        </w:rPr>
        <w:t xml:space="preserve"> </w:t>
      </w:r>
      <w:r w:rsidR="00A435BA" w:rsidRPr="009D6607">
        <w:rPr>
          <w:rFonts w:ascii="Sylfaen" w:hAnsi="Sylfaen"/>
          <w:noProof/>
          <w:szCs w:val="28"/>
        </w:rPr>
        <w:t>2021 წლის 12 თვეში სახელმწიფო ბიუჯეტით</w:t>
      </w:r>
      <w:r w:rsidRPr="009D6607">
        <w:rPr>
          <w:rFonts w:ascii="Sylfaen" w:hAnsi="Sylfaen"/>
          <w:noProof/>
          <w:szCs w:val="28"/>
        </w:rPr>
        <w:t xml:space="preserve"> </w:t>
      </w:r>
      <w:r w:rsidRPr="009D6607">
        <w:rPr>
          <w:rFonts w:ascii="Sylfaen" w:hAnsi="Sylfaen" w:cs="Sylfaen"/>
          <w:noProof/>
          <w:szCs w:val="28"/>
        </w:rPr>
        <w:t>გამოყოფილმა</w:t>
      </w:r>
      <w:r w:rsidRPr="009D6607">
        <w:rPr>
          <w:rFonts w:ascii="Sylfaen" w:hAnsi="Sylfaen"/>
          <w:noProof/>
          <w:szCs w:val="28"/>
        </w:rPr>
        <w:t xml:space="preserve"> </w:t>
      </w:r>
      <w:r w:rsidRPr="009D6607">
        <w:rPr>
          <w:rFonts w:ascii="Sylfaen" w:hAnsi="Sylfaen" w:cs="Sylfaen"/>
          <w:noProof/>
          <w:szCs w:val="28"/>
        </w:rPr>
        <w:t>დაზუსტებულმა</w:t>
      </w:r>
      <w:r w:rsidRPr="009D6607">
        <w:rPr>
          <w:rFonts w:ascii="Sylfaen" w:hAnsi="Sylfaen"/>
          <w:noProof/>
          <w:szCs w:val="28"/>
        </w:rPr>
        <w:t xml:space="preserve"> </w:t>
      </w:r>
      <w:r w:rsidRPr="009D6607">
        <w:rPr>
          <w:rFonts w:ascii="Sylfaen" w:hAnsi="Sylfaen" w:cs="Sylfaen"/>
          <w:noProof/>
          <w:szCs w:val="28"/>
        </w:rPr>
        <w:t>ასიგნებებმა</w:t>
      </w:r>
      <w:r w:rsidRPr="009D6607">
        <w:rPr>
          <w:rFonts w:ascii="Sylfaen" w:hAnsi="Sylfaen"/>
          <w:noProof/>
          <w:szCs w:val="28"/>
        </w:rPr>
        <w:t xml:space="preserve"> </w:t>
      </w:r>
      <w:r w:rsidR="00680859" w:rsidRPr="009D6607">
        <w:rPr>
          <w:rFonts w:ascii="Sylfaen" w:hAnsi="Sylfaen" w:cs="Sylfaen"/>
          <w:noProof/>
          <w:szCs w:val="28"/>
        </w:rPr>
        <w:t xml:space="preserve">შეადგინა </w:t>
      </w:r>
      <w:r w:rsidR="009D6607" w:rsidRPr="009D6607">
        <w:rPr>
          <w:rFonts w:ascii="Sylfaen" w:eastAsia="Times New Roman" w:hAnsi="Sylfaen"/>
          <w:color w:val="000000"/>
          <w:lang w:val="ka-GE"/>
        </w:rPr>
        <w:t>74</w:t>
      </w:r>
      <w:r w:rsidR="00005AE0" w:rsidRPr="009D6607">
        <w:rPr>
          <w:rFonts w:ascii="Sylfaen" w:eastAsia="Times New Roman" w:hAnsi="Sylfaen"/>
          <w:color w:val="000000"/>
        </w:rPr>
        <w:t xml:space="preserve"> </w:t>
      </w:r>
      <w:r w:rsidR="009D6607" w:rsidRPr="009D6607">
        <w:rPr>
          <w:rFonts w:ascii="Sylfaen" w:eastAsia="Times New Roman" w:hAnsi="Sylfaen"/>
          <w:color w:val="000000"/>
          <w:lang w:val="ka-GE"/>
        </w:rPr>
        <w:t>000</w:t>
      </w:r>
      <w:r w:rsidR="00135F66" w:rsidRPr="009D6607">
        <w:rPr>
          <w:rFonts w:ascii="Sylfaen" w:eastAsia="Times New Roman" w:hAnsi="Sylfaen"/>
          <w:color w:val="000000"/>
          <w:lang w:val="ka-GE"/>
        </w:rPr>
        <w:t>.</w:t>
      </w:r>
      <w:r w:rsidR="002517DD" w:rsidRPr="009D6607">
        <w:rPr>
          <w:rFonts w:ascii="Sylfaen" w:eastAsia="Times New Roman" w:hAnsi="Sylfaen"/>
          <w:color w:val="000000"/>
        </w:rPr>
        <w:t>0</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sidRPr="009D6607">
        <w:rPr>
          <w:rFonts w:ascii="Sylfaen" w:hAnsi="Sylfaen" w:cs="Sylfaen"/>
          <w:noProof/>
          <w:szCs w:val="28"/>
        </w:rPr>
        <w:t>ხოლო</w:t>
      </w:r>
      <w:r w:rsidRPr="009D6607">
        <w:rPr>
          <w:rFonts w:ascii="Sylfaen" w:hAnsi="Sylfaen"/>
          <w:noProof/>
          <w:szCs w:val="28"/>
        </w:rPr>
        <w:t xml:space="preserve"> </w:t>
      </w:r>
      <w:r w:rsidRPr="009D6607">
        <w:rPr>
          <w:rFonts w:ascii="Sylfaen" w:hAnsi="Sylfaen" w:cs="Sylfaen"/>
          <w:noProof/>
          <w:szCs w:val="28"/>
        </w:rPr>
        <w:t>ფაქტიურმა</w:t>
      </w:r>
      <w:r w:rsidRPr="009D6607">
        <w:rPr>
          <w:rFonts w:ascii="Sylfaen" w:hAnsi="Sylfaen"/>
          <w:noProof/>
          <w:szCs w:val="28"/>
        </w:rPr>
        <w:t xml:space="preserve"> </w:t>
      </w:r>
      <w:r w:rsidRPr="009D6607">
        <w:rPr>
          <w:rFonts w:ascii="Sylfaen" w:hAnsi="Sylfaen" w:cs="Sylfaen"/>
          <w:noProof/>
          <w:szCs w:val="28"/>
        </w:rPr>
        <w:t>დაფინასებამ</w:t>
      </w:r>
      <w:r w:rsidRPr="009D6607">
        <w:rPr>
          <w:rFonts w:ascii="Sylfaen" w:hAnsi="Sylfaen"/>
          <w:noProof/>
          <w:szCs w:val="28"/>
        </w:rPr>
        <w:t xml:space="preserve"> </w:t>
      </w:r>
      <w:r w:rsidR="00356ECA" w:rsidRPr="009D6607">
        <w:rPr>
          <w:rFonts w:ascii="Sylfaen" w:hAnsi="Sylfaen"/>
          <w:noProof/>
          <w:szCs w:val="28"/>
        </w:rPr>
        <w:t xml:space="preserve">- </w:t>
      </w:r>
      <w:r w:rsidR="009D6607" w:rsidRPr="009D6607">
        <w:rPr>
          <w:rFonts w:ascii="Sylfaen" w:eastAsia="Times New Roman" w:hAnsi="Sylfaen"/>
          <w:color w:val="000000"/>
          <w:lang w:val="ka-GE"/>
        </w:rPr>
        <w:t>70</w:t>
      </w:r>
      <w:r w:rsidR="00005AE0" w:rsidRPr="009D6607">
        <w:rPr>
          <w:rFonts w:ascii="Sylfaen" w:eastAsia="Times New Roman" w:hAnsi="Sylfaen"/>
          <w:color w:val="000000"/>
        </w:rPr>
        <w:t xml:space="preserve"> </w:t>
      </w:r>
      <w:r w:rsidR="009D6607" w:rsidRPr="009D6607">
        <w:rPr>
          <w:rFonts w:ascii="Sylfaen" w:eastAsia="Times New Roman" w:hAnsi="Sylfaen"/>
          <w:color w:val="000000"/>
          <w:lang w:val="ka-GE"/>
        </w:rPr>
        <w:t>830</w:t>
      </w:r>
      <w:r w:rsidR="00005AE0" w:rsidRPr="009D6607">
        <w:rPr>
          <w:rFonts w:ascii="Sylfaen" w:eastAsia="Times New Roman" w:hAnsi="Sylfaen"/>
          <w:color w:val="000000"/>
        </w:rPr>
        <w:t>.</w:t>
      </w:r>
      <w:r w:rsidR="009D6607" w:rsidRPr="009D6607">
        <w:rPr>
          <w:rFonts w:ascii="Sylfaen" w:eastAsia="Times New Roman" w:hAnsi="Sylfaen"/>
          <w:color w:val="000000"/>
          <w:lang w:val="ka-GE"/>
        </w:rPr>
        <w:t>5</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sidR="00750F3C" w:rsidRPr="009D6607">
        <w:rPr>
          <w:rFonts w:ascii="Sylfaen" w:hAnsi="Sylfaen" w:cs="Sylfaen"/>
          <w:noProof/>
          <w:szCs w:val="28"/>
        </w:rPr>
        <w:t xml:space="preserve">რაც 2020 წლის შესაბამის მაჩვენებელზე </w:t>
      </w:r>
      <w:r w:rsidR="009D6607" w:rsidRPr="009D6607">
        <w:rPr>
          <w:rFonts w:ascii="Sylfaen" w:hAnsi="Sylfaen" w:cs="Sylfaen"/>
          <w:noProof/>
          <w:szCs w:val="28"/>
          <w:lang w:val="ka-GE"/>
        </w:rPr>
        <w:t>5</w:t>
      </w:r>
      <w:r w:rsidR="00B841EF" w:rsidRPr="009D6607">
        <w:rPr>
          <w:rFonts w:ascii="Sylfaen" w:hAnsi="Sylfaen" w:cs="Sylfaen"/>
          <w:noProof/>
          <w:szCs w:val="28"/>
          <w:lang w:val="ka-GE"/>
        </w:rPr>
        <w:t xml:space="preserve"> </w:t>
      </w:r>
      <w:r w:rsidR="009D6607" w:rsidRPr="009D6607">
        <w:rPr>
          <w:rFonts w:ascii="Sylfaen" w:hAnsi="Sylfaen"/>
          <w:noProof/>
          <w:szCs w:val="28"/>
          <w:lang w:val="ka-GE"/>
        </w:rPr>
        <w:t>814</w:t>
      </w:r>
      <w:r w:rsidR="00005AE0" w:rsidRPr="009D6607">
        <w:rPr>
          <w:rFonts w:ascii="Sylfaen" w:hAnsi="Sylfaen"/>
          <w:noProof/>
          <w:szCs w:val="28"/>
        </w:rPr>
        <w:t>.</w:t>
      </w:r>
      <w:r w:rsidR="009D6607" w:rsidRPr="009D6607">
        <w:rPr>
          <w:rFonts w:ascii="Sylfaen" w:hAnsi="Sylfaen"/>
          <w:noProof/>
          <w:szCs w:val="28"/>
          <w:lang w:val="ka-GE"/>
        </w:rPr>
        <w:t>9</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ლარით</w:t>
      </w:r>
      <w:r w:rsidRPr="009D6607">
        <w:rPr>
          <w:rFonts w:ascii="Sylfaen" w:hAnsi="Sylfaen"/>
          <w:noProof/>
          <w:szCs w:val="28"/>
        </w:rPr>
        <w:t xml:space="preserve"> </w:t>
      </w:r>
      <w:r w:rsidR="00644FDB" w:rsidRPr="009D6607">
        <w:rPr>
          <w:rFonts w:ascii="Sylfaen" w:hAnsi="Sylfaen" w:cs="Sylfaen"/>
          <w:noProof/>
          <w:szCs w:val="28"/>
          <w:lang w:val="ka-GE"/>
        </w:rPr>
        <w:t>მეტია</w:t>
      </w:r>
      <w:r w:rsidRPr="009D6607">
        <w:rPr>
          <w:rFonts w:ascii="Sylfaen" w:hAnsi="Sylfaen"/>
          <w:noProof/>
          <w:szCs w:val="28"/>
        </w:rPr>
        <w:t>.</w:t>
      </w:r>
    </w:p>
    <w:p w14:paraId="22ABB66D" w14:textId="3E8D4976" w:rsidR="00380845" w:rsidRPr="009D6607" w:rsidRDefault="00CB250F" w:rsidP="00B252A8">
      <w:pPr>
        <w:spacing w:line="240" w:lineRule="auto"/>
        <w:jc w:val="right"/>
        <w:rPr>
          <w:rFonts w:ascii="Sylfaen" w:hAnsi="Sylfaen"/>
          <w:i/>
          <w:noProof/>
          <w:sz w:val="16"/>
          <w:szCs w:val="16"/>
        </w:rPr>
      </w:pPr>
      <w:r w:rsidRPr="009D6607">
        <w:rPr>
          <w:rFonts w:ascii="Sylfaen" w:hAnsi="Sylfaen"/>
          <w:i/>
          <w:noProof/>
          <w:sz w:val="16"/>
          <w:szCs w:val="16"/>
        </w:rPr>
        <w:t>2020-2021 წლებში 12 თვეში გამოყოფილი</w:t>
      </w:r>
      <w:r w:rsidR="00380845" w:rsidRPr="009D6607">
        <w:rPr>
          <w:rFonts w:ascii="Sylfaen" w:hAnsi="Sylfaen"/>
          <w:i/>
          <w:noProof/>
          <w:sz w:val="16"/>
          <w:szCs w:val="16"/>
        </w:rPr>
        <w:br/>
        <w:t xml:space="preserve"> </w:t>
      </w:r>
      <w:r w:rsidR="00380845" w:rsidRPr="009D6607">
        <w:rPr>
          <w:rFonts w:ascii="Sylfaen" w:hAnsi="Sylfaen" w:cs="Sylfaen"/>
          <w:i/>
          <w:noProof/>
          <w:sz w:val="16"/>
          <w:szCs w:val="16"/>
        </w:rPr>
        <w:t>დაზუსტებული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ასიგნებები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ფაქტიური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დაფინანსება</w:t>
      </w:r>
    </w:p>
    <w:p w14:paraId="30824858" w14:textId="782FFB5D" w:rsidR="002A537F" w:rsidRPr="00BE7596" w:rsidRDefault="009D6607" w:rsidP="00644FDB">
      <w:pPr>
        <w:spacing w:after="0" w:line="240" w:lineRule="auto"/>
        <w:jc w:val="center"/>
        <w:rPr>
          <w:rFonts w:ascii="Sylfaen" w:hAnsi="Sylfaen" w:cs="Sylfaen"/>
          <w:noProof/>
          <w:szCs w:val="28"/>
          <w:highlight w:val="yellow"/>
        </w:rPr>
      </w:pPr>
      <w:r>
        <w:rPr>
          <w:noProof/>
        </w:rPr>
        <w:drawing>
          <wp:inline distT="0" distB="0" distL="0" distR="0" wp14:anchorId="63CB11E0" wp14:editId="7505E7E8">
            <wp:extent cx="5905500" cy="2381250"/>
            <wp:effectExtent l="0" t="0" r="0" b="0"/>
            <wp:docPr id="18" name="Chart 18">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1E1C28" w14:textId="1C590B23" w:rsidR="0066211A" w:rsidRPr="00BE7596" w:rsidRDefault="007A360A" w:rsidP="009D6607">
      <w:pPr>
        <w:spacing w:after="0" w:line="240" w:lineRule="auto"/>
        <w:ind w:firstLine="720"/>
        <w:jc w:val="both"/>
        <w:rPr>
          <w:rFonts w:ascii="Sylfaen" w:hAnsi="Sylfaen"/>
          <w:noProof/>
          <w:szCs w:val="28"/>
          <w:highlight w:val="yellow"/>
        </w:rPr>
      </w:pPr>
      <w:r w:rsidRPr="009D6607">
        <w:rPr>
          <w:rFonts w:ascii="Sylfaen" w:hAnsi="Sylfaen" w:cs="Sylfaen"/>
          <w:noProof/>
          <w:szCs w:val="28"/>
        </w:rPr>
        <w:t>საერთო</w:t>
      </w:r>
      <w:r w:rsidRPr="009D6607">
        <w:rPr>
          <w:rFonts w:ascii="Sylfaen" w:hAnsi="Sylfaen"/>
          <w:noProof/>
          <w:szCs w:val="28"/>
        </w:rPr>
        <w:t xml:space="preserve"> </w:t>
      </w:r>
      <w:r w:rsidRPr="009D6607">
        <w:rPr>
          <w:rFonts w:ascii="Sylfaen" w:hAnsi="Sylfaen" w:cs="Sylfaen"/>
          <w:noProof/>
          <w:szCs w:val="28"/>
        </w:rPr>
        <w:t>სასამართლოებისათვის</w:t>
      </w:r>
      <w:r w:rsidRPr="009D6607">
        <w:rPr>
          <w:rFonts w:ascii="Sylfaen" w:hAnsi="Sylfaen"/>
          <w:noProof/>
          <w:szCs w:val="28"/>
        </w:rPr>
        <w:t xml:space="preserve"> </w:t>
      </w:r>
      <w:r w:rsidRPr="009D6607">
        <w:rPr>
          <w:rFonts w:ascii="Sylfaen" w:hAnsi="Sylfaen" w:cs="Sylfaen"/>
          <w:noProof/>
          <w:szCs w:val="28"/>
        </w:rPr>
        <w:t>გამოყოფილ</w:t>
      </w:r>
      <w:r w:rsidRPr="009D6607">
        <w:rPr>
          <w:rFonts w:ascii="Sylfaen" w:hAnsi="Sylfaen"/>
          <w:noProof/>
          <w:szCs w:val="28"/>
        </w:rPr>
        <w:t xml:space="preserve"> </w:t>
      </w:r>
      <w:r w:rsidRPr="009D6607">
        <w:rPr>
          <w:rFonts w:ascii="Sylfaen" w:hAnsi="Sylfaen" w:cs="Sylfaen"/>
          <w:noProof/>
          <w:szCs w:val="28"/>
        </w:rPr>
        <w:t>სახსრებში</w:t>
      </w:r>
      <w:r w:rsidRPr="009D6607">
        <w:rPr>
          <w:rFonts w:ascii="Sylfaen" w:hAnsi="Sylfaen"/>
          <w:noProof/>
          <w:szCs w:val="28"/>
        </w:rPr>
        <w:t xml:space="preserve"> </w:t>
      </w:r>
      <w:r w:rsidRPr="009D6607">
        <w:rPr>
          <w:rFonts w:ascii="Sylfaen" w:hAnsi="Sylfaen"/>
          <w:noProof/>
          <w:szCs w:val="28"/>
          <w:lang w:val="ka-GE"/>
        </w:rPr>
        <w:t>„</w:t>
      </w:r>
      <w:r w:rsidRPr="009D6607">
        <w:rPr>
          <w:rFonts w:ascii="Sylfaen" w:hAnsi="Sylfaen"/>
          <w:noProof/>
          <w:szCs w:val="28"/>
        </w:rPr>
        <w:t xml:space="preserve">ხარჯების“ </w:t>
      </w:r>
      <w:r w:rsidRPr="009D6607">
        <w:rPr>
          <w:rFonts w:ascii="Sylfaen" w:hAnsi="Sylfaen" w:cs="Sylfaen"/>
          <w:noProof/>
          <w:szCs w:val="28"/>
        </w:rPr>
        <w:t>მუხლის</w:t>
      </w:r>
      <w:r w:rsidRPr="009D6607">
        <w:rPr>
          <w:rFonts w:ascii="Sylfaen" w:hAnsi="Sylfaen"/>
          <w:noProof/>
          <w:szCs w:val="28"/>
        </w:rPr>
        <w:t xml:space="preserve"> </w:t>
      </w:r>
      <w:r w:rsidRPr="009D6607">
        <w:rPr>
          <w:rFonts w:ascii="Sylfaen" w:hAnsi="Sylfaen" w:cs="Sylfaen"/>
          <w:noProof/>
          <w:szCs w:val="28"/>
        </w:rPr>
        <w:t>საკასო</w:t>
      </w:r>
      <w:r w:rsidRPr="009D6607">
        <w:rPr>
          <w:rFonts w:ascii="Sylfaen" w:hAnsi="Sylfaen"/>
          <w:noProof/>
          <w:szCs w:val="28"/>
        </w:rPr>
        <w:t xml:space="preserve"> </w:t>
      </w:r>
      <w:r w:rsidRPr="009D6607">
        <w:rPr>
          <w:rFonts w:ascii="Sylfaen" w:hAnsi="Sylfaen" w:cs="Sylfaen"/>
          <w:noProof/>
          <w:szCs w:val="28"/>
        </w:rPr>
        <w:t>შესრულებამ</w:t>
      </w:r>
      <w:r w:rsidRPr="009D6607">
        <w:rPr>
          <w:rFonts w:ascii="Sylfaen" w:hAnsi="Sylfaen"/>
          <w:noProof/>
          <w:szCs w:val="28"/>
        </w:rPr>
        <w:t xml:space="preserve"> </w:t>
      </w:r>
      <w:r w:rsidRPr="009D6607">
        <w:rPr>
          <w:rFonts w:ascii="Sylfaen" w:hAnsi="Sylfaen" w:cs="Sylfaen"/>
          <w:noProof/>
          <w:szCs w:val="28"/>
        </w:rPr>
        <w:t>შეადგინა</w:t>
      </w:r>
      <w:r w:rsidR="00BE15AC">
        <w:rPr>
          <w:rFonts w:ascii="Sylfaen" w:hAnsi="Sylfaen"/>
          <w:noProof/>
          <w:szCs w:val="28"/>
        </w:rPr>
        <w:t xml:space="preserve"> </w:t>
      </w:r>
      <w:r w:rsidR="00356ECA" w:rsidRPr="009D6607">
        <w:rPr>
          <w:rFonts w:ascii="Sylfaen" w:hAnsi="Sylfaen"/>
          <w:noProof/>
          <w:szCs w:val="28"/>
        </w:rPr>
        <w:t xml:space="preserve">- </w:t>
      </w:r>
      <w:r w:rsidR="001A18E7" w:rsidRPr="009D6607">
        <w:rPr>
          <w:rFonts w:ascii="Sylfaen" w:eastAsia="Times New Roman" w:hAnsi="Sylfaen"/>
          <w:lang w:val="ka-GE"/>
        </w:rPr>
        <w:t>9</w:t>
      </w:r>
      <w:r w:rsidR="009D6607" w:rsidRPr="009D6607">
        <w:rPr>
          <w:rFonts w:ascii="Sylfaen" w:eastAsia="Times New Roman" w:hAnsi="Sylfaen"/>
          <w:lang w:val="ka-GE"/>
        </w:rPr>
        <w:t>6</w:t>
      </w:r>
      <w:r w:rsidR="006A23F7" w:rsidRPr="009D6607">
        <w:rPr>
          <w:rFonts w:ascii="Sylfaen" w:eastAsia="Times New Roman" w:hAnsi="Sylfaen"/>
        </w:rPr>
        <w:t>.</w:t>
      </w:r>
      <w:r w:rsidR="009D6607" w:rsidRPr="009D6607">
        <w:rPr>
          <w:rFonts w:ascii="Sylfaen" w:eastAsia="Times New Roman" w:hAnsi="Sylfaen"/>
          <w:lang w:val="ka-GE"/>
        </w:rPr>
        <w:t>3</w:t>
      </w:r>
      <w:r w:rsidRPr="009D6607">
        <w:rPr>
          <w:rFonts w:ascii="Sylfaen" w:eastAsia="Times New Roman" w:hAnsi="Sylfaen"/>
        </w:rPr>
        <w:t>%</w:t>
      </w:r>
      <w:r w:rsidR="00A47DF5" w:rsidRPr="009D6607">
        <w:rPr>
          <w:rFonts w:ascii="Sylfaen" w:hAnsi="Sylfaen"/>
          <w:noProof/>
          <w:szCs w:val="28"/>
        </w:rPr>
        <w:t>,</w:t>
      </w:r>
      <w:r w:rsidR="00135F66" w:rsidRPr="009D6607">
        <w:rPr>
          <w:rFonts w:ascii="Sylfaen" w:hAnsi="Sylfaen"/>
          <w:noProof/>
          <w:szCs w:val="28"/>
          <w:lang w:val="ka-GE"/>
        </w:rPr>
        <w:t xml:space="preserve"> </w:t>
      </w:r>
      <w:r w:rsidR="00497C95" w:rsidRPr="009D6607">
        <w:rPr>
          <w:rFonts w:ascii="Sylfaen" w:hAnsi="Sylfaen"/>
          <w:noProof/>
          <w:szCs w:val="28"/>
          <w:lang w:val="ka-GE"/>
        </w:rPr>
        <w:t>ხოლო</w:t>
      </w:r>
      <w:r w:rsidR="00497C95" w:rsidRPr="009D6607">
        <w:rPr>
          <w:rFonts w:ascii="Sylfaen" w:hAnsi="Sylfaen"/>
          <w:noProof/>
          <w:szCs w:val="28"/>
        </w:rPr>
        <w:t xml:space="preserve"> </w:t>
      </w:r>
      <w:r w:rsidRPr="009D6607">
        <w:rPr>
          <w:rFonts w:ascii="Sylfaen" w:hAnsi="Sylfaen"/>
          <w:noProof/>
          <w:szCs w:val="28"/>
          <w:lang w:val="ka-GE"/>
        </w:rPr>
        <w:t>„</w:t>
      </w:r>
      <w:r w:rsidRPr="009D6607">
        <w:rPr>
          <w:rFonts w:ascii="Sylfaen" w:hAnsi="Sylfaen"/>
          <w:noProof/>
          <w:szCs w:val="28"/>
        </w:rPr>
        <w:t xml:space="preserve">არაფინანსური აქტივების ზრდის“ </w:t>
      </w:r>
      <w:r w:rsidRPr="009D6607">
        <w:rPr>
          <w:rFonts w:ascii="Sylfaen" w:hAnsi="Sylfaen" w:cs="Sylfaen"/>
          <w:noProof/>
          <w:szCs w:val="28"/>
        </w:rPr>
        <w:t>მუხლით</w:t>
      </w:r>
      <w:r w:rsidRPr="009D6607">
        <w:rPr>
          <w:rFonts w:ascii="Sylfaen" w:hAnsi="Sylfaen"/>
          <w:noProof/>
          <w:szCs w:val="28"/>
        </w:rPr>
        <w:t xml:space="preserve"> </w:t>
      </w:r>
      <w:r w:rsidR="004D4A5D" w:rsidRPr="009D6607">
        <w:rPr>
          <w:rFonts w:ascii="Sylfaen" w:hAnsi="Sylfaen"/>
          <w:noProof/>
          <w:szCs w:val="28"/>
          <w:lang w:val="ka-GE"/>
        </w:rPr>
        <w:t>-</w:t>
      </w:r>
      <w:r w:rsidRPr="009D6607">
        <w:rPr>
          <w:rFonts w:ascii="Sylfaen" w:hAnsi="Sylfaen"/>
          <w:noProof/>
          <w:szCs w:val="28"/>
        </w:rPr>
        <w:t xml:space="preserve"> </w:t>
      </w:r>
      <w:r w:rsidR="009D6607" w:rsidRPr="009D6607">
        <w:rPr>
          <w:rFonts w:ascii="Sylfaen" w:eastAsia="Times New Roman" w:hAnsi="Sylfaen"/>
          <w:lang w:val="ka-GE"/>
        </w:rPr>
        <w:t>3</w:t>
      </w:r>
      <w:r w:rsidR="006A23F7" w:rsidRPr="009D6607">
        <w:rPr>
          <w:rFonts w:ascii="Sylfaen" w:eastAsia="Times New Roman" w:hAnsi="Sylfaen"/>
        </w:rPr>
        <w:t>.</w:t>
      </w:r>
      <w:r w:rsidR="009D6607" w:rsidRPr="009D6607">
        <w:rPr>
          <w:rFonts w:ascii="Sylfaen" w:eastAsia="Times New Roman" w:hAnsi="Sylfaen"/>
          <w:lang w:val="ka-GE"/>
        </w:rPr>
        <w:t>7</w:t>
      </w:r>
      <w:r w:rsidR="00EA6B43" w:rsidRPr="009D6607">
        <w:rPr>
          <w:rFonts w:ascii="Sylfaen" w:eastAsia="Times New Roman" w:hAnsi="Sylfaen"/>
        </w:rPr>
        <w:t>%</w:t>
      </w:r>
      <w:r w:rsidR="00497C95" w:rsidRPr="009D6607">
        <w:rPr>
          <w:rFonts w:ascii="Sylfaen" w:hAnsi="Sylfaen"/>
          <w:noProof/>
          <w:szCs w:val="28"/>
        </w:rPr>
        <w:t>.</w:t>
      </w:r>
    </w:p>
    <w:p w14:paraId="4B2AE93F" w14:textId="77777777" w:rsidR="00497C95" w:rsidRPr="00BE7596" w:rsidRDefault="00497C95" w:rsidP="00B252A8">
      <w:pPr>
        <w:spacing w:line="240" w:lineRule="auto"/>
        <w:jc w:val="both"/>
        <w:rPr>
          <w:rFonts w:ascii="Sylfaen" w:hAnsi="Sylfaen"/>
          <w:noProof/>
          <w:szCs w:val="28"/>
          <w:highlight w:val="yellow"/>
        </w:rPr>
      </w:pPr>
    </w:p>
    <w:p w14:paraId="4842F100" w14:textId="77777777" w:rsidR="007A360A" w:rsidRPr="009D6607" w:rsidRDefault="007A360A" w:rsidP="00B252A8">
      <w:pPr>
        <w:spacing w:line="240" w:lineRule="auto"/>
        <w:ind w:firstLine="720"/>
        <w:jc w:val="center"/>
        <w:rPr>
          <w:rFonts w:ascii="Sylfaen" w:hAnsi="Sylfaen"/>
          <w:b/>
          <w:noProof/>
          <w:szCs w:val="28"/>
        </w:rPr>
      </w:pPr>
      <w:r w:rsidRPr="009D6607">
        <w:rPr>
          <w:rFonts w:ascii="Sylfaen" w:hAnsi="Sylfaen" w:cs="Sylfaen"/>
          <w:b/>
          <w:noProof/>
          <w:szCs w:val="28"/>
        </w:rPr>
        <w:t>საქართველოს</w:t>
      </w:r>
      <w:r w:rsidRPr="009D6607">
        <w:rPr>
          <w:rFonts w:ascii="Sylfaen" w:hAnsi="Sylfaen"/>
          <w:b/>
          <w:noProof/>
          <w:szCs w:val="28"/>
        </w:rPr>
        <w:t xml:space="preserve"> </w:t>
      </w:r>
      <w:r w:rsidRPr="009D6607">
        <w:rPr>
          <w:rFonts w:ascii="Sylfaen" w:hAnsi="Sylfaen" w:cs="Sylfaen"/>
          <w:b/>
          <w:noProof/>
          <w:szCs w:val="28"/>
        </w:rPr>
        <w:t>იუსტიციის</w:t>
      </w:r>
      <w:r w:rsidRPr="009D6607">
        <w:rPr>
          <w:rFonts w:ascii="Sylfaen" w:hAnsi="Sylfaen"/>
          <w:b/>
          <w:noProof/>
          <w:szCs w:val="28"/>
        </w:rPr>
        <w:t xml:space="preserve"> </w:t>
      </w:r>
      <w:r w:rsidRPr="009D6607">
        <w:rPr>
          <w:rFonts w:ascii="Sylfaen" w:hAnsi="Sylfaen" w:cs="Sylfaen"/>
          <w:b/>
          <w:noProof/>
          <w:szCs w:val="28"/>
        </w:rPr>
        <w:t>უმაღლესი</w:t>
      </w:r>
      <w:r w:rsidRPr="009D6607">
        <w:rPr>
          <w:rFonts w:ascii="Sylfaen" w:hAnsi="Sylfaen"/>
          <w:b/>
          <w:noProof/>
          <w:szCs w:val="28"/>
        </w:rPr>
        <w:t xml:space="preserve"> </w:t>
      </w:r>
      <w:r w:rsidRPr="009D6607">
        <w:rPr>
          <w:rFonts w:ascii="Sylfaen" w:hAnsi="Sylfaen" w:cs="Sylfaen"/>
          <w:b/>
          <w:noProof/>
          <w:szCs w:val="28"/>
        </w:rPr>
        <w:t>საბჭო</w:t>
      </w:r>
    </w:p>
    <w:p w14:paraId="4B24620B" w14:textId="320D4B92" w:rsidR="0066211A" w:rsidRPr="009D6607" w:rsidRDefault="007A360A" w:rsidP="00B252A8">
      <w:pPr>
        <w:spacing w:line="240" w:lineRule="auto"/>
        <w:ind w:firstLine="720"/>
        <w:jc w:val="both"/>
        <w:rPr>
          <w:rFonts w:ascii="Sylfaen" w:hAnsi="Sylfaen"/>
          <w:noProof/>
          <w:szCs w:val="28"/>
          <w:lang w:val="ka-GE"/>
        </w:rPr>
      </w:pPr>
      <w:r w:rsidRPr="009D6607">
        <w:rPr>
          <w:rFonts w:ascii="Sylfaen" w:hAnsi="Sylfaen" w:cs="Sylfaen"/>
          <w:bCs/>
          <w:noProof/>
          <w:szCs w:val="28"/>
        </w:rPr>
        <w:t>საქართველოს</w:t>
      </w:r>
      <w:r w:rsidRPr="009D6607">
        <w:rPr>
          <w:rFonts w:ascii="Sylfaen" w:hAnsi="Sylfaen" w:cs="Arial"/>
          <w:bCs/>
          <w:noProof/>
          <w:szCs w:val="28"/>
        </w:rPr>
        <w:t xml:space="preserve"> </w:t>
      </w:r>
      <w:r w:rsidRPr="009D6607">
        <w:rPr>
          <w:rFonts w:ascii="Sylfaen" w:hAnsi="Sylfaen" w:cs="Sylfaen"/>
          <w:bCs/>
          <w:noProof/>
          <w:szCs w:val="28"/>
        </w:rPr>
        <w:t>იუსტიციის</w:t>
      </w:r>
      <w:r w:rsidRPr="009D6607">
        <w:rPr>
          <w:rFonts w:ascii="Sylfaen" w:hAnsi="Sylfaen" w:cs="Arial"/>
          <w:bCs/>
          <w:noProof/>
          <w:szCs w:val="28"/>
        </w:rPr>
        <w:t xml:space="preserve"> </w:t>
      </w:r>
      <w:r w:rsidRPr="009D6607">
        <w:rPr>
          <w:rFonts w:ascii="Sylfaen" w:hAnsi="Sylfaen" w:cs="Sylfaen"/>
          <w:bCs/>
          <w:noProof/>
          <w:szCs w:val="28"/>
        </w:rPr>
        <w:t>უმაღლესი</w:t>
      </w:r>
      <w:r w:rsidRPr="009D6607">
        <w:rPr>
          <w:rFonts w:ascii="Sylfaen" w:hAnsi="Sylfaen" w:cs="Arial"/>
          <w:bCs/>
          <w:noProof/>
          <w:szCs w:val="28"/>
        </w:rPr>
        <w:t xml:space="preserve"> </w:t>
      </w:r>
      <w:r w:rsidRPr="009D6607">
        <w:rPr>
          <w:rFonts w:ascii="Sylfaen" w:hAnsi="Sylfaen" w:cs="Sylfaen"/>
          <w:bCs/>
          <w:noProof/>
          <w:szCs w:val="28"/>
        </w:rPr>
        <w:t>საბჭოს</w:t>
      </w:r>
      <w:r w:rsidRPr="009D6607">
        <w:rPr>
          <w:rFonts w:ascii="Sylfaen" w:hAnsi="Sylfaen"/>
          <w:noProof/>
          <w:szCs w:val="28"/>
        </w:rPr>
        <w:t xml:space="preserve"> </w:t>
      </w:r>
      <w:r w:rsidR="00A435BA" w:rsidRPr="009D6607">
        <w:rPr>
          <w:rFonts w:ascii="Sylfaen" w:hAnsi="Sylfaen"/>
          <w:noProof/>
          <w:szCs w:val="28"/>
        </w:rPr>
        <w:t>2021 წლის 12 თვეში სახელმწიფო ბიუჯეტით</w:t>
      </w:r>
      <w:r w:rsidRPr="009D6607">
        <w:rPr>
          <w:rFonts w:ascii="Sylfaen" w:hAnsi="Sylfaen"/>
          <w:noProof/>
          <w:szCs w:val="28"/>
        </w:rPr>
        <w:t xml:space="preserve"> </w:t>
      </w:r>
      <w:r w:rsidRPr="009D6607">
        <w:rPr>
          <w:rFonts w:ascii="Sylfaen" w:hAnsi="Sylfaen" w:cs="Sylfaen"/>
          <w:noProof/>
          <w:szCs w:val="28"/>
        </w:rPr>
        <w:t>გამოყოფილმა</w:t>
      </w:r>
      <w:r w:rsidRPr="009D6607">
        <w:rPr>
          <w:rFonts w:ascii="Sylfaen" w:hAnsi="Sylfaen"/>
          <w:noProof/>
          <w:szCs w:val="28"/>
        </w:rPr>
        <w:t xml:space="preserve"> </w:t>
      </w:r>
      <w:r w:rsidRPr="009D6607">
        <w:rPr>
          <w:rFonts w:ascii="Sylfaen" w:hAnsi="Sylfaen" w:cs="Sylfaen"/>
          <w:noProof/>
          <w:szCs w:val="28"/>
        </w:rPr>
        <w:t>დაზუსტებულმა</w:t>
      </w:r>
      <w:r w:rsidRPr="009D6607">
        <w:rPr>
          <w:rFonts w:ascii="Sylfaen" w:hAnsi="Sylfaen"/>
          <w:noProof/>
          <w:szCs w:val="28"/>
        </w:rPr>
        <w:t xml:space="preserve"> </w:t>
      </w:r>
      <w:r w:rsidRPr="009D6607">
        <w:rPr>
          <w:rFonts w:ascii="Sylfaen" w:hAnsi="Sylfaen" w:cs="Sylfaen"/>
          <w:noProof/>
          <w:szCs w:val="28"/>
        </w:rPr>
        <w:t>ასიგნებებმა</w:t>
      </w:r>
      <w:r w:rsidRPr="009D6607">
        <w:rPr>
          <w:rFonts w:ascii="Sylfaen" w:hAnsi="Sylfaen"/>
          <w:noProof/>
          <w:szCs w:val="28"/>
        </w:rPr>
        <w:t xml:space="preserve"> </w:t>
      </w:r>
      <w:r w:rsidR="00680859" w:rsidRPr="009D6607">
        <w:rPr>
          <w:rFonts w:ascii="Sylfaen" w:hAnsi="Sylfaen" w:cs="Sylfaen"/>
          <w:noProof/>
          <w:szCs w:val="28"/>
        </w:rPr>
        <w:t xml:space="preserve">შეადგინა </w:t>
      </w:r>
      <w:r w:rsidR="009D6607" w:rsidRPr="009D6607">
        <w:rPr>
          <w:rFonts w:ascii="Sylfaen" w:hAnsi="Sylfaen" w:cs="Sylfaen"/>
          <w:noProof/>
          <w:szCs w:val="28"/>
          <w:lang w:val="ka-GE"/>
        </w:rPr>
        <w:t>6</w:t>
      </w:r>
      <w:r w:rsidR="00354993" w:rsidRPr="009D6607">
        <w:rPr>
          <w:rFonts w:ascii="Sylfaen" w:hAnsi="Sylfaen" w:cs="Sylfaen"/>
          <w:noProof/>
          <w:szCs w:val="28"/>
          <w:lang w:val="ka-GE"/>
        </w:rPr>
        <w:t xml:space="preserve"> </w:t>
      </w:r>
      <w:r w:rsidR="009D6607" w:rsidRPr="009D6607">
        <w:rPr>
          <w:rFonts w:ascii="Sylfaen" w:hAnsi="Sylfaen" w:cs="Sylfaen"/>
          <w:noProof/>
          <w:szCs w:val="28"/>
          <w:lang w:val="ka-GE"/>
        </w:rPr>
        <w:t>500</w:t>
      </w:r>
      <w:r w:rsidR="00F417E8" w:rsidRPr="009D6607">
        <w:rPr>
          <w:rFonts w:ascii="Sylfaen" w:eastAsia="Times New Roman" w:hAnsi="Sylfaen"/>
          <w:color w:val="000000"/>
        </w:rPr>
        <w:t>.</w:t>
      </w:r>
      <w:r w:rsidR="00497C95" w:rsidRPr="009D6607">
        <w:rPr>
          <w:rFonts w:ascii="Sylfaen" w:eastAsia="Times New Roman" w:hAnsi="Sylfaen"/>
          <w:color w:val="000000"/>
          <w:lang w:val="ka-GE"/>
        </w:rPr>
        <w:t>0</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sidRPr="009D6607">
        <w:rPr>
          <w:rFonts w:ascii="Sylfaen" w:hAnsi="Sylfaen" w:cs="Sylfaen"/>
          <w:noProof/>
          <w:szCs w:val="28"/>
        </w:rPr>
        <w:t>ხოლო</w:t>
      </w:r>
      <w:r w:rsidRPr="009D6607">
        <w:rPr>
          <w:rFonts w:ascii="Sylfaen" w:hAnsi="Sylfaen"/>
          <w:noProof/>
          <w:szCs w:val="28"/>
        </w:rPr>
        <w:t xml:space="preserve"> </w:t>
      </w:r>
      <w:r w:rsidRPr="009D6607">
        <w:rPr>
          <w:rFonts w:ascii="Sylfaen" w:hAnsi="Sylfaen" w:cs="Sylfaen"/>
          <w:noProof/>
          <w:szCs w:val="28"/>
        </w:rPr>
        <w:t>ფაქტიურმა</w:t>
      </w:r>
      <w:r w:rsidRPr="009D6607">
        <w:rPr>
          <w:rFonts w:ascii="Sylfaen" w:hAnsi="Sylfaen"/>
          <w:noProof/>
          <w:szCs w:val="28"/>
        </w:rPr>
        <w:t xml:space="preserve"> </w:t>
      </w:r>
      <w:r w:rsidRPr="009D6607">
        <w:rPr>
          <w:rFonts w:ascii="Sylfaen" w:hAnsi="Sylfaen" w:cs="Sylfaen"/>
          <w:noProof/>
          <w:szCs w:val="28"/>
        </w:rPr>
        <w:t>დაფინასებამ</w:t>
      </w:r>
      <w:r w:rsidRPr="009D6607">
        <w:rPr>
          <w:rFonts w:ascii="Sylfaen" w:hAnsi="Sylfaen"/>
          <w:noProof/>
          <w:szCs w:val="28"/>
        </w:rPr>
        <w:t xml:space="preserve"> </w:t>
      </w:r>
      <w:r w:rsidR="0066211A" w:rsidRPr="009D6607">
        <w:rPr>
          <w:rFonts w:ascii="Sylfaen" w:hAnsi="Sylfaen"/>
          <w:noProof/>
          <w:szCs w:val="28"/>
        </w:rPr>
        <w:t>-</w:t>
      </w:r>
      <w:r w:rsidR="00354993" w:rsidRPr="009D6607">
        <w:rPr>
          <w:rFonts w:ascii="Sylfaen" w:hAnsi="Sylfaen"/>
          <w:noProof/>
          <w:szCs w:val="28"/>
          <w:lang w:val="ka-GE"/>
        </w:rPr>
        <w:t xml:space="preserve"> </w:t>
      </w:r>
      <w:r w:rsidR="009D6607" w:rsidRPr="009D6607">
        <w:rPr>
          <w:rFonts w:ascii="Sylfaen" w:hAnsi="Sylfaen"/>
          <w:noProof/>
          <w:szCs w:val="28"/>
          <w:lang w:val="ka-GE"/>
        </w:rPr>
        <w:t>4</w:t>
      </w:r>
      <w:r w:rsidR="00AE51DA" w:rsidRPr="009D6607">
        <w:rPr>
          <w:rFonts w:ascii="Sylfaen" w:hAnsi="Sylfaen"/>
          <w:noProof/>
          <w:szCs w:val="28"/>
          <w:lang w:val="ka-GE"/>
        </w:rPr>
        <w:t xml:space="preserve"> </w:t>
      </w:r>
      <w:r w:rsidR="009D6607" w:rsidRPr="009D6607">
        <w:rPr>
          <w:rFonts w:ascii="Sylfaen" w:hAnsi="Sylfaen"/>
          <w:noProof/>
          <w:szCs w:val="28"/>
          <w:lang w:val="ka-GE"/>
        </w:rPr>
        <w:t>190</w:t>
      </w:r>
      <w:r w:rsidR="00F417E8" w:rsidRPr="009D6607">
        <w:rPr>
          <w:rFonts w:ascii="Sylfaen" w:eastAsia="Times New Roman" w:hAnsi="Sylfaen"/>
          <w:color w:val="000000"/>
        </w:rPr>
        <w:t>.</w:t>
      </w:r>
      <w:r w:rsidR="009D6607" w:rsidRPr="009D6607">
        <w:rPr>
          <w:rFonts w:ascii="Sylfaen" w:eastAsia="Times New Roman" w:hAnsi="Sylfaen"/>
          <w:color w:val="000000"/>
          <w:lang w:val="ka-GE"/>
        </w:rPr>
        <w:t>1</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w:t>
      </w:r>
      <w:r w:rsidRPr="009D6607">
        <w:rPr>
          <w:rFonts w:ascii="Sylfaen" w:hAnsi="Sylfaen"/>
          <w:noProof/>
          <w:szCs w:val="28"/>
        </w:rPr>
        <w:t xml:space="preserve">, </w:t>
      </w:r>
      <w:r w:rsidR="00750F3C" w:rsidRPr="009D6607">
        <w:rPr>
          <w:rFonts w:ascii="Sylfaen" w:hAnsi="Sylfaen" w:cs="Sylfaen"/>
          <w:noProof/>
          <w:szCs w:val="28"/>
        </w:rPr>
        <w:t xml:space="preserve">რაც 2020 წლის შესაბამის მაჩვენებელზე </w:t>
      </w:r>
      <w:r w:rsidR="009D6607" w:rsidRPr="009D6607">
        <w:rPr>
          <w:rFonts w:ascii="Sylfaen" w:hAnsi="Sylfaen"/>
          <w:noProof/>
          <w:szCs w:val="28"/>
          <w:lang w:val="ka-GE"/>
        </w:rPr>
        <w:t>341</w:t>
      </w:r>
      <w:r w:rsidR="00F417E8" w:rsidRPr="009D6607">
        <w:rPr>
          <w:rFonts w:ascii="Sylfaen" w:eastAsia="Times New Roman" w:hAnsi="Sylfaen"/>
          <w:color w:val="000000"/>
        </w:rPr>
        <w:t>.</w:t>
      </w:r>
      <w:r w:rsidR="009D6607" w:rsidRPr="009D6607">
        <w:rPr>
          <w:rFonts w:ascii="Sylfaen" w:eastAsia="Times New Roman" w:hAnsi="Sylfaen"/>
          <w:color w:val="000000"/>
          <w:lang w:val="ka-GE"/>
        </w:rPr>
        <w:t>5</w:t>
      </w:r>
      <w:r w:rsidRPr="009D6607">
        <w:rPr>
          <w:rFonts w:ascii="Sylfaen" w:eastAsia="Times New Roman" w:hAnsi="Sylfaen"/>
          <w:color w:val="000000"/>
          <w:lang w:val="ka-GE"/>
        </w:rPr>
        <w:t xml:space="preserve"> </w:t>
      </w:r>
      <w:r w:rsidRPr="009D6607">
        <w:rPr>
          <w:rFonts w:ascii="Sylfaen" w:hAnsi="Sylfaen" w:cs="Sylfaen"/>
          <w:noProof/>
          <w:szCs w:val="28"/>
        </w:rPr>
        <w:t>ათასი</w:t>
      </w:r>
      <w:r w:rsidRPr="009D6607">
        <w:rPr>
          <w:rFonts w:ascii="Sylfaen" w:hAnsi="Sylfaen"/>
          <w:noProof/>
          <w:szCs w:val="28"/>
        </w:rPr>
        <w:t xml:space="preserve"> </w:t>
      </w:r>
      <w:r w:rsidRPr="009D6607">
        <w:rPr>
          <w:rFonts w:ascii="Sylfaen" w:hAnsi="Sylfaen" w:cs="Sylfaen"/>
          <w:noProof/>
          <w:szCs w:val="28"/>
        </w:rPr>
        <w:t>ლარით</w:t>
      </w:r>
      <w:r w:rsidRPr="009D6607">
        <w:rPr>
          <w:rFonts w:ascii="Sylfaen" w:hAnsi="Sylfaen"/>
          <w:noProof/>
          <w:szCs w:val="28"/>
        </w:rPr>
        <w:t xml:space="preserve"> </w:t>
      </w:r>
      <w:r w:rsidR="00930613" w:rsidRPr="009D6607">
        <w:rPr>
          <w:rFonts w:ascii="Sylfaen" w:hAnsi="Sylfaen" w:cs="Sylfaen"/>
          <w:noProof/>
          <w:szCs w:val="28"/>
          <w:lang w:val="ka-GE"/>
        </w:rPr>
        <w:t>ნაკლებია</w:t>
      </w:r>
      <w:r w:rsidR="00497C95" w:rsidRPr="009D6607">
        <w:rPr>
          <w:rFonts w:ascii="Sylfaen" w:hAnsi="Sylfaen" w:cs="Sylfaen"/>
          <w:noProof/>
          <w:szCs w:val="28"/>
          <w:lang w:val="ka-GE"/>
        </w:rPr>
        <w:t>.</w:t>
      </w:r>
      <w:r w:rsidRPr="009D6607">
        <w:rPr>
          <w:rFonts w:ascii="Sylfaen" w:hAnsi="Sylfaen"/>
          <w:noProof/>
          <w:szCs w:val="28"/>
        </w:rPr>
        <w:t xml:space="preserve"> </w:t>
      </w:r>
    </w:p>
    <w:p w14:paraId="4DD2200E" w14:textId="60E0C350" w:rsidR="00380845" w:rsidRPr="009D6607" w:rsidRDefault="00CB250F" w:rsidP="00B252A8">
      <w:pPr>
        <w:spacing w:line="240" w:lineRule="auto"/>
        <w:jc w:val="right"/>
        <w:rPr>
          <w:rFonts w:ascii="Sylfaen" w:hAnsi="Sylfaen" w:cs="Sylfaen"/>
          <w:i/>
          <w:noProof/>
          <w:sz w:val="16"/>
          <w:szCs w:val="16"/>
          <w:lang w:val="ka-GE"/>
        </w:rPr>
      </w:pPr>
      <w:r w:rsidRPr="009D6607">
        <w:rPr>
          <w:rFonts w:ascii="Sylfaen" w:hAnsi="Sylfaen"/>
          <w:i/>
          <w:noProof/>
          <w:sz w:val="16"/>
          <w:szCs w:val="16"/>
        </w:rPr>
        <w:t>2020-2021 წლებში 12 თვეში გამოყოფილი</w:t>
      </w:r>
      <w:r w:rsidR="00380845" w:rsidRPr="009D6607">
        <w:rPr>
          <w:rFonts w:ascii="Sylfaen" w:hAnsi="Sylfaen"/>
          <w:i/>
          <w:noProof/>
          <w:sz w:val="16"/>
          <w:szCs w:val="16"/>
        </w:rPr>
        <w:br/>
        <w:t xml:space="preserve"> </w:t>
      </w:r>
      <w:r w:rsidR="00380845" w:rsidRPr="009D6607">
        <w:rPr>
          <w:rFonts w:ascii="Sylfaen" w:hAnsi="Sylfaen" w:cs="Sylfaen"/>
          <w:i/>
          <w:noProof/>
          <w:sz w:val="16"/>
          <w:szCs w:val="16"/>
        </w:rPr>
        <w:t>დაზუსტებული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ასიგნებები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ფაქტიური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დაფინანსება</w:t>
      </w:r>
    </w:p>
    <w:p w14:paraId="334121BF" w14:textId="07937B21" w:rsidR="009200BD" w:rsidRPr="009D6607" w:rsidRDefault="009D6607" w:rsidP="00B252A8">
      <w:pPr>
        <w:spacing w:line="240" w:lineRule="auto"/>
        <w:jc w:val="center"/>
        <w:rPr>
          <w:rFonts w:ascii="Sylfaen" w:hAnsi="Sylfaen" w:cs="Sylfaen"/>
          <w:noProof/>
          <w:szCs w:val="28"/>
        </w:rPr>
      </w:pPr>
      <w:r w:rsidRPr="009D6607">
        <w:rPr>
          <w:noProof/>
        </w:rPr>
        <w:drawing>
          <wp:inline distT="0" distB="0" distL="0" distR="0" wp14:anchorId="3FE75DC1" wp14:editId="0D377CC3">
            <wp:extent cx="5905500" cy="2505075"/>
            <wp:effectExtent l="0" t="0" r="0" b="0"/>
            <wp:docPr id="19" name="Chart 19">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1248DAF" w14:textId="521FCD59" w:rsidR="00F417E8" w:rsidRPr="009D6607" w:rsidRDefault="009200BD" w:rsidP="00844AAF">
      <w:pPr>
        <w:spacing w:line="240" w:lineRule="auto"/>
        <w:ind w:firstLine="720"/>
        <w:jc w:val="both"/>
        <w:rPr>
          <w:rFonts w:ascii="Sylfaen" w:hAnsi="Sylfaen" w:cs="Sylfaen"/>
          <w:noProof/>
          <w:szCs w:val="28"/>
        </w:rPr>
      </w:pPr>
      <w:r w:rsidRPr="009D6607">
        <w:rPr>
          <w:rFonts w:ascii="Sylfaen" w:hAnsi="Sylfaen" w:cs="Sylfaen"/>
          <w:bCs/>
          <w:noProof/>
          <w:szCs w:val="28"/>
        </w:rPr>
        <w:t>იუსტიციის</w:t>
      </w:r>
      <w:r w:rsidRPr="009D6607">
        <w:rPr>
          <w:rFonts w:ascii="Sylfaen" w:hAnsi="Sylfaen" w:cs="Arial"/>
          <w:bCs/>
          <w:noProof/>
          <w:szCs w:val="28"/>
        </w:rPr>
        <w:t xml:space="preserve"> </w:t>
      </w:r>
      <w:r w:rsidRPr="009D6607">
        <w:rPr>
          <w:rFonts w:ascii="Sylfaen" w:hAnsi="Sylfaen" w:cs="Sylfaen"/>
          <w:bCs/>
          <w:noProof/>
          <w:szCs w:val="28"/>
        </w:rPr>
        <w:t>უმაღლესი</w:t>
      </w:r>
      <w:r w:rsidRPr="009D6607">
        <w:rPr>
          <w:rFonts w:ascii="Sylfaen" w:hAnsi="Sylfaen" w:cs="Arial"/>
          <w:bCs/>
          <w:noProof/>
          <w:szCs w:val="28"/>
        </w:rPr>
        <w:t xml:space="preserve"> </w:t>
      </w:r>
      <w:r w:rsidRPr="009D6607">
        <w:rPr>
          <w:rFonts w:ascii="Sylfaen" w:hAnsi="Sylfaen" w:cs="Sylfaen"/>
          <w:bCs/>
          <w:noProof/>
          <w:szCs w:val="28"/>
        </w:rPr>
        <w:t>საბჭოს</w:t>
      </w:r>
      <w:r w:rsidRPr="009D6607">
        <w:rPr>
          <w:rFonts w:ascii="Sylfaen" w:hAnsi="Sylfaen" w:cs="Sylfaen"/>
          <w:noProof/>
          <w:szCs w:val="28"/>
        </w:rPr>
        <w:t>ათვის გამოყოფილ სახსრებში „ხარჯების“ მუხლის საკასო შესრულებამ შეადგინა</w:t>
      </w:r>
      <w:r w:rsidR="00BE15AC">
        <w:rPr>
          <w:rFonts w:ascii="Sylfaen" w:hAnsi="Sylfaen" w:cs="Sylfaen"/>
          <w:noProof/>
          <w:szCs w:val="28"/>
        </w:rPr>
        <w:t xml:space="preserve"> </w:t>
      </w:r>
      <w:r w:rsidRPr="009D6607">
        <w:rPr>
          <w:rFonts w:ascii="Sylfaen" w:hAnsi="Sylfaen" w:cs="Sylfaen"/>
          <w:noProof/>
          <w:szCs w:val="28"/>
        </w:rPr>
        <w:t>- 9</w:t>
      </w:r>
      <w:r w:rsidR="00644FDB" w:rsidRPr="009D6607">
        <w:rPr>
          <w:rFonts w:ascii="Sylfaen" w:hAnsi="Sylfaen" w:cs="Sylfaen"/>
          <w:noProof/>
          <w:szCs w:val="28"/>
          <w:lang w:val="ka-GE"/>
        </w:rPr>
        <w:t>9</w:t>
      </w:r>
      <w:r w:rsidRPr="009D6607">
        <w:rPr>
          <w:rFonts w:ascii="Sylfaen" w:hAnsi="Sylfaen" w:cs="Sylfaen"/>
          <w:noProof/>
          <w:szCs w:val="28"/>
        </w:rPr>
        <w:t>.</w:t>
      </w:r>
      <w:r w:rsidR="00930613" w:rsidRPr="009D6607">
        <w:rPr>
          <w:rFonts w:ascii="Sylfaen" w:hAnsi="Sylfaen" w:cs="Sylfaen"/>
          <w:noProof/>
          <w:szCs w:val="28"/>
          <w:lang w:val="ka-GE"/>
        </w:rPr>
        <w:t>8</w:t>
      </w:r>
      <w:r w:rsidRPr="009D6607">
        <w:rPr>
          <w:rFonts w:ascii="Sylfaen" w:hAnsi="Sylfaen" w:cs="Sylfaen"/>
          <w:noProof/>
          <w:szCs w:val="28"/>
        </w:rPr>
        <w:t xml:space="preserve">%, ხოლო „არაფინანსური აქტივების ზრდის“ მუხლით - </w:t>
      </w:r>
      <w:r w:rsidR="00644FDB" w:rsidRPr="009D6607">
        <w:rPr>
          <w:rFonts w:ascii="Sylfaen" w:hAnsi="Sylfaen" w:cs="Sylfaen"/>
          <w:noProof/>
          <w:szCs w:val="28"/>
          <w:lang w:val="ka-GE"/>
        </w:rPr>
        <w:t>0</w:t>
      </w:r>
      <w:r w:rsidRPr="009D6607">
        <w:rPr>
          <w:rFonts w:ascii="Sylfaen" w:hAnsi="Sylfaen" w:cs="Sylfaen"/>
          <w:noProof/>
          <w:szCs w:val="28"/>
        </w:rPr>
        <w:t>.</w:t>
      </w:r>
      <w:r w:rsidR="00930613" w:rsidRPr="009D6607">
        <w:rPr>
          <w:rFonts w:ascii="Sylfaen" w:hAnsi="Sylfaen" w:cs="Sylfaen"/>
          <w:noProof/>
          <w:szCs w:val="28"/>
          <w:lang w:val="ka-GE"/>
        </w:rPr>
        <w:t>2</w:t>
      </w:r>
      <w:r w:rsidRPr="009D6607">
        <w:rPr>
          <w:rFonts w:ascii="Sylfaen" w:hAnsi="Sylfaen" w:cs="Sylfaen"/>
          <w:noProof/>
          <w:szCs w:val="28"/>
        </w:rPr>
        <w:t>%.</w:t>
      </w:r>
    </w:p>
    <w:p w14:paraId="425C28D3" w14:textId="6790813D" w:rsidR="00E717DA" w:rsidRPr="009D6607" w:rsidRDefault="00E717DA" w:rsidP="00B252A8">
      <w:pPr>
        <w:spacing w:after="0" w:line="240" w:lineRule="auto"/>
        <w:jc w:val="center"/>
        <w:rPr>
          <w:rFonts w:ascii="Sylfaen" w:hAnsi="Sylfaen" w:cs="Sylfaen"/>
          <w:b/>
          <w:noProof/>
        </w:rPr>
      </w:pPr>
      <w:r w:rsidRPr="009D6607">
        <w:rPr>
          <w:rFonts w:ascii="Sylfaen" w:hAnsi="Sylfaen" w:cs="Sylfaen"/>
          <w:b/>
          <w:noProof/>
        </w:rPr>
        <w:lastRenderedPageBreak/>
        <w:t>სახელმწიფო რწმუნებულის</w:t>
      </w:r>
      <w:r w:rsidR="00545551" w:rsidRPr="009D6607">
        <w:rPr>
          <w:rFonts w:ascii="Sylfaen" w:hAnsi="Sylfaen" w:cs="Sylfaen"/>
          <w:b/>
          <w:noProof/>
        </w:rPr>
        <w:t xml:space="preserve"> </w:t>
      </w:r>
      <w:r w:rsidRPr="009D6607">
        <w:rPr>
          <w:rFonts w:ascii="Sylfaen" w:hAnsi="Sylfaen" w:cs="Sylfaen"/>
          <w:b/>
          <w:noProof/>
        </w:rPr>
        <w:t>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p w14:paraId="2DBAEF3B" w14:textId="77777777" w:rsidR="00844AAF" w:rsidRPr="009D6607" w:rsidRDefault="00844AAF" w:rsidP="00B252A8">
      <w:pPr>
        <w:spacing w:after="0" w:line="240" w:lineRule="auto"/>
        <w:jc w:val="center"/>
        <w:rPr>
          <w:rFonts w:ascii="Sylfaen" w:hAnsi="Sylfaen" w:cs="Sylfaen"/>
          <w:b/>
          <w:noProof/>
        </w:rPr>
      </w:pPr>
    </w:p>
    <w:p w14:paraId="6496ED9C" w14:textId="3E0ADA0A" w:rsidR="00574CA6" w:rsidRPr="009D6607" w:rsidRDefault="00A9604A" w:rsidP="00B252A8">
      <w:pPr>
        <w:spacing w:after="0" w:line="240" w:lineRule="auto"/>
        <w:ind w:firstLine="720"/>
        <w:jc w:val="both"/>
        <w:rPr>
          <w:rFonts w:ascii="Sylfaen" w:hAnsi="Sylfaen"/>
          <w:i/>
          <w:noProof/>
          <w:sz w:val="16"/>
          <w:szCs w:val="16"/>
          <w:lang w:val="ka-GE"/>
        </w:rPr>
      </w:pPr>
      <w:r w:rsidRPr="009D6607">
        <w:rPr>
          <w:rFonts w:ascii="Sylfaen" w:hAnsi="Sylfaen" w:cs="Sylfaen"/>
        </w:rPr>
        <w:t>აბაშის</w:t>
      </w:r>
      <w:r w:rsidRPr="009D6607">
        <w:rPr>
          <w:rFonts w:ascii="Sylfaen" w:hAnsi="Sylfaen"/>
          <w:lang w:val="ka-GE"/>
        </w:rPr>
        <w:t>,</w:t>
      </w:r>
      <w:r w:rsidRPr="009D6607">
        <w:rPr>
          <w:rFonts w:ascii="Sylfaen" w:hAnsi="Sylfaen"/>
        </w:rPr>
        <w:t xml:space="preserve"> </w:t>
      </w:r>
      <w:r w:rsidRPr="009D6607">
        <w:rPr>
          <w:rFonts w:ascii="Sylfaen" w:hAnsi="Sylfaen" w:cs="Sylfaen"/>
        </w:rPr>
        <w:t>ზუგდიდის</w:t>
      </w:r>
      <w:r w:rsidRPr="009D6607">
        <w:rPr>
          <w:rFonts w:ascii="Sylfaen" w:hAnsi="Sylfaen"/>
        </w:rPr>
        <w:t xml:space="preserve">, </w:t>
      </w:r>
      <w:r w:rsidRPr="009D6607">
        <w:rPr>
          <w:rFonts w:ascii="Sylfaen" w:hAnsi="Sylfaen" w:cs="Sylfaen"/>
        </w:rPr>
        <w:t>მარტვილის</w:t>
      </w:r>
      <w:r w:rsidRPr="009D6607">
        <w:rPr>
          <w:rFonts w:ascii="Sylfaen" w:hAnsi="Sylfaen"/>
        </w:rPr>
        <w:t xml:space="preserve">, </w:t>
      </w:r>
      <w:r w:rsidRPr="009D6607">
        <w:rPr>
          <w:rFonts w:ascii="Sylfaen" w:hAnsi="Sylfaen" w:cs="Sylfaen"/>
        </w:rPr>
        <w:t>მესტიის</w:t>
      </w:r>
      <w:r w:rsidRPr="009D6607">
        <w:rPr>
          <w:rFonts w:ascii="Sylfaen" w:hAnsi="Sylfaen"/>
        </w:rPr>
        <w:t xml:space="preserve">, </w:t>
      </w:r>
      <w:r w:rsidRPr="009D6607">
        <w:rPr>
          <w:rFonts w:ascii="Sylfaen" w:hAnsi="Sylfaen" w:cs="Sylfaen"/>
        </w:rPr>
        <w:t>სენაკის</w:t>
      </w:r>
      <w:r w:rsidRPr="009D6607">
        <w:rPr>
          <w:rFonts w:ascii="Sylfaen" w:hAnsi="Sylfaen"/>
        </w:rPr>
        <w:t xml:space="preserve">, </w:t>
      </w:r>
      <w:r w:rsidRPr="009D6607">
        <w:rPr>
          <w:rFonts w:ascii="Sylfaen" w:hAnsi="Sylfaen" w:cs="Sylfaen"/>
        </w:rPr>
        <w:t>ჩხოროწყუს</w:t>
      </w:r>
      <w:r w:rsidRPr="009D6607">
        <w:rPr>
          <w:rFonts w:ascii="Sylfaen" w:hAnsi="Sylfaen"/>
        </w:rPr>
        <w:t xml:space="preserve">, </w:t>
      </w:r>
      <w:r w:rsidRPr="009D6607">
        <w:rPr>
          <w:rFonts w:ascii="Sylfaen" w:hAnsi="Sylfaen" w:cs="Sylfaen"/>
        </w:rPr>
        <w:t>წალენჯიხის</w:t>
      </w:r>
      <w:r w:rsidRPr="009D6607">
        <w:rPr>
          <w:rFonts w:ascii="Sylfaen" w:hAnsi="Sylfaen"/>
        </w:rPr>
        <w:t xml:space="preserve">, </w:t>
      </w:r>
      <w:r w:rsidRPr="009D6607">
        <w:rPr>
          <w:rFonts w:ascii="Sylfaen" w:hAnsi="Sylfaen" w:cs="Sylfaen"/>
        </w:rPr>
        <w:t>ხობის</w:t>
      </w:r>
      <w:r w:rsidRPr="009D6607">
        <w:rPr>
          <w:rFonts w:ascii="Sylfaen" w:hAnsi="Sylfaen"/>
        </w:rPr>
        <w:t xml:space="preserve"> </w:t>
      </w:r>
      <w:r w:rsidRPr="009D6607">
        <w:rPr>
          <w:rFonts w:ascii="Sylfaen" w:hAnsi="Sylfaen" w:cs="Sylfaen"/>
        </w:rPr>
        <w:t>მუნიციპალიტეტებსა</w:t>
      </w:r>
      <w:r w:rsidRPr="009D6607">
        <w:rPr>
          <w:rFonts w:ascii="Sylfaen" w:hAnsi="Sylfaen"/>
        </w:rPr>
        <w:t xml:space="preserve"> </w:t>
      </w:r>
      <w:r w:rsidRPr="009D6607">
        <w:rPr>
          <w:rFonts w:ascii="Sylfaen" w:hAnsi="Sylfaen" w:cs="Sylfaen"/>
        </w:rPr>
        <w:t>და</w:t>
      </w:r>
      <w:r w:rsidRPr="009D6607">
        <w:rPr>
          <w:rFonts w:ascii="Sylfaen" w:hAnsi="Sylfaen"/>
        </w:rPr>
        <w:t xml:space="preserve"> </w:t>
      </w:r>
      <w:r w:rsidRPr="009D6607">
        <w:rPr>
          <w:rFonts w:ascii="Sylfaen" w:hAnsi="Sylfaen" w:cs="Sylfaen"/>
        </w:rPr>
        <w:t>ქალაქ</w:t>
      </w:r>
      <w:r w:rsidRPr="009D6607">
        <w:rPr>
          <w:rFonts w:ascii="Sylfaen" w:hAnsi="Sylfaen"/>
        </w:rPr>
        <w:t xml:space="preserve"> </w:t>
      </w:r>
      <w:r w:rsidRPr="009D6607">
        <w:rPr>
          <w:rFonts w:ascii="Sylfaen" w:hAnsi="Sylfaen" w:cs="Sylfaen"/>
        </w:rPr>
        <w:t>ფოთის</w:t>
      </w:r>
      <w:r w:rsidRPr="009D6607">
        <w:rPr>
          <w:rFonts w:ascii="Sylfaen" w:hAnsi="Sylfaen"/>
        </w:rPr>
        <w:t xml:space="preserve"> </w:t>
      </w:r>
      <w:r w:rsidRPr="009D6607">
        <w:rPr>
          <w:rFonts w:ascii="Sylfaen" w:hAnsi="Sylfaen" w:cs="Sylfaen"/>
        </w:rPr>
        <w:t>მუნიციპალიტეტში</w:t>
      </w:r>
      <w:r w:rsidRPr="009D6607">
        <w:rPr>
          <w:rFonts w:ascii="Sylfaen" w:hAnsi="Sylfaen"/>
        </w:rPr>
        <w:t xml:space="preserve"> </w:t>
      </w:r>
      <w:r w:rsidRPr="009D6607">
        <w:rPr>
          <w:rFonts w:ascii="Sylfaen" w:hAnsi="Sylfaen" w:cs="Sylfaen"/>
        </w:rPr>
        <w:t>სახელმწიფო</w:t>
      </w:r>
      <w:r w:rsidRPr="009D6607">
        <w:rPr>
          <w:rFonts w:ascii="Sylfaen" w:hAnsi="Sylfaen"/>
        </w:rPr>
        <w:t xml:space="preserve"> </w:t>
      </w:r>
      <w:r w:rsidRPr="009D6607">
        <w:rPr>
          <w:rFonts w:ascii="Sylfaen" w:hAnsi="Sylfaen" w:cs="Sylfaen"/>
        </w:rPr>
        <w:t>რწმუნებულის</w:t>
      </w:r>
      <w:r w:rsidR="00545551" w:rsidRPr="009D6607">
        <w:rPr>
          <w:rFonts w:ascii="Sylfaen" w:hAnsi="Sylfaen" w:cs="Sylfaen"/>
          <w:lang w:val="ka-GE"/>
        </w:rPr>
        <w:t xml:space="preserve"> </w:t>
      </w:r>
      <w:r w:rsidRPr="009D6607">
        <w:rPr>
          <w:rFonts w:ascii="Sylfaen" w:hAnsi="Sylfaen" w:cs="Sylfaen"/>
        </w:rPr>
        <w:t>ადმინისტრაციისათვის</w:t>
      </w:r>
      <w:r w:rsidRPr="009D6607">
        <w:rPr>
          <w:rFonts w:ascii="Sylfaen" w:hAnsi="Sylfaen" w:cs="Sylfaen"/>
          <w:lang w:val="ka-GE"/>
        </w:rPr>
        <w:t xml:space="preserve"> </w:t>
      </w:r>
      <w:r w:rsidR="00A435BA" w:rsidRPr="009D6607">
        <w:rPr>
          <w:rFonts w:ascii="Sylfaen" w:hAnsi="Sylfaen"/>
          <w:noProof/>
          <w:szCs w:val="28"/>
        </w:rPr>
        <w:t>2021 წლის 12 თვეში</w:t>
      </w:r>
      <w:r w:rsidR="00BE15AC">
        <w:rPr>
          <w:rFonts w:ascii="Sylfaen" w:hAnsi="Sylfaen"/>
          <w:noProof/>
          <w:szCs w:val="28"/>
        </w:rPr>
        <w:t xml:space="preserve"> </w:t>
      </w:r>
      <w:r w:rsidR="00A435BA" w:rsidRPr="009D6607">
        <w:rPr>
          <w:rFonts w:ascii="Sylfaen" w:hAnsi="Sylfaen"/>
          <w:noProof/>
          <w:szCs w:val="28"/>
        </w:rPr>
        <w:t>სახელმწიფო ბიუჯეტით</w:t>
      </w:r>
      <w:r w:rsidR="007A360A" w:rsidRPr="009D6607">
        <w:rPr>
          <w:rFonts w:ascii="Sylfaen" w:hAnsi="Sylfaen"/>
          <w:noProof/>
          <w:szCs w:val="28"/>
        </w:rPr>
        <w:t xml:space="preserve"> </w:t>
      </w:r>
      <w:r w:rsidR="007A360A" w:rsidRPr="009D6607">
        <w:rPr>
          <w:rFonts w:ascii="Sylfaen" w:hAnsi="Sylfaen" w:cs="Sylfaen"/>
          <w:noProof/>
          <w:szCs w:val="28"/>
        </w:rPr>
        <w:t>გამოყოფილმა</w:t>
      </w:r>
      <w:r w:rsidR="007A360A" w:rsidRPr="009D6607">
        <w:rPr>
          <w:rFonts w:ascii="Sylfaen" w:hAnsi="Sylfaen"/>
          <w:noProof/>
          <w:szCs w:val="28"/>
        </w:rPr>
        <w:t xml:space="preserve"> </w:t>
      </w:r>
      <w:r w:rsidR="007A360A" w:rsidRPr="009D6607">
        <w:rPr>
          <w:rFonts w:ascii="Sylfaen" w:hAnsi="Sylfaen" w:cs="Sylfaen"/>
          <w:noProof/>
          <w:szCs w:val="28"/>
        </w:rPr>
        <w:t>დაზუსტებულმა</w:t>
      </w:r>
      <w:r w:rsidR="007A360A" w:rsidRPr="009D6607">
        <w:rPr>
          <w:rFonts w:ascii="Sylfaen" w:hAnsi="Sylfaen"/>
          <w:noProof/>
          <w:szCs w:val="28"/>
        </w:rPr>
        <w:t xml:space="preserve"> </w:t>
      </w:r>
      <w:r w:rsidR="007A360A" w:rsidRPr="009D6607">
        <w:rPr>
          <w:rFonts w:ascii="Sylfaen" w:hAnsi="Sylfaen" w:cs="Sylfaen"/>
          <w:noProof/>
          <w:szCs w:val="28"/>
        </w:rPr>
        <w:t>ასიგნებებმა</w:t>
      </w:r>
      <w:r w:rsidR="007A360A" w:rsidRPr="009D6607">
        <w:rPr>
          <w:rFonts w:ascii="Sylfaen" w:hAnsi="Sylfaen"/>
          <w:noProof/>
          <w:szCs w:val="28"/>
        </w:rPr>
        <w:t xml:space="preserve"> </w:t>
      </w:r>
      <w:r w:rsidR="00680859" w:rsidRPr="009D6607">
        <w:rPr>
          <w:rFonts w:ascii="Sylfaen" w:hAnsi="Sylfaen" w:cs="Sylfaen"/>
          <w:noProof/>
          <w:szCs w:val="28"/>
        </w:rPr>
        <w:t xml:space="preserve">შეადგინა </w:t>
      </w:r>
      <w:r w:rsidR="009D6607" w:rsidRPr="009D6607">
        <w:rPr>
          <w:rFonts w:ascii="Sylfaen" w:eastAsia="Times New Roman" w:hAnsi="Sylfaen"/>
          <w:color w:val="000000"/>
          <w:lang w:val="ka-GE"/>
        </w:rPr>
        <w:t>890</w:t>
      </w:r>
      <w:r w:rsidR="00D41482" w:rsidRPr="009D6607">
        <w:rPr>
          <w:rFonts w:ascii="Sylfaen" w:eastAsia="Times New Roman" w:hAnsi="Sylfaen"/>
          <w:color w:val="000000"/>
        </w:rPr>
        <w:t>.</w:t>
      </w:r>
      <w:r w:rsidR="009200BD" w:rsidRPr="009D6607">
        <w:rPr>
          <w:rFonts w:ascii="Sylfaen" w:eastAsia="Times New Roman" w:hAnsi="Sylfaen"/>
          <w:color w:val="000000"/>
          <w:lang w:val="ka-GE"/>
        </w:rPr>
        <w:t>0</w:t>
      </w:r>
      <w:r w:rsidR="007A360A" w:rsidRPr="009D6607">
        <w:rPr>
          <w:rFonts w:ascii="Sylfaen" w:hAnsi="Sylfaen"/>
          <w:noProof/>
          <w:szCs w:val="28"/>
        </w:rPr>
        <w:t xml:space="preserve"> </w:t>
      </w:r>
      <w:r w:rsidR="007A360A" w:rsidRPr="009D6607">
        <w:rPr>
          <w:rFonts w:ascii="Sylfaen" w:hAnsi="Sylfaen" w:cs="Sylfaen"/>
          <w:noProof/>
          <w:szCs w:val="28"/>
        </w:rPr>
        <w:t>ათასი</w:t>
      </w:r>
      <w:r w:rsidR="007A360A" w:rsidRPr="009D6607">
        <w:rPr>
          <w:rFonts w:ascii="Sylfaen" w:hAnsi="Sylfaen"/>
          <w:noProof/>
          <w:szCs w:val="28"/>
        </w:rPr>
        <w:t xml:space="preserve"> </w:t>
      </w:r>
      <w:r w:rsidR="007A360A" w:rsidRPr="009D6607">
        <w:rPr>
          <w:rFonts w:ascii="Sylfaen" w:hAnsi="Sylfaen" w:cs="Sylfaen"/>
          <w:noProof/>
          <w:szCs w:val="28"/>
        </w:rPr>
        <w:t>ლარი</w:t>
      </w:r>
      <w:r w:rsidR="007A360A" w:rsidRPr="009D6607">
        <w:rPr>
          <w:rFonts w:ascii="Sylfaen" w:hAnsi="Sylfaen"/>
          <w:noProof/>
          <w:szCs w:val="28"/>
        </w:rPr>
        <w:t>,</w:t>
      </w:r>
      <w:r w:rsidR="002D3593" w:rsidRPr="009D6607">
        <w:rPr>
          <w:rFonts w:ascii="Sylfaen" w:hAnsi="Sylfaen"/>
          <w:noProof/>
          <w:szCs w:val="28"/>
        </w:rPr>
        <w:t xml:space="preserve"> </w:t>
      </w:r>
      <w:r w:rsidR="007A360A" w:rsidRPr="009D6607">
        <w:rPr>
          <w:rFonts w:ascii="Sylfaen" w:hAnsi="Sylfaen" w:cs="Sylfaen"/>
          <w:noProof/>
          <w:szCs w:val="28"/>
        </w:rPr>
        <w:t>ხოლო</w:t>
      </w:r>
      <w:r w:rsidR="007A360A" w:rsidRPr="009D6607">
        <w:rPr>
          <w:rFonts w:ascii="Sylfaen" w:hAnsi="Sylfaen"/>
          <w:noProof/>
          <w:szCs w:val="28"/>
        </w:rPr>
        <w:t xml:space="preserve"> </w:t>
      </w:r>
      <w:r w:rsidR="007A360A" w:rsidRPr="009D6607">
        <w:rPr>
          <w:rFonts w:ascii="Sylfaen" w:hAnsi="Sylfaen" w:cs="Sylfaen"/>
          <w:noProof/>
          <w:szCs w:val="28"/>
        </w:rPr>
        <w:t>ფაქტიურმა</w:t>
      </w:r>
      <w:r w:rsidR="007A360A" w:rsidRPr="009D6607">
        <w:rPr>
          <w:rFonts w:ascii="Sylfaen" w:hAnsi="Sylfaen"/>
          <w:noProof/>
          <w:szCs w:val="28"/>
        </w:rPr>
        <w:t xml:space="preserve"> </w:t>
      </w:r>
      <w:r w:rsidR="007A360A" w:rsidRPr="009D6607">
        <w:rPr>
          <w:rFonts w:ascii="Sylfaen" w:hAnsi="Sylfaen" w:cs="Sylfaen"/>
          <w:noProof/>
          <w:szCs w:val="28"/>
        </w:rPr>
        <w:t>დაფინანსებამ</w:t>
      </w:r>
      <w:r w:rsidR="007A360A" w:rsidRPr="009D6607">
        <w:rPr>
          <w:rFonts w:ascii="Sylfaen" w:hAnsi="Sylfaen"/>
          <w:noProof/>
          <w:szCs w:val="28"/>
        </w:rPr>
        <w:t xml:space="preserve"> - </w:t>
      </w:r>
      <w:r w:rsidR="009D6607" w:rsidRPr="009D6607">
        <w:rPr>
          <w:rFonts w:ascii="Sylfaen" w:eastAsia="Times New Roman" w:hAnsi="Sylfaen"/>
          <w:color w:val="000000"/>
          <w:lang w:val="ka-GE"/>
        </w:rPr>
        <w:t>825</w:t>
      </w:r>
      <w:r w:rsidR="00D41482" w:rsidRPr="009D6607">
        <w:rPr>
          <w:rFonts w:ascii="Sylfaen" w:eastAsia="Times New Roman" w:hAnsi="Sylfaen"/>
          <w:color w:val="000000"/>
        </w:rPr>
        <w:t>.</w:t>
      </w:r>
      <w:r w:rsidR="009D6607" w:rsidRPr="009D6607">
        <w:rPr>
          <w:rFonts w:ascii="Sylfaen" w:eastAsia="Times New Roman" w:hAnsi="Sylfaen"/>
          <w:color w:val="000000"/>
          <w:lang w:val="ka-GE"/>
        </w:rPr>
        <w:t>5</w:t>
      </w:r>
      <w:r w:rsidR="007A360A" w:rsidRPr="009D6607">
        <w:rPr>
          <w:rFonts w:ascii="Sylfaen" w:hAnsi="Sylfaen"/>
          <w:noProof/>
          <w:szCs w:val="28"/>
        </w:rPr>
        <w:t xml:space="preserve"> </w:t>
      </w:r>
      <w:r w:rsidR="007A360A" w:rsidRPr="009D6607">
        <w:rPr>
          <w:rFonts w:ascii="Sylfaen" w:hAnsi="Sylfaen" w:cs="Sylfaen"/>
          <w:noProof/>
          <w:szCs w:val="28"/>
        </w:rPr>
        <w:t>ათასი</w:t>
      </w:r>
      <w:r w:rsidR="007A360A" w:rsidRPr="009D6607">
        <w:rPr>
          <w:rFonts w:ascii="Sylfaen" w:hAnsi="Sylfaen"/>
          <w:noProof/>
          <w:szCs w:val="28"/>
        </w:rPr>
        <w:t xml:space="preserve"> </w:t>
      </w:r>
      <w:r w:rsidR="007A360A" w:rsidRPr="009D6607">
        <w:rPr>
          <w:rFonts w:ascii="Sylfaen" w:hAnsi="Sylfaen" w:cs="Sylfaen"/>
          <w:noProof/>
          <w:szCs w:val="28"/>
        </w:rPr>
        <w:t>ლარი</w:t>
      </w:r>
      <w:r w:rsidR="007A360A" w:rsidRPr="009D6607">
        <w:rPr>
          <w:rFonts w:ascii="Sylfaen" w:hAnsi="Sylfaen"/>
          <w:noProof/>
          <w:szCs w:val="28"/>
        </w:rPr>
        <w:t xml:space="preserve">, </w:t>
      </w:r>
      <w:r w:rsidR="00750F3C" w:rsidRPr="009D6607">
        <w:rPr>
          <w:rFonts w:ascii="Sylfaen" w:hAnsi="Sylfaen" w:cs="Sylfaen"/>
          <w:noProof/>
          <w:szCs w:val="28"/>
        </w:rPr>
        <w:t xml:space="preserve">რაც 2020 წლის შესაბამის მაჩვენებელზე </w:t>
      </w:r>
      <w:r w:rsidR="009D6607" w:rsidRPr="009D6607">
        <w:rPr>
          <w:rFonts w:ascii="Sylfaen" w:eastAsia="Times New Roman" w:hAnsi="Sylfaen"/>
          <w:lang w:val="ka-GE"/>
        </w:rPr>
        <w:t>19</w:t>
      </w:r>
      <w:r w:rsidR="00D41482" w:rsidRPr="009D6607">
        <w:rPr>
          <w:rFonts w:ascii="Sylfaen" w:eastAsia="Times New Roman" w:hAnsi="Sylfaen"/>
        </w:rPr>
        <w:t>.</w:t>
      </w:r>
      <w:r w:rsidR="009D6607" w:rsidRPr="009D6607">
        <w:rPr>
          <w:rFonts w:ascii="Sylfaen" w:eastAsia="Times New Roman" w:hAnsi="Sylfaen"/>
          <w:lang w:val="ka-GE"/>
        </w:rPr>
        <w:t>5</w:t>
      </w:r>
      <w:r w:rsidR="002D3593" w:rsidRPr="009D6607">
        <w:rPr>
          <w:rFonts w:ascii="Sylfaen" w:eastAsia="Times New Roman" w:hAnsi="Sylfaen"/>
        </w:rPr>
        <w:t xml:space="preserve"> </w:t>
      </w:r>
      <w:r w:rsidR="007A360A" w:rsidRPr="009D6607">
        <w:rPr>
          <w:rFonts w:ascii="Sylfaen" w:hAnsi="Sylfaen" w:cs="Sylfaen"/>
          <w:noProof/>
          <w:szCs w:val="28"/>
        </w:rPr>
        <w:t>ათასი</w:t>
      </w:r>
      <w:r w:rsidR="007A360A" w:rsidRPr="009D6607">
        <w:rPr>
          <w:rFonts w:ascii="Sylfaen" w:hAnsi="Sylfaen"/>
          <w:noProof/>
          <w:szCs w:val="28"/>
        </w:rPr>
        <w:t xml:space="preserve"> </w:t>
      </w:r>
      <w:r w:rsidR="007A360A" w:rsidRPr="009D6607">
        <w:rPr>
          <w:rFonts w:ascii="Sylfaen" w:hAnsi="Sylfaen" w:cs="Sylfaen"/>
          <w:noProof/>
          <w:szCs w:val="28"/>
        </w:rPr>
        <w:t>ლარით</w:t>
      </w:r>
      <w:r w:rsidR="007A360A" w:rsidRPr="009D6607">
        <w:rPr>
          <w:rFonts w:ascii="Sylfaen" w:hAnsi="Sylfaen"/>
          <w:noProof/>
          <w:szCs w:val="28"/>
        </w:rPr>
        <w:t xml:space="preserve"> </w:t>
      </w:r>
      <w:r w:rsidR="009D6607" w:rsidRPr="009D6607">
        <w:rPr>
          <w:rFonts w:ascii="Sylfaen" w:hAnsi="Sylfaen" w:cs="Sylfaen"/>
          <w:noProof/>
          <w:szCs w:val="28"/>
          <w:lang w:val="ka-GE"/>
        </w:rPr>
        <w:t>მეტია</w:t>
      </w:r>
      <w:r w:rsidR="000F0211" w:rsidRPr="009D6607">
        <w:rPr>
          <w:rFonts w:ascii="Sylfaen" w:hAnsi="Sylfaen" w:cs="Sylfaen"/>
          <w:noProof/>
          <w:szCs w:val="28"/>
          <w:lang w:val="ka-GE"/>
        </w:rPr>
        <w:t>.</w:t>
      </w:r>
    </w:p>
    <w:p w14:paraId="0D26540A" w14:textId="20DF234A" w:rsidR="00380845" w:rsidRPr="009D6607" w:rsidRDefault="00CB250F" w:rsidP="00B252A8">
      <w:pPr>
        <w:spacing w:line="240" w:lineRule="auto"/>
        <w:jc w:val="right"/>
        <w:rPr>
          <w:rFonts w:ascii="Sylfaen" w:hAnsi="Sylfaen"/>
          <w:i/>
          <w:noProof/>
          <w:sz w:val="16"/>
          <w:szCs w:val="16"/>
        </w:rPr>
      </w:pPr>
      <w:r w:rsidRPr="009D6607">
        <w:rPr>
          <w:rFonts w:ascii="Sylfaen" w:hAnsi="Sylfaen"/>
          <w:i/>
          <w:noProof/>
          <w:sz w:val="16"/>
          <w:szCs w:val="16"/>
        </w:rPr>
        <w:t>2020-2021 წლებში 12 თვეში გამოყოფილი</w:t>
      </w:r>
      <w:r w:rsidR="00380845" w:rsidRPr="009D6607">
        <w:rPr>
          <w:rFonts w:ascii="Sylfaen" w:hAnsi="Sylfaen"/>
          <w:i/>
          <w:noProof/>
          <w:sz w:val="16"/>
          <w:szCs w:val="16"/>
        </w:rPr>
        <w:br/>
        <w:t xml:space="preserve"> </w:t>
      </w:r>
      <w:r w:rsidR="00380845" w:rsidRPr="009D6607">
        <w:rPr>
          <w:rFonts w:ascii="Sylfaen" w:hAnsi="Sylfaen" w:cs="Sylfaen"/>
          <w:i/>
          <w:noProof/>
          <w:sz w:val="16"/>
          <w:szCs w:val="16"/>
        </w:rPr>
        <w:t>დაზუსტებული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ასიგნებები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ფაქტიური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დაფინანსება</w:t>
      </w:r>
    </w:p>
    <w:p w14:paraId="1272B95C" w14:textId="3956E8A5" w:rsidR="007A360A" w:rsidRPr="009D6607" w:rsidRDefault="009D6607" w:rsidP="00B252A8">
      <w:pPr>
        <w:spacing w:after="0" w:line="240" w:lineRule="auto"/>
        <w:jc w:val="center"/>
        <w:rPr>
          <w:rFonts w:ascii="Sylfaen" w:hAnsi="Sylfaen"/>
          <w:noProof/>
          <w:szCs w:val="28"/>
          <w:lang w:val="de-DE"/>
        </w:rPr>
      </w:pPr>
      <w:r w:rsidRPr="009D6607">
        <w:rPr>
          <w:noProof/>
        </w:rPr>
        <w:drawing>
          <wp:inline distT="0" distB="0" distL="0" distR="0" wp14:anchorId="5627D170" wp14:editId="569DAA5A">
            <wp:extent cx="5905500" cy="2143125"/>
            <wp:effectExtent l="0" t="0" r="0" b="0"/>
            <wp:docPr id="20" name="Chart 20">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D84A63" w14:textId="6CCC579D" w:rsidR="009D6607" w:rsidRPr="009D6607" w:rsidRDefault="009D6607" w:rsidP="009D6607">
      <w:pPr>
        <w:spacing w:after="0" w:line="240" w:lineRule="auto"/>
        <w:ind w:firstLine="720"/>
        <w:jc w:val="both"/>
        <w:rPr>
          <w:rFonts w:ascii="Sylfaen" w:hAnsi="Sylfaen"/>
          <w:noProof/>
          <w:szCs w:val="28"/>
        </w:rPr>
      </w:pPr>
      <w:proofErr w:type="gramStart"/>
      <w:r w:rsidRPr="009D6607">
        <w:rPr>
          <w:rFonts w:ascii="Sylfaen" w:hAnsi="Sylfaen" w:cs="Sylfaen"/>
        </w:rPr>
        <w:t>ადმინისტრაციისათვის</w:t>
      </w:r>
      <w:proofErr w:type="gramEnd"/>
      <w:r w:rsidRPr="009D6607">
        <w:rPr>
          <w:rFonts w:ascii="Sylfaen" w:hAnsi="Sylfaen" w:cs="Sylfaen"/>
        </w:rPr>
        <w:t xml:space="preserve"> </w:t>
      </w:r>
      <w:r w:rsidRPr="009D6607">
        <w:rPr>
          <w:rFonts w:ascii="Sylfaen" w:hAnsi="Sylfaen" w:cs="Sylfaen"/>
          <w:noProof/>
          <w:szCs w:val="28"/>
        </w:rPr>
        <w:t>გამოყოფილ</w:t>
      </w:r>
      <w:r w:rsidRPr="009D6607">
        <w:rPr>
          <w:rFonts w:ascii="Sylfaen" w:hAnsi="Sylfaen"/>
          <w:noProof/>
          <w:szCs w:val="28"/>
        </w:rPr>
        <w:t xml:space="preserve"> </w:t>
      </w:r>
      <w:r w:rsidRPr="009D6607">
        <w:rPr>
          <w:rFonts w:ascii="Sylfaen" w:hAnsi="Sylfaen" w:cs="Sylfaen"/>
          <w:noProof/>
          <w:szCs w:val="28"/>
        </w:rPr>
        <w:t>სახსრებში</w:t>
      </w:r>
      <w:r w:rsidRPr="009D6607">
        <w:rPr>
          <w:rFonts w:ascii="Sylfaen" w:hAnsi="Sylfaen"/>
          <w:noProof/>
          <w:szCs w:val="28"/>
        </w:rPr>
        <w:t xml:space="preserve"> </w:t>
      </w:r>
      <w:r w:rsidRPr="009D6607">
        <w:rPr>
          <w:rFonts w:ascii="Sylfaen" w:hAnsi="Sylfaen"/>
          <w:noProof/>
          <w:szCs w:val="28"/>
          <w:lang w:val="ka-GE"/>
        </w:rPr>
        <w:t>„</w:t>
      </w:r>
      <w:r w:rsidRPr="009D6607">
        <w:rPr>
          <w:rFonts w:ascii="Sylfaen" w:hAnsi="Sylfaen"/>
          <w:noProof/>
          <w:szCs w:val="28"/>
        </w:rPr>
        <w:t xml:space="preserve">ხარჯების“ </w:t>
      </w:r>
      <w:r w:rsidRPr="009D6607">
        <w:rPr>
          <w:rFonts w:ascii="Sylfaen" w:hAnsi="Sylfaen" w:cs="Sylfaen"/>
          <w:noProof/>
          <w:szCs w:val="28"/>
        </w:rPr>
        <w:t>მუხლის</w:t>
      </w:r>
      <w:r w:rsidRPr="009D6607">
        <w:rPr>
          <w:rFonts w:ascii="Sylfaen" w:hAnsi="Sylfaen"/>
          <w:noProof/>
          <w:szCs w:val="28"/>
        </w:rPr>
        <w:t xml:space="preserve"> </w:t>
      </w:r>
      <w:r w:rsidRPr="009D6607">
        <w:rPr>
          <w:rFonts w:ascii="Sylfaen" w:hAnsi="Sylfaen" w:cs="Sylfaen"/>
          <w:noProof/>
          <w:szCs w:val="28"/>
        </w:rPr>
        <w:t>საკასო</w:t>
      </w:r>
      <w:r w:rsidRPr="009D6607">
        <w:rPr>
          <w:rFonts w:ascii="Sylfaen" w:hAnsi="Sylfaen"/>
          <w:noProof/>
          <w:szCs w:val="28"/>
        </w:rPr>
        <w:t xml:space="preserve"> </w:t>
      </w:r>
      <w:r w:rsidRPr="009D6607">
        <w:rPr>
          <w:rFonts w:ascii="Sylfaen" w:hAnsi="Sylfaen" w:cs="Sylfaen"/>
          <w:noProof/>
          <w:szCs w:val="28"/>
        </w:rPr>
        <w:t>შესრულებამ</w:t>
      </w:r>
      <w:r w:rsidRPr="009D6607">
        <w:rPr>
          <w:rFonts w:ascii="Sylfaen" w:hAnsi="Sylfaen"/>
          <w:noProof/>
          <w:szCs w:val="28"/>
        </w:rPr>
        <w:t xml:space="preserve"> </w:t>
      </w:r>
      <w:r w:rsidRPr="009D6607">
        <w:rPr>
          <w:rFonts w:ascii="Sylfaen" w:hAnsi="Sylfaen" w:cs="Sylfaen"/>
          <w:noProof/>
          <w:szCs w:val="28"/>
        </w:rPr>
        <w:t>შეადგინა</w:t>
      </w:r>
      <w:r w:rsidR="00BE15AC">
        <w:rPr>
          <w:rFonts w:ascii="Sylfaen" w:hAnsi="Sylfaen"/>
          <w:noProof/>
          <w:szCs w:val="28"/>
        </w:rPr>
        <w:t xml:space="preserve"> </w:t>
      </w:r>
      <w:r w:rsidRPr="009D6607">
        <w:rPr>
          <w:rFonts w:ascii="Sylfaen" w:hAnsi="Sylfaen"/>
          <w:noProof/>
          <w:szCs w:val="28"/>
        </w:rPr>
        <w:t xml:space="preserve">- </w:t>
      </w:r>
      <w:r w:rsidRPr="009D6607">
        <w:rPr>
          <w:rFonts w:ascii="Sylfaen" w:eastAsia="Times New Roman" w:hAnsi="Sylfaen"/>
          <w:lang w:val="ka-GE"/>
        </w:rPr>
        <w:t>99</w:t>
      </w:r>
      <w:r w:rsidRPr="009D6607">
        <w:rPr>
          <w:rFonts w:ascii="Sylfaen" w:eastAsia="Times New Roman" w:hAnsi="Sylfaen"/>
        </w:rPr>
        <w:t>.</w:t>
      </w:r>
      <w:r w:rsidRPr="009D6607">
        <w:rPr>
          <w:rFonts w:ascii="Sylfaen" w:eastAsia="Times New Roman" w:hAnsi="Sylfaen"/>
          <w:lang w:val="ka-GE"/>
        </w:rPr>
        <w:t>5</w:t>
      </w:r>
      <w:r w:rsidRPr="009D6607">
        <w:rPr>
          <w:rFonts w:ascii="Sylfaen" w:eastAsia="Times New Roman" w:hAnsi="Sylfaen"/>
        </w:rPr>
        <w:t>%</w:t>
      </w:r>
      <w:r w:rsidRPr="009D6607">
        <w:rPr>
          <w:rFonts w:ascii="Sylfaen" w:hAnsi="Sylfaen"/>
          <w:noProof/>
          <w:szCs w:val="28"/>
        </w:rPr>
        <w:t>,</w:t>
      </w:r>
      <w:r w:rsidRPr="009D6607">
        <w:rPr>
          <w:rFonts w:ascii="Sylfaen" w:hAnsi="Sylfaen"/>
          <w:noProof/>
          <w:szCs w:val="28"/>
          <w:lang w:val="ka-GE"/>
        </w:rPr>
        <w:t xml:space="preserve"> ხოლო</w:t>
      </w:r>
      <w:r w:rsidRPr="009D6607">
        <w:rPr>
          <w:rFonts w:ascii="Sylfaen" w:hAnsi="Sylfaen"/>
          <w:noProof/>
          <w:szCs w:val="28"/>
        </w:rPr>
        <w:t xml:space="preserve"> </w:t>
      </w:r>
      <w:r w:rsidRPr="009D6607">
        <w:rPr>
          <w:rFonts w:ascii="Sylfaen" w:hAnsi="Sylfaen"/>
          <w:noProof/>
          <w:szCs w:val="28"/>
          <w:lang w:val="ka-GE"/>
        </w:rPr>
        <w:t>„</w:t>
      </w:r>
      <w:r w:rsidRPr="009D6607">
        <w:rPr>
          <w:rFonts w:ascii="Sylfaen" w:hAnsi="Sylfaen"/>
          <w:noProof/>
          <w:szCs w:val="28"/>
        </w:rPr>
        <w:t xml:space="preserve">არაფინანსური აქტივების ზრდის“ </w:t>
      </w:r>
      <w:r w:rsidRPr="009D6607">
        <w:rPr>
          <w:rFonts w:ascii="Sylfaen" w:hAnsi="Sylfaen" w:cs="Sylfaen"/>
          <w:noProof/>
          <w:szCs w:val="28"/>
        </w:rPr>
        <w:t>მუხლით</w:t>
      </w:r>
      <w:r w:rsidRPr="009D6607">
        <w:rPr>
          <w:rFonts w:ascii="Sylfaen" w:hAnsi="Sylfaen"/>
          <w:noProof/>
          <w:szCs w:val="28"/>
        </w:rPr>
        <w:t xml:space="preserve"> </w:t>
      </w:r>
      <w:r w:rsidRPr="009D6607">
        <w:rPr>
          <w:rFonts w:ascii="Sylfaen" w:hAnsi="Sylfaen"/>
          <w:noProof/>
          <w:szCs w:val="28"/>
          <w:lang w:val="ka-GE"/>
        </w:rPr>
        <w:t>-</w:t>
      </w:r>
      <w:r w:rsidRPr="009D6607">
        <w:rPr>
          <w:rFonts w:ascii="Sylfaen" w:hAnsi="Sylfaen"/>
          <w:noProof/>
          <w:szCs w:val="28"/>
        </w:rPr>
        <w:t xml:space="preserve"> </w:t>
      </w:r>
      <w:r w:rsidRPr="009D6607">
        <w:rPr>
          <w:rFonts w:ascii="Sylfaen" w:eastAsia="Times New Roman" w:hAnsi="Sylfaen"/>
          <w:lang w:val="ka-GE"/>
        </w:rPr>
        <w:t>0</w:t>
      </w:r>
      <w:r w:rsidRPr="009D6607">
        <w:rPr>
          <w:rFonts w:ascii="Sylfaen" w:eastAsia="Times New Roman" w:hAnsi="Sylfaen"/>
        </w:rPr>
        <w:t>.</w:t>
      </w:r>
      <w:r w:rsidRPr="009D6607">
        <w:rPr>
          <w:rFonts w:ascii="Sylfaen" w:eastAsia="Times New Roman" w:hAnsi="Sylfaen"/>
          <w:lang w:val="ka-GE"/>
        </w:rPr>
        <w:t>5</w:t>
      </w:r>
      <w:r w:rsidRPr="009D6607">
        <w:rPr>
          <w:rFonts w:ascii="Sylfaen" w:eastAsia="Times New Roman" w:hAnsi="Sylfaen"/>
        </w:rPr>
        <w:t>%</w:t>
      </w:r>
      <w:r w:rsidRPr="009D6607">
        <w:rPr>
          <w:rFonts w:ascii="Sylfaen" w:hAnsi="Sylfaen"/>
          <w:noProof/>
          <w:szCs w:val="28"/>
        </w:rPr>
        <w:t>.</w:t>
      </w:r>
    </w:p>
    <w:p w14:paraId="563DBAF7" w14:textId="77777777" w:rsidR="000F0211" w:rsidRPr="009D6607" w:rsidRDefault="000F0211" w:rsidP="00B252A8">
      <w:pPr>
        <w:spacing w:line="240" w:lineRule="auto"/>
        <w:ind w:firstLine="720"/>
        <w:jc w:val="center"/>
        <w:rPr>
          <w:rFonts w:ascii="Sylfaen" w:eastAsia="Times New Roman" w:hAnsi="Sylfaen" w:cs="Calibri"/>
          <w:b/>
          <w:bCs/>
          <w:color w:val="000000"/>
        </w:rPr>
      </w:pPr>
    </w:p>
    <w:p w14:paraId="193A6695" w14:textId="77777777" w:rsidR="00E717DA" w:rsidRPr="009D6607" w:rsidRDefault="00E717DA" w:rsidP="00B252A8">
      <w:pPr>
        <w:spacing w:after="0" w:line="240" w:lineRule="auto"/>
        <w:ind w:firstLine="720"/>
        <w:jc w:val="center"/>
        <w:rPr>
          <w:rFonts w:ascii="Sylfaen" w:eastAsia="Times New Roman" w:hAnsi="Sylfaen" w:cs="Calibri"/>
          <w:b/>
          <w:bCs/>
          <w:color w:val="000000"/>
        </w:rPr>
      </w:pPr>
      <w:proofErr w:type="gramStart"/>
      <w:r w:rsidRPr="009D6607">
        <w:rPr>
          <w:rFonts w:ascii="Sylfaen" w:eastAsia="Times New Roman" w:hAnsi="Sylfaen" w:cs="Calibri"/>
          <w:b/>
          <w:bCs/>
          <w:color w:val="000000"/>
        </w:rPr>
        <w:t>სახელმწიფო</w:t>
      </w:r>
      <w:proofErr w:type="gramEnd"/>
      <w:r w:rsidRPr="009D6607">
        <w:rPr>
          <w:rFonts w:ascii="Sylfaen" w:eastAsia="Times New Roman" w:hAnsi="Sylfaen" w:cs="Calibri"/>
          <w:b/>
          <w:bCs/>
          <w:color w:val="000000"/>
        </w:rPr>
        <w:t xml:space="preserve"> </w:t>
      </w:r>
      <w:r w:rsidR="00545551" w:rsidRPr="009D6607">
        <w:rPr>
          <w:rFonts w:ascii="Sylfaen" w:eastAsia="Times New Roman" w:hAnsi="Sylfaen" w:cs="Calibri"/>
          <w:b/>
          <w:bCs/>
          <w:color w:val="000000"/>
        </w:rPr>
        <w:t xml:space="preserve">რწმუნებულის ადმინისტრაცია </w:t>
      </w:r>
      <w:r w:rsidRPr="009D6607">
        <w:rPr>
          <w:rFonts w:ascii="Sylfaen" w:eastAsia="Times New Roman" w:hAnsi="Sylfaen" w:cs="Calibri"/>
          <w:b/>
          <w:bCs/>
          <w:color w:val="000000"/>
        </w:rPr>
        <w:t>ლანჩხუთის, ოზურგეთისა და ჩოხატაურის მუნიციპალიტეტებში</w:t>
      </w:r>
    </w:p>
    <w:p w14:paraId="707E153A" w14:textId="1E60BAC7" w:rsidR="00F05BD7" w:rsidRPr="009D6607" w:rsidRDefault="00A9604A" w:rsidP="00B252A8">
      <w:pPr>
        <w:spacing w:after="0" w:line="240" w:lineRule="auto"/>
        <w:ind w:firstLine="720"/>
        <w:jc w:val="both"/>
        <w:rPr>
          <w:rFonts w:ascii="Sylfaen" w:hAnsi="Sylfaen" w:cs="Sylfaen"/>
        </w:rPr>
      </w:pPr>
      <w:r w:rsidRPr="009D6607">
        <w:rPr>
          <w:rFonts w:ascii="Sylfaen" w:hAnsi="Sylfaen" w:cs="Sylfaen"/>
        </w:rPr>
        <w:t>ლანჩხუთის, ოზურგეთისა და ჩოხატაურის მუნიციპალიტეტებში სახელმწიფო რწმუნებულის</w:t>
      </w:r>
      <w:r w:rsidR="00545551" w:rsidRPr="009D6607">
        <w:rPr>
          <w:rFonts w:ascii="Sylfaen" w:hAnsi="Sylfaen" w:cs="Sylfaen"/>
          <w:lang w:val="ka-GE"/>
        </w:rPr>
        <w:t xml:space="preserve"> </w:t>
      </w:r>
      <w:r w:rsidRPr="009D6607">
        <w:rPr>
          <w:rFonts w:ascii="Sylfaen" w:hAnsi="Sylfaen" w:cs="Sylfaen"/>
        </w:rPr>
        <w:t>ადმინისტრაციისათვის</w:t>
      </w:r>
      <w:r w:rsidR="00C3389C" w:rsidRPr="009D6607">
        <w:rPr>
          <w:rFonts w:ascii="Sylfaen" w:hAnsi="Sylfaen" w:cs="Sylfaen"/>
        </w:rPr>
        <w:t xml:space="preserve"> </w:t>
      </w:r>
      <w:r w:rsidR="002D1D81" w:rsidRPr="009D6607">
        <w:rPr>
          <w:rFonts w:ascii="Sylfaen" w:hAnsi="Sylfaen" w:cs="Sylfaen"/>
        </w:rPr>
        <w:t xml:space="preserve">2021 წლის </w:t>
      </w:r>
      <w:r w:rsidR="009D6607" w:rsidRPr="009D6607">
        <w:rPr>
          <w:rFonts w:ascii="Sylfaen" w:hAnsi="Sylfaen" w:cs="Sylfaen"/>
          <w:lang w:val="ka-GE"/>
        </w:rPr>
        <w:t>12</w:t>
      </w:r>
      <w:r w:rsidR="002D1D81" w:rsidRPr="009D6607">
        <w:rPr>
          <w:rFonts w:ascii="Sylfaen" w:hAnsi="Sylfaen" w:cs="Sylfaen"/>
        </w:rPr>
        <w:t xml:space="preserve"> თვეში</w:t>
      </w:r>
      <w:r w:rsidR="00D04A4E" w:rsidRPr="009D6607">
        <w:rPr>
          <w:rFonts w:ascii="Sylfaen" w:hAnsi="Sylfaen" w:cs="Sylfaen"/>
        </w:rPr>
        <w:t xml:space="preserve"> </w:t>
      </w:r>
      <w:r w:rsidR="007A360A" w:rsidRPr="009D6607">
        <w:rPr>
          <w:rFonts w:ascii="Sylfaen" w:hAnsi="Sylfaen" w:cs="Sylfaen"/>
        </w:rPr>
        <w:t xml:space="preserve">სახელმწიფო ბიუჯეტით გამოყოფილმა დაზუსტებულმა ასიგნებებმა </w:t>
      </w:r>
      <w:r w:rsidR="00680859" w:rsidRPr="009D6607">
        <w:rPr>
          <w:rFonts w:ascii="Sylfaen" w:hAnsi="Sylfaen" w:cs="Sylfaen"/>
        </w:rPr>
        <w:t xml:space="preserve">შეადგინა </w:t>
      </w:r>
      <w:r w:rsidR="009D6607" w:rsidRPr="009D6607">
        <w:rPr>
          <w:rFonts w:ascii="Sylfaen" w:hAnsi="Sylfaen" w:cs="Sylfaen"/>
          <w:lang w:val="ka-GE"/>
        </w:rPr>
        <w:t>68</w:t>
      </w:r>
      <w:r w:rsidR="00D86A9E" w:rsidRPr="009D6607">
        <w:rPr>
          <w:rFonts w:ascii="Sylfaen" w:hAnsi="Sylfaen" w:cs="Sylfaen"/>
          <w:lang w:val="ka-GE"/>
        </w:rPr>
        <w:t>0</w:t>
      </w:r>
      <w:r w:rsidR="00D41482" w:rsidRPr="009D6607">
        <w:rPr>
          <w:rFonts w:ascii="Sylfaen" w:hAnsi="Sylfaen" w:cs="Sylfaen"/>
        </w:rPr>
        <w:t>.</w:t>
      </w:r>
      <w:r w:rsidR="00F95068" w:rsidRPr="009D6607">
        <w:rPr>
          <w:rFonts w:ascii="Sylfaen" w:hAnsi="Sylfaen" w:cs="Sylfaen"/>
          <w:lang w:val="ka-GE"/>
        </w:rPr>
        <w:t>0</w:t>
      </w:r>
      <w:r w:rsidR="007A360A" w:rsidRPr="009D6607">
        <w:rPr>
          <w:rFonts w:ascii="Sylfaen" w:hAnsi="Sylfaen" w:cs="Sylfaen"/>
        </w:rPr>
        <w:t xml:space="preserve"> ათასი ლარი, ხოლო ფაქტიურმა დაფინანსებამ - </w:t>
      </w:r>
      <w:r w:rsidR="009D6607" w:rsidRPr="009D6607">
        <w:rPr>
          <w:rFonts w:ascii="Sylfaen" w:hAnsi="Sylfaen" w:cs="Sylfaen"/>
          <w:lang w:val="ka-GE"/>
        </w:rPr>
        <w:t>656</w:t>
      </w:r>
      <w:r w:rsidR="00D41482" w:rsidRPr="009D6607">
        <w:rPr>
          <w:rFonts w:ascii="Sylfaen" w:hAnsi="Sylfaen" w:cs="Sylfaen"/>
        </w:rPr>
        <w:t>.</w:t>
      </w:r>
      <w:r w:rsidR="009D6607" w:rsidRPr="009D6607">
        <w:rPr>
          <w:rFonts w:ascii="Sylfaen" w:hAnsi="Sylfaen" w:cs="Sylfaen"/>
          <w:lang w:val="ka-GE"/>
        </w:rPr>
        <w:t>7</w:t>
      </w:r>
      <w:r w:rsidR="007A360A" w:rsidRPr="009D6607">
        <w:rPr>
          <w:rFonts w:ascii="Sylfaen" w:hAnsi="Sylfaen" w:cs="Sylfaen"/>
        </w:rPr>
        <w:t xml:space="preserve"> ათასი ლარი, </w:t>
      </w:r>
      <w:r w:rsidR="00750F3C" w:rsidRPr="009D6607">
        <w:rPr>
          <w:rFonts w:ascii="Sylfaen" w:hAnsi="Sylfaen" w:cs="Sylfaen"/>
        </w:rPr>
        <w:t xml:space="preserve">რაც 2020 წლის შესაბამის მაჩვენებელზე </w:t>
      </w:r>
      <w:r w:rsidR="009D6607" w:rsidRPr="009D6607">
        <w:rPr>
          <w:rFonts w:ascii="Sylfaen" w:hAnsi="Sylfaen" w:cs="Sylfaen"/>
          <w:lang w:val="ka-GE"/>
        </w:rPr>
        <w:t>48</w:t>
      </w:r>
      <w:r w:rsidR="00AC659E" w:rsidRPr="009D6607">
        <w:rPr>
          <w:rFonts w:ascii="Sylfaen" w:hAnsi="Sylfaen" w:cs="Sylfaen"/>
        </w:rPr>
        <w:t>.</w:t>
      </w:r>
      <w:r w:rsidR="009D6607" w:rsidRPr="009D6607">
        <w:rPr>
          <w:rFonts w:ascii="Sylfaen" w:hAnsi="Sylfaen" w:cs="Sylfaen"/>
          <w:lang w:val="ka-GE"/>
        </w:rPr>
        <w:t>2</w:t>
      </w:r>
      <w:r w:rsidR="007A360A" w:rsidRPr="009D6607">
        <w:rPr>
          <w:rFonts w:ascii="Sylfaen" w:hAnsi="Sylfaen" w:cs="Sylfaen"/>
        </w:rPr>
        <w:t xml:space="preserve"> ათასი ლარით </w:t>
      </w:r>
      <w:r w:rsidR="008A43A5">
        <w:rPr>
          <w:rFonts w:ascii="Sylfaen" w:hAnsi="Sylfaen" w:cs="Sylfaen"/>
          <w:lang w:val="ka-GE"/>
        </w:rPr>
        <w:t>მეტ</w:t>
      </w:r>
      <w:r w:rsidR="00D86A9E" w:rsidRPr="009D6607">
        <w:rPr>
          <w:rFonts w:ascii="Sylfaen" w:hAnsi="Sylfaen" w:cs="Sylfaen"/>
          <w:lang w:val="ka-GE"/>
        </w:rPr>
        <w:t>ია</w:t>
      </w:r>
      <w:r w:rsidR="007A360A" w:rsidRPr="009D6607">
        <w:rPr>
          <w:rFonts w:ascii="Sylfaen" w:hAnsi="Sylfaen" w:cs="Sylfaen"/>
        </w:rPr>
        <w:t>.</w:t>
      </w:r>
    </w:p>
    <w:p w14:paraId="30014DA1" w14:textId="271FF16D" w:rsidR="00380845" w:rsidRPr="009D6607" w:rsidRDefault="00CB250F" w:rsidP="00B252A8">
      <w:pPr>
        <w:spacing w:line="240" w:lineRule="auto"/>
        <w:jc w:val="right"/>
        <w:rPr>
          <w:rFonts w:ascii="Sylfaen" w:hAnsi="Sylfaen" w:cs="Sylfaen"/>
          <w:i/>
          <w:noProof/>
          <w:sz w:val="16"/>
          <w:szCs w:val="16"/>
        </w:rPr>
      </w:pPr>
      <w:r w:rsidRPr="009D6607">
        <w:rPr>
          <w:rFonts w:ascii="Sylfaen" w:hAnsi="Sylfaen"/>
          <w:i/>
          <w:noProof/>
          <w:sz w:val="16"/>
          <w:szCs w:val="16"/>
        </w:rPr>
        <w:t>2020-2021 წლებში 12 თვეში გამოყოფილი</w:t>
      </w:r>
      <w:r w:rsidR="00380845" w:rsidRPr="009D6607">
        <w:rPr>
          <w:rFonts w:ascii="Sylfaen" w:hAnsi="Sylfaen"/>
          <w:i/>
          <w:noProof/>
          <w:sz w:val="16"/>
          <w:szCs w:val="16"/>
        </w:rPr>
        <w:br/>
        <w:t xml:space="preserve"> </w:t>
      </w:r>
      <w:r w:rsidR="00380845" w:rsidRPr="009D6607">
        <w:rPr>
          <w:rFonts w:ascii="Sylfaen" w:hAnsi="Sylfaen" w:cs="Sylfaen"/>
          <w:i/>
          <w:noProof/>
          <w:sz w:val="16"/>
          <w:szCs w:val="16"/>
        </w:rPr>
        <w:t>დაზუსტებული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ასიგნებები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ფაქტიური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დაფინანსება</w:t>
      </w:r>
    </w:p>
    <w:p w14:paraId="3D0BE132" w14:textId="707A6EE4" w:rsidR="00D41482" w:rsidRPr="009D6607" w:rsidRDefault="009D6607" w:rsidP="00B252A8">
      <w:pPr>
        <w:spacing w:line="240" w:lineRule="auto"/>
        <w:jc w:val="center"/>
        <w:rPr>
          <w:rFonts w:ascii="Sylfaen" w:hAnsi="Sylfaen"/>
          <w:i/>
          <w:noProof/>
          <w:sz w:val="16"/>
          <w:szCs w:val="16"/>
        </w:rPr>
      </w:pPr>
      <w:r w:rsidRPr="009D6607">
        <w:rPr>
          <w:noProof/>
        </w:rPr>
        <w:drawing>
          <wp:inline distT="0" distB="0" distL="0" distR="0" wp14:anchorId="23FD2621" wp14:editId="2E6AA050">
            <wp:extent cx="5905500" cy="2209800"/>
            <wp:effectExtent l="0" t="0" r="0" b="0"/>
            <wp:docPr id="22" name="Chart 22">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D6B0EB" w14:textId="1366E30D" w:rsidR="006B4358" w:rsidRPr="009D6607" w:rsidRDefault="006B4358" w:rsidP="006B4358">
      <w:pPr>
        <w:spacing w:after="0" w:line="240" w:lineRule="auto"/>
        <w:ind w:firstLine="720"/>
        <w:jc w:val="both"/>
        <w:rPr>
          <w:rFonts w:ascii="Sylfaen" w:hAnsi="Sylfaen"/>
          <w:noProof/>
          <w:szCs w:val="28"/>
        </w:rPr>
      </w:pPr>
      <w:proofErr w:type="gramStart"/>
      <w:r w:rsidRPr="009D6607">
        <w:rPr>
          <w:rFonts w:ascii="Sylfaen" w:hAnsi="Sylfaen" w:cs="Sylfaen"/>
        </w:rPr>
        <w:t>ადმინისტრაციისათვის</w:t>
      </w:r>
      <w:proofErr w:type="gramEnd"/>
      <w:r w:rsidRPr="009D6607">
        <w:rPr>
          <w:rFonts w:ascii="Sylfaen" w:hAnsi="Sylfaen" w:cs="Sylfaen"/>
        </w:rPr>
        <w:t xml:space="preserve"> </w:t>
      </w:r>
      <w:r w:rsidRPr="009D6607">
        <w:rPr>
          <w:rFonts w:ascii="Sylfaen" w:hAnsi="Sylfaen" w:cs="Sylfaen"/>
          <w:noProof/>
          <w:szCs w:val="28"/>
        </w:rPr>
        <w:t>გამოყოფილ</w:t>
      </w:r>
      <w:r w:rsidRPr="009D6607">
        <w:rPr>
          <w:rFonts w:ascii="Sylfaen" w:hAnsi="Sylfaen"/>
          <w:noProof/>
          <w:szCs w:val="28"/>
        </w:rPr>
        <w:t xml:space="preserve"> </w:t>
      </w:r>
      <w:r w:rsidRPr="009D6607">
        <w:rPr>
          <w:rFonts w:ascii="Sylfaen" w:hAnsi="Sylfaen" w:cs="Sylfaen"/>
          <w:noProof/>
          <w:szCs w:val="28"/>
        </w:rPr>
        <w:t>სახსრებში</w:t>
      </w:r>
      <w:r w:rsidRPr="009D6607">
        <w:rPr>
          <w:rFonts w:ascii="Sylfaen" w:hAnsi="Sylfaen"/>
          <w:noProof/>
          <w:szCs w:val="28"/>
        </w:rPr>
        <w:t xml:space="preserve"> </w:t>
      </w:r>
      <w:r w:rsidRPr="009D6607">
        <w:rPr>
          <w:rFonts w:ascii="Sylfaen" w:hAnsi="Sylfaen"/>
          <w:noProof/>
          <w:szCs w:val="28"/>
          <w:lang w:val="ka-GE"/>
        </w:rPr>
        <w:t>„</w:t>
      </w:r>
      <w:r w:rsidRPr="009D6607">
        <w:rPr>
          <w:rFonts w:ascii="Sylfaen" w:hAnsi="Sylfaen"/>
          <w:noProof/>
          <w:szCs w:val="28"/>
        </w:rPr>
        <w:t xml:space="preserve">ხარჯების“ </w:t>
      </w:r>
      <w:r w:rsidRPr="009D6607">
        <w:rPr>
          <w:rFonts w:ascii="Sylfaen" w:hAnsi="Sylfaen" w:cs="Sylfaen"/>
          <w:noProof/>
          <w:szCs w:val="28"/>
        </w:rPr>
        <w:t>მუხლის</w:t>
      </w:r>
      <w:r w:rsidRPr="009D6607">
        <w:rPr>
          <w:rFonts w:ascii="Sylfaen" w:hAnsi="Sylfaen"/>
          <w:noProof/>
          <w:szCs w:val="28"/>
        </w:rPr>
        <w:t xml:space="preserve"> </w:t>
      </w:r>
      <w:r w:rsidRPr="009D6607">
        <w:rPr>
          <w:rFonts w:ascii="Sylfaen" w:hAnsi="Sylfaen" w:cs="Sylfaen"/>
          <w:noProof/>
          <w:szCs w:val="28"/>
        </w:rPr>
        <w:t>საკასო</w:t>
      </w:r>
      <w:r w:rsidRPr="009D6607">
        <w:rPr>
          <w:rFonts w:ascii="Sylfaen" w:hAnsi="Sylfaen"/>
          <w:noProof/>
          <w:szCs w:val="28"/>
        </w:rPr>
        <w:t xml:space="preserve"> </w:t>
      </w:r>
      <w:r w:rsidRPr="009D6607">
        <w:rPr>
          <w:rFonts w:ascii="Sylfaen" w:hAnsi="Sylfaen" w:cs="Sylfaen"/>
          <w:noProof/>
          <w:szCs w:val="28"/>
        </w:rPr>
        <w:t>შესრულებამ</w:t>
      </w:r>
      <w:r w:rsidRPr="009D6607">
        <w:rPr>
          <w:rFonts w:ascii="Sylfaen" w:hAnsi="Sylfaen"/>
          <w:noProof/>
          <w:szCs w:val="28"/>
        </w:rPr>
        <w:t xml:space="preserve"> </w:t>
      </w:r>
      <w:r w:rsidRPr="009D6607">
        <w:rPr>
          <w:rFonts w:ascii="Sylfaen" w:hAnsi="Sylfaen" w:cs="Sylfaen"/>
          <w:noProof/>
          <w:szCs w:val="28"/>
        </w:rPr>
        <w:t>შეადგინა</w:t>
      </w:r>
      <w:r w:rsidR="00BE15AC">
        <w:rPr>
          <w:rFonts w:ascii="Sylfaen" w:hAnsi="Sylfaen"/>
          <w:noProof/>
          <w:szCs w:val="28"/>
        </w:rPr>
        <w:t xml:space="preserve"> </w:t>
      </w:r>
      <w:r w:rsidRPr="009D6607">
        <w:rPr>
          <w:rFonts w:ascii="Sylfaen" w:hAnsi="Sylfaen"/>
          <w:noProof/>
          <w:szCs w:val="28"/>
        </w:rPr>
        <w:t xml:space="preserve">- </w:t>
      </w:r>
      <w:r w:rsidRPr="009D6607">
        <w:rPr>
          <w:rFonts w:ascii="Sylfaen" w:eastAsia="Times New Roman" w:hAnsi="Sylfaen"/>
          <w:lang w:val="ka-GE"/>
        </w:rPr>
        <w:t>9</w:t>
      </w:r>
      <w:r w:rsidR="009D6607" w:rsidRPr="009D6607">
        <w:rPr>
          <w:rFonts w:ascii="Sylfaen" w:eastAsia="Times New Roman" w:hAnsi="Sylfaen"/>
          <w:lang w:val="ka-GE"/>
        </w:rPr>
        <w:t>7</w:t>
      </w:r>
      <w:r w:rsidRPr="009D6607">
        <w:rPr>
          <w:rFonts w:ascii="Sylfaen" w:eastAsia="Times New Roman" w:hAnsi="Sylfaen"/>
        </w:rPr>
        <w:t>.</w:t>
      </w:r>
      <w:r w:rsidR="009D6607" w:rsidRPr="009D6607">
        <w:rPr>
          <w:rFonts w:ascii="Sylfaen" w:eastAsia="Times New Roman" w:hAnsi="Sylfaen"/>
          <w:lang w:val="ka-GE"/>
        </w:rPr>
        <w:t>4</w:t>
      </w:r>
      <w:r w:rsidRPr="009D6607">
        <w:rPr>
          <w:rFonts w:ascii="Sylfaen" w:eastAsia="Times New Roman" w:hAnsi="Sylfaen"/>
        </w:rPr>
        <w:t>%</w:t>
      </w:r>
      <w:r w:rsidRPr="009D6607">
        <w:rPr>
          <w:rFonts w:ascii="Sylfaen" w:hAnsi="Sylfaen"/>
          <w:noProof/>
          <w:szCs w:val="28"/>
        </w:rPr>
        <w:t>,</w:t>
      </w:r>
      <w:r w:rsidRPr="009D6607">
        <w:rPr>
          <w:rFonts w:ascii="Sylfaen" w:hAnsi="Sylfaen"/>
          <w:noProof/>
          <w:szCs w:val="28"/>
          <w:lang w:val="ka-GE"/>
        </w:rPr>
        <w:t xml:space="preserve"> ხოლო</w:t>
      </w:r>
      <w:r w:rsidRPr="009D6607">
        <w:rPr>
          <w:rFonts w:ascii="Sylfaen" w:hAnsi="Sylfaen"/>
          <w:noProof/>
          <w:szCs w:val="28"/>
        </w:rPr>
        <w:t xml:space="preserve"> </w:t>
      </w:r>
      <w:r w:rsidRPr="009D6607">
        <w:rPr>
          <w:rFonts w:ascii="Sylfaen" w:hAnsi="Sylfaen"/>
          <w:noProof/>
          <w:szCs w:val="28"/>
          <w:lang w:val="ka-GE"/>
        </w:rPr>
        <w:t>„</w:t>
      </w:r>
      <w:r w:rsidRPr="009D6607">
        <w:rPr>
          <w:rFonts w:ascii="Sylfaen" w:hAnsi="Sylfaen"/>
          <w:noProof/>
          <w:szCs w:val="28"/>
        </w:rPr>
        <w:t xml:space="preserve">არაფინანსური აქტივების ზრდის“ </w:t>
      </w:r>
      <w:r w:rsidRPr="009D6607">
        <w:rPr>
          <w:rFonts w:ascii="Sylfaen" w:hAnsi="Sylfaen" w:cs="Sylfaen"/>
          <w:noProof/>
          <w:szCs w:val="28"/>
        </w:rPr>
        <w:t>მუხლით</w:t>
      </w:r>
      <w:r w:rsidRPr="009D6607">
        <w:rPr>
          <w:rFonts w:ascii="Sylfaen" w:hAnsi="Sylfaen"/>
          <w:noProof/>
          <w:szCs w:val="28"/>
        </w:rPr>
        <w:t xml:space="preserve"> </w:t>
      </w:r>
      <w:r w:rsidRPr="009D6607">
        <w:rPr>
          <w:rFonts w:ascii="Sylfaen" w:hAnsi="Sylfaen"/>
          <w:noProof/>
          <w:szCs w:val="28"/>
          <w:lang w:val="ka-GE"/>
        </w:rPr>
        <w:t>-</w:t>
      </w:r>
      <w:r w:rsidRPr="009D6607">
        <w:rPr>
          <w:rFonts w:ascii="Sylfaen" w:hAnsi="Sylfaen"/>
          <w:noProof/>
          <w:szCs w:val="28"/>
        </w:rPr>
        <w:t xml:space="preserve"> </w:t>
      </w:r>
      <w:r w:rsidR="009D6607" w:rsidRPr="009D6607">
        <w:rPr>
          <w:rFonts w:ascii="Sylfaen" w:eastAsia="Times New Roman" w:hAnsi="Sylfaen"/>
          <w:lang w:val="ka-GE"/>
        </w:rPr>
        <w:t>2</w:t>
      </w:r>
      <w:r w:rsidRPr="009D6607">
        <w:rPr>
          <w:rFonts w:ascii="Sylfaen" w:eastAsia="Times New Roman" w:hAnsi="Sylfaen"/>
        </w:rPr>
        <w:t>.</w:t>
      </w:r>
      <w:r w:rsidR="009D6607" w:rsidRPr="009D6607">
        <w:rPr>
          <w:rFonts w:ascii="Sylfaen" w:eastAsia="Times New Roman" w:hAnsi="Sylfaen"/>
          <w:lang w:val="ka-GE"/>
        </w:rPr>
        <w:t>6</w:t>
      </w:r>
      <w:r w:rsidRPr="009D6607">
        <w:rPr>
          <w:rFonts w:ascii="Sylfaen" w:eastAsia="Times New Roman" w:hAnsi="Sylfaen"/>
        </w:rPr>
        <w:t>%</w:t>
      </w:r>
      <w:r w:rsidRPr="009D6607">
        <w:rPr>
          <w:rFonts w:ascii="Sylfaen" w:hAnsi="Sylfaen"/>
          <w:noProof/>
          <w:szCs w:val="28"/>
        </w:rPr>
        <w:t>.</w:t>
      </w:r>
    </w:p>
    <w:p w14:paraId="0BCB0E7D" w14:textId="3168196C" w:rsidR="00E717DA" w:rsidRPr="009D6607" w:rsidRDefault="00E717DA" w:rsidP="00B252A8">
      <w:pPr>
        <w:spacing w:after="0" w:line="240" w:lineRule="auto"/>
        <w:ind w:firstLine="720"/>
        <w:jc w:val="center"/>
        <w:rPr>
          <w:rFonts w:ascii="Sylfaen" w:eastAsia="Times New Roman" w:hAnsi="Sylfaen" w:cs="Calibri"/>
          <w:b/>
          <w:bCs/>
          <w:color w:val="000000"/>
        </w:rPr>
      </w:pPr>
      <w:proofErr w:type="gramStart"/>
      <w:r w:rsidRPr="009D6607">
        <w:rPr>
          <w:rFonts w:ascii="Sylfaen" w:eastAsia="Times New Roman" w:hAnsi="Sylfaen" w:cs="Calibri"/>
          <w:b/>
          <w:bCs/>
          <w:color w:val="000000"/>
        </w:rPr>
        <w:lastRenderedPageBreak/>
        <w:t>სახელმწიფო</w:t>
      </w:r>
      <w:proofErr w:type="gramEnd"/>
      <w:r w:rsidRPr="009D6607">
        <w:rPr>
          <w:rFonts w:ascii="Sylfaen" w:eastAsia="Times New Roman" w:hAnsi="Sylfaen" w:cs="Calibri"/>
          <w:b/>
          <w:bCs/>
          <w:color w:val="000000"/>
        </w:rPr>
        <w:t xml:space="preserve"> </w:t>
      </w:r>
      <w:r w:rsidR="00545551" w:rsidRPr="009D6607">
        <w:rPr>
          <w:rFonts w:ascii="Sylfaen" w:eastAsia="Times New Roman" w:hAnsi="Sylfaen" w:cs="Calibri"/>
          <w:b/>
          <w:bCs/>
          <w:color w:val="000000"/>
        </w:rPr>
        <w:t xml:space="preserve">რწმუნებულის ადმინისტრაცია </w:t>
      </w:r>
      <w:r w:rsidRPr="009D6607">
        <w:rPr>
          <w:rFonts w:ascii="Sylfaen" w:eastAsia="Times New Roman" w:hAnsi="Sylfaen" w:cs="Calibri"/>
          <w:b/>
          <w:bCs/>
          <w:color w:val="000000"/>
        </w:rPr>
        <w:t>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p w14:paraId="612E4396" w14:textId="77777777" w:rsidR="00D86A9E" w:rsidRPr="009D6607" w:rsidRDefault="00D86A9E" w:rsidP="00B252A8">
      <w:pPr>
        <w:spacing w:after="0" w:line="240" w:lineRule="auto"/>
        <w:ind w:firstLine="720"/>
        <w:jc w:val="center"/>
        <w:rPr>
          <w:rFonts w:ascii="Sylfaen" w:eastAsia="Times New Roman" w:hAnsi="Sylfaen" w:cs="Calibri"/>
          <w:b/>
          <w:bCs/>
          <w:color w:val="000000"/>
        </w:rPr>
      </w:pPr>
    </w:p>
    <w:p w14:paraId="07F7844A" w14:textId="589A4F6F" w:rsidR="007A360A" w:rsidRPr="009D6607" w:rsidRDefault="00A9604A" w:rsidP="00B252A8">
      <w:pPr>
        <w:spacing w:after="0" w:line="240" w:lineRule="auto"/>
        <w:ind w:firstLine="720"/>
        <w:jc w:val="both"/>
        <w:rPr>
          <w:rFonts w:ascii="Sylfaen" w:hAnsi="Sylfaen" w:cs="Sylfaen"/>
        </w:rPr>
      </w:pPr>
      <w:r w:rsidRPr="009D6607">
        <w:rPr>
          <w:rFonts w:ascii="Sylfaen" w:hAnsi="Sylfaen" w:cs="Sylfaen"/>
        </w:rPr>
        <w:t xml:space="preserve">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სახელმწიფო </w:t>
      </w:r>
      <w:r w:rsidR="00545551" w:rsidRPr="009D6607">
        <w:rPr>
          <w:rFonts w:ascii="Sylfaen" w:hAnsi="Sylfaen" w:cs="Sylfaen"/>
        </w:rPr>
        <w:t xml:space="preserve">რწმუნებულის ადმინისტრაციისათვის </w:t>
      </w:r>
      <w:r w:rsidR="002D1D81" w:rsidRPr="009D6607">
        <w:rPr>
          <w:rFonts w:ascii="Sylfaen" w:hAnsi="Sylfaen" w:cs="Sylfaen"/>
        </w:rPr>
        <w:t xml:space="preserve">2021 წლის </w:t>
      </w:r>
      <w:r w:rsidR="009D6607" w:rsidRPr="009D6607">
        <w:rPr>
          <w:rFonts w:ascii="Sylfaen" w:hAnsi="Sylfaen" w:cs="Sylfaen"/>
          <w:lang w:val="ka-GE"/>
        </w:rPr>
        <w:t>12</w:t>
      </w:r>
      <w:r w:rsidR="002D1D81" w:rsidRPr="009D6607">
        <w:rPr>
          <w:rFonts w:ascii="Sylfaen" w:hAnsi="Sylfaen" w:cs="Sylfaen"/>
        </w:rPr>
        <w:t xml:space="preserve"> თვეში</w:t>
      </w:r>
      <w:r w:rsidR="00733D91" w:rsidRPr="009D6607">
        <w:rPr>
          <w:rFonts w:ascii="Sylfaen" w:hAnsi="Sylfaen" w:cs="Sylfaen"/>
        </w:rPr>
        <w:t xml:space="preserve"> </w:t>
      </w:r>
      <w:r w:rsidR="007A360A" w:rsidRPr="009D6607">
        <w:rPr>
          <w:rFonts w:ascii="Sylfaen" w:hAnsi="Sylfaen" w:cs="Sylfaen"/>
        </w:rPr>
        <w:t xml:space="preserve">სახელმწიფო ბიუჯეტით გამოყოფილმა დაზუსტებულმა ასიგნებებმა </w:t>
      </w:r>
      <w:r w:rsidR="00680859" w:rsidRPr="009D6607">
        <w:rPr>
          <w:rFonts w:ascii="Sylfaen" w:hAnsi="Sylfaen" w:cs="Sylfaen"/>
        </w:rPr>
        <w:t xml:space="preserve">შეადგინა </w:t>
      </w:r>
      <w:r w:rsidR="009D6607" w:rsidRPr="009D6607">
        <w:rPr>
          <w:rFonts w:ascii="Sylfaen" w:hAnsi="Sylfaen" w:cs="Sylfaen"/>
          <w:lang w:val="ka-GE"/>
        </w:rPr>
        <w:t>790</w:t>
      </w:r>
      <w:r w:rsidR="00EA6B43" w:rsidRPr="009D6607">
        <w:rPr>
          <w:rFonts w:ascii="Sylfaen" w:hAnsi="Sylfaen" w:cs="Sylfaen"/>
        </w:rPr>
        <w:t>.</w:t>
      </w:r>
      <w:r w:rsidR="009D6607" w:rsidRPr="009D6607">
        <w:rPr>
          <w:rFonts w:ascii="Sylfaen" w:hAnsi="Sylfaen" w:cs="Sylfaen"/>
          <w:lang w:val="ka-GE"/>
        </w:rPr>
        <w:t>0</w:t>
      </w:r>
      <w:r w:rsidR="007A360A" w:rsidRPr="009D6607">
        <w:rPr>
          <w:rFonts w:ascii="Sylfaen" w:hAnsi="Sylfaen" w:cs="Sylfaen"/>
        </w:rPr>
        <w:t xml:space="preserve"> ათასი ლარი, ხოლო ფაქტიურმა დაფინანსებამ</w:t>
      </w:r>
      <w:r w:rsidR="00DE503A" w:rsidRPr="009D6607">
        <w:rPr>
          <w:rFonts w:ascii="Sylfaen" w:hAnsi="Sylfaen" w:cs="Sylfaen"/>
        </w:rPr>
        <w:t xml:space="preserve"> - </w:t>
      </w:r>
      <w:r w:rsidR="009D6607" w:rsidRPr="009D6607">
        <w:rPr>
          <w:rFonts w:ascii="Sylfaen" w:hAnsi="Sylfaen" w:cs="Sylfaen"/>
          <w:lang w:val="ka-GE"/>
        </w:rPr>
        <w:t>676</w:t>
      </w:r>
      <w:r w:rsidR="00EA6B43" w:rsidRPr="009D6607">
        <w:rPr>
          <w:rFonts w:ascii="Sylfaen" w:hAnsi="Sylfaen" w:cs="Sylfaen"/>
        </w:rPr>
        <w:t>.</w:t>
      </w:r>
      <w:r w:rsidR="009D6607" w:rsidRPr="009D6607">
        <w:rPr>
          <w:rFonts w:ascii="Sylfaen" w:hAnsi="Sylfaen" w:cs="Sylfaen"/>
          <w:lang w:val="ka-GE"/>
        </w:rPr>
        <w:t>0</w:t>
      </w:r>
      <w:r w:rsidR="00253B7D" w:rsidRPr="009D6607">
        <w:rPr>
          <w:rFonts w:ascii="Sylfaen" w:hAnsi="Sylfaen" w:cs="Sylfaen"/>
        </w:rPr>
        <w:t xml:space="preserve"> </w:t>
      </w:r>
      <w:r w:rsidR="007A360A" w:rsidRPr="009D6607">
        <w:rPr>
          <w:rFonts w:ascii="Sylfaen" w:hAnsi="Sylfaen" w:cs="Sylfaen"/>
        </w:rPr>
        <w:t xml:space="preserve">ათასი ლარი, </w:t>
      </w:r>
      <w:r w:rsidR="00750F3C" w:rsidRPr="009D6607">
        <w:rPr>
          <w:rFonts w:ascii="Sylfaen" w:hAnsi="Sylfaen" w:cs="Sylfaen"/>
        </w:rPr>
        <w:t xml:space="preserve">რაც 2020 წლის შესაბამის მაჩვენებელზე </w:t>
      </w:r>
      <w:r w:rsidR="009D6607" w:rsidRPr="009D6607">
        <w:rPr>
          <w:rFonts w:ascii="Sylfaen" w:hAnsi="Sylfaen" w:cs="Sylfaen"/>
          <w:lang w:val="ka-GE"/>
        </w:rPr>
        <w:t>67</w:t>
      </w:r>
      <w:r w:rsidR="00684B96" w:rsidRPr="009D6607">
        <w:rPr>
          <w:rFonts w:ascii="Sylfaen" w:hAnsi="Sylfaen" w:cs="Sylfaen"/>
        </w:rPr>
        <w:t>.</w:t>
      </w:r>
      <w:r w:rsidR="009D6607" w:rsidRPr="009D6607">
        <w:rPr>
          <w:rFonts w:ascii="Sylfaen" w:hAnsi="Sylfaen" w:cs="Sylfaen"/>
          <w:lang w:val="ka-GE"/>
        </w:rPr>
        <w:t>9</w:t>
      </w:r>
      <w:r w:rsidR="00A47F77" w:rsidRPr="009D6607">
        <w:rPr>
          <w:rFonts w:ascii="Sylfaen" w:hAnsi="Sylfaen" w:cs="Sylfaen"/>
        </w:rPr>
        <w:t xml:space="preserve"> </w:t>
      </w:r>
      <w:r w:rsidR="007A360A" w:rsidRPr="009D6607">
        <w:rPr>
          <w:rFonts w:ascii="Sylfaen" w:hAnsi="Sylfaen" w:cs="Sylfaen"/>
        </w:rPr>
        <w:t xml:space="preserve">ათასი ლარით </w:t>
      </w:r>
      <w:r w:rsidR="00851E93" w:rsidRPr="009D6607">
        <w:rPr>
          <w:rFonts w:ascii="Sylfaen" w:hAnsi="Sylfaen" w:cs="Sylfaen"/>
          <w:lang w:val="ka-GE"/>
        </w:rPr>
        <w:t>ნაკლებია</w:t>
      </w:r>
      <w:r w:rsidR="001D5AA8" w:rsidRPr="009D6607">
        <w:rPr>
          <w:rFonts w:ascii="Sylfaen" w:hAnsi="Sylfaen" w:cs="Sylfaen"/>
        </w:rPr>
        <w:t>.</w:t>
      </w:r>
    </w:p>
    <w:p w14:paraId="46E3BD3D" w14:textId="77777777" w:rsidR="00D86A9E" w:rsidRPr="009D6607" w:rsidRDefault="00D86A9E" w:rsidP="00B252A8">
      <w:pPr>
        <w:spacing w:after="0" w:line="240" w:lineRule="auto"/>
        <w:jc w:val="right"/>
        <w:rPr>
          <w:rFonts w:ascii="Sylfaen" w:hAnsi="Sylfaen"/>
          <w:i/>
          <w:noProof/>
          <w:sz w:val="16"/>
          <w:szCs w:val="16"/>
        </w:rPr>
      </w:pPr>
    </w:p>
    <w:p w14:paraId="3D9ACB2C" w14:textId="64F24F06" w:rsidR="00380845" w:rsidRPr="009D6607" w:rsidRDefault="00CB250F" w:rsidP="00B252A8">
      <w:pPr>
        <w:spacing w:after="0" w:line="240" w:lineRule="auto"/>
        <w:jc w:val="right"/>
        <w:rPr>
          <w:rFonts w:ascii="Sylfaen" w:hAnsi="Sylfaen" w:cs="Sylfaen"/>
          <w:i/>
          <w:noProof/>
          <w:sz w:val="16"/>
          <w:szCs w:val="16"/>
        </w:rPr>
      </w:pPr>
      <w:r w:rsidRPr="009D6607">
        <w:rPr>
          <w:rFonts w:ascii="Sylfaen" w:hAnsi="Sylfaen"/>
          <w:i/>
          <w:noProof/>
          <w:sz w:val="16"/>
          <w:szCs w:val="16"/>
        </w:rPr>
        <w:t>2020-2021 წლებში 12 თვეში გამოყოფილი</w:t>
      </w:r>
      <w:r w:rsidR="00380845" w:rsidRPr="009D6607">
        <w:rPr>
          <w:rFonts w:ascii="Sylfaen" w:hAnsi="Sylfaen"/>
          <w:i/>
          <w:noProof/>
          <w:sz w:val="16"/>
          <w:szCs w:val="16"/>
        </w:rPr>
        <w:br/>
        <w:t xml:space="preserve"> </w:t>
      </w:r>
      <w:r w:rsidR="00380845" w:rsidRPr="009D6607">
        <w:rPr>
          <w:rFonts w:ascii="Sylfaen" w:hAnsi="Sylfaen" w:cs="Sylfaen"/>
          <w:i/>
          <w:noProof/>
          <w:sz w:val="16"/>
          <w:szCs w:val="16"/>
        </w:rPr>
        <w:t>დაზუსტებული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ასიგნებები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ფაქტიური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დაფინანსება</w:t>
      </w:r>
    </w:p>
    <w:p w14:paraId="3D1D2E6D" w14:textId="77777777" w:rsidR="00D86A9E" w:rsidRPr="009D6607" w:rsidRDefault="00D86A9E" w:rsidP="00B252A8">
      <w:pPr>
        <w:spacing w:after="0" w:line="240" w:lineRule="auto"/>
        <w:jc w:val="right"/>
        <w:rPr>
          <w:rFonts w:ascii="Sylfaen" w:hAnsi="Sylfaen"/>
          <w:i/>
          <w:noProof/>
          <w:sz w:val="16"/>
          <w:szCs w:val="16"/>
        </w:rPr>
      </w:pPr>
    </w:p>
    <w:p w14:paraId="76712AFA" w14:textId="72AEA1C4" w:rsidR="007A360A" w:rsidRPr="009D6607" w:rsidRDefault="009D6607" w:rsidP="00B252A8">
      <w:pPr>
        <w:spacing w:after="0" w:line="240" w:lineRule="auto"/>
        <w:jc w:val="center"/>
        <w:rPr>
          <w:rFonts w:ascii="Sylfaen" w:hAnsi="Sylfaen"/>
          <w:b/>
          <w:noProof/>
          <w:sz w:val="18"/>
        </w:rPr>
      </w:pPr>
      <w:r w:rsidRPr="009D6607">
        <w:rPr>
          <w:noProof/>
        </w:rPr>
        <w:drawing>
          <wp:inline distT="0" distB="0" distL="0" distR="0" wp14:anchorId="3080E2C7" wp14:editId="38F01E4B">
            <wp:extent cx="5905500" cy="2053988"/>
            <wp:effectExtent l="0" t="0" r="0" b="3810"/>
            <wp:docPr id="23" name="Chart 23">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B86612" w14:textId="77777777" w:rsidR="00087D8E" w:rsidRPr="009D6607" w:rsidRDefault="00087D8E" w:rsidP="00B252A8">
      <w:pPr>
        <w:spacing w:after="0" w:line="240" w:lineRule="auto"/>
        <w:jc w:val="center"/>
        <w:rPr>
          <w:rFonts w:ascii="Sylfaen" w:eastAsia="Times New Roman" w:hAnsi="Sylfaen" w:cs="Calibri"/>
          <w:b/>
          <w:bCs/>
          <w:color w:val="000000"/>
        </w:rPr>
      </w:pPr>
    </w:p>
    <w:p w14:paraId="691A95F7" w14:textId="2AD17A8C" w:rsidR="00D86A9E" w:rsidRPr="009D6607" w:rsidRDefault="00D86A9E" w:rsidP="00D86A9E">
      <w:pPr>
        <w:spacing w:after="0" w:line="240" w:lineRule="auto"/>
        <w:ind w:firstLine="720"/>
        <w:jc w:val="both"/>
        <w:rPr>
          <w:rFonts w:ascii="Sylfaen" w:hAnsi="Sylfaen" w:cs="Sylfaen"/>
        </w:rPr>
      </w:pPr>
      <w:proofErr w:type="gramStart"/>
      <w:r w:rsidRPr="009D6607">
        <w:rPr>
          <w:rFonts w:ascii="Sylfaen" w:hAnsi="Sylfaen" w:cs="Sylfaen"/>
        </w:rPr>
        <w:t>ადმინისტრაციისათვის</w:t>
      </w:r>
      <w:proofErr w:type="gramEnd"/>
      <w:r w:rsidRPr="009D6607">
        <w:rPr>
          <w:rFonts w:ascii="Sylfaen" w:hAnsi="Sylfaen" w:cs="Sylfaen"/>
        </w:rPr>
        <w:t xml:space="preserve"> გამოყოფილ სახსრებში „ხარჯების“ მუხლის საკასო შესრულებამ შეადგინა</w:t>
      </w:r>
      <w:r w:rsidR="00BE15AC">
        <w:rPr>
          <w:rFonts w:ascii="Sylfaen" w:hAnsi="Sylfaen" w:cs="Sylfaen"/>
        </w:rPr>
        <w:t xml:space="preserve"> </w:t>
      </w:r>
      <w:r w:rsidRPr="009D6607">
        <w:rPr>
          <w:rFonts w:ascii="Sylfaen" w:hAnsi="Sylfaen" w:cs="Sylfaen"/>
        </w:rPr>
        <w:t>- 9</w:t>
      </w:r>
      <w:r w:rsidRPr="009D6607">
        <w:rPr>
          <w:rFonts w:ascii="Sylfaen" w:hAnsi="Sylfaen" w:cs="Sylfaen"/>
          <w:lang w:val="ka-GE"/>
        </w:rPr>
        <w:t>8</w:t>
      </w:r>
      <w:r w:rsidRPr="009D6607">
        <w:rPr>
          <w:rFonts w:ascii="Sylfaen" w:hAnsi="Sylfaen" w:cs="Sylfaen"/>
        </w:rPr>
        <w:t>.</w:t>
      </w:r>
      <w:r w:rsidRPr="009D6607">
        <w:rPr>
          <w:rFonts w:ascii="Sylfaen" w:hAnsi="Sylfaen" w:cs="Sylfaen"/>
          <w:lang w:val="ka-GE"/>
        </w:rPr>
        <w:t>5</w:t>
      </w:r>
      <w:r w:rsidRPr="009D6607">
        <w:rPr>
          <w:rFonts w:ascii="Sylfaen" w:hAnsi="Sylfaen" w:cs="Sylfaen"/>
        </w:rPr>
        <w:t xml:space="preserve">%, ხოლო „არაფინანსური აქტივების ზრდის“ მუხლით - </w:t>
      </w:r>
      <w:r w:rsidRPr="009D6607">
        <w:rPr>
          <w:rFonts w:ascii="Sylfaen" w:hAnsi="Sylfaen" w:cs="Sylfaen"/>
          <w:lang w:val="ka-GE"/>
        </w:rPr>
        <w:t>1</w:t>
      </w:r>
      <w:r w:rsidRPr="009D6607">
        <w:rPr>
          <w:rFonts w:ascii="Sylfaen" w:hAnsi="Sylfaen" w:cs="Sylfaen"/>
        </w:rPr>
        <w:t>.</w:t>
      </w:r>
      <w:r w:rsidRPr="009D6607">
        <w:rPr>
          <w:rFonts w:ascii="Sylfaen" w:hAnsi="Sylfaen" w:cs="Sylfaen"/>
          <w:lang w:val="ka-GE"/>
        </w:rPr>
        <w:t>5</w:t>
      </w:r>
      <w:r w:rsidRPr="009D6607">
        <w:rPr>
          <w:rFonts w:ascii="Sylfaen" w:hAnsi="Sylfaen" w:cs="Sylfaen"/>
        </w:rPr>
        <w:t>%.</w:t>
      </w:r>
    </w:p>
    <w:p w14:paraId="3460F38A" w14:textId="77777777" w:rsidR="00D86A9E" w:rsidRPr="00BE7596" w:rsidRDefault="00D86A9E" w:rsidP="00B252A8">
      <w:pPr>
        <w:spacing w:after="0" w:line="240" w:lineRule="auto"/>
        <w:jc w:val="center"/>
        <w:rPr>
          <w:rFonts w:ascii="Sylfaen" w:eastAsia="Times New Roman" w:hAnsi="Sylfaen" w:cs="Calibri"/>
          <w:b/>
          <w:bCs/>
          <w:color w:val="000000"/>
          <w:highlight w:val="yellow"/>
        </w:rPr>
      </w:pPr>
    </w:p>
    <w:p w14:paraId="353097FB" w14:textId="77777777" w:rsidR="00E717DA" w:rsidRPr="009D6607" w:rsidRDefault="00E717DA" w:rsidP="00B252A8">
      <w:pPr>
        <w:spacing w:after="0" w:line="240" w:lineRule="auto"/>
        <w:jc w:val="center"/>
        <w:rPr>
          <w:rFonts w:ascii="Sylfaen" w:eastAsia="Times New Roman" w:hAnsi="Sylfaen" w:cs="Calibri"/>
          <w:b/>
          <w:bCs/>
          <w:color w:val="000000"/>
        </w:rPr>
      </w:pPr>
      <w:proofErr w:type="gramStart"/>
      <w:r w:rsidRPr="009D6607">
        <w:rPr>
          <w:rFonts w:ascii="Sylfaen" w:eastAsia="Times New Roman" w:hAnsi="Sylfaen" w:cs="Calibri"/>
          <w:b/>
          <w:bCs/>
          <w:color w:val="000000"/>
        </w:rPr>
        <w:t>სახელმწიფო</w:t>
      </w:r>
      <w:proofErr w:type="gramEnd"/>
      <w:r w:rsidRPr="009D6607">
        <w:rPr>
          <w:rFonts w:ascii="Sylfaen" w:eastAsia="Times New Roman" w:hAnsi="Sylfaen" w:cs="Calibri"/>
          <w:b/>
          <w:bCs/>
          <w:color w:val="000000"/>
        </w:rPr>
        <w:t xml:space="preserve"> </w:t>
      </w:r>
      <w:r w:rsidR="00545551" w:rsidRPr="009D6607">
        <w:rPr>
          <w:rFonts w:ascii="Sylfaen" w:eastAsia="Times New Roman" w:hAnsi="Sylfaen" w:cs="Calibri"/>
          <w:b/>
          <w:bCs/>
          <w:color w:val="000000"/>
        </w:rPr>
        <w:t xml:space="preserve">რწმუნებულის ადმინისტრაცია </w:t>
      </w:r>
      <w:r w:rsidRPr="009D6607">
        <w:rPr>
          <w:rFonts w:ascii="Sylfaen" w:eastAsia="Times New Roman" w:hAnsi="Sylfaen" w:cs="Calibri"/>
          <w:b/>
          <w:bCs/>
          <w:color w:val="000000"/>
        </w:rPr>
        <w:t>ახმეტის, გურჯაანის, დედოფლისწყაროს, თელავის, ლაგოდეხის, საგარეჯოს, სიღნაღი</w:t>
      </w:r>
      <w:r w:rsidR="00383659" w:rsidRPr="009D6607">
        <w:rPr>
          <w:rFonts w:ascii="Sylfaen" w:eastAsia="Times New Roman" w:hAnsi="Sylfaen" w:cs="Calibri"/>
          <w:b/>
          <w:bCs/>
          <w:color w:val="000000"/>
        </w:rPr>
        <w:t>სა და ყვარლის მუნიციპალიტეტებში</w:t>
      </w:r>
    </w:p>
    <w:p w14:paraId="2443510D" w14:textId="77777777" w:rsidR="00383659" w:rsidRPr="009D6607" w:rsidRDefault="00383659" w:rsidP="00B252A8">
      <w:pPr>
        <w:spacing w:after="0" w:line="240" w:lineRule="auto"/>
        <w:jc w:val="center"/>
        <w:rPr>
          <w:rFonts w:ascii="Sylfaen" w:eastAsia="Times New Roman" w:hAnsi="Sylfaen" w:cs="Calibri"/>
          <w:b/>
          <w:bCs/>
          <w:color w:val="000000"/>
        </w:rPr>
      </w:pPr>
    </w:p>
    <w:p w14:paraId="45892388" w14:textId="3E4ED424" w:rsidR="00565928" w:rsidRPr="009D6607" w:rsidRDefault="00A9604A" w:rsidP="00B252A8">
      <w:pPr>
        <w:spacing w:line="240" w:lineRule="auto"/>
        <w:ind w:firstLine="720"/>
        <w:jc w:val="both"/>
        <w:rPr>
          <w:rFonts w:ascii="Sylfaen" w:hAnsi="Sylfaen" w:cs="Sylfaen"/>
        </w:rPr>
      </w:pPr>
      <w:r w:rsidRPr="009D6607">
        <w:rPr>
          <w:rFonts w:ascii="Sylfaen" w:hAnsi="Sylfaen" w:cs="Sylfaen"/>
        </w:rPr>
        <w:t xml:space="preserve">ახმეტის, გურჯაანის, დედოფლისწყაროს, თელავის, ლაგოდეხის, საგარეჯოს, სიღნაღის და ყვარლის მუნიციპალიტეტებში სახელმწიფო </w:t>
      </w:r>
      <w:r w:rsidR="00545551" w:rsidRPr="009D6607">
        <w:rPr>
          <w:rFonts w:ascii="Sylfaen" w:hAnsi="Sylfaen" w:cs="Sylfaen"/>
        </w:rPr>
        <w:t xml:space="preserve">რწმუნებულის ადმინისტრაციისათვის </w:t>
      </w:r>
      <w:r w:rsidR="002D1D81" w:rsidRPr="009D6607">
        <w:rPr>
          <w:rFonts w:ascii="Sylfaen" w:hAnsi="Sylfaen" w:cs="Sylfaen"/>
        </w:rPr>
        <w:t xml:space="preserve">2021 წლის </w:t>
      </w:r>
      <w:r w:rsidR="009C6D39">
        <w:rPr>
          <w:rFonts w:ascii="Sylfaen" w:hAnsi="Sylfaen" w:cs="Sylfaen"/>
          <w:lang w:val="ka-GE"/>
        </w:rPr>
        <w:t>12</w:t>
      </w:r>
      <w:r w:rsidR="002D1D81" w:rsidRPr="009D6607">
        <w:rPr>
          <w:rFonts w:ascii="Sylfaen" w:hAnsi="Sylfaen" w:cs="Sylfaen"/>
        </w:rPr>
        <w:t xml:space="preserve"> თვეში</w:t>
      </w:r>
      <w:r w:rsidR="00733D91" w:rsidRPr="009D6607">
        <w:rPr>
          <w:rFonts w:ascii="Sylfaen" w:hAnsi="Sylfaen" w:cs="Sylfaen"/>
        </w:rPr>
        <w:t xml:space="preserve"> </w:t>
      </w:r>
      <w:r w:rsidR="007A360A" w:rsidRPr="009D6607">
        <w:rPr>
          <w:rFonts w:ascii="Sylfaen" w:hAnsi="Sylfaen" w:cs="Sylfaen"/>
        </w:rPr>
        <w:t xml:space="preserve">სახელმწიფო ბიუჯეტით გამოყოფილმა დაზუსტებულმა ასიგნებებმა შეადგინა </w:t>
      </w:r>
      <w:r w:rsidR="00DE503A" w:rsidRPr="009D6607">
        <w:rPr>
          <w:rFonts w:ascii="Sylfaen" w:hAnsi="Sylfaen" w:cs="Sylfaen"/>
        </w:rPr>
        <w:t xml:space="preserve">- </w:t>
      </w:r>
      <w:r w:rsidR="009D6607" w:rsidRPr="009D6607">
        <w:rPr>
          <w:rFonts w:ascii="Sylfaen" w:hAnsi="Sylfaen" w:cs="Sylfaen"/>
          <w:lang w:val="ka-GE"/>
        </w:rPr>
        <w:t>760</w:t>
      </w:r>
      <w:r w:rsidR="00A47F77" w:rsidRPr="009D6607">
        <w:rPr>
          <w:rFonts w:ascii="Sylfaen" w:hAnsi="Sylfaen" w:cs="Sylfaen"/>
        </w:rPr>
        <w:t>.</w:t>
      </w:r>
      <w:r w:rsidR="000F0211" w:rsidRPr="009D6607">
        <w:rPr>
          <w:rFonts w:ascii="Sylfaen" w:hAnsi="Sylfaen" w:cs="Sylfaen"/>
        </w:rPr>
        <w:t>0</w:t>
      </w:r>
      <w:r w:rsidR="007E24D4" w:rsidRPr="009D6607">
        <w:rPr>
          <w:rFonts w:ascii="Sylfaen" w:hAnsi="Sylfaen" w:cs="Sylfaen"/>
        </w:rPr>
        <w:t xml:space="preserve"> </w:t>
      </w:r>
      <w:r w:rsidR="007A360A" w:rsidRPr="009D6607">
        <w:rPr>
          <w:rFonts w:ascii="Sylfaen" w:hAnsi="Sylfaen" w:cs="Sylfaen"/>
        </w:rPr>
        <w:t>ათასი ლარი, ხოლო ფაქტიურმა დაფინანსებამ</w:t>
      </w:r>
      <w:r w:rsidR="00565928" w:rsidRPr="009D6607">
        <w:rPr>
          <w:rFonts w:ascii="Sylfaen" w:hAnsi="Sylfaen" w:cs="Sylfaen"/>
        </w:rPr>
        <w:t xml:space="preserve"> </w:t>
      </w:r>
      <w:r w:rsidR="00DE503A" w:rsidRPr="009D6607">
        <w:rPr>
          <w:rFonts w:ascii="Sylfaen" w:hAnsi="Sylfaen" w:cs="Sylfaen"/>
        </w:rPr>
        <w:t>-</w:t>
      </w:r>
      <w:r w:rsidR="007E24D4" w:rsidRPr="009D6607">
        <w:rPr>
          <w:rFonts w:ascii="Sylfaen" w:hAnsi="Sylfaen" w:cs="Sylfaen"/>
        </w:rPr>
        <w:t xml:space="preserve"> </w:t>
      </w:r>
      <w:r w:rsidR="009D6607" w:rsidRPr="009D6607">
        <w:rPr>
          <w:rFonts w:ascii="Sylfaen" w:hAnsi="Sylfaen" w:cs="Sylfaen"/>
          <w:lang w:val="ka-GE"/>
        </w:rPr>
        <w:t>737</w:t>
      </w:r>
      <w:r w:rsidR="004741BB" w:rsidRPr="009D6607">
        <w:rPr>
          <w:rFonts w:ascii="Sylfaen" w:hAnsi="Sylfaen" w:cs="Sylfaen"/>
        </w:rPr>
        <w:t>.</w:t>
      </w:r>
      <w:r w:rsidR="009D6607" w:rsidRPr="009D6607">
        <w:rPr>
          <w:rFonts w:ascii="Sylfaen" w:hAnsi="Sylfaen" w:cs="Sylfaen"/>
          <w:lang w:val="ka-GE"/>
        </w:rPr>
        <w:t>7</w:t>
      </w:r>
      <w:r w:rsidR="007E24D4" w:rsidRPr="009D6607">
        <w:rPr>
          <w:rFonts w:ascii="Sylfaen" w:hAnsi="Sylfaen" w:cs="Sylfaen"/>
        </w:rPr>
        <w:t xml:space="preserve"> </w:t>
      </w:r>
      <w:r w:rsidR="007A360A" w:rsidRPr="009D6607">
        <w:rPr>
          <w:rFonts w:ascii="Sylfaen" w:hAnsi="Sylfaen" w:cs="Sylfaen"/>
        </w:rPr>
        <w:t xml:space="preserve">ათასი ლარი, </w:t>
      </w:r>
      <w:r w:rsidR="00750F3C" w:rsidRPr="009D6607">
        <w:rPr>
          <w:rFonts w:ascii="Sylfaen" w:hAnsi="Sylfaen" w:cs="Sylfaen"/>
        </w:rPr>
        <w:t xml:space="preserve">რაც 2020 წლის შესაბამის მაჩვენებელზე </w:t>
      </w:r>
      <w:r w:rsidR="009D6607" w:rsidRPr="009D6607">
        <w:rPr>
          <w:rFonts w:ascii="Sylfaen" w:hAnsi="Sylfaen" w:cs="Sylfaen"/>
          <w:lang w:val="ka-GE"/>
        </w:rPr>
        <w:t>94</w:t>
      </w:r>
      <w:r w:rsidR="004741BB" w:rsidRPr="009D6607">
        <w:rPr>
          <w:rFonts w:ascii="Sylfaen" w:hAnsi="Sylfaen" w:cs="Sylfaen"/>
        </w:rPr>
        <w:t>.</w:t>
      </w:r>
      <w:r w:rsidR="009D6607" w:rsidRPr="009D6607">
        <w:rPr>
          <w:rFonts w:ascii="Sylfaen" w:hAnsi="Sylfaen" w:cs="Sylfaen"/>
          <w:lang w:val="ka-GE"/>
        </w:rPr>
        <w:t>9</w:t>
      </w:r>
      <w:r w:rsidR="007E24D4" w:rsidRPr="009D6607">
        <w:rPr>
          <w:rFonts w:ascii="Sylfaen" w:hAnsi="Sylfaen" w:cs="Sylfaen"/>
        </w:rPr>
        <w:t xml:space="preserve"> </w:t>
      </w:r>
      <w:r w:rsidR="007A360A" w:rsidRPr="009D6607">
        <w:rPr>
          <w:rFonts w:ascii="Sylfaen" w:hAnsi="Sylfaen" w:cs="Sylfaen"/>
        </w:rPr>
        <w:t xml:space="preserve">ათასი ლარით </w:t>
      </w:r>
      <w:r w:rsidR="00D86A9E" w:rsidRPr="009D6607">
        <w:rPr>
          <w:rFonts w:ascii="Sylfaen" w:hAnsi="Sylfaen" w:cs="Sylfaen"/>
          <w:lang w:val="ka-GE"/>
        </w:rPr>
        <w:t>მეტია</w:t>
      </w:r>
      <w:r w:rsidR="007A360A" w:rsidRPr="009D6607">
        <w:rPr>
          <w:rFonts w:ascii="Sylfaen" w:hAnsi="Sylfaen" w:cs="Sylfaen"/>
        </w:rPr>
        <w:t>.</w:t>
      </w:r>
    </w:p>
    <w:p w14:paraId="39250102" w14:textId="12306C35" w:rsidR="00B95AAF" w:rsidRPr="009D6607" w:rsidRDefault="00CB250F" w:rsidP="00B252A8">
      <w:pPr>
        <w:spacing w:line="240" w:lineRule="auto"/>
        <w:jc w:val="right"/>
        <w:rPr>
          <w:rFonts w:ascii="Sylfaen" w:hAnsi="Sylfaen" w:cs="Sylfaen"/>
          <w:i/>
          <w:noProof/>
          <w:sz w:val="16"/>
          <w:szCs w:val="16"/>
        </w:rPr>
      </w:pPr>
      <w:r w:rsidRPr="009D6607">
        <w:rPr>
          <w:rFonts w:ascii="Sylfaen" w:hAnsi="Sylfaen"/>
          <w:i/>
          <w:noProof/>
          <w:sz w:val="16"/>
          <w:szCs w:val="16"/>
        </w:rPr>
        <w:t>2020-2021 წლებში 12 თვეში გამოყოფილი</w:t>
      </w:r>
      <w:r w:rsidR="00380845" w:rsidRPr="009D6607">
        <w:rPr>
          <w:rFonts w:ascii="Sylfaen" w:hAnsi="Sylfaen"/>
          <w:i/>
          <w:noProof/>
          <w:sz w:val="16"/>
          <w:szCs w:val="16"/>
        </w:rPr>
        <w:br/>
        <w:t xml:space="preserve"> </w:t>
      </w:r>
      <w:r w:rsidR="00380845" w:rsidRPr="009D6607">
        <w:rPr>
          <w:rFonts w:ascii="Sylfaen" w:hAnsi="Sylfaen" w:cs="Sylfaen"/>
          <w:i/>
          <w:noProof/>
          <w:sz w:val="16"/>
          <w:szCs w:val="16"/>
        </w:rPr>
        <w:t>დაზუსტებული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ასიგნებები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ფაქტიური</w:t>
      </w:r>
      <w:r w:rsidR="00380845" w:rsidRPr="009D6607">
        <w:rPr>
          <w:rFonts w:ascii="Sylfaen" w:hAnsi="Sylfaen"/>
          <w:i/>
          <w:noProof/>
          <w:sz w:val="16"/>
          <w:szCs w:val="16"/>
        </w:rPr>
        <w:t xml:space="preserve"> </w:t>
      </w:r>
      <w:r w:rsidR="00380845" w:rsidRPr="009D6607">
        <w:rPr>
          <w:rFonts w:ascii="Sylfaen" w:hAnsi="Sylfaen" w:cs="Sylfaen"/>
          <w:i/>
          <w:noProof/>
          <w:sz w:val="16"/>
          <w:szCs w:val="16"/>
        </w:rPr>
        <w:t>დაფინანსება</w:t>
      </w:r>
    </w:p>
    <w:p w14:paraId="04FACAAF" w14:textId="51E99C67" w:rsidR="00447E97" w:rsidRPr="009D6607" w:rsidRDefault="009D6607" w:rsidP="00851E93">
      <w:pPr>
        <w:spacing w:after="0" w:line="240" w:lineRule="auto"/>
        <w:jc w:val="center"/>
        <w:rPr>
          <w:rFonts w:ascii="Sylfaen" w:hAnsi="Sylfaen" w:cs="Sylfaen"/>
          <w:i/>
          <w:noProof/>
          <w:sz w:val="16"/>
          <w:szCs w:val="16"/>
          <w:lang w:val="ka-GE"/>
        </w:rPr>
      </w:pPr>
      <w:r w:rsidRPr="009D6607">
        <w:rPr>
          <w:noProof/>
        </w:rPr>
        <w:drawing>
          <wp:inline distT="0" distB="0" distL="0" distR="0" wp14:anchorId="0A220F09" wp14:editId="2AD69E6F">
            <wp:extent cx="5905500" cy="1890215"/>
            <wp:effectExtent l="0" t="0" r="0" b="0"/>
            <wp:docPr id="24" name="Chart 24">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548438" w14:textId="426CACA3" w:rsidR="00D86A9E" w:rsidRPr="009D6607" w:rsidRDefault="00D86A9E" w:rsidP="00D86A9E">
      <w:pPr>
        <w:spacing w:after="0" w:line="240" w:lineRule="auto"/>
        <w:ind w:firstLine="720"/>
        <w:jc w:val="both"/>
        <w:rPr>
          <w:rFonts w:ascii="Sylfaen" w:hAnsi="Sylfaen" w:cs="Sylfaen"/>
        </w:rPr>
      </w:pPr>
      <w:proofErr w:type="gramStart"/>
      <w:r w:rsidRPr="009D6607">
        <w:rPr>
          <w:rFonts w:ascii="Sylfaen" w:hAnsi="Sylfaen" w:cs="Sylfaen"/>
        </w:rPr>
        <w:lastRenderedPageBreak/>
        <w:t>ადმინისტრაციისათვის</w:t>
      </w:r>
      <w:proofErr w:type="gramEnd"/>
      <w:r w:rsidRPr="009D6607">
        <w:rPr>
          <w:rFonts w:ascii="Sylfaen" w:hAnsi="Sylfaen" w:cs="Sylfaen"/>
        </w:rPr>
        <w:t xml:space="preserve"> გამოყოფილ სახსრებში „ხარჯების“ მუხლის საკასო შესრულებამ შეადგინა</w:t>
      </w:r>
      <w:r w:rsidR="00BE15AC">
        <w:rPr>
          <w:rFonts w:ascii="Sylfaen" w:hAnsi="Sylfaen" w:cs="Sylfaen"/>
        </w:rPr>
        <w:t xml:space="preserve"> </w:t>
      </w:r>
      <w:r w:rsidRPr="009D6607">
        <w:rPr>
          <w:rFonts w:ascii="Sylfaen" w:hAnsi="Sylfaen" w:cs="Sylfaen"/>
        </w:rPr>
        <w:t>- 9</w:t>
      </w:r>
      <w:r w:rsidR="009D6607" w:rsidRPr="009D6607">
        <w:rPr>
          <w:rFonts w:ascii="Sylfaen" w:hAnsi="Sylfaen" w:cs="Sylfaen"/>
          <w:lang w:val="ka-GE"/>
        </w:rPr>
        <w:t>8</w:t>
      </w:r>
      <w:r w:rsidRPr="009D6607">
        <w:rPr>
          <w:rFonts w:ascii="Sylfaen" w:hAnsi="Sylfaen" w:cs="Sylfaen"/>
        </w:rPr>
        <w:t>.</w:t>
      </w:r>
      <w:r w:rsidR="009D6607" w:rsidRPr="009D6607">
        <w:rPr>
          <w:rFonts w:ascii="Sylfaen" w:hAnsi="Sylfaen" w:cs="Sylfaen"/>
          <w:lang w:val="ka-GE"/>
        </w:rPr>
        <w:t>8</w:t>
      </w:r>
      <w:r w:rsidRPr="009D6607">
        <w:rPr>
          <w:rFonts w:ascii="Sylfaen" w:hAnsi="Sylfaen" w:cs="Sylfaen"/>
        </w:rPr>
        <w:t xml:space="preserve">%, ხოლო „არაფინანსური აქტივების ზრდის“ მუხლით - </w:t>
      </w:r>
      <w:r w:rsidR="009D6607" w:rsidRPr="009D6607">
        <w:rPr>
          <w:rFonts w:ascii="Sylfaen" w:hAnsi="Sylfaen" w:cs="Sylfaen"/>
          <w:lang w:val="ka-GE"/>
        </w:rPr>
        <w:t>1</w:t>
      </w:r>
      <w:r w:rsidRPr="009D6607">
        <w:rPr>
          <w:rFonts w:ascii="Sylfaen" w:hAnsi="Sylfaen" w:cs="Sylfaen"/>
        </w:rPr>
        <w:t>.</w:t>
      </w:r>
      <w:r w:rsidR="009D6607" w:rsidRPr="009D6607">
        <w:rPr>
          <w:rFonts w:ascii="Sylfaen" w:hAnsi="Sylfaen" w:cs="Sylfaen"/>
          <w:lang w:val="ka-GE"/>
        </w:rPr>
        <w:t>2</w:t>
      </w:r>
      <w:r w:rsidRPr="009D6607">
        <w:rPr>
          <w:rFonts w:ascii="Sylfaen" w:hAnsi="Sylfaen" w:cs="Sylfaen"/>
        </w:rPr>
        <w:t>%.</w:t>
      </w:r>
    </w:p>
    <w:p w14:paraId="619BD9B8" w14:textId="77777777" w:rsidR="00D86A9E" w:rsidRPr="00BE7596" w:rsidRDefault="00D86A9E" w:rsidP="00B252A8">
      <w:pPr>
        <w:spacing w:after="0" w:line="240" w:lineRule="auto"/>
        <w:ind w:firstLine="720"/>
        <w:jc w:val="center"/>
        <w:rPr>
          <w:rFonts w:ascii="Sylfaen" w:eastAsia="Times New Roman" w:hAnsi="Sylfaen" w:cs="Calibri"/>
          <w:b/>
          <w:bCs/>
          <w:color w:val="000000"/>
          <w:highlight w:val="yellow"/>
        </w:rPr>
      </w:pPr>
    </w:p>
    <w:p w14:paraId="5BA47314" w14:textId="77777777" w:rsidR="00E717DA" w:rsidRPr="009C6D39" w:rsidRDefault="00E717DA" w:rsidP="00B252A8">
      <w:pPr>
        <w:spacing w:after="0" w:line="240" w:lineRule="auto"/>
        <w:ind w:firstLine="720"/>
        <w:jc w:val="center"/>
        <w:rPr>
          <w:rFonts w:ascii="Sylfaen" w:eastAsia="Times New Roman" w:hAnsi="Sylfaen" w:cs="Calibri"/>
          <w:b/>
          <w:bCs/>
          <w:color w:val="000000"/>
        </w:rPr>
      </w:pPr>
      <w:proofErr w:type="gramStart"/>
      <w:r w:rsidRPr="009C6D39">
        <w:rPr>
          <w:rFonts w:ascii="Sylfaen" w:eastAsia="Times New Roman" w:hAnsi="Sylfaen" w:cs="Calibri"/>
          <w:b/>
          <w:bCs/>
          <w:color w:val="000000"/>
        </w:rPr>
        <w:t>სახელმწიფო</w:t>
      </w:r>
      <w:proofErr w:type="gramEnd"/>
      <w:r w:rsidRPr="009C6D39">
        <w:rPr>
          <w:rFonts w:ascii="Sylfaen" w:eastAsia="Times New Roman" w:hAnsi="Sylfaen" w:cs="Calibri"/>
          <w:b/>
          <w:bCs/>
          <w:color w:val="000000"/>
        </w:rPr>
        <w:t xml:space="preserve"> </w:t>
      </w:r>
      <w:r w:rsidR="00545551" w:rsidRPr="009C6D39">
        <w:rPr>
          <w:rFonts w:ascii="Sylfaen" w:eastAsia="Times New Roman" w:hAnsi="Sylfaen" w:cs="Calibri"/>
          <w:b/>
          <w:bCs/>
          <w:color w:val="000000"/>
        </w:rPr>
        <w:t xml:space="preserve">რწმუნებულის ადმინისტრაცია </w:t>
      </w:r>
      <w:r w:rsidRPr="009C6D39">
        <w:rPr>
          <w:rFonts w:ascii="Sylfaen" w:eastAsia="Times New Roman" w:hAnsi="Sylfaen" w:cs="Calibri"/>
          <w:b/>
          <w:bCs/>
          <w:color w:val="000000"/>
        </w:rPr>
        <w:t>დუშეთის, თიანეთის, მცხეთისა და ყაზბეგის მუნიციპალიტეტებში</w:t>
      </w:r>
    </w:p>
    <w:p w14:paraId="65CC3099" w14:textId="77777777" w:rsidR="00D86A9E" w:rsidRPr="009C6D39" w:rsidRDefault="00D86A9E" w:rsidP="00B252A8">
      <w:pPr>
        <w:spacing w:after="0" w:line="240" w:lineRule="auto"/>
        <w:ind w:firstLine="720"/>
        <w:jc w:val="center"/>
        <w:rPr>
          <w:rFonts w:ascii="Sylfaen" w:eastAsia="Times New Roman" w:hAnsi="Sylfaen" w:cs="Calibri"/>
          <w:b/>
          <w:bCs/>
          <w:color w:val="000000"/>
        </w:rPr>
      </w:pPr>
    </w:p>
    <w:p w14:paraId="78CDE6C6" w14:textId="27E04F7F" w:rsidR="00DE503A" w:rsidRPr="009C6D39" w:rsidRDefault="00A9604A" w:rsidP="00B252A8">
      <w:pPr>
        <w:spacing w:line="240" w:lineRule="auto"/>
        <w:ind w:firstLine="720"/>
        <w:jc w:val="both"/>
        <w:rPr>
          <w:rFonts w:ascii="Sylfaen" w:hAnsi="Sylfaen" w:cs="Sylfaen"/>
        </w:rPr>
      </w:pPr>
      <w:r w:rsidRPr="009C6D39">
        <w:rPr>
          <w:rFonts w:ascii="Sylfaen" w:hAnsi="Sylfaen" w:cs="Sylfaen"/>
        </w:rPr>
        <w:t xml:space="preserve">დუშეთის, თიანეთის, მცხეთისა და ყაზბეგის მუნიციპალიტეტებში სახელმწიფო </w:t>
      </w:r>
      <w:r w:rsidR="00545551" w:rsidRPr="009C6D39">
        <w:rPr>
          <w:rFonts w:ascii="Sylfaen" w:hAnsi="Sylfaen" w:cs="Sylfaen"/>
        </w:rPr>
        <w:t xml:space="preserve">რწმუნებულის ადმინისტრაციისათვის </w:t>
      </w:r>
      <w:r w:rsidR="002D1D81" w:rsidRPr="009C6D39">
        <w:rPr>
          <w:rFonts w:ascii="Sylfaen" w:hAnsi="Sylfaen" w:cs="Sylfaen"/>
        </w:rPr>
        <w:t xml:space="preserve">2021 წლის </w:t>
      </w:r>
      <w:r w:rsidR="009D6607" w:rsidRPr="009C6D39">
        <w:rPr>
          <w:rFonts w:ascii="Sylfaen" w:hAnsi="Sylfaen" w:cs="Sylfaen"/>
          <w:lang w:val="ka-GE"/>
        </w:rPr>
        <w:t>12</w:t>
      </w:r>
      <w:r w:rsidR="002D1D81" w:rsidRPr="009C6D39">
        <w:rPr>
          <w:rFonts w:ascii="Sylfaen" w:hAnsi="Sylfaen" w:cs="Sylfaen"/>
        </w:rPr>
        <w:t xml:space="preserve"> თვეში</w:t>
      </w:r>
      <w:r w:rsidR="00733D91" w:rsidRPr="009C6D39">
        <w:rPr>
          <w:rFonts w:ascii="Sylfaen" w:hAnsi="Sylfaen" w:cs="Sylfaen"/>
        </w:rPr>
        <w:t xml:space="preserve"> </w:t>
      </w:r>
      <w:r w:rsidR="007A360A" w:rsidRPr="009C6D39">
        <w:rPr>
          <w:rFonts w:ascii="Sylfaen" w:hAnsi="Sylfaen" w:cs="Sylfaen"/>
        </w:rPr>
        <w:t xml:space="preserve">სახელმწიფო ბიუჯეტით გამოყოფილმა დაზუსტებულმა ასიგნებებმა </w:t>
      </w:r>
      <w:r w:rsidR="00680859" w:rsidRPr="009C6D39">
        <w:rPr>
          <w:rFonts w:ascii="Sylfaen" w:hAnsi="Sylfaen" w:cs="Sylfaen"/>
        </w:rPr>
        <w:t xml:space="preserve">შეადგინა </w:t>
      </w:r>
      <w:r w:rsidR="009C6D39" w:rsidRPr="009C6D39">
        <w:rPr>
          <w:rFonts w:ascii="Sylfaen" w:hAnsi="Sylfaen" w:cs="Sylfaen"/>
          <w:lang w:val="ka-GE"/>
        </w:rPr>
        <w:t>650</w:t>
      </w:r>
      <w:r w:rsidR="00FC07CC" w:rsidRPr="009C6D39">
        <w:rPr>
          <w:rFonts w:ascii="Sylfaen" w:hAnsi="Sylfaen" w:cs="Sylfaen"/>
        </w:rPr>
        <w:t>.</w:t>
      </w:r>
      <w:r w:rsidR="009C6D39" w:rsidRPr="009C6D39">
        <w:rPr>
          <w:rFonts w:ascii="Sylfaen" w:hAnsi="Sylfaen" w:cs="Sylfaen"/>
          <w:lang w:val="ka-GE"/>
        </w:rPr>
        <w:t>0</w:t>
      </w:r>
      <w:r w:rsidR="007A360A" w:rsidRPr="009C6D39">
        <w:rPr>
          <w:rFonts w:ascii="Sylfaen" w:hAnsi="Sylfaen" w:cs="Sylfaen"/>
        </w:rPr>
        <w:t xml:space="preserve"> ათასი ლარი, ხოლო ფაქტიურმა დაფინანსებამ</w:t>
      </w:r>
      <w:r w:rsidR="00565928" w:rsidRPr="009C6D39">
        <w:rPr>
          <w:rFonts w:ascii="Sylfaen" w:hAnsi="Sylfaen" w:cs="Sylfaen"/>
        </w:rPr>
        <w:t xml:space="preserve"> </w:t>
      </w:r>
      <w:r w:rsidR="00DE503A" w:rsidRPr="009C6D39">
        <w:rPr>
          <w:rFonts w:ascii="Sylfaen" w:hAnsi="Sylfaen" w:cs="Sylfaen"/>
        </w:rPr>
        <w:t>-</w:t>
      </w:r>
      <w:r w:rsidR="007A360A" w:rsidRPr="009C6D39">
        <w:rPr>
          <w:rFonts w:ascii="Sylfaen" w:hAnsi="Sylfaen" w:cs="Sylfaen"/>
        </w:rPr>
        <w:t xml:space="preserve"> </w:t>
      </w:r>
      <w:r w:rsidR="009C6D39" w:rsidRPr="009C6D39">
        <w:rPr>
          <w:rFonts w:ascii="Sylfaen" w:hAnsi="Sylfaen" w:cs="Sylfaen"/>
          <w:lang w:val="ka-GE"/>
        </w:rPr>
        <w:t>619</w:t>
      </w:r>
      <w:r w:rsidR="00FC07CC" w:rsidRPr="009C6D39">
        <w:rPr>
          <w:rFonts w:ascii="Sylfaen" w:hAnsi="Sylfaen" w:cs="Sylfaen"/>
        </w:rPr>
        <w:t>.</w:t>
      </w:r>
      <w:r w:rsidR="009C6D39" w:rsidRPr="009C6D39">
        <w:rPr>
          <w:rFonts w:ascii="Sylfaen" w:hAnsi="Sylfaen" w:cs="Sylfaen"/>
          <w:lang w:val="ka-GE"/>
        </w:rPr>
        <w:t>3</w:t>
      </w:r>
      <w:r w:rsidR="007A360A" w:rsidRPr="009C6D39">
        <w:rPr>
          <w:rFonts w:ascii="Sylfaen" w:hAnsi="Sylfaen" w:cs="Sylfaen"/>
        </w:rPr>
        <w:t xml:space="preserve"> ათასი ლარი, </w:t>
      </w:r>
      <w:r w:rsidR="00750F3C" w:rsidRPr="009C6D39">
        <w:rPr>
          <w:rFonts w:ascii="Sylfaen" w:hAnsi="Sylfaen" w:cs="Sylfaen"/>
        </w:rPr>
        <w:t>რაც 2020 წლის შესაბამის</w:t>
      </w:r>
      <w:r w:rsidR="00F54A1B" w:rsidRPr="009C6D39">
        <w:rPr>
          <w:rFonts w:ascii="Sylfaen" w:hAnsi="Sylfaen" w:cs="Sylfaen"/>
          <w:lang w:val="ka-GE"/>
        </w:rPr>
        <w:t>ი</w:t>
      </w:r>
      <w:r w:rsidR="00750F3C" w:rsidRPr="009C6D39">
        <w:rPr>
          <w:rFonts w:ascii="Sylfaen" w:hAnsi="Sylfaen" w:cs="Sylfaen"/>
        </w:rPr>
        <w:t xml:space="preserve"> მაჩვენებ</w:t>
      </w:r>
      <w:r w:rsidR="00D86A9E" w:rsidRPr="009C6D39">
        <w:rPr>
          <w:rFonts w:ascii="Sylfaen" w:hAnsi="Sylfaen" w:cs="Sylfaen"/>
          <w:lang w:val="ka-GE"/>
        </w:rPr>
        <w:t>ე</w:t>
      </w:r>
      <w:r w:rsidR="00750F3C" w:rsidRPr="009C6D39">
        <w:rPr>
          <w:rFonts w:ascii="Sylfaen" w:hAnsi="Sylfaen" w:cs="Sylfaen"/>
        </w:rPr>
        <w:t>ლ</w:t>
      </w:r>
      <w:r w:rsidR="00D86A9E" w:rsidRPr="009C6D39">
        <w:rPr>
          <w:rFonts w:ascii="Sylfaen" w:hAnsi="Sylfaen" w:cs="Sylfaen"/>
          <w:lang w:val="ka-GE"/>
        </w:rPr>
        <w:t xml:space="preserve">ზე </w:t>
      </w:r>
      <w:r w:rsidR="009C6D39" w:rsidRPr="009C6D39">
        <w:rPr>
          <w:rFonts w:ascii="Sylfaen" w:hAnsi="Sylfaen" w:cs="Sylfaen"/>
          <w:lang w:val="ka-GE"/>
        </w:rPr>
        <w:t>43</w:t>
      </w:r>
      <w:r w:rsidR="00D86A9E" w:rsidRPr="009C6D39">
        <w:rPr>
          <w:rFonts w:ascii="Sylfaen" w:hAnsi="Sylfaen" w:cs="Sylfaen"/>
          <w:lang w:val="ka-GE"/>
        </w:rPr>
        <w:t>.</w:t>
      </w:r>
      <w:r w:rsidR="009C6D39" w:rsidRPr="009C6D39">
        <w:rPr>
          <w:rFonts w:ascii="Sylfaen" w:hAnsi="Sylfaen" w:cs="Sylfaen"/>
          <w:lang w:val="ka-GE"/>
        </w:rPr>
        <w:t>5</w:t>
      </w:r>
      <w:r w:rsidR="00D86A9E" w:rsidRPr="009C6D39">
        <w:rPr>
          <w:rFonts w:ascii="Sylfaen" w:hAnsi="Sylfaen" w:cs="Sylfaen"/>
          <w:lang w:val="ka-GE"/>
        </w:rPr>
        <w:t xml:space="preserve"> ათასით</w:t>
      </w:r>
      <w:r w:rsidR="00750F3C" w:rsidRPr="009C6D39">
        <w:rPr>
          <w:rFonts w:ascii="Sylfaen" w:hAnsi="Sylfaen" w:cs="Sylfaen"/>
        </w:rPr>
        <w:t xml:space="preserve"> </w:t>
      </w:r>
      <w:r w:rsidR="00D86A9E" w:rsidRPr="009C6D39">
        <w:rPr>
          <w:rFonts w:ascii="Sylfaen" w:hAnsi="Sylfaen" w:cs="Sylfaen"/>
          <w:lang w:val="ka-GE"/>
        </w:rPr>
        <w:t>მეტია</w:t>
      </w:r>
      <w:r w:rsidR="007E24D4" w:rsidRPr="009C6D39">
        <w:rPr>
          <w:rFonts w:ascii="Sylfaen" w:hAnsi="Sylfaen" w:cs="Sylfaen"/>
        </w:rPr>
        <w:t>.</w:t>
      </w:r>
    </w:p>
    <w:p w14:paraId="0E1B28D4" w14:textId="1C8225F7" w:rsidR="00494265" w:rsidRPr="009C6D39" w:rsidRDefault="00CB250F" w:rsidP="00B252A8">
      <w:pPr>
        <w:spacing w:line="240" w:lineRule="auto"/>
        <w:jc w:val="right"/>
        <w:rPr>
          <w:rFonts w:ascii="Sylfaen" w:hAnsi="Sylfaen" w:cs="Sylfaen"/>
          <w:i/>
          <w:noProof/>
          <w:sz w:val="16"/>
          <w:szCs w:val="16"/>
        </w:rPr>
      </w:pPr>
      <w:r w:rsidRPr="009C6D39">
        <w:rPr>
          <w:rFonts w:ascii="Sylfaen" w:hAnsi="Sylfaen"/>
          <w:i/>
          <w:noProof/>
          <w:sz w:val="16"/>
          <w:szCs w:val="16"/>
        </w:rPr>
        <w:t>2020-2021 წლებში 12 თვეში გამოყოფილი</w:t>
      </w:r>
      <w:r w:rsidR="00380845" w:rsidRPr="009C6D39">
        <w:rPr>
          <w:rFonts w:ascii="Sylfaen" w:hAnsi="Sylfaen"/>
          <w:i/>
          <w:noProof/>
          <w:sz w:val="16"/>
          <w:szCs w:val="16"/>
        </w:rPr>
        <w:br/>
        <w:t xml:space="preserve"> </w:t>
      </w:r>
      <w:r w:rsidR="00380845" w:rsidRPr="009C6D39">
        <w:rPr>
          <w:rFonts w:ascii="Sylfaen" w:hAnsi="Sylfaen" w:cs="Sylfaen"/>
          <w:i/>
          <w:noProof/>
          <w:sz w:val="16"/>
          <w:szCs w:val="16"/>
        </w:rPr>
        <w:t>დაზუსტებული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ასიგნებები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და</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ფაქტიური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დაფინანსება</w:t>
      </w:r>
    </w:p>
    <w:p w14:paraId="42F9F9E6" w14:textId="2130E727" w:rsidR="00FC07CC" w:rsidRPr="009C6D39" w:rsidRDefault="009D6607" w:rsidP="00DF36DB">
      <w:pPr>
        <w:spacing w:after="0" w:line="240" w:lineRule="auto"/>
        <w:jc w:val="center"/>
        <w:rPr>
          <w:rFonts w:ascii="Sylfaen" w:hAnsi="Sylfaen"/>
          <w:i/>
          <w:noProof/>
          <w:sz w:val="16"/>
          <w:szCs w:val="16"/>
        </w:rPr>
      </w:pPr>
      <w:r w:rsidRPr="009C6D39">
        <w:rPr>
          <w:noProof/>
        </w:rPr>
        <w:drawing>
          <wp:inline distT="0" distB="0" distL="0" distR="0" wp14:anchorId="6C208E8B" wp14:editId="6D83E89C">
            <wp:extent cx="5905500" cy="1903862"/>
            <wp:effectExtent l="0" t="0" r="0" b="1270"/>
            <wp:docPr id="25" name="Chart 25">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B47E27" w14:textId="37197A42" w:rsidR="006B4358" w:rsidRPr="009C6D39" w:rsidRDefault="006B4358" w:rsidP="00DF36DB">
      <w:pPr>
        <w:spacing w:after="0" w:line="240" w:lineRule="auto"/>
        <w:ind w:firstLine="720"/>
        <w:jc w:val="both"/>
        <w:rPr>
          <w:rFonts w:ascii="Sylfaen" w:hAnsi="Sylfaen"/>
          <w:noProof/>
          <w:szCs w:val="28"/>
        </w:rPr>
      </w:pPr>
      <w:proofErr w:type="gramStart"/>
      <w:r w:rsidRPr="009C6D39">
        <w:rPr>
          <w:rFonts w:ascii="Sylfaen" w:hAnsi="Sylfaen" w:cs="Sylfaen"/>
        </w:rPr>
        <w:t>ადმინისტრაციისათვის</w:t>
      </w:r>
      <w:proofErr w:type="gramEnd"/>
      <w:r w:rsidRPr="009C6D39">
        <w:rPr>
          <w:rFonts w:ascii="Sylfaen" w:hAnsi="Sylfaen" w:cs="Sylfaen"/>
        </w:rPr>
        <w:t xml:space="preserve"> </w:t>
      </w:r>
      <w:r w:rsidRPr="009C6D39">
        <w:rPr>
          <w:rFonts w:ascii="Sylfaen" w:hAnsi="Sylfaen" w:cs="Sylfaen"/>
          <w:noProof/>
          <w:szCs w:val="28"/>
        </w:rPr>
        <w:t>გამოყოფილ</w:t>
      </w:r>
      <w:r w:rsidRPr="009C6D39">
        <w:rPr>
          <w:rFonts w:ascii="Sylfaen" w:hAnsi="Sylfaen"/>
          <w:noProof/>
          <w:szCs w:val="28"/>
        </w:rPr>
        <w:t xml:space="preserve"> </w:t>
      </w:r>
      <w:r w:rsidRPr="009C6D39">
        <w:rPr>
          <w:rFonts w:ascii="Sylfaen" w:hAnsi="Sylfaen" w:cs="Sylfaen"/>
          <w:noProof/>
          <w:szCs w:val="28"/>
        </w:rPr>
        <w:t>სახსრებში</w:t>
      </w:r>
      <w:r w:rsidRPr="009C6D39">
        <w:rPr>
          <w:rFonts w:ascii="Sylfaen" w:hAnsi="Sylfaen"/>
          <w:noProof/>
          <w:szCs w:val="28"/>
        </w:rPr>
        <w:t xml:space="preserve"> </w:t>
      </w:r>
      <w:r w:rsidRPr="009C6D39">
        <w:rPr>
          <w:rFonts w:ascii="Sylfaen" w:hAnsi="Sylfaen"/>
          <w:noProof/>
          <w:szCs w:val="28"/>
          <w:lang w:val="ka-GE"/>
        </w:rPr>
        <w:t>„</w:t>
      </w:r>
      <w:r w:rsidRPr="009C6D39">
        <w:rPr>
          <w:rFonts w:ascii="Sylfaen" w:hAnsi="Sylfaen"/>
          <w:noProof/>
          <w:szCs w:val="28"/>
        </w:rPr>
        <w:t xml:space="preserve">ხარჯების“ </w:t>
      </w:r>
      <w:r w:rsidRPr="009C6D39">
        <w:rPr>
          <w:rFonts w:ascii="Sylfaen" w:hAnsi="Sylfaen" w:cs="Sylfaen"/>
          <w:noProof/>
          <w:szCs w:val="28"/>
        </w:rPr>
        <w:t>მუხლის</w:t>
      </w:r>
      <w:r w:rsidRPr="009C6D39">
        <w:rPr>
          <w:rFonts w:ascii="Sylfaen" w:hAnsi="Sylfaen"/>
          <w:noProof/>
          <w:szCs w:val="28"/>
        </w:rPr>
        <w:t xml:space="preserve"> </w:t>
      </w:r>
      <w:r w:rsidRPr="009C6D39">
        <w:rPr>
          <w:rFonts w:ascii="Sylfaen" w:hAnsi="Sylfaen" w:cs="Sylfaen"/>
          <w:noProof/>
          <w:szCs w:val="28"/>
        </w:rPr>
        <w:t>საკასო</w:t>
      </w:r>
      <w:r w:rsidRPr="009C6D39">
        <w:rPr>
          <w:rFonts w:ascii="Sylfaen" w:hAnsi="Sylfaen"/>
          <w:noProof/>
          <w:szCs w:val="28"/>
        </w:rPr>
        <w:t xml:space="preserve"> </w:t>
      </w:r>
      <w:r w:rsidRPr="009C6D39">
        <w:rPr>
          <w:rFonts w:ascii="Sylfaen" w:hAnsi="Sylfaen" w:cs="Sylfaen"/>
          <w:noProof/>
          <w:szCs w:val="28"/>
        </w:rPr>
        <w:t>შესრულებამ</w:t>
      </w:r>
      <w:r w:rsidRPr="009C6D39">
        <w:rPr>
          <w:rFonts w:ascii="Sylfaen" w:hAnsi="Sylfaen"/>
          <w:noProof/>
          <w:szCs w:val="28"/>
        </w:rPr>
        <w:t xml:space="preserve"> </w:t>
      </w:r>
      <w:r w:rsidRPr="009C6D39">
        <w:rPr>
          <w:rFonts w:ascii="Sylfaen" w:hAnsi="Sylfaen" w:cs="Sylfaen"/>
          <w:noProof/>
          <w:szCs w:val="28"/>
        </w:rPr>
        <w:t>შეადგინა</w:t>
      </w:r>
      <w:r w:rsidR="00BE15AC">
        <w:rPr>
          <w:rFonts w:ascii="Sylfaen" w:hAnsi="Sylfaen"/>
          <w:noProof/>
          <w:szCs w:val="28"/>
        </w:rPr>
        <w:t xml:space="preserve"> </w:t>
      </w:r>
      <w:r w:rsidRPr="009C6D39">
        <w:rPr>
          <w:rFonts w:ascii="Sylfaen" w:hAnsi="Sylfaen"/>
          <w:noProof/>
          <w:szCs w:val="28"/>
        </w:rPr>
        <w:t xml:space="preserve">- </w:t>
      </w:r>
      <w:r w:rsidRPr="009C6D39">
        <w:rPr>
          <w:rFonts w:ascii="Sylfaen" w:eastAsia="Times New Roman" w:hAnsi="Sylfaen"/>
          <w:lang w:val="ka-GE"/>
        </w:rPr>
        <w:t>9</w:t>
      </w:r>
      <w:r w:rsidR="009C6D39" w:rsidRPr="009C6D39">
        <w:rPr>
          <w:rFonts w:ascii="Sylfaen" w:eastAsia="Times New Roman" w:hAnsi="Sylfaen"/>
          <w:lang w:val="ka-GE"/>
        </w:rPr>
        <w:t>7</w:t>
      </w:r>
      <w:r w:rsidRPr="009C6D39">
        <w:rPr>
          <w:rFonts w:ascii="Sylfaen" w:eastAsia="Times New Roman" w:hAnsi="Sylfaen"/>
        </w:rPr>
        <w:t>.</w:t>
      </w:r>
      <w:r w:rsidR="009C6D39" w:rsidRPr="009C6D39">
        <w:rPr>
          <w:rFonts w:ascii="Sylfaen" w:eastAsia="Times New Roman" w:hAnsi="Sylfaen"/>
          <w:lang w:val="ka-GE"/>
        </w:rPr>
        <w:t>8</w:t>
      </w:r>
      <w:r w:rsidRPr="009C6D39">
        <w:rPr>
          <w:rFonts w:ascii="Sylfaen" w:eastAsia="Times New Roman" w:hAnsi="Sylfaen"/>
        </w:rPr>
        <w:t>%</w:t>
      </w:r>
      <w:r w:rsidRPr="009C6D39">
        <w:rPr>
          <w:rFonts w:ascii="Sylfaen" w:hAnsi="Sylfaen"/>
          <w:noProof/>
          <w:szCs w:val="28"/>
        </w:rPr>
        <w:t>,</w:t>
      </w:r>
      <w:r w:rsidRPr="009C6D39">
        <w:rPr>
          <w:rFonts w:ascii="Sylfaen" w:hAnsi="Sylfaen"/>
          <w:noProof/>
          <w:szCs w:val="28"/>
          <w:lang w:val="ka-GE"/>
        </w:rPr>
        <w:t xml:space="preserve"> ხოლო</w:t>
      </w:r>
      <w:r w:rsidRPr="009C6D39">
        <w:rPr>
          <w:rFonts w:ascii="Sylfaen" w:hAnsi="Sylfaen"/>
          <w:noProof/>
          <w:szCs w:val="28"/>
        </w:rPr>
        <w:t xml:space="preserve"> </w:t>
      </w:r>
      <w:r w:rsidRPr="009C6D39">
        <w:rPr>
          <w:rFonts w:ascii="Sylfaen" w:hAnsi="Sylfaen"/>
          <w:noProof/>
          <w:szCs w:val="28"/>
          <w:lang w:val="ka-GE"/>
        </w:rPr>
        <w:t>„</w:t>
      </w:r>
      <w:r w:rsidRPr="009C6D39">
        <w:rPr>
          <w:rFonts w:ascii="Sylfaen" w:hAnsi="Sylfaen"/>
          <w:noProof/>
          <w:szCs w:val="28"/>
        </w:rPr>
        <w:t xml:space="preserve">არაფინანსური აქტივების ზრდის“ </w:t>
      </w:r>
      <w:r w:rsidRPr="009C6D39">
        <w:rPr>
          <w:rFonts w:ascii="Sylfaen" w:hAnsi="Sylfaen" w:cs="Sylfaen"/>
          <w:noProof/>
          <w:szCs w:val="28"/>
        </w:rPr>
        <w:t>მუხლით</w:t>
      </w:r>
      <w:r w:rsidRPr="009C6D39">
        <w:rPr>
          <w:rFonts w:ascii="Sylfaen" w:hAnsi="Sylfaen"/>
          <w:noProof/>
          <w:szCs w:val="28"/>
        </w:rPr>
        <w:t xml:space="preserve"> </w:t>
      </w:r>
      <w:r w:rsidRPr="009C6D39">
        <w:rPr>
          <w:rFonts w:ascii="Sylfaen" w:hAnsi="Sylfaen"/>
          <w:noProof/>
          <w:szCs w:val="28"/>
          <w:lang w:val="ka-GE"/>
        </w:rPr>
        <w:t>-</w:t>
      </w:r>
      <w:r w:rsidRPr="009C6D39">
        <w:rPr>
          <w:rFonts w:ascii="Sylfaen" w:hAnsi="Sylfaen"/>
          <w:noProof/>
          <w:szCs w:val="28"/>
        </w:rPr>
        <w:t xml:space="preserve"> </w:t>
      </w:r>
      <w:r w:rsidR="00F54A1B" w:rsidRPr="009C6D39">
        <w:rPr>
          <w:rFonts w:ascii="Sylfaen" w:eastAsia="Times New Roman" w:hAnsi="Sylfaen"/>
          <w:lang w:val="ka-GE"/>
        </w:rPr>
        <w:t>2</w:t>
      </w:r>
      <w:r w:rsidRPr="009C6D39">
        <w:rPr>
          <w:rFonts w:ascii="Sylfaen" w:eastAsia="Times New Roman" w:hAnsi="Sylfaen"/>
        </w:rPr>
        <w:t>.</w:t>
      </w:r>
      <w:r w:rsidR="009C6D39" w:rsidRPr="009C6D39">
        <w:rPr>
          <w:rFonts w:ascii="Sylfaen" w:eastAsia="Times New Roman" w:hAnsi="Sylfaen"/>
          <w:lang w:val="ka-GE"/>
        </w:rPr>
        <w:t>2</w:t>
      </w:r>
      <w:r w:rsidRPr="009C6D39">
        <w:rPr>
          <w:rFonts w:ascii="Sylfaen" w:eastAsia="Times New Roman" w:hAnsi="Sylfaen"/>
        </w:rPr>
        <w:t>%</w:t>
      </w:r>
      <w:r w:rsidRPr="009C6D39">
        <w:rPr>
          <w:rFonts w:ascii="Sylfaen" w:hAnsi="Sylfaen"/>
          <w:noProof/>
          <w:szCs w:val="28"/>
        </w:rPr>
        <w:t>.</w:t>
      </w:r>
    </w:p>
    <w:p w14:paraId="49D8498B" w14:textId="77777777" w:rsidR="008A43A5" w:rsidRDefault="008A43A5" w:rsidP="007F05CF">
      <w:pPr>
        <w:spacing w:after="0" w:line="240" w:lineRule="auto"/>
        <w:ind w:firstLine="720"/>
        <w:jc w:val="center"/>
        <w:rPr>
          <w:rFonts w:ascii="Sylfaen" w:eastAsia="Times New Roman" w:hAnsi="Sylfaen" w:cs="Calibri"/>
          <w:b/>
          <w:bCs/>
          <w:color w:val="000000"/>
        </w:rPr>
      </w:pPr>
    </w:p>
    <w:p w14:paraId="0AF4BED4" w14:textId="5919B241" w:rsidR="00E717DA" w:rsidRPr="00524F30" w:rsidRDefault="00E717DA" w:rsidP="007F05CF">
      <w:pPr>
        <w:spacing w:after="0" w:line="240" w:lineRule="auto"/>
        <w:ind w:firstLine="720"/>
        <w:jc w:val="center"/>
        <w:rPr>
          <w:rFonts w:ascii="Sylfaen" w:eastAsia="Times New Roman" w:hAnsi="Sylfaen" w:cs="Calibri"/>
          <w:b/>
          <w:bCs/>
          <w:color w:val="000000"/>
        </w:rPr>
      </w:pPr>
      <w:proofErr w:type="gramStart"/>
      <w:r w:rsidRPr="00524F30">
        <w:rPr>
          <w:rFonts w:ascii="Sylfaen" w:eastAsia="Times New Roman" w:hAnsi="Sylfaen" w:cs="Calibri"/>
          <w:b/>
          <w:bCs/>
          <w:color w:val="000000"/>
        </w:rPr>
        <w:t>სახელმწიფო</w:t>
      </w:r>
      <w:proofErr w:type="gramEnd"/>
      <w:r w:rsidRPr="00524F30">
        <w:rPr>
          <w:rFonts w:ascii="Sylfaen" w:eastAsia="Times New Roman" w:hAnsi="Sylfaen" w:cs="Calibri"/>
          <w:b/>
          <w:bCs/>
          <w:color w:val="000000"/>
        </w:rPr>
        <w:t xml:space="preserve"> </w:t>
      </w:r>
      <w:r w:rsidR="00545551" w:rsidRPr="00524F30">
        <w:rPr>
          <w:rFonts w:ascii="Sylfaen" w:eastAsia="Times New Roman" w:hAnsi="Sylfaen" w:cs="Calibri"/>
          <w:b/>
          <w:bCs/>
          <w:color w:val="000000"/>
        </w:rPr>
        <w:t xml:space="preserve">რწმუნებულის ადმინისტრაცია </w:t>
      </w:r>
      <w:r w:rsidRPr="00524F30">
        <w:rPr>
          <w:rFonts w:ascii="Sylfaen" w:eastAsia="Times New Roman" w:hAnsi="Sylfaen" w:cs="Calibri"/>
          <w:b/>
          <w:bCs/>
          <w:color w:val="000000"/>
        </w:rPr>
        <w:t>ამბროლაურის, ლენტეხის, ონისა და ცაგერის მუნიციპალიტეტებში</w:t>
      </w:r>
    </w:p>
    <w:p w14:paraId="6A498F6C" w14:textId="16D78349" w:rsidR="009336DC" w:rsidRPr="009C6D39" w:rsidRDefault="009D04C3" w:rsidP="007F05CF">
      <w:pPr>
        <w:spacing w:after="0" w:line="240" w:lineRule="auto"/>
        <w:ind w:firstLine="720"/>
        <w:jc w:val="both"/>
        <w:rPr>
          <w:rFonts w:ascii="Sylfaen" w:hAnsi="Sylfaen" w:cs="Sylfaen"/>
        </w:rPr>
      </w:pPr>
      <w:r w:rsidRPr="00524F30">
        <w:rPr>
          <w:rFonts w:ascii="Sylfaen" w:hAnsi="Sylfaen" w:cs="Sylfaen"/>
        </w:rPr>
        <w:t xml:space="preserve">ამბროლაურის, ლენტეხის, ონისა და ცაგერის მუნიციპალიტეტებში სახელმწიფო </w:t>
      </w:r>
      <w:r w:rsidR="00545551" w:rsidRPr="00524F30">
        <w:rPr>
          <w:rFonts w:ascii="Sylfaen" w:hAnsi="Sylfaen" w:cs="Sylfaen"/>
        </w:rPr>
        <w:t xml:space="preserve">რწმუნებულის ადმინისტრაციისათვის </w:t>
      </w:r>
      <w:r w:rsidR="002D1D81" w:rsidRPr="00524F30">
        <w:rPr>
          <w:rFonts w:ascii="Sylfaen" w:hAnsi="Sylfaen" w:cs="Sylfaen"/>
        </w:rPr>
        <w:t xml:space="preserve">2021 წლის </w:t>
      </w:r>
      <w:r w:rsidR="009C6D39" w:rsidRPr="00524F30">
        <w:rPr>
          <w:rFonts w:ascii="Sylfaen" w:hAnsi="Sylfaen" w:cs="Sylfaen"/>
          <w:lang w:val="ka-GE"/>
        </w:rPr>
        <w:t>12</w:t>
      </w:r>
      <w:r w:rsidR="002D1D81" w:rsidRPr="00524F30">
        <w:rPr>
          <w:rFonts w:ascii="Sylfaen" w:hAnsi="Sylfaen" w:cs="Sylfaen"/>
        </w:rPr>
        <w:t xml:space="preserve"> თვეში</w:t>
      </w:r>
      <w:r w:rsidR="00D04A4E" w:rsidRPr="00524F30">
        <w:rPr>
          <w:rFonts w:ascii="Sylfaen" w:hAnsi="Sylfaen" w:cs="Sylfaen"/>
        </w:rPr>
        <w:t xml:space="preserve"> </w:t>
      </w:r>
      <w:r w:rsidR="007A360A" w:rsidRPr="00524F30">
        <w:rPr>
          <w:rFonts w:ascii="Sylfaen" w:hAnsi="Sylfaen" w:cs="Sylfaen"/>
        </w:rPr>
        <w:t xml:space="preserve">სახელმწიფო ბიუჯეტით გამოყოფილმა დაზუსტებულმა ასიგნებებმა </w:t>
      </w:r>
      <w:r w:rsidR="00680859" w:rsidRPr="00524F30">
        <w:rPr>
          <w:rFonts w:ascii="Sylfaen" w:hAnsi="Sylfaen" w:cs="Sylfaen"/>
        </w:rPr>
        <w:t xml:space="preserve">შეადგინა </w:t>
      </w:r>
      <w:r w:rsidR="009C6D39" w:rsidRPr="00524F30">
        <w:rPr>
          <w:rFonts w:ascii="Sylfaen" w:hAnsi="Sylfaen" w:cs="Sylfaen"/>
          <w:lang w:val="ka-GE"/>
        </w:rPr>
        <w:t>640</w:t>
      </w:r>
      <w:r w:rsidR="003F1B41" w:rsidRPr="00524F30">
        <w:rPr>
          <w:rFonts w:ascii="Sylfaen" w:hAnsi="Sylfaen" w:cs="Sylfaen"/>
        </w:rPr>
        <w:t>.</w:t>
      </w:r>
      <w:r w:rsidR="009C6D39" w:rsidRPr="00524F30">
        <w:rPr>
          <w:rFonts w:ascii="Sylfaen" w:hAnsi="Sylfaen" w:cs="Sylfaen"/>
          <w:lang w:val="ka-GE"/>
        </w:rPr>
        <w:t>0</w:t>
      </w:r>
      <w:r w:rsidR="00346E19" w:rsidRPr="00524F30">
        <w:rPr>
          <w:rFonts w:ascii="Sylfaen" w:hAnsi="Sylfaen" w:cs="Sylfaen"/>
        </w:rPr>
        <w:t xml:space="preserve"> </w:t>
      </w:r>
      <w:r w:rsidR="007A360A" w:rsidRPr="00524F30">
        <w:rPr>
          <w:rFonts w:ascii="Sylfaen" w:hAnsi="Sylfaen" w:cs="Sylfaen"/>
        </w:rPr>
        <w:t>ათასი ლარი, ხოლო ფაქტიურმა დაფინანსებამ</w:t>
      </w:r>
      <w:r w:rsidR="00565928" w:rsidRPr="009C6D39">
        <w:rPr>
          <w:rFonts w:ascii="Sylfaen" w:hAnsi="Sylfaen" w:cs="Sylfaen"/>
        </w:rPr>
        <w:t xml:space="preserve"> </w:t>
      </w:r>
      <w:r w:rsidR="00DE503A" w:rsidRPr="009C6D39">
        <w:rPr>
          <w:rFonts w:ascii="Sylfaen" w:hAnsi="Sylfaen" w:cs="Sylfaen"/>
        </w:rPr>
        <w:t>-</w:t>
      </w:r>
      <w:r w:rsidR="003937E4" w:rsidRPr="009C6D39">
        <w:rPr>
          <w:rFonts w:ascii="Sylfaen" w:hAnsi="Sylfaen" w:cs="Sylfaen"/>
        </w:rPr>
        <w:t xml:space="preserve"> </w:t>
      </w:r>
      <w:r w:rsidR="009C6D39" w:rsidRPr="009C6D39">
        <w:rPr>
          <w:rFonts w:ascii="Sylfaen" w:hAnsi="Sylfaen" w:cs="Sylfaen"/>
          <w:lang w:val="ka-GE"/>
        </w:rPr>
        <w:t>603</w:t>
      </w:r>
      <w:r w:rsidR="003F1B41" w:rsidRPr="009C6D39">
        <w:rPr>
          <w:rFonts w:ascii="Sylfaen" w:hAnsi="Sylfaen" w:cs="Sylfaen"/>
        </w:rPr>
        <w:t>.</w:t>
      </w:r>
      <w:r w:rsidR="009C6D39" w:rsidRPr="009C6D39">
        <w:rPr>
          <w:rFonts w:ascii="Sylfaen" w:hAnsi="Sylfaen" w:cs="Sylfaen"/>
          <w:lang w:val="ka-GE"/>
        </w:rPr>
        <w:t>7</w:t>
      </w:r>
      <w:r w:rsidR="007A360A" w:rsidRPr="009C6D39">
        <w:rPr>
          <w:rFonts w:ascii="Sylfaen" w:hAnsi="Sylfaen" w:cs="Sylfaen"/>
        </w:rPr>
        <w:t xml:space="preserve"> ათასი ლარი, </w:t>
      </w:r>
      <w:r w:rsidR="00750F3C" w:rsidRPr="009C6D39">
        <w:rPr>
          <w:rFonts w:ascii="Sylfaen" w:hAnsi="Sylfaen" w:cs="Sylfaen"/>
        </w:rPr>
        <w:t xml:space="preserve">რაც 2020 წლის შესაბამის მაჩვენებელზე </w:t>
      </w:r>
      <w:r w:rsidR="009C6D39" w:rsidRPr="009C6D39">
        <w:rPr>
          <w:rFonts w:ascii="Sylfaen" w:hAnsi="Sylfaen" w:cs="Sylfaen"/>
          <w:lang w:val="ka-GE"/>
        </w:rPr>
        <w:t>66</w:t>
      </w:r>
      <w:r w:rsidR="00AC659E" w:rsidRPr="009C6D39">
        <w:rPr>
          <w:rFonts w:ascii="Sylfaen" w:hAnsi="Sylfaen" w:cs="Sylfaen"/>
        </w:rPr>
        <w:t>.</w:t>
      </w:r>
      <w:r w:rsidR="009C6D39" w:rsidRPr="009C6D39">
        <w:rPr>
          <w:rFonts w:ascii="Sylfaen" w:hAnsi="Sylfaen" w:cs="Sylfaen"/>
          <w:lang w:val="ka-GE"/>
        </w:rPr>
        <w:t>9</w:t>
      </w:r>
      <w:r w:rsidR="007A360A" w:rsidRPr="009C6D39">
        <w:rPr>
          <w:rFonts w:ascii="Sylfaen" w:hAnsi="Sylfaen" w:cs="Sylfaen"/>
        </w:rPr>
        <w:t xml:space="preserve"> ათასი ლარით </w:t>
      </w:r>
      <w:r w:rsidR="00D86A9E" w:rsidRPr="009C6D39">
        <w:rPr>
          <w:rFonts w:ascii="Sylfaen" w:hAnsi="Sylfaen" w:cs="Sylfaen"/>
          <w:lang w:val="ka-GE"/>
        </w:rPr>
        <w:t>მეტია</w:t>
      </w:r>
      <w:r w:rsidR="007A360A" w:rsidRPr="009C6D39">
        <w:rPr>
          <w:rFonts w:ascii="Sylfaen" w:hAnsi="Sylfaen" w:cs="Sylfaen"/>
        </w:rPr>
        <w:t>.</w:t>
      </w:r>
    </w:p>
    <w:p w14:paraId="23101C38" w14:textId="6F4CF0BE" w:rsidR="00380845" w:rsidRPr="009C6D39" w:rsidRDefault="00CB250F" w:rsidP="00B252A8">
      <w:pPr>
        <w:spacing w:line="240" w:lineRule="auto"/>
        <w:jc w:val="right"/>
        <w:rPr>
          <w:rFonts w:ascii="Sylfaen" w:hAnsi="Sylfaen"/>
          <w:i/>
          <w:noProof/>
          <w:sz w:val="16"/>
          <w:szCs w:val="16"/>
        </w:rPr>
      </w:pPr>
      <w:r w:rsidRPr="009C6D39">
        <w:rPr>
          <w:rFonts w:ascii="Sylfaen" w:hAnsi="Sylfaen"/>
          <w:i/>
          <w:noProof/>
          <w:sz w:val="16"/>
          <w:szCs w:val="16"/>
        </w:rPr>
        <w:t>2020-2021 წლებში 12 თვეში გამოყოფილი</w:t>
      </w:r>
      <w:r w:rsidR="00380845" w:rsidRPr="009C6D39">
        <w:rPr>
          <w:rFonts w:ascii="Sylfaen" w:hAnsi="Sylfaen"/>
          <w:i/>
          <w:noProof/>
          <w:sz w:val="16"/>
          <w:szCs w:val="16"/>
        </w:rPr>
        <w:br/>
        <w:t xml:space="preserve"> </w:t>
      </w:r>
      <w:r w:rsidR="00380845" w:rsidRPr="009C6D39">
        <w:rPr>
          <w:rFonts w:ascii="Sylfaen" w:hAnsi="Sylfaen" w:cs="Sylfaen"/>
          <w:i/>
          <w:noProof/>
          <w:sz w:val="16"/>
          <w:szCs w:val="16"/>
        </w:rPr>
        <w:t>დაზუსტებული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ასიგნებები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და</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ფაქტიური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დაფინანსება</w:t>
      </w:r>
    </w:p>
    <w:p w14:paraId="3C175F18" w14:textId="000312AF" w:rsidR="007A360A" w:rsidRPr="009C6D39" w:rsidRDefault="009C6D39" w:rsidP="00B252A8">
      <w:pPr>
        <w:spacing w:before="240" w:after="0" w:line="240" w:lineRule="auto"/>
        <w:jc w:val="center"/>
        <w:rPr>
          <w:rFonts w:ascii="Sylfaen" w:hAnsi="Sylfaen"/>
          <w:noProof/>
          <w:szCs w:val="28"/>
        </w:rPr>
      </w:pPr>
      <w:r w:rsidRPr="009C6D39">
        <w:rPr>
          <w:noProof/>
        </w:rPr>
        <w:drawing>
          <wp:inline distT="0" distB="0" distL="0" distR="0" wp14:anchorId="10F0660B" wp14:editId="3A9AA82F">
            <wp:extent cx="5905500" cy="1931158"/>
            <wp:effectExtent l="0" t="0" r="0" b="0"/>
            <wp:docPr id="26" name="Chart 26">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B7D48EA" w14:textId="77777777" w:rsidR="00F54A1B" w:rsidRPr="009C6D39" w:rsidRDefault="00F54A1B" w:rsidP="00B252A8">
      <w:pPr>
        <w:spacing w:after="0" w:line="240" w:lineRule="auto"/>
        <w:ind w:firstLine="720"/>
        <w:jc w:val="center"/>
        <w:rPr>
          <w:rFonts w:ascii="Sylfaen" w:eastAsia="Times New Roman" w:hAnsi="Sylfaen" w:cs="Calibri"/>
          <w:b/>
          <w:bCs/>
          <w:color w:val="000000"/>
        </w:rPr>
      </w:pPr>
    </w:p>
    <w:p w14:paraId="4D3B27E0" w14:textId="692B26A2" w:rsidR="00F54A1B" w:rsidRPr="009C6D39" w:rsidRDefault="00F54A1B" w:rsidP="00F54A1B">
      <w:pPr>
        <w:spacing w:after="0" w:line="240" w:lineRule="auto"/>
        <w:ind w:firstLine="720"/>
        <w:jc w:val="both"/>
        <w:rPr>
          <w:rFonts w:ascii="Sylfaen" w:hAnsi="Sylfaen"/>
          <w:noProof/>
          <w:szCs w:val="28"/>
        </w:rPr>
      </w:pPr>
      <w:proofErr w:type="gramStart"/>
      <w:r w:rsidRPr="009C6D39">
        <w:rPr>
          <w:rFonts w:ascii="Sylfaen" w:hAnsi="Sylfaen" w:cs="Sylfaen"/>
        </w:rPr>
        <w:t>ადმინისტრაციისათვის</w:t>
      </w:r>
      <w:proofErr w:type="gramEnd"/>
      <w:r w:rsidRPr="009C6D39">
        <w:rPr>
          <w:rFonts w:ascii="Sylfaen" w:hAnsi="Sylfaen" w:cs="Sylfaen"/>
        </w:rPr>
        <w:t xml:space="preserve"> </w:t>
      </w:r>
      <w:r w:rsidRPr="009C6D39">
        <w:rPr>
          <w:rFonts w:ascii="Sylfaen" w:hAnsi="Sylfaen" w:cs="Sylfaen"/>
          <w:noProof/>
          <w:szCs w:val="28"/>
        </w:rPr>
        <w:t>გამოყოფილ</w:t>
      </w:r>
      <w:r w:rsidRPr="009C6D39">
        <w:rPr>
          <w:rFonts w:ascii="Sylfaen" w:hAnsi="Sylfaen"/>
          <w:noProof/>
          <w:szCs w:val="28"/>
        </w:rPr>
        <w:t xml:space="preserve"> </w:t>
      </w:r>
      <w:r w:rsidRPr="009C6D39">
        <w:rPr>
          <w:rFonts w:ascii="Sylfaen" w:hAnsi="Sylfaen" w:cs="Sylfaen"/>
          <w:noProof/>
          <w:szCs w:val="28"/>
        </w:rPr>
        <w:t>სახსრებში</w:t>
      </w:r>
      <w:r w:rsidRPr="009C6D39">
        <w:rPr>
          <w:rFonts w:ascii="Sylfaen" w:hAnsi="Sylfaen"/>
          <w:noProof/>
          <w:szCs w:val="28"/>
        </w:rPr>
        <w:t xml:space="preserve"> </w:t>
      </w:r>
      <w:r w:rsidRPr="009C6D39">
        <w:rPr>
          <w:rFonts w:ascii="Sylfaen" w:hAnsi="Sylfaen"/>
          <w:noProof/>
          <w:szCs w:val="28"/>
          <w:lang w:val="ka-GE"/>
        </w:rPr>
        <w:t>„</w:t>
      </w:r>
      <w:r w:rsidRPr="009C6D39">
        <w:rPr>
          <w:rFonts w:ascii="Sylfaen" w:hAnsi="Sylfaen"/>
          <w:noProof/>
          <w:szCs w:val="28"/>
        </w:rPr>
        <w:t xml:space="preserve">ხარჯების“ </w:t>
      </w:r>
      <w:r w:rsidRPr="009C6D39">
        <w:rPr>
          <w:rFonts w:ascii="Sylfaen" w:hAnsi="Sylfaen" w:cs="Sylfaen"/>
          <w:noProof/>
          <w:szCs w:val="28"/>
        </w:rPr>
        <w:t>მუხლის</w:t>
      </w:r>
      <w:r w:rsidRPr="009C6D39">
        <w:rPr>
          <w:rFonts w:ascii="Sylfaen" w:hAnsi="Sylfaen"/>
          <w:noProof/>
          <w:szCs w:val="28"/>
        </w:rPr>
        <w:t xml:space="preserve"> </w:t>
      </w:r>
      <w:r w:rsidRPr="009C6D39">
        <w:rPr>
          <w:rFonts w:ascii="Sylfaen" w:hAnsi="Sylfaen" w:cs="Sylfaen"/>
          <w:noProof/>
          <w:szCs w:val="28"/>
        </w:rPr>
        <w:t>საკასო</w:t>
      </w:r>
      <w:r w:rsidRPr="009C6D39">
        <w:rPr>
          <w:rFonts w:ascii="Sylfaen" w:hAnsi="Sylfaen"/>
          <w:noProof/>
          <w:szCs w:val="28"/>
        </w:rPr>
        <w:t xml:space="preserve"> </w:t>
      </w:r>
      <w:r w:rsidRPr="009C6D39">
        <w:rPr>
          <w:rFonts w:ascii="Sylfaen" w:hAnsi="Sylfaen" w:cs="Sylfaen"/>
          <w:noProof/>
          <w:szCs w:val="28"/>
        </w:rPr>
        <w:t>შესრულებამ</w:t>
      </w:r>
      <w:r w:rsidRPr="009C6D39">
        <w:rPr>
          <w:rFonts w:ascii="Sylfaen" w:hAnsi="Sylfaen"/>
          <w:noProof/>
          <w:szCs w:val="28"/>
        </w:rPr>
        <w:t xml:space="preserve"> </w:t>
      </w:r>
      <w:r w:rsidRPr="009C6D39">
        <w:rPr>
          <w:rFonts w:ascii="Sylfaen" w:hAnsi="Sylfaen" w:cs="Sylfaen"/>
          <w:noProof/>
          <w:szCs w:val="28"/>
        </w:rPr>
        <w:t>შეადგინა</w:t>
      </w:r>
      <w:r w:rsidR="00BE15AC">
        <w:rPr>
          <w:rFonts w:ascii="Sylfaen" w:hAnsi="Sylfaen"/>
          <w:noProof/>
          <w:szCs w:val="28"/>
        </w:rPr>
        <w:t xml:space="preserve"> </w:t>
      </w:r>
      <w:r w:rsidRPr="009C6D39">
        <w:rPr>
          <w:rFonts w:ascii="Sylfaen" w:hAnsi="Sylfaen"/>
          <w:noProof/>
          <w:szCs w:val="28"/>
        </w:rPr>
        <w:t xml:space="preserve">- </w:t>
      </w:r>
      <w:r w:rsidRPr="009C6D39">
        <w:rPr>
          <w:rFonts w:ascii="Sylfaen" w:eastAsia="Times New Roman" w:hAnsi="Sylfaen"/>
          <w:lang w:val="ka-GE"/>
        </w:rPr>
        <w:t>99</w:t>
      </w:r>
      <w:r w:rsidRPr="009C6D39">
        <w:rPr>
          <w:rFonts w:ascii="Sylfaen" w:eastAsia="Times New Roman" w:hAnsi="Sylfaen"/>
        </w:rPr>
        <w:t>.</w:t>
      </w:r>
      <w:r w:rsidR="009C6D39" w:rsidRPr="009C6D39">
        <w:rPr>
          <w:rFonts w:ascii="Sylfaen" w:eastAsia="Times New Roman" w:hAnsi="Sylfaen"/>
          <w:lang w:val="ka-GE"/>
        </w:rPr>
        <w:t>2</w:t>
      </w:r>
      <w:r w:rsidRPr="009C6D39">
        <w:rPr>
          <w:rFonts w:ascii="Sylfaen" w:eastAsia="Times New Roman" w:hAnsi="Sylfaen"/>
        </w:rPr>
        <w:t>%</w:t>
      </w:r>
      <w:r w:rsidRPr="009C6D39">
        <w:rPr>
          <w:rFonts w:ascii="Sylfaen" w:hAnsi="Sylfaen"/>
          <w:noProof/>
          <w:szCs w:val="28"/>
        </w:rPr>
        <w:t>,</w:t>
      </w:r>
      <w:r w:rsidRPr="009C6D39">
        <w:rPr>
          <w:rFonts w:ascii="Sylfaen" w:hAnsi="Sylfaen"/>
          <w:noProof/>
          <w:szCs w:val="28"/>
          <w:lang w:val="ka-GE"/>
        </w:rPr>
        <w:t xml:space="preserve"> ხოლო</w:t>
      </w:r>
      <w:r w:rsidRPr="009C6D39">
        <w:rPr>
          <w:rFonts w:ascii="Sylfaen" w:hAnsi="Sylfaen"/>
          <w:noProof/>
          <w:szCs w:val="28"/>
        </w:rPr>
        <w:t xml:space="preserve"> </w:t>
      </w:r>
      <w:r w:rsidRPr="009C6D39">
        <w:rPr>
          <w:rFonts w:ascii="Sylfaen" w:hAnsi="Sylfaen"/>
          <w:noProof/>
          <w:szCs w:val="28"/>
          <w:lang w:val="ka-GE"/>
        </w:rPr>
        <w:t>„</w:t>
      </w:r>
      <w:r w:rsidRPr="009C6D39">
        <w:rPr>
          <w:rFonts w:ascii="Sylfaen" w:hAnsi="Sylfaen"/>
          <w:noProof/>
          <w:szCs w:val="28"/>
        </w:rPr>
        <w:t xml:space="preserve">არაფინანსური აქტივების ზრდის“ </w:t>
      </w:r>
      <w:r w:rsidRPr="009C6D39">
        <w:rPr>
          <w:rFonts w:ascii="Sylfaen" w:hAnsi="Sylfaen" w:cs="Sylfaen"/>
          <w:noProof/>
          <w:szCs w:val="28"/>
        </w:rPr>
        <w:t>მუხლით</w:t>
      </w:r>
      <w:r w:rsidRPr="009C6D39">
        <w:rPr>
          <w:rFonts w:ascii="Sylfaen" w:hAnsi="Sylfaen"/>
          <w:noProof/>
          <w:szCs w:val="28"/>
        </w:rPr>
        <w:t xml:space="preserve"> </w:t>
      </w:r>
      <w:r w:rsidRPr="009C6D39">
        <w:rPr>
          <w:rFonts w:ascii="Sylfaen" w:hAnsi="Sylfaen"/>
          <w:noProof/>
          <w:szCs w:val="28"/>
          <w:lang w:val="ka-GE"/>
        </w:rPr>
        <w:t>-</w:t>
      </w:r>
      <w:r w:rsidRPr="009C6D39">
        <w:rPr>
          <w:rFonts w:ascii="Sylfaen" w:hAnsi="Sylfaen"/>
          <w:noProof/>
          <w:szCs w:val="28"/>
        </w:rPr>
        <w:t xml:space="preserve"> </w:t>
      </w:r>
      <w:r w:rsidR="00D86A9E" w:rsidRPr="009C6D39">
        <w:rPr>
          <w:rFonts w:ascii="Sylfaen" w:eastAsia="Times New Roman" w:hAnsi="Sylfaen"/>
          <w:lang w:val="ka-GE"/>
        </w:rPr>
        <w:t>0</w:t>
      </w:r>
      <w:r w:rsidRPr="009C6D39">
        <w:rPr>
          <w:rFonts w:ascii="Sylfaen" w:eastAsia="Times New Roman" w:hAnsi="Sylfaen"/>
        </w:rPr>
        <w:t>.</w:t>
      </w:r>
      <w:r w:rsidR="009C6D39" w:rsidRPr="009C6D39">
        <w:rPr>
          <w:rFonts w:ascii="Sylfaen" w:eastAsia="Times New Roman" w:hAnsi="Sylfaen"/>
          <w:lang w:val="ka-GE"/>
        </w:rPr>
        <w:t>8</w:t>
      </w:r>
      <w:r w:rsidRPr="009C6D39">
        <w:rPr>
          <w:rFonts w:ascii="Sylfaen" w:eastAsia="Times New Roman" w:hAnsi="Sylfaen"/>
        </w:rPr>
        <w:t>%</w:t>
      </w:r>
      <w:r w:rsidRPr="009C6D39">
        <w:rPr>
          <w:rFonts w:ascii="Sylfaen" w:hAnsi="Sylfaen"/>
          <w:noProof/>
          <w:szCs w:val="28"/>
        </w:rPr>
        <w:t>.</w:t>
      </w:r>
    </w:p>
    <w:p w14:paraId="67A7F1E2" w14:textId="20630C41" w:rsidR="00E717DA" w:rsidRPr="009C6D39" w:rsidRDefault="00E717DA" w:rsidP="00B252A8">
      <w:pPr>
        <w:spacing w:after="0" w:line="240" w:lineRule="auto"/>
        <w:ind w:firstLine="720"/>
        <w:jc w:val="center"/>
        <w:rPr>
          <w:rFonts w:ascii="Sylfaen" w:eastAsia="Times New Roman" w:hAnsi="Sylfaen" w:cs="Calibri"/>
          <w:b/>
          <w:bCs/>
          <w:color w:val="000000"/>
        </w:rPr>
      </w:pPr>
      <w:proofErr w:type="gramStart"/>
      <w:r w:rsidRPr="009C6D39">
        <w:rPr>
          <w:rFonts w:ascii="Sylfaen" w:eastAsia="Times New Roman" w:hAnsi="Sylfaen" w:cs="Calibri"/>
          <w:b/>
          <w:bCs/>
          <w:color w:val="000000"/>
        </w:rPr>
        <w:lastRenderedPageBreak/>
        <w:t>სახელმწიფო</w:t>
      </w:r>
      <w:proofErr w:type="gramEnd"/>
      <w:r w:rsidRPr="009C6D39">
        <w:rPr>
          <w:rFonts w:ascii="Sylfaen" w:eastAsia="Times New Roman" w:hAnsi="Sylfaen" w:cs="Calibri"/>
          <w:b/>
          <w:bCs/>
          <w:color w:val="000000"/>
        </w:rPr>
        <w:t xml:space="preserve"> </w:t>
      </w:r>
      <w:r w:rsidR="00545551" w:rsidRPr="009C6D39">
        <w:rPr>
          <w:rFonts w:ascii="Sylfaen" w:eastAsia="Times New Roman" w:hAnsi="Sylfaen" w:cs="Calibri"/>
          <w:b/>
          <w:bCs/>
          <w:color w:val="000000"/>
        </w:rPr>
        <w:t xml:space="preserve">რწმუნებულის ადმინისტრაცია </w:t>
      </w:r>
      <w:r w:rsidRPr="009C6D39">
        <w:rPr>
          <w:rFonts w:ascii="Sylfaen" w:eastAsia="Times New Roman" w:hAnsi="Sylfaen" w:cs="Calibri"/>
          <w:b/>
          <w:bCs/>
          <w:color w:val="000000"/>
        </w:rPr>
        <w:t>ადიგენის, ასპინძის, ახალციხის, ახალქალაქის, ბორჯომისა და ნინოწმინდის მუნიციპალიტეტებში</w:t>
      </w:r>
    </w:p>
    <w:p w14:paraId="30F766F6" w14:textId="77777777" w:rsidR="000A1BF3" w:rsidRPr="009C6D39" w:rsidRDefault="000A1BF3" w:rsidP="00B252A8">
      <w:pPr>
        <w:spacing w:after="0" w:line="240" w:lineRule="auto"/>
        <w:ind w:firstLine="720"/>
        <w:jc w:val="center"/>
        <w:rPr>
          <w:rFonts w:ascii="Sylfaen" w:hAnsi="Sylfaen" w:cs="Sylfaen"/>
          <w:b/>
          <w:noProof/>
          <w:szCs w:val="28"/>
        </w:rPr>
      </w:pPr>
    </w:p>
    <w:p w14:paraId="1E35A883" w14:textId="2F5AFF67" w:rsidR="00C9642C" w:rsidRPr="009C6D39" w:rsidRDefault="009D04C3" w:rsidP="00B252A8">
      <w:pPr>
        <w:spacing w:line="240" w:lineRule="auto"/>
        <w:ind w:firstLine="720"/>
        <w:jc w:val="both"/>
        <w:rPr>
          <w:rFonts w:ascii="Sylfaen" w:hAnsi="Sylfaen" w:cs="Sylfaen"/>
        </w:rPr>
      </w:pPr>
      <w:r w:rsidRPr="009C6D39">
        <w:rPr>
          <w:rFonts w:ascii="Sylfaen" w:hAnsi="Sylfaen" w:cs="Sylfaen"/>
        </w:rPr>
        <w:t xml:space="preserve">ადიგენის, ასპინძის, ახალციხის, ახალქალაქის, ბორჯომისა და ნინოწმინდის მუნიციპალიტეტებში სახელმწიფო </w:t>
      </w:r>
      <w:r w:rsidR="00545551" w:rsidRPr="009C6D39">
        <w:rPr>
          <w:rFonts w:ascii="Sylfaen" w:hAnsi="Sylfaen" w:cs="Sylfaen"/>
        </w:rPr>
        <w:t xml:space="preserve">რწმუნებულის ადმინისტრაციისათვის </w:t>
      </w:r>
      <w:r w:rsidR="002D1D81" w:rsidRPr="009C6D39">
        <w:rPr>
          <w:rFonts w:ascii="Sylfaen" w:hAnsi="Sylfaen" w:cs="Sylfaen"/>
        </w:rPr>
        <w:t xml:space="preserve">2021 წლის </w:t>
      </w:r>
      <w:r w:rsidR="009C6D39" w:rsidRPr="009C6D39">
        <w:rPr>
          <w:rFonts w:ascii="Sylfaen" w:hAnsi="Sylfaen" w:cs="Sylfaen"/>
          <w:lang w:val="ka-GE"/>
        </w:rPr>
        <w:t>12</w:t>
      </w:r>
      <w:r w:rsidR="002D1D81" w:rsidRPr="009C6D39">
        <w:rPr>
          <w:rFonts w:ascii="Sylfaen" w:hAnsi="Sylfaen" w:cs="Sylfaen"/>
        </w:rPr>
        <w:t xml:space="preserve"> თვეში</w:t>
      </w:r>
      <w:r w:rsidR="00D04A4E" w:rsidRPr="009C6D39">
        <w:rPr>
          <w:rFonts w:ascii="Sylfaen" w:hAnsi="Sylfaen" w:cs="Sylfaen"/>
        </w:rPr>
        <w:t xml:space="preserve"> </w:t>
      </w:r>
      <w:r w:rsidR="007A360A" w:rsidRPr="009C6D39">
        <w:rPr>
          <w:rFonts w:ascii="Sylfaen" w:hAnsi="Sylfaen" w:cs="Sylfaen"/>
        </w:rPr>
        <w:t xml:space="preserve">სახელმწიფო ბიუჯეტით გამოყოფილმა დაზუსტებულმა ასიგნებებმა </w:t>
      </w:r>
      <w:r w:rsidR="00680859" w:rsidRPr="009C6D39">
        <w:rPr>
          <w:rFonts w:ascii="Sylfaen" w:hAnsi="Sylfaen" w:cs="Sylfaen"/>
        </w:rPr>
        <w:t xml:space="preserve">შეადგინა </w:t>
      </w:r>
      <w:r w:rsidR="009C6D39" w:rsidRPr="009C6D39">
        <w:rPr>
          <w:rFonts w:ascii="Sylfaen" w:hAnsi="Sylfaen" w:cs="Sylfaen"/>
          <w:lang w:val="ka-GE"/>
        </w:rPr>
        <w:t>650</w:t>
      </w:r>
      <w:r w:rsidR="008E496D" w:rsidRPr="009C6D39">
        <w:rPr>
          <w:rFonts w:ascii="Sylfaen" w:hAnsi="Sylfaen" w:cs="Sylfaen"/>
        </w:rPr>
        <w:t>.</w:t>
      </w:r>
      <w:r w:rsidR="00494265" w:rsidRPr="009C6D39">
        <w:rPr>
          <w:rFonts w:ascii="Sylfaen" w:hAnsi="Sylfaen" w:cs="Sylfaen"/>
          <w:lang w:val="ka-GE"/>
        </w:rPr>
        <w:t>0</w:t>
      </w:r>
      <w:r w:rsidR="007E24D4" w:rsidRPr="009C6D39">
        <w:rPr>
          <w:rFonts w:ascii="Sylfaen" w:hAnsi="Sylfaen" w:cs="Sylfaen"/>
        </w:rPr>
        <w:t xml:space="preserve"> </w:t>
      </w:r>
      <w:r w:rsidR="007A360A" w:rsidRPr="009C6D39">
        <w:rPr>
          <w:rFonts w:ascii="Sylfaen" w:hAnsi="Sylfaen" w:cs="Sylfaen"/>
        </w:rPr>
        <w:t>ათასი ლარი, ხოლო ფაქტიურმა დაფინანსებამ</w:t>
      </w:r>
      <w:r w:rsidR="00565928" w:rsidRPr="009C6D39">
        <w:rPr>
          <w:rFonts w:ascii="Sylfaen" w:hAnsi="Sylfaen" w:cs="Sylfaen"/>
        </w:rPr>
        <w:t xml:space="preserve"> </w:t>
      </w:r>
      <w:r w:rsidR="00DE503A" w:rsidRPr="009C6D39">
        <w:rPr>
          <w:rFonts w:ascii="Sylfaen" w:hAnsi="Sylfaen" w:cs="Sylfaen"/>
        </w:rPr>
        <w:t>-</w:t>
      </w:r>
      <w:r w:rsidR="009336DC" w:rsidRPr="009C6D39">
        <w:rPr>
          <w:rFonts w:ascii="Sylfaen" w:hAnsi="Sylfaen" w:cs="Sylfaen"/>
        </w:rPr>
        <w:t xml:space="preserve"> </w:t>
      </w:r>
      <w:r w:rsidR="009C6D39" w:rsidRPr="009C6D39">
        <w:rPr>
          <w:rFonts w:ascii="Sylfaen" w:hAnsi="Sylfaen" w:cs="Sylfaen"/>
          <w:lang w:val="ka-GE"/>
        </w:rPr>
        <w:t>640</w:t>
      </w:r>
      <w:r w:rsidR="008E496D" w:rsidRPr="009C6D39">
        <w:rPr>
          <w:rFonts w:ascii="Sylfaen" w:hAnsi="Sylfaen" w:cs="Sylfaen"/>
        </w:rPr>
        <w:t>.</w:t>
      </w:r>
      <w:r w:rsidR="009C6D39" w:rsidRPr="009C6D39">
        <w:rPr>
          <w:rFonts w:ascii="Sylfaen" w:hAnsi="Sylfaen" w:cs="Sylfaen"/>
          <w:lang w:val="ka-GE"/>
        </w:rPr>
        <w:t>2</w:t>
      </w:r>
      <w:r w:rsidR="007A360A" w:rsidRPr="009C6D39">
        <w:rPr>
          <w:rFonts w:ascii="Sylfaen" w:hAnsi="Sylfaen" w:cs="Sylfaen"/>
        </w:rPr>
        <w:t xml:space="preserve"> ათასი ლარი, </w:t>
      </w:r>
      <w:r w:rsidR="00750F3C" w:rsidRPr="009C6D39">
        <w:rPr>
          <w:rFonts w:ascii="Sylfaen" w:hAnsi="Sylfaen" w:cs="Sylfaen"/>
        </w:rPr>
        <w:t xml:space="preserve">რაც 2020 წლის შესაბამის მაჩვენებელზე </w:t>
      </w:r>
      <w:r w:rsidR="009C6D39" w:rsidRPr="009C6D39">
        <w:rPr>
          <w:rFonts w:ascii="Sylfaen" w:hAnsi="Sylfaen" w:cs="Sylfaen"/>
          <w:lang w:val="ka-GE"/>
        </w:rPr>
        <w:t>25</w:t>
      </w:r>
      <w:r w:rsidR="008E496D" w:rsidRPr="009C6D39">
        <w:rPr>
          <w:rFonts w:ascii="Sylfaen" w:hAnsi="Sylfaen" w:cs="Sylfaen"/>
        </w:rPr>
        <w:t>.</w:t>
      </w:r>
      <w:r w:rsidR="009C6D39" w:rsidRPr="009C6D39">
        <w:rPr>
          <w:rFonts w:ascii="Sylfaen" w:hAnsi="Sylfaen" w:cs="Sylfaen"/>
          <w:lang w:val="ka-GE"/>
        </w:rPr>
        <w:t>1</w:t>
      </w:r>
      <w:r w:rsidR="00F6113C" w:rsidRPr="009C6D39">
        <w:rPr>
          <w:rFonts w:ascii="Sylfaen" w:hAnsi="Sylfaen" w:cs="Sylfaen"/>
        </w:rPr>
        <w:t xml:space="preserve"> </w:t>
      </w:r>
      <w:r w:rsidR="007A360A" w:rsidRPr="009C6D39">
        <w:rPr>
          <w:rFonts w:ascii="Sylfaen" w:hAnsi="Sylfaen" w:cs="Sylfaen"/>
        </w:rPr>
        <w:t xml:space="preserve">ათასი ლარით </w:t>
      </w:r>
      <w:r w:rsidR="009C6D39" w:rsidRPr="009C6D39">
        <w:rPr>
          <w:rFonts w:ascii="Sylfaen" w:hAnsi="Sylfaen" w:cs="Sylfaen"/>
          <w:lang w:val="ka-GE"/>
        </w:rPr>
        <w:t>მეტია</w:t>
      </w:r>
      <w:r w:rsidR="007A360A" w:rsidRPr="009C6D39">
        <w:rPr>
          <w:rFonts w:ascii="Sylfaen" w:hAnsi="Sylfaen" w:cs="Sylfaen"/>
        </w:rPr>
        <w:t>.</w:t>
      </w:r>
    </w:p>
    <w:p w14:paraId="0B8E6576" w14:textId="60AF5382" w:rsidR="00380845" w:rsidRPr="009C6D39" w:rsidRDefault="00CB250F" w:rsidP="00B252A8">
      <w:pPr>
        <w:spacing w:line="240" w:lineRule="auto"/>
        <w:jc w:val="right"/>
        <w:rPr>
          <w:rFonts w:ascii="Sylfaen" w:hAnsi="Sylfaen"/>
          <w:i/>
          <w:noProof/>
          <w:sz w:val="16"/>
          <w:szCs w:val="16"/>
        </w:rPr>
      </w:pPr>
      <w:r w:rsidRPr="009C6D39">
        <w:rPr>
          <w:rFonts w:ascii="Sylfaen" w:hAnsi="Sylfaen"/>
          <w:i/>
          <w:noProof/>
          <w:sz w:val="16"/>
          <w:szCs w:val="16"/>
        </w:rPr>
        <w:t>2020-2021 წლებში 12 თვეში გამოყოფილი</w:t>
      </w:r>
      <w:r w:rsidR="00380845" w:rsidRPr="009C6D39">
        <w:rPr>
          <w:rFonts w:ascii="Sylfaen" w:hAnsi="Sylfaen"/>
          <w:i/>
          <w:noProof/>
          <w:sz w:val="16"/>
          <w:szCs w:val="16"/>
        </w:rPr>
        <w:br/>
        <w:t xml:space="preserve"> </w:t>
      </w:r>
      <w:r w:rsidR="00380845" w:rsidRPr="009C6D39">
        <w:rPr>
          <w:rFonts w:ascii="Sylfaen" w:hAnsi="Sylfaen" w:cs="Sylfaen"/>
          <w:i/>
          <w:noProof/>
          <w:sz w:val="16"/>
          <w:szCs w:val="16"/>
        </w:rPr>
        <w:t>დაზუსტებული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ასიგნებები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და</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ფაქტიური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დაფინანსება</w:t>
      </w:r>
    </w:p>
    <w:p w14:paraId="70D7185C" w14:textId="4095FD54" w:rsidR="007E24D4" w:rsidRPr="00BE7596" w:rsidRDefault="009C6D39" w:rsidP="004050D4">
      <w:pPr>
        <w:spacing w:after="0" w:line="240" w:lineRule="auto"/>
        <w:jc w:val="center"/>
        <w:rPr>
          <w:rFonts w:ascii="Sylfaen" w:hAnsi="Sylfaen"/>
          <w:noProof/>
          <w:szCs w:val="28"/>
          <w:highlight w:val="yellow"/>
        </w:rPr>
      </w:pPr>
      <w:r>
        <w:rPr>
          <w:noProof/>
        </w:rPr>
        <w:drawing>
          <wp:inline distT="0" distB="0" distL="0" distR="0" wp14:anchorId="5524681D" wp14:editId="1E6379E0">
            <wp:extent cx="5905500" cy="2400300"/>
            <wp:effectExtent l="0" t="0" r="0" b="0"/>
            <wp:docPr id="27" name="Chart 27">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106BB8" w14:textId="77777777" w:rsidR="00E717DA" w:rsidRPr="009C6D39" w:rsidRDefault="00E717DA" w:rsidP="00B252A8">
      <w:pPr>
        <w:spacing w:line="240" w:lineRule="auto"/>
        <w:ind w:firstLine="720"/>
        <w:jc w:val="center"/>
        <w:rPr>
          <w:rFonts w:ascii="Sylfaen" w:eastAsia="Times New Roman" w:hAnsi="Sylfaen" w:cs="Calibri"/>
          <w:b/>
          <w:bCs/>
          <w:color w:val="000000"/>
          <w:lang w:val="ka-GE"/>
        </w:rPr>
      </w:pPr>
      <w:proofErr w:type="gramStart"/>
      <w:r w:rsidRPr="009C6D39">
        <w:rPr>
          <w:rFonts w:ascii="Sylfaen" w:eastAsia="Times New Roman" w:hAnsi="Sylfaen" w:cs="Calibri"/>
          <w:b/>
          <w:bCs/>
          <w:color w:val="000000"/>
        </w:rPr>
        <w:t>სახელმწიფო</w:t>
      </w:r>
      <w:proofErr w:type="gramEnd"/>
      <w:r w:rsidRPr="009C6D39">
        <w:rPr>
          <w:rFonts w:ascii="Sylfaen" w:eastAsia="Times New Roman" w:hAnsi="Sylfaen" w:cs="Calibri"/>
          <w:b/>
          <w:bCs/>
          <w:color w:val="000000"/>
        </w:rPr>
        <w:t xml:space="preserve"> </w:t>
      </w:r>
      <w:r w:rsidR="00545551" w:rsidRPr="009C6D39">
        <w:rPr>
          <w:rFonts w:ascii="Sylfaen" w:eastAsia="Times New Roman" w:hAnsi="Sylfaen" w:cs="Calibri"/>
          <w:b/>
          <w:bCs/>
          <w:color w:val="000000"/>
        </w:rPr>
        <w:t xml:space="preserve">რწმუნებულის ადმინისტრაცია </w:t>
      </w:r>
      <w:r w:rsidRPr="009C6D39">
        <w:rPr>
          <w:rFonts w:ascii="Sylfaen" w:eastAsia="Times New Roman" w:hAnsi="Sylfaen" w:cs="Calibri"/>
          <w:b/>
          <w:bCs/>
          <w:color w:val="000000"/>
        </w:rPr>
        <w:t>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r w:rsidRPr="009C6D39">
        <w:rPr>
          <w:rFonts w:ascii="Sylfaen" w:eastAsia="Times New Roman" w:hAnsi="Sylfaen" w:cs="Calibri"/>
          <w:b/>
          <w:bCs/>
          <w:color w:val="000000"/>
          <w:lang w:val="ka-GE"/>
        </w:rPr>
        <w:t xml:space="preserve"> </w:t>
      </w:r>
    </w:p>
    <w:p w14:paraId="000139C7" w14:textId="68C431BD" w:rsidR="00DE503A" w:rsidRPr="009C6D39" w:rsidRDefault="009D04C3" w:rsidP="00B252A8">
      <w:pPr>
        <w:spacing w:line="240" w:lineRule="auto"/>
        <w:ind w:firstLine="720"/>
        <w:jc w:val="both"/>
        <w:rPr>
          <w:rFonts w:ascii="Sylfaen" w:hAnsi="Sylfaen" w:cs="Sylfaen"/>
          <w:lang w:val="ka-GE"/>
        </w:rPr>
      </w:pPr>
      <w:r w:rsidRPr="009C6D39">
        <w:rPr>
          <w:rFonts w:ascii="Sylfaen" w:hAnsi="Sylfaen" w:cs="Sylfaen"/>
        </w:rPr>
        <w:t xml:space="preserve">ბოლნისის, გარდაბნის, დმანისის, თეთრიწყაროს, მარნეულის, წალკის მუნიციპალიტეტებსა და ქალაქ რუსთავის მუნიციპალიტეტში სახელმწიფო </w:t>
      </w:r>
      <w:r w:rsidR="00545551" w:rsidRPr="009C6D39">
        <w:rPr>
          <w:rFonts w:ascii="Sylfaen" w:hAnsi="Sylfaen" w:cs="Sylfaen"/>
        </w:rPr>
        <w:t xml:space="preserve">რწმუნებულის ადმინისტრაციისათვის </w:t>
      </w:r>
      <w:r w:rsidR="007A360A" w:rsidRPr="009C6D39">
        <w:rPr>
          <w:rFonts w:ascii="Sylfaen" w:hAnsi="Sylfaen" w:cs="Sylfaen"/>
        </w:rPr>
        <w:t xml:space="preserve">საანგარიშო პერიოდში </w:t>
      </w:r>
      <w:r w:rsidR="002D1D81" w:rsidRPr="009C6D39">
        <w:rPr>
          <w:rFonts w:ascii="Sylfaen" w:hAnsi="Sylfaen" w:cs="Sylfaen"/>
        </w:rPr>
        <w:t xml:space="preserve">2021 წლის </w:t>
      </w:r>
      <w:r w:rsidR="009C6D39" w:rsidRPr="009C6D39">
        <w:rPr>
          <w:rFonts w:ascii="Sylfaen" w:hAnsi="Sylfaen" w:cs="Sylfaen"/>
          <w:lang w:val="ka-GE"/>
        </w:rPr>
        <w:t>12</w:t>
      </w:r>
      <w:r w:rsidR="002D1D81" w:rsidRPr="009C6D39">
        <w:rPr>
          <w:rFonts w:ascii="Sylfaen" w:hAnsi="Sylfaen" w:cs="Sylfaen"/>
        </w:rPr>
        <w:t xml:space="preserve"> თვეში</w:t>
      </w:r>
      <w:r w:rsidR="00D04A4E" w:rsidRPr="009C6D39">
        <w:rPr>
          <w:rFonts w:ascii="Sylfaen" w:hAnsi="Sylfaen" w:cs="Sylfaen"/>
        </w:rPr>
        <w:t xml:space="preserve"> </w:t>
      </w:r>
      <w:r w:rsidR="007A360A" w:rsidRPr="009C6D39">
        <w:rPr>
          <w:rFonts w:ascii="Sylfaen" w:hAnsi="Sylfaen" w:cs="Sylfaen"/>
        </w:rPr>
        <w:t xml:space="preserve">დაზუსტებულმა ასიგნებებმა </w:t>
      </w:r>
      <w:r w:rsidR="00680859" w:rsidRPr="009C6D39">
        <w:rPr>
          <w:rFonts w:ascii="Sylfaen" w:hAnsi="Sylfaen" w:cs="Sylfaen"/>
        </w:rPr>
        <w:t xml:space="preserve">შეადგინა </w:t>
      </w:r>
      <w:r w:rsidR="009C6D39" w:rsidRPr="009C6D39">
        <w:rPr>
          <w:rFonts w:ascii="Sylfaen" w:hAnsi="Sylfaen" w:cs="Sylfaen"/>
          <w:lang w:val="ka-GE"/>
        </w:rPr>
        <w:t>880</w:t>
      </w:r>
      <w:r w:rsidR="008E496D" w:rsidRPr="009C6D39">
        <w:rPr>
          <w:rFonts w:ascii="Sylfaen" w:hAnsi="Sylfaen" w:cs="Sylfaen"/>
        </w:rPr>
        <w:t>.</w:t>
      </w:r>
      <w:r w:rsidR="006A58AF" w:rsidRPr="009C6D39">
        <w:rPr>
          <w:rFonts w:ascii="Sylfaen" w:hAnsi="Sylfaen" w:cs="Sylfaen"/>
          <w:lang w:val="ka-GE"/>
        </w:rPr>
        <w:t>0</w:t>
      </w:r>
      <w:r w:rsidR="00565928" w:rsidRPr="009C6D39">
        <w:rPr>
          <w:rFonts w:ascii="Sylfaen" w:hAnsi="Sylfaen" w:cs="Sylfaen"/>
        </w:rPr>
        <w:t xml:space="preserve"> </w:t>
      </w:r>
      <w:r w:rsidR="007A360A" w:rsidRPr="009C6D39">
        <w:rPr>
          <w:rFonts w:ascii="Sylfaen" w:hAnsi="Sylfaen" w:cs="Sylfaen"/>
        </w:rPr>
        <w:t xml:space="preserve">ათასი ლარი, ხოლო საკასო შესრულებამ </w:t>
      </w:r>
      <w:r w:rsidR="00DE503A" w:rsidRPr="009C6D39">
        <w:rPr>
          <w:rFonts w:ascii="Sylfaen" w:hAnsi="Sylfaen" w:cs="Sylfaen"/>
        </w:rPr>
        <w:t>-</w:t>
      </w:r>
      <w:r w:rsidR="009336DC" w:rsidRPr="009C6D39">
        <w:rPr>
          <w:rFonts w:ascii="Sylfaen" w:hAnsi="Sylfaen" w:cs="Sylfaen"/>
        </w:rPr>
        <w:t xml:space="preserve"> </w:t>
      </w:r>
      <w:r w:rsidR="009C6D39" w:rsidRPr="009C6D39">
        <w:rPr>
          <w:rFonts w:ascii="Sylfaen" w:hAnsi="Sylfaen" w:cs="Sylfaen"/>
          <w:lang w:val="ka-GE"/>
        </w:rPr>
        <w:t>867</w:t>
      </w:r>
      <w:r w:rsidR="008E496D" w:rsidRPr="009C6D39">
        <w:rPr>
          <w:rFonts w:ascii="Sylfaen" w:hAnsi="Sylfaen" w:cs="Sylfaen"/>
        </w:rPr>
        <w:t>.</w:t>
      </w:r>
      <w:r w:rsidR="009C6D39" w:rsidRPr="009C6D39">
        <w:rPr>
          <w:rFonts w:ascii="Sylfaen" w:hAnsi="Sylfaen" w:cs="Sylfaen"/>
          <w:lang w:val="ka-GE"/>
        </w:rPr>
        <w:t>6</w:t>
      </w:r>
      <w:r w:rsidR="007A360A" w:rsidRPr="009C6D39">
        <w:rPr>
          <w:rFonts w:ascii="Sylfaen" w:hAnsi="Sylfaen" w:cs="Sylfaen"/>
        </w:rPr>
        <w:t xml:space="preserve"> ათასი ლარი, </w:t>
      </w:r>
      <w:r w:rsidR="00750F3C" w:rsidRPr="009C6D39">
        <w:rPr>
          <w:rFonts w:ascii="Sylfaen" w:hAnsi="Sylfaen" w:cs="Sylfaen"/>
        </w:rPr>
        <w:t xml:space="preserve">რაც 2020 წლის შესაბამის მაჩვენებელზე </w:t>
      </w:r>
      <w:r w:rsidR="009C6D39" w:rsidRPr="009C6D39">
        <w:rPr>
          <w:rFonts w:ascii="Sylfaen" w:hAnsi="Sylfaen" w:cs="Sylfaen"/>
          <w:lang w:val="ka-GE"/>
        </w:rPr>
        <w:t>63</w:t>
      </w:r>
      <w:r w:rsidR="00BE61C7" w:rsidRPr="009C6D39">
        <w:rPr>
          <w:rFonts w:ascii="Sylfaen" w:hAnsi="Sylfaen" w:cs="Sylfaen"/>
          <w:lang w:val="ka-GE"/>
        </w:rPr>
        <w:t>.</w:t>
      </w:r>
      <w:r w:rsidR="009C6D39" w:rsidRPr="009C6D39">
        <w:rPr>
          <w:rFonts w:ascii="Sylfaen" w:hAnsi="Sylfaen" w:cs="Sylfaen"/>
          <w:lang w:val="ka-GE"/>
        </w:rPr>
        <w:t>9</w:t>
      </w:r>
      <w:r w:rsidR="00C9642C" w:rsidRPr="009C6D39">
        <w:rPr>
          <w:rFonts w:ascii="Sylfaen" w:hAnsi="Sylfaen" w:cs="Sylfaen"/>
        </w:rPr>
        <w:t xml:space="preserve"> </w:t>
      </w:r>
      <w:r w:rsidR="007A360A" w:rsidRPr="009C6D39">
        <w:rPr>
          <w:rFonts w:ascii="Sylfaen" w:hAnsi="Sylfaen" w:cs="Sylfaen"/>
        </w:rPr>
        <w:t>ათასი ლარით</w:t>
      </w:r>
      <w:r w:rsidR="002962FA" w:rsidRPr="009C6D39">
        <w:rPr>
          <w:rFonts w:ascii="Sylfaen" w:hAnsi="Sylfaen" w:cs="Sylfaen"/>
          <w:lang w:val="ka-GE"/>
        </w:rPr>
        <w:t xml:space="preserve"> </w:t>
      </w:r>
      <w:r w:rsidR="00402C9B" w:rsidRPr="009C6D39">
        <w:rPr>
          <w:rFonts w:ascii="Sylfaen" w:hAnsi="Sylfaen" w:cs="Sylfaen"/>
          <w:lang w:val="ka-GE"/>
        </w:rPr>
        <w:t>მეტია</w:t>
      </w:r>
      <w:r w:rsidR="00DE2BE9" w:rsidRPr="009C6D39">
        <w:rPr>
          <w:rFonts w:ascii="Sylfaen" w:hAnsi="Sylfaen" w:cs="Sylfaen"/>
          <w:lang w:val="ka-GE"/>
        </w:rPr>
        <w:t>.</w:t>
      </w:r>
    </w:p>
    <w:p w14:paraId="4A124928" w14:textId="0DC23728" w:rsidR="00494265" w:rsidRPr="009C6D39" w:rsidRDefault="00CB250F" w:rsidP="004050D4">
      <w:pPr>
        <w:spacing w:after="0" w:line="240" w:lineRule="auto"/>
        <w:jc w:val="right"/>
        <w:rPr>
          <w:rFonts w:ascii="Sylfaen" w:hAnsi="Sylfaen" w:cs="Sylfaen"/>
          <w:i/>
          <w:noProof/>
          <w:sz w:val="16"/>
          <w:szCs w:val="16"/>
        </w:rPr>
      </w:pPr>
      <w:r w:rsidRPr="009C6D39">
        <w:rPr>
          <w:rFonts w:ascii="Sylfaen" w:hAnsi="Sylfaen"/>
          <w:i/>
          <w:noProof/>
          <w:sz w:val="16"/>
          <w:szCs w:val="16"/>
        </w:rPr>
        <w:t>2020-2021 წლებში 12 თვეში გამოყოფილი</w:t>
      </w:r>
      <w:r w:rsidR="00380845" w:rsidRPr="009C6D39">
        <w:rPr>
          <w:rFonts w:ascii="Sylfaen" w:hAnsi="Sylfaen"/>
          <w:i/>
          <w:noProof/>
          <w:sz w:val="16"/>
          <w:szCs w:val="16"/>
        </w:rPr>
        <w:br/>
        <w:t xml:space="preserve"> </w:t>
      </w:r>
      <w:r w:rsidR="00380845" w:rsidRPr="009C6D39">
        <w:rPr>
          <w:rFonts w:ascii="Sylfaen" w:hAnsi="Sylfaen" w:cs="Sylfaen"/>
          <w:i/>
          <w:noProof/>
          <w:sz w:val="16"/>
          <w:szCs w:val="16"/>
        </w:rPr>
        <w:t>დაზუსტებული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ასიგნებები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და</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ფაქტიური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დაფინანსება</w:t>
      </w:r>
    </w:p>
    <w:p w14:paraId="3A8D5069" w14:textId="1A139376" w:rsidR="007A360A" w:rsidRPr="009C6D39" w:rsidRDefault="009C6D39" w:rsidP="006A58AF">
      <w:pPr>
        <w:spacing w:after="0" w:line="240" w:lineRule="auto"/>
        <w:jc w:val="center"/>
        <w:rPr>
          <w:rFonts w:ascii="Sylfaen" w:hAnsi="Sylfaen"/>
          <w:noProof/>
          <w:szCs w:val="28"/>
          <w:lang w:val="sv-SE"/>
        </w:rPr>
      </w:pPr>
      <w:r w:rsidRPr="009C6D39">
        <w:rPr>
          <w:noProof/>
        </w:rPr>
        <w:drawing>
          <wp:inline distT="0" distB="0" distL="0" distR="0" wp14:anchorId="7C0CCA3D" wp14:editId="11E9EFC6">
            <wp:extent cx="5905500" cy="2143125"/>
            <wp:effectExtent l="0" t="0" r="0" b="0"/>
            <wp:docPr id="28" name="Chart 28">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ADE2C4C" w14:textId="4418F98A" w:rsidR="00DD2BDC" w:rsidRPr="009C6D39" w:rsidRDefault="00DD2BDC" w:rsidP="00DD2BDC">
      <w:pPr>
        <w:spacing w:after="0" w:line="240" w:lineRule="auto"/>
        <w:ind w:firstLine="720"/>
        <w:jc w:val="both"/>
        <w:rPr>
          <w:rFonts w:ascii="Sylfaen" w:hAnsi="Sylfaen"/>
          <w:noProof/>
          <w:szCs w:val="28"/>
        </w:rPr>
      </w:pPr>
      <w:proofErr w:type="gramStart"/>
      <w:r w:rsidRPr="009C6D39">
        <w:rPr>
          <w:rFonts w:ascii="Sylfaen" w:hAnsi="Sylfaen" w:cs="Sylfaen"/>
        </w:rPr>
        <w:t>ადმინისტრაციისათვის</w:t>
      </w:r>
      <w:proofErr w:type="gramEnd"/>
      <w:r w:rsidRPr="009C6D39">
        <w:rPr>
          <w:rFonts w:ascii="Sylfaen" w:hAnsi="Sylfaen" w:cs="Sylfaen"/>
        </w:rPr>
        <w:t xml:space="preserve"> </w:t>
      </w:r>
      <w:r w:rsidRPr="009C6D39">
        <w:rPr>
          <w:rFonts w:ascii="Sylfaen" w:hAnsi="Sylfaen" w:cs="Sylfaen"/>
          <w:noProof/>
          <w:szCs w:val="28"/>
        </w:rPr>
        <w:t>გამოყოფილ</w:t>
      </w:r>
      <w:r w:rsidRPr="009C6D39">
        <w:rPr>
          <w:rFonts w:ascii="Sylfaen" w:hAnsi="Sylfaen"/>
          <w:noProof/>
          <w:szCs w:val="28"/>
        </w:rPr>
        <w:t xml:space="preserve"> </w:t>
      </w:r>
      <w:r w:rsidRPr="009C6D39">
        <w:rPr>
          <w:rFonts w:ascii="Sylfaen" w:hAnsi="Sylfaen" w:cs="Sylfaen"/>
          <w:noProof/>
          <w:szCs w:val="28"/>
        </w:rPr>
        <w:t>სახსრებში</w:t>
      </w:r>
      <w:r w:rsidRPr="009C6D39">
        <w:rPr>
          <w:rFonts w:ascii="Sylfaen" w:hAnsi="Sylfaen"/>
          <w:noProof/>
          <w:szCs w:val="28"/>
        </w:rPr>
        <w:t xml:space="preserve"> </w:t>
      </w:r>
      <w:r w:rsidRPr="009C6D39">
        <w:rPr>
          <w:rFonts w:ascii="Sylfaen" w:hAnsi="Sylfaen"/>
          <w:noProof/>
          <w:szCs w:val="28"/>
          <w:lang w:val="ka-GE"/>
        </w:rPr>
        <w:t>„</w:t>
      </w:r>
      <w:r w:rsidRPr="009C6D39">
        <w:rPr>
          <w:rFonts w:ascii="Sylfaen" w:hAnsi="Sylfaen"/>
          <w:noProof/>
          <w:szCs w:val="28"/>
        </w:rPr>
        <w:t xml:space="preserve">ხარჯების“ </w:t>
      </w:r>
      <w:r w:rsidRPr="009C6D39">
        <w:rPr>
          <w:rFonts w:ascii="Sylfaen" w:hAnsi="Sylfaen" w:cs="Sylfaen"/>
          <w:noProof/>
          <w:szCs w:val="28"/>
        </w:rPr>
        <w:t>მუხლის</w:t>
      </w:r>
      <w:r w:rsidRPr="009C6D39">
        <w:rPr>
          <w:rFonts w:ascii="Sylfaen" w:hAnsi="Sylfaen"/>
          <w:noProof/>
          <w:szCs w:val="28"/>
        </w:rPr>
        <w:t xml:space="preserve"> </w:t>
      </w:r>
      <w:r w:rsidRPr="009C6D39">
        <w:rPr>
          <w:rFonts w:ascii="Sylfaen" w:hAnsi="Sylfaen" w:cs="Sylfaen"/>
          <w:noProof/>
          <w:szCs w:val="28"/>
        </w:rPr>
        <w:t>საკასო</w:t>
      </w:r>
      <w:r w:rsidRPr="009C6D39">
        <w:rPr>
          <w:rFonts w:ascii="Sylfaen" w:hAnsi="Sylfaen"/>
          <w:noProof/>
          <w:szCs w:val="28"/>
        </w:rPr>
        <w:t xml:space="preserve"> </w:t>
      </w:r>
      <w:r w:rsidRPr="009C6D39">
        <w:rPr>
          <w:rFonts w:ascii="Sylfaen" w:hAnsi="Sylfaen" w:cs="Sylfaen"/>
          <w:noProof/>
          <w:szCs w:val="28"/>
        </w:rPr>
        <w:t>შესრულებამ</w:t>
      </w:r>
      <w:r w:rsidRPr="009C6D39">
        <w:rPr>
          <w:rFonts w:ascii="Sylfaen" w:hAnsi="Sylfaen"/>
          <w:noProof/>
          <w:szCs w:val="28"/>
        </w:rPr>
        <w:t xml:space="preserve"> </w:t>
      </w:r>
      <w:r w:rsidRPr="009C6D39">
        <w:rPr>
          <w:rFonts w:ascii="Sylfaen" w:hAnsi="Sylfaen" w:cs="Sylfaen"/>
          <w:noProof/>
          <w:szCs w:val="28"/>
        </w:rPr>
        <w:t>შეადგინა</w:t>
      </w:r>
      <w:r w:rsidR="00BE15AC">
        <w:rPr>
          <w:rFonts w:ascii="Sylfaen" w:hAnsi="Sylfaen"/>
          <w:noProof/>
          <w:szCs w:val="28"/>
        </w:rPr>
        <w:t xml:space="preserve"> </w:t>
      </w:r>
      <w:r w:rsidRPr="009C6D39">
        <w:rPr>
          <w:rFonts w:ascii="Sylfaen" w:hAnsi="Sylfaen"/>
          <w:noProof/>
          <w:szCs w:val="28"/>
        </w:rPr>
        <w:t xml:space="preserve">- </w:t>
      </w:r>
      <w:r w:rsidRPr="009C6D39">
        <w:rPr>
          <w:rFonts w:ascii="Sylfaen" w:eastAsia="Times New Roman" w:hAnsi="Sylfaen"/>
          <w:lang w:val="ka-GE"/>
        </w:rPr>
        <w:t>99</w:t>
      </w:r>
      <w:r w:rsidRPr="009C6D39">
        <w:rPr>
          <w:rFonts w:ascii="Sylfaen" w:eastAsia="Times New Roman" w:hAnsi="Sylfaen"/>
        </w:rPr>
        <w:t>.</w:t>
      </w:r>
      <w:r w:rsidR="009C6D39" w:rsidRPr="009C6D39">
        <w:rPr>
          <w:rFonts w:ascii="Sylfaen" w:eastAsia="Times New Roman" w:hAnsi="Sylfaen"/>
          <w:lang w:val="ka-GE"/>
        </w:rPr>
        <w:t>4</w:t>
      </w:r>
      <w:r w:rsidRPr="009C6D39">
        <w:rPr>
          <w:rFonts w:ascii="Sylfaen" w:eastAsia="Times New Roman" w:hAnsi="Sylfaen"/>
        </w:rPr>
        <w:t>%</w:t>
      </w:r>
      <w:r w:rsidRPr="009C6D39">
        <w:rPr>
          <w:rFonts w:ascii="Sylfaen" w:hAnsi="Sylfaen"/>
          <w:noProof/>
          <w:szCs w:val="28"/>
        </w:rPr>
        <w:t>,</w:t>
      </w:r>
      <w:r w:rsidRPr="009C6D39">
        <w:rPr>
          <w:rFonts w:ascii="Sylfaen" w:hAnsi="Sylfaen"/>
          <w:noProof/>
          <w:szCs w:val="28"/>
          <w:lang w:val="ka-GE"/>
        </w:rPr>
        <w:t xml:space="preserve"> ხოლო</w:t>
      </w:r>
      <w:r w:rsidRPr="009C6D39">
        <w:rPr>
          <w:rFonts w:ascii="Sylfaen" w:hAnsi="Sylfaen"/>
          <w:noProof/>
          <w:szCs w:val="28"/>
        </w:rPr>
        <w:t xml:space="preserve"> </w:t>
      </w:r>
      <w:r w:rsidRPr="009C6D39">
        <w:rPr>
          <w:rFonts w:ascii="Sylfaen" w:hAnsi="Sylfaen"/>
          <w:noProof/>
          <w:szCs w:val="28"/>
          <w:lang w:val="ka-GE"/>
        </w:rPr>
        <w:t>„</w:t>
      </w:r>
      <w:r w:rsidRPr="009C6D39">
        <w:rPr>
          <w:rFonts w:ascii="Sylfaen" w:hAnsi="Sylfaen"/>
          <w:noProof/>
          <w:szCs w:val="28"/>
        </w:rPr>
        <w:t xml:space="preserve">არაფინანსური აქტივების ზრდის“ </w:t>
      </w:r>
      <w:r w:rsidRPr="009C6D39">
        <w:rPr>
          <w:rFonts w:ascii="Sylfaen" w:hAnsi="Sylfaen" w:cs="Sylfaen"/>
          <w:noProof/>
          <w:szCs w:val="28"/>
        </w:rPr>
        <w:t>მუხლით</w:t>
      </w:r>
      <w:r w:rsidRPr="009C6D39">
        <w:rPr>
          <w:rFonts w:ascii="Sylfaen" w:hAnsi="Sylfaen"/>
          <w:noProof/>
          <w:szCs w:val="28"/>
        </w:rPr>
        <w:t xml:space="preserve"> </w:t>
      </w:r>
      <w:r w:rsidRPr="009C6D39">
        <w:rPr>
          <w:rFonts w:ascii="Sylfaen" w:hAnsi="Sylfaen"/>
          <w:noProof/>
          <w:szCs w:val="28"/>
          <w:lang w:val="ka-GE"/>
        </w:rPr>
        <w:t>-</w:t>
      </w:r>
      <w:r w:rsidRPr="009C6D39">
        <w:rPr>
          <w:rFonts w:ascii="Sylfaen" w:hAnsi="Sylfaen"/>
          <w:noProof/>
          <w:szCs w:val="28"/>
        </w:rPr>
        <w:t xml:space="preserve"> </w:t>
      </w:r>
      <w:r w:rsidRPr="009C6D39">
        <w:rPr>
          <w:rFonts w:ascii="Sylfaen" w:eastAsia="Times New Roman" w:hAnsi="Sylfaen"/>
          <w:lang w:val="ka-GE"/>
        </w:rPr>
        <w:t>0</w:t>
      </w:r>
      <w:r w:rsidRPr="009C6D39">
        <w:rPr>
          <w:rFonts w:ascii="Sylfaen" w:eastAsia="Times New Roman" w:hAnsi="Sylfaen"/>
        </w:rPr>
        <w:t>.</w:t>
      </w:r>
      <w:r w:rsidR="009C6D39" w:rsidRPr="009C6D39">
        <w:rPr>
          <w:rFonts w:ascii="Sylfaen" w:eastAsia="Times New Roman" w:hAnsi="Sylfaen"/>
          <w:lang w:val="ka-GE"/>
        </w:rPr>
        <w:t>6</w:t>
      </w:r>
      <w:r w:rsidRPr="009C6D39">
        <w:rPr>
          <w:rFonts w:ascii="Sylfaen" w:eastAsia="Times New Roman" w:hAnsi="Sylfaen"/>
        </w:rPr>
        <w:t>%</w:t>
      </w:r>
      <w:r w:rsidRPr="009C6D39">
        <w:rPr>
          <w:rFonts w:ascii="Sylfaen" w:hAnsi="Sylfaen"/>
          <w:noProof/>
          <w:szCs w:val="28"/>
        </w:rPr>
        <w:t>.</w:t>
      </w:r>
    </w:p>
    <w:p w14:paraId="5B2A71E2" w14:textId="77777777" w:rsidR="00736344" w:rsidRPr="009C6D39" w:rsidRDefault="00736344" w:rsidP="00B252A8">
      <w:pPr>
        <w:spacing w:line="240" w:lineRule="auto"/>
        <w:ind w:firstLine="720"/>
        <w:jc w:val="center"/>
        <w:rPr>
          <w:rFonts w:ascii="Sylfaen" w:eastAsia="Times New Roman" w:hAnsi="Sylfaen" w:cs="Calibri"/>
          <w:b/>
          <w:bCs/>
          <w:color w:val="000000"/>
        </w:rPr>
      </w:pPr>
    </w:p>
    <w:p w14:paraId="5A529B6B" w14:textId="0603E7C5" w:rsidR="00E717DA" w:rsidRPr="009C6D39" w:rsidRDefault="00E717DA" w:rsidP="00B252A8">
      <w:pPr>
        <w:spacing w:line="240" w:lineRule="auto"/>
        <w:ind w:firstLine="720"/>
        <w:jc w:val="center"/>
        <w:rPr>
          <w:rFonts w:ascii="Sylfaen" w:eastAsia="Times New Roman" w:hAnsi="Sylfaen" w:cs="Calibri"/>
          <w:b/>
          <w:bCs/>
          <w:color w:val="000000"/>
          <w:lang w:val="ka-GE"/>
        </w:rPr>
      </w:pPr>
      <w:proofErr w:type="gramStart"/>
      <w:r w:rsidRPr="009C6D39">
        <w:rPr>
          <w:rFonts w:ascii="Sylfaen" w:eastAsia="Times New Roman" w:hAnsi="Sylfaen" w:cs="Calibri"/>
          <w:b/>
          <w:bCs/>
          <w:color w:val="000000"/>
        </w:rPr>
        <w:lastRenderedPageBreak/>
        <w:t>სახელმწიფო</w:t>
      </w:r>
      <w:proofErr w:type="gramEnd"/>
      <w:r w:rsidRPr="009C6D39">
        <w:rPr>
          <w:rFonts w:ascii="Sylfaen" w:eastAsia="Times New Roman" w:hAnsi="Sylfaen" w:cs="Calibri"/>
          <w:b/>
          <w:bCs/>
          <w:color w:val="000000"/>
        </w:rPr>
        <w:t xml:space="preserve"> </w:t>
      </w:r>
      <w:r w:rsidR="00545551" w:rsidRPr="009C6D39">
        <w:rPr>
          <w:rFonts w:ascii="Sylfaen" w:eastAsia="Times New Roman" w:hAnsi="Sylfaen" w:cs="Calibri"/>
          <w:b/>
          <w:bCs/>
          <w:color w:val="000000"/>
        </w:rPr>
        <w:t xml:space="preserve">რწმუნებულის ადმინისტრაცია </w:t>
      </w:r>
      <w:r w:rsidRPr="009C6D39">
        <w:rPr>
          <w:rFonts w:ascii="Sylfaen" w:eastAsia="Times New Roman" w:hAnsi="Sylfaen" w:cs="Calibri"/>
          <w:b/>
          <w:bCs/>
          <w:color w:val="000000"/>
        </w:rPr>
        <w:t>გორის, კასპის, ქარელისა და ხაშურის მუნიციპალიტეტებში</w:t>
      </w:r>
    </w:p>
    <w:p w14:paraId="2E213874" w14:textId="6B232416" w:rsidR="00C9642C" w:rsidRPr="009C6D39" w:rsidRDefault="009D04C3" w:rsidP="00B252A8">
      <w:pPr>
        <w:spacing w:after="0" w:line="240" w:lineRule="auto"/>
        <w:ind w:firstLine="720"/>
        <w:jc w:val="both"/>
        <w:rPr>
          <w:rFonts w:ascii="Sylfaen" w:hAnsi="Sylfaen" w:cs="Sylfaen"/>
        </w:rPr>
      </w:pPr>
      <w:r w:rsidRPr="009C6D39">
        <w:rPr>
          <w:rFonts w:ascii="Sylfaen" w:hAnsi="Sylfaen" w:cs="Sylfaen"/>
        </w:rPr>
        <w:t xml:space="preserve">გორის, კასპის, ქარელისა და ხაშურის მუნიციპალიტეტებში სახელმწიფო </w:t>
      </w:r>
      <w:r w:rsidR="00545551" w:rsidRPr="009C6D39">
        <w:rPr>
          <w:rFonts w:ascii="Sylfaen" w:hAnsi="Sylfaen" w:cs="Sylfaen"/>
        </w:rPr>
        <w:t xml:space="preserve">რწმუნებულის ადმინისტრაციისათვის </w:t>
      </w:r>
      <w:r w:rsidR="002D1D81" w:rsidRPr="009C6D39">
        <w:rPr>
          <w:rFonts w:ascii="Sylfaen" w:hAnsi="Sylfaen" w:cs="Sylfaen"/>
        </w:rPr>
        <w:t xml:space="preserve">2021 წლის </w:t>
      </w:r>
      <w:r w:rsidR="009C6D39" w:rsidRPr="009C6D39">
        <w:rPr>
          <w:rFonts w:ascii="Sylfaen" w:hAnsi="Sylfaen" w:cs="Sylfaen"/>
          <w:lang w:val="ka-GE"/>
        </w:rPr>
        <w:t>12</w:t>
      </w:r>
      <w:r w:rsidR="002D1D81" w:rsidRPr="009C6D39">
        <w:rPr>
          <w:rFonts w:ascii="Sylfaen" w:hAnsi="Sylfaen" w:cs="Sylfaen"/>
        </w:rPr>
        <w:t xml:space="preserve"> თვეში</w:t>
      </w:r>
      <w:r w:rsidR="00D04A4E" w:rsidRPr="009C6D39">
        <w:rPr>
          <w:rFonts w:ascii="Sylfaen" w:hAnsi="Sylfaen" w:cs="Sylfaen"/>
        </w:rPr>
        <w:t xml:space="preserve"> </w:t>
      </w:r>
      <w:r w:rsidR="007A360A" w:rsidRPr="009C6D39">
        <w:rPr>
          <w:rFonts w:ascii="Sylfaen" w:hAnsi="Sylfaen" w:cs="Sylfaen"/>
        </w:rPr>
        <w:t xml:space="preserve">სახელმწიფო ბიუჯეტით გამოყოფილმა დაზუსტებულმა ასიგნებებმა </w:t>
      </w:r>
      <w:r w:rsidR="00680859" w:rsidRPr="009C6D39">
        <w:rPr>
          <w:rFonts w:ascii="Sylfaen" w:hAnsi="Sylfaen" w:cs="Sylfaen"/>
        </w:rPr>
        <w:t xml:space="preserve">შეადგინა </w:t>
      </w:r>
      <w:r w:rsidR="009C6D39" w:rsidRPr="009C6D39">
        <w:rPr>
          <w:rFonts w:ascii="Sylfaen" w:hAnsi="Sylfaen" w:cs="Sylfaen"/>
          <w:lang w:val="ka-GE"/>
        </w:rPr>
        <w:t>660</w:t>
      </w:r>
      <w:r w:rsidR="008E496D" w:rsidRPr="009C6D39">
        <w:rPr>
          <w:rFonts w:ascii="Sylfaen" w:hAnsi="Sylfaen" w:cs="Sylfaen"/>
        </w:rPr>
        <w:t>.0</w:t>
      </w:r>
      <w:r w:rsidR="00702E59" w:rsidRPr="009C6D39">
        <w:rPr>
          <w:rFonts w:ascii="Sylfaen" w:hAnsi="Sylfaen" w:cs="Sylfaen"/>
        </w:rPr>
        <w:t xml:space="preserve"> </w:t>
      </w:r>
      <w:r w:rsidR="007A360A" w:rsidRPr="009C6D39">
        <w:rPr>
          <w:rFonts w:ascii="Sylfaen" w:hAnsi="Sylfaen" w:cs="Sylfaen"/>
        </w:rPr>
        <w:t>ათასი ლარი, ხოლო ფაქტიურმა დაფინანსებამ</w:t>
      </w:r>
      <w:r w:rsidR="00641FB1" w:rsidRPr="009C6D39">
        <w:rPr>
          <w:rFonts w:ascii="Sylfaen" w:hAnsi="Sylfaen" w:cs="Sylfaen"/>
        </w:rPr>
        <w:t xml:space="preserve"> </w:t>
      </w:r>
      <w:r w:rsidR="00DE1224" w:rsidRPr="009C6D39">
        <w:rPr>
          <w:rFonts w:ascii="Sylfaen" w:hAnsi="Sylfaen" w:cs="Sylfaen"/>
        </w:rPr>
        <w:t xml:space="preserve">- </w:t>
      </w:r>
      <w:r w:rsidR="009C6D39" w:rsidRPr="009C6D39">
        <w:rPr>
          <w:rFonts w:ascii="Sylfaen" w:hAnsi="Sylfaen" w:cs="Sylfaen"/>
          <w:lang w:val="ka-GE"/>
        </w:rPr>
        <w:t>638</w:t>
      </w:r>
      <w:r w:rsidR="008E496D" w:rsidRPr="009C6D39">
        <w:rPr>
          <w:rFonts w:ascii="Sylfaen" w:hAnsi="Sylfaen" w:cs="Sylfaen"/>
        </w:rPr>
        <w:t>.</w:t>
      </w:r>
      <w:r w:rsidR="009C6D39" w:rsidRPr="009C6D39">
        <w:rPr>
          <w:rFonts w:ascii="Sylfaen" w:hAnsi="Sylfaen" w:cs="Sylfaen"/>
          <w:lang w:val="ka-GE"/>
        </w:rPr>
        <w:t>7</w:t>
      </w:r>
      <w:r w:rsidR="00702E59" w:rsidRPr="009C6D39">
        <w:rPr>
          <w:rFonts w:ascii="Sylfaen" w:hAnsi="Sylfaen" w:cs="Sylfaen"/>
        </w:rPr>
        <w:t xml:space="preserve"> </w:t>
      </w:r>
      <w:r w:rsidR="007A360A" w:rsidRPr="009C6D39">
        <w:rPr>
          <w:rFonts w:ascii="Sylfaen" w:hAnsi="Sylfaen" w:cs="Sylfaen"/>
        </w:rPr>
        <w:t xml:space="preserve">ათასი ლარი, </w:t>
      </w:r>
      <w:r w:rsidR="00750F3C" w:rsidRPr="009C6D39">
        <w:rPr>
          <w:rFonts w:ascii="Sylfaen" w:hAnsi="Sylfaen" w:cs="Sylfaen"/>
        </w:rPr>
        <w:t xml:space="preserve">რაც 2020 წლის შესაბამის მაჩვენებელზე </w:t>
      </w:r>
      <w:r w:rsidR="00DD2BDC" w:rsidRPr="009C6D39">
        <w:rPr>
          <w:rFonts w:ascii="Sylfaen" w:hAnsi="Sylfaen" w:cs="Sylfaen"/>
          <w:lang w:val="ka-GE"/>
        </w:rPr>
        <w:t>2</w:t>
      </w:r>
      <w:r w:rsidR="009C6D39" w:rsidRPr="009C6D39">
        <w:rPr>
          <w:rFonts w:ascii="Sylfaen" w:hAnsi="Sylfaen" w:cs="Sylfaen"/>
          <w:lang w:val="ka-GE"/>
        </w:rPr>
        <w:t>8</w:t>
      </w:r>
      <w:r w:rsidR="00DE1224" w:rsidRPr="009C6D39">
        <w:rPr>
          <w:rFonts w:ascii="Sylfaen" w:hAnsi="Sylfaen" w:cs="Sylfaen"/>
        </w:rPr>
        <w:t>.</w:t>
      </w:r>
      <w:r w:rsidR="009C6D39" w:rsidRPr="009C6D39">
        <w:rPr>
          <w:rFonts w:ascii="Sylfaen" w:hAnsi="Sylfaen" w:cs="Sylfaen"/>
          <w:lang w:val="ka-GE"/>
        </w:rPr>
        <w:t>6</w:t>
      </w:r>
      <w:r w:rsidR="00F50CB1" w:rsidRPr="009C6D39">
        <w:rPr>
          <w:rFonts w:ascii="Sylfaen" w:hAnsi="Sylfaen" w:cs="Sylfaen"/>
        </w:rPr>
        <w:t xml:space="preserve"> </w:t>
      </w:r>
      <w:r w:rsidR="007A360A" w:rsidRPr="009C6D39">
        <w:rPr>
          <w:rFonts w:ascii="Sylfaen" w:hAnsi="Sylfaen" w:cs="Sylfaen"/>
        </w:rPr>
        <w:t xml:space="preserve">ათასი ლარით </w:t>
      </w:r>
      <w:r w:rsidR="00736344" w:rsidRPr="009C6D39">
        <w:rPr>
          <w:rFonts w:ascii="Sylfaen" w:hAnsi="Sylfaen" w:cs="Sylfaen"/>
          <w:lang w:val="ka-GE"/>
        </w:rPr>
        <w:t>მეტია</w:t>
      </w:r>
      <w:r w:rsidR="00C9642C" w:rsidRPr="009C6D39">
        <w:rPr>
          <w:rFonts w:ascii="Sylfaen" w:hAnsi="Sylfaen" w:cs="Sylfaen"/>
        </w:rPr>
        <w:t>.</w:t>
      </w:r>
    </w:p>
    <w:p w14:paraId="4B7F9926" w14:textId="6FA9BF6A" w:rsidR="00380845" w:rsidRPr="009C6D39" w:rsidRDefault="00CB250F" w:rsidP="00B252A8">
      <w:pPr>
        <w:spacing w:line="240" w:lineRule="auto"/>
        <w:jc w:val="right"/>
        <w:rPr>
          <w:rFonts w:ascii="Sylfaen" w:hAnsi="Sylfaen"/>
          <w:i/>
          <w:noProof/>
          <w:sz w:val="16"/>
          <w:szCs w:val="16"/>
        </w:rPr>
      </w:pPr>
      <w:r w:rsidRPr="009C6D39">
        <w:rPr>
          <w:rFonts w:ascii="Sylfaen" w:hAnsi="Sylfaen"/>
          <w:i/>
          <w:noProof/>
          <w:sz w:val="16"/>
          <w:szCs w:val="16"/>
        </w:rPr>
        <w:t>2020-2021 წლებში 12 თვეში გამოყოფილი</w:t>
      </w:r>
      <w:r w:rsidR="00380845" w:rsidRPr="009C6D39">
        <w:rPr>
          <w:rFonts w:ascii="Sylfaen" w:hAnsi="Sylfaen"/>
          <w:i/>
          <w:noProof/>
          <w:sz w:val="16"/>
          <w:szCs w:val="16"/>
        </w:rPr>
        <w:br/>
        <w:t xml:space="preserve"> </w:t>
      </w:r>
      <w:r w:rsidR="00380845" w:rsidRPr="009C6D39">
        <w:rPr>
          <w:rFonts w:ascii="Sylfaen" w:hAnsi="Sylfaen" w:cs="Sylfaen"/>
          <w:i/>
          <w:noProof/>
          <w:sz w:val="16"/>
          <w:szCs w:val="16"/>
        </w:rPr>
        <w:t>დაზუსტებული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ასიგნებები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და</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ფაქტიური</w:t>
      </w:r>
      <w:r w:rsidR="00380845" w:rsidRPr="009C6D39">
        <w:rPr>
          <w:rFonts w:ascii="Sylfaen" w:hAnsi="Sylfaen"/>
          <w:i/>
          <w:noProof/>
          <w:sz w:val="16"/>
          <w:szCs w:val="16"/>
        </w:rPr>
        <w:t xml:space="preserve"> </w:t>
      </w:r>
      <w:r w:rsidR="00380845" w:rsidRPr="009C6D39">
        <w:rPr>
          <w:rFonts w:ascii="Sylfaen" w:hAnsi="Sylfaen" w:cs="Sylfaen"/>
          <w:i/>
          <w:noProof/>
          <w:sz w:val="16"/>
          <w:szCs w:val="16"/>
        </w:rPr>
        <w:t>დაფინანსება</w:t>
      </w:r>
    </w:p>
    <w:p w14:paraId="79232CEE" w14:textId="4BBC7E2B" w:rsidR="00946C90" w:rsidRPr="009C6D39" w:rsidRDefault="009C6D39" w:rsidP="00B252A8">
      <w:pPr>
        <w:spacing w:after="0" w:line="240" w:lineRule="auto"/>
        <w:jc w:val="center"/>
        <w:rPr>
          <w:rFonts w:ascii="Sylfaen" w:hAnsi="Sylfaen" w:cs="Sylfaen"/>
          <w:noProof/>
          <w:szCs w:val="28"/>
          <w:lang w:val="sv-SE"/>
        </w:rPr>
      </w:pPr>
      <w:r w:rsidRPr="009C6D39">
        <w:rPr>
          <w:noProof/>
        </w:rPr>
        <w:drawing>
          <wp:inline distT="0" distB="0" distL="0" distR="0" wp14:anchorId="19410F84" wp14:editId="26C4448A">
            <wp:extent cx="5905500" cy="2176818"/>
            <wp:effectExtent l="0" t="0" r="0" b="0"/>
            <wp:docPr id="29" name="Chart 29">
              <a:extLst xmlns:a="http://schemas.openxmlformats.org/drawingml/2006/main">
                <a:ext uri="{FF2B5EF4-FFF2-40B4-BE49-F238E27FC236}">
                  <a16:creationId xmlns:a16="http://schemas.microsoft.com/office/drawing/2014/main" id="{00000000-0008-0000-1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FFDBC73" w14:textId="1EF1AD19" w:rsidR="009C6D39" w:rsidRPr="009A7014" w:rsidRDefault="009C6D39" w:rsidP="009C6D39">
      <w:pPr>
        <w:spacing w:after="0" w:line="240" w:lineRule="auto"/>
        <w:ind w:firstLine="720"/>
        <w:jc w:val="both"/>
        <w:rPr>
          <w:rFonts w:ascii="Sylfaen" w:hAnsi="Sylfaen"/>
          <w:noProof/>
          <w:szCs w:val="28"/>
        </w:rPr>
      </w:pPr>
      <w:proofErr w:type="gramStart"/>
      <w:r w:rsidRPr="009C6D39">
        <w:rPr>
          <w:rFonts w:ascii="Sylfaen" w:hAnsi="Sylfaen" w:cs="Sylfaen"/>
        </w:rPr>
        <w:t>ადმინისტრაციისათვის</w:t>
      </w:r>
      <w:proofErr w:type="gramEnd"/>
      <w:r w:rsidRPr="009C6D39">
        <w:rPr>
          <w:rFonts w:ascii="Sylfaen" w:hAnsi="Sylfaen" w:cs="Sylfaen"/>
        </w:rPr>
        <w:t xml:space="preserve"> </w:t>
      </w:r>
      <w:r w:rsidRPr="009C6D39">
        <w:rPr>
          <w:rFonts w:ascii="Sylfaen" w:hAnsi="Sylfaen" w:cs="Sylfaen"/>
          <w:noProof/>
          <w:szCs w:val="28"/>
        </w:rPr>
        <w:t>გამოყოფილ</w:t>
      </w:r>
      <w:r w:rsidRPr="009C6D39">
        <w:rPr>
          <w:rFonts w:ascii="Sylfaen" w:hAnsi="Sylfaen"/>
          <w:noProof/>
          <w:szCs w:val="28"/>
        </w:rPr>
        <w:t xml:space="preserve"> </w:t>
      </w:r>
      <w:r w:rsidRPr="009C6D39">
        <w:rPr>
          <w:rFonts w:ascii="Sylfaen" w:hAnsi="Sylfaen" w:cs="Sylfaen"/>
          <w:noProof/>
          <w:szCs w:val="28"/>
        </w:rPr>
        <w:t>სახსრებში</w:t>
      </w:r>
      <w:r w:rsidRPr="009C6D39">
        <w:rPr>
          <w:rFonts w:ascii="Sylfaen" w:hAnsi="Sylfaen"/>
          <w:noProof/>
          <w:szCs w:val="28"/>
        </w:rPr>
        <w:t xml:space="preserve"> </w:t>
      </w:r>
      <w:r w:rsidRPr="009C6D39">
        <w:rPr>
          <w:rFonts w:ascii="Sylfaen" w:hAnsi="Sylfaen"/>
          <w:noProof/>
          <w:szCs w:val="28"/>
          <w:lang w:val="ka-GE"/>
        </w:rPr>
        <w:t>„</w:t>
      </w:r>
      <w:r w:rsidRPr="009C6D39">
        <w:rPr>
          <w:rFonts w:ascii="Sylfaen" w:hAnsi="Sylfaen"/>
          <w:noProof/>
          <w:szCs w:val="28"/>
        </w:rPr>
        <w:t xml:space="preserve">ხარჯების“ </w:t>
      </w:r>
      <w:r w:rsidRPr="009C6D39">
        <w:rPr>
          <w:rFonts w:ascii="Sylfaen" w:hAnsi="Sylfaen" w:cs="Sylfaen"/>
          <w:noProof/>
          <w:szCs w:val="28"/>
        </w:rPr>
        <w:t>მუხლის</w:t>
      </w:r>
      <w:r w:rsidRPr="009C6D39">
        <w:rPr>
          <w:rFonts w:ascii="Sylfaen" w:hAnsi="Sylfaen"/>
          <w:noProof/>
          <w:szCs w:val="28"/>
        </w:rPr>
        <w:t xml:space="preserve"> </w:t>
      </w:r>
      <w:r w:rsidRPr="009C6D39">
        <w:rPr>
          <w:rFonts w:ascii="Sylfaen" w:hAnsi="Sylfaen" w:cs="Sylfaen"/>
          <w:noProof/>
          <w:szCs w:val="28"/>
        </w:rPr>
        <w:t>საკასო</w:t>
      </w:r>
      <w:r w:rsidRPr="009C6D39">
        <w:rPr>
          <w:rFonts w:ascii="Sylfaen" w:hAnsi="Sylfaen"/>
          <w:noProof/>
          <w:szCs w:val="28"/>
        </w:rPr>
        <w:t xml:space="preserve"> </w:t>
      </w:r>
      <w:r w:rsidRPr="009C6D39">
        <w:rPr>
          <w:rFonts w:ascii="Sylfaen" w:hAnsi="Sylfaen" w:cs="Sylfaen"/>
          <w:noProof/>
          <w:szCs w:val="28"/>
        </w:rPr>
        <w:t>შესრულებამ</w:t>
      </w:r>
      <w:r w:rsidRPr="009C6D39">
        <w:rPr>
          <w:rFonts w:ascii="Sylfaen" w:hAnsi="Sylfaen"/>
          <w:noProof/>
          <w:szCs w:val="28"/>
        </w:rPr>
        <w:t xml:space="preserve"> </w:t>
      </w:r>
      <w:r w:rsidRPr="009C6D39">
        <w:rPr>
          <w:rFonts w:ascii="Sylfaen" w:hAnsi="Sylfaen" w:cs="Sylfaen"/>
          <w:noProof/>
          <w:szCs w:val="28"/>
        </w:rPr>
        <w:t>შეადგინა</w:t>
      </w:r>
      <w:r w:rsidR="00BE15AC">
        <w:rPr>
          <w:rFonts w:ascii="Sylfaen" w:hAnsi="Sylfaen"/>
          <w:noProof/>
          <w:szCs w:val="28"/>
        </w:rPr>
        <w:t xml:space="preserve"> </w:t>
      </w:r>
      <w:r w:rsidRPr="009C6D39">
        <w:rPr>
          <w:rFonts w:ascii="Sylfaen" w:hAnsi="Sylfaen"/>
          <w:noProof/>
          <w:szCs w:val="28"/>
        </w:rPr>
        <w:t xml:space="preserve">- </w:t>
      </w:r>
      <w:r w:rsidRPr="009C6D39">
        <w:rPr>
          <w:rFonts w:ascii="Sylfaen" w:eastAsia="Times New Roman" w:hAnsi="Sylfaen"/>
          <w:lang w:val="ka-GE"/>
        </w:rPr>
        <w:t>99</w:t>
      </w:r>
      <w:r w:rsidRPr="009C6D39">
        <w:rPr>
          <w:rFonts w:ascii="Sylfaen" w:eastAsia="Times New Roman" w:hAnsi="Sylfaen"/>
        </w:rPr>
        <w:t>.</w:t>
      </w:r>
      <w:r w:rsidRPr="009C6D39">
        <w:rPr>
          <w:rFonts w:ascii="Sylfaen" w:eastAsia="Times New Roman" w:hAnsi="Sylfaen"/>
          <w:lang w:val="ka-GE"/>
        </w:rPr>
        <w:t>4</w:t>
      </w:r>
      <w:r w:rsidRPr="009C6D39">
        <w:rPr>
          <w:rFonts w:ascii="Sylfaen" w:eastAsia="Times New Roman" w:hAnsi="Sylfaen"/>
        </w:rPr>
        <w:t>%</w:t>
      </w:r>
      <w:r w:rsidRPr="009C6D39">
        <w:rPr>
          <w:rFonts w:ascii="Sylfaen" w:hAnsi="Sylfaen"/>
          <w:noProof/>
          <w:szCs w:val="28"/>
        </w:rPr>
        <w:t>,</w:t>
      </w:r>
      <w:r w:rsidRPr="009C6D39">
        <w:rPr>
          <w:rFonts w:ascii="Sylfaen" w:hAnsi="Sylfaen"/>
          <w:noProof/>
          <w:szCs w:val="28"/>
          <w:lang w:val="ka-GE"/>
        </w:rPr>
        <w:t xml:space="preserve"> ხოლო</w:t>
      </w:r>
      <w:r w:rsidRPr="009C6D39">
        <w:rPr>
          <w:rFonts w:ascii="Sylfaen" w:hAnsi="Sylfaen"/>
          <w:noProof/>
          <w:szCs w:val="28"/>
        </w:rPr>
        <w:t xml:space="preserve"> </w:t>
      </w:r>
      <w:r w:rsidRPr="009C6D39">
        <w:rPr>
          <w:rFonts w:ascii="Sylfaen" w:hAnsi="Sylfaen"/>
          <w:noProof/>
          <w:szCs w:val="28"/>
          <w:lang w:val="ka-GE"/>
        </w:rPr>
        <w:t>„</w:t>
      </w:r>
      <w:r w:rsidRPr="009A7014">
        <w:rPr>
          <w:rFonts w:ascii="Sylfaen" w:hAnsi="Sylfaen"/>
          <w:noProof/>
          <w:szCs w:val="28"/>
        </w:rPr>
        <w:t xml:space="preserve">არაფინანსური აქტივების ზრდის“ </w:t>
      </w:r>
      <w:r w:rsidRPr="009A7014">
        <w:rPr>
          <w:rFonts w:ascii="Sylfaen" w:hAnsi="Sylfaen" w:cs="Sylfaen"/>
          <w:noProof/>
          <w:szCs w:val="28"/>
        </w:rPr>
        <w:t>მუხლით</w:t>
      </w:r>
      <w:r w:rsidRPr="009A7014">
        <w:rPr>
          <w:rFonts w:ascii="Sylfaen" w:hAnsi="Sylfaen"/>
          <w:noProof/>
          <w:szCs w:val="28"/>
        </w:rPr>
        <w:t xml:space="preserve"> </w:t>
      </w:r>
      <w:r w:rsidRPr="009A7014">
        <w:rPr>
          <w:rFonts w:ascii="Sylfaen" w:hAnsi="Sylfaen"/>
          <w:noProof/>
          <w:szCs w:val="28"/>
          <w:lang w:val="ka-GE"/>
        </w:rPr>
        <w:t>-</w:t>
      </w:r>
      <w:r w:rsidRPr="009A7014">
        <w:rPr>
          <w:rFonts w:ascii="Sylfaen" w:hAnsi="Sylfaen"/>
          <w:noProof/>
          <w:szCs w:val="28"/>
        </w:rPr>
        <w:t xml:space="preserve"> </w:t>
      </w:r>
      <w:r w:rsidRPr="009A7014">
        <w:rPr>
          <w:rFonts w:ascii="Sylfaen" w:eastAsia="Times New Roman" w:hAnsi="Sylfaen"/>
          <w:lang w:val="ka-GE"/>
        </w:rPr>
        <w:t>0</w:t>
      </w:r>
      <w:r w:rsidRPr="009A7014">
        <w:rPr>
          <w:rFonts w:ascii="Sylfaen" w:eastAsia="Times New Roman" w:hAnsi="Sylfaen"/>
        </w:rPr>
        <w:t>.</w:t>
      </w:r>
      <w:r w:rsidRPr="009A7014">
        <w:rPr>
          <w:rFonts w:ascii="Sylfaen" w:eastAsia="Times New Roman" w:hAnsi="Sylfaen"/>
          <w:lang w:val="ka-GE"/>
        </w:rPr>
        <w:t>6</w:t>
      </w:r>
      <w:r w:rsidRPr="009A7014">
        <w:rPr>
          <w:rFonts w:ascii="Sylfaen" w:eastAsia="Times New Roman" w:hAnsi="Sylfaen"/>
        </w:rPr>
        <w:t>%</w:t>
      </w:r>
      <w:r w:rsidRPr="009A7014">
        <w:rPr>
          <w:rFonts w:ascii="Sylfaen" w:hAnsi="Sylfaen"/>
          <w:noProof/>
          <w:szCs w:val="28"/>
        </w:rPr>
        <w:t>.</w:t>
      </w:r>
    </w:p>
    <w:p w14:paraId="1B5C8C45" w14:textId="77777777" w:rsidR="006E7B50" w:rsidRDefault="006E7B50" w:rsidP="00B252A8">
      <w:pPr>
        <w:spacing w:line="240" w:lineRule="auto"/>
        <w:jc w:val="center"/>
        <w:rPr>
          <w:rFonts w:ascii="Sylfaen" w:hAnsi="Sylfaen" w:cs="Sylfaen"/>
          <w:b/>
          <w:noProof/>
          <w:szCs w:val="28"/>
          <w:lang w:val="ka-GE"/>
        </w:rPr>
      </w:pPr>
    </w:p>
    <w:p w14:paraId="1AB9D5A5" w14:textId="0DAC0586" w:rsidR="00945EA3" w:rsidRPr="009A7014" w:rsidRDefault="00945EA3" w:rsidP="00B252A8">
      <w:pPr>
        <w:spacing w:line="240" w:lineRule="auto"/>
        <w:jc w:val="center"/>
        <w:rPr>
          <w:rFonts w:ascii="Sylfaen" w:hAnsi="Sylfaen" w:cs="Sylfaen"/>
          <w:b/>
          <w:noProof/>
          <w:szCs w:val="28"/>
          <w:lang w:val="ka-GE"/>
        </w:rPr>
      </w:pPr>
      <w:r w:rsidRPr="009A7014">
        <w:rPr>
          <w:rFonts w:ascii="Sylfaen" w:hAnsi="Sylfaen" w:cs="Sylfaen"/>
          <w:b/>
          <w:noProof/>
          <w:szCs w:val="28"/>
          <w:lang w:val="ka-GE"/>
        </w:rPr>
        <w:t>საქართველოს სახელმწიფო უსაფრთხოების სამსახური</w:t>
      </w:r>
    </w:p>
    <w:p w14:paraId="6645E7D1" w14:textId="386A6413" w:rsidR="00945EA3" w:rsidRPr="009A7014" w:rsidRDefault="00945EA3" w:rsidP="00B252A8">
      <w:pPr>
        <w:spacing w:line="240" w:lineRule="auto"/>
        <w:ind w:firstLine="720"/>
        <w:jc w:val="both"/>
        <w:rPr>
          <w:rFonts w:ascii="Sylfaen" w:eastAsia="Times New Roman" w:hAnsi="Sylfaen"/>
          <w:lang w:val="ka-GE"/>
        </w:rPr>
      </w:pPr>
      <w:r w:rsidRPr="009A7014">
        <w:rPr>
          <w:rFonts w:ascii="Sylfaen" w:eastAsia="Times New Roman" w:hAnsi="Sylfaen"/>
          <w:lang w:val="ka-GE"/>
        </w:rPr>
        <w:t xml:space="preserve">საქართველოს სახელმწიფო უსაფრთხოების სამსახურისათვის </w:t>
      </w:r>
      <w:r w:rsidR="002D1D81" w:rsidRPr="009A7014">
        <w:rPr>
          <w:rFonts w:ascii="Sylfaen" w:eastAsia="Times New Roman" w:hAnsi="Sylfaen"/>
          <w:lang w:val="ka-GE"/>
        </w:rPr>
        <w:t xml:space="preserve">2021 წლის </w:t>
      </w:r>
      <w:r w:rsidR="009A7014" w:rsidRPr="009A7014">
        <w:rPr>
          <w:rFonts w:ascii="Sylfaen" w:eastAsia="Times New Roman" w:hAnsi="Sylfaen"/>
          <w:lang w:val="ka-GE"/>
        </w:rPr>
        <w:t>12</w:t>
      </w:r>
      <w:r w:rsidR="002D1D81" w:rsidRPr="009A7014">
        <w:rPr>
          <w:rFonts w:ascii="Sylfaen" w:eastAsia="Times New Roman" w:hAnsi="Sylfaen"/>
          <w:lang w:val="ka-GE"/>
        </w:rPr>
        <w:t xml:space="preserve"> თვეში</w:t>
      </w:r>
      <w:r w:rsidR="00733D91" w:rsidRPr="009A7014">
        <w:rPr>
          <w:rFonts w:ascii="Sylfaen" w:eastAsia="Times New Roman" w:hAnsi="Sylfaen"/>
          <w:lang w:val="ka-GE"/>
        </w:rPr>
        <w:t xml:space="preserve"> </w:t>
      </w:r>
      <w:r w:rsidR="00524F30">
        <w:rPr>
          <w:rFonts w:ascii="Sylfaen" w:eastAsia="Times New Roman" w:hAnsi="Sylfaen"/>
          <w:lang w:val="ka-GE"/>
        </w:rPr>
        <w:t>სახელმწიფო ბიუჯეტით</w:t>
      </w:r>
      <w:r w:rsidR="00D04A4E" w:rsidRPr="009A7014">
        <w:rPr>
          <w:rFonts w:ascii="Sylfaen" w:eastAsia="Times New Roman" w:hAnsi="Sylfaen"/>
          <w:lang w:val="ka-GE"/>
        </w:rPr>
        <w:t xml:space="preserve"> </w:t>
      </w:r>
      <w:r w:rsidRPr="009A7014">
        <w:rPr>
          <w:rFonts w:ascii="Sylfaen" w:eastAsia="Times New Roman" w:hAnsi="Sylfaen"/>
          <w:lang w:val="ka-GE"/>
        </w:rPr>
        <w:t xml:space="preserve">გამოყოფილმა სახსრებმა შეადგინა </w:t>
      </w:r>
      <w:r w:rsidR="00736344" w:rsidRPr="009A7014">
        <w:rPr>
          <w:rFonts w:ascii="Sylfaen" w:eastAsia="Times New Roman" w:hAnsi="Sylfaen"/>
          <w:lang w:val="ka-GE"/>
        </w:rPr>
        <w:t>1</w:t>
      </w:r>
      <w:r w:rsidR="009A7014" w:rsidRPr="009A7014">
        <w:rPr>
          <w:rFonts w:ascii="Sylfaen" w:eastAsia="Times New Roman" w:hAnsi="Sylfaen"/>
          <w:lang w:val="ka-GE"/>
        </w:rPr>
        <w:t>38</w:t>
      </w:r>
      <w:r w:rsidRPr="009A7014">
        <w:rPr>
          <w:rFonts w:ascii="Sylfaen" w:eastAsia="Times New Roman" w:hAnsi="Sylfaen"/>
          <w:lang w:val="ka-GE"/>
        </w:rPr>
        <w:t xml:space="preserve"> </w:t>
      </w:r>
      <w:r w:rsidR="009A7014" w:rsidRPr="009A7014">
        <w:rPr>
          <w:rFonts w:ascii="Sylfaen" w:eastAsia="Times New Roman" w:hAnsi="Sylfaen"/>
          <w:lang w:val="ka-GE"/>
        </w:rPr>
        <w:t>500</w:t>
      </w:r>
      <w:r w:rsidRPr="009A7014">
        <w:rPr>
          <w:rFonts w:ascii="Sylfaen" w:eastAsia="Times New Roman" w:hAnsi="Sylfaen"/>
        </w:rPr>
        <w:t>.</w:t>
      </w:r>
      <w:r w:rsidR="00274F9B" w:rsidRPr="009A7014">
        <w:rPr>
          <w:rFonts w:ascii="Sylfaen" w:eastAsia="Times New Roman" w:hAnsi="Sylfaen"/>
          <w:lang w:val="ka-GE"/>
        </w:rPr>
        <w:t>0</w:t>
      </w:r>
      <w:r w:rsidRPr="009A7014">
        <w:rPr>
          <w:rFonts w:ascii="Sylfaen" w:eastAsia="Times New Roman" w:hAnsi="Sylfaen"/>
          <w:lang w:val="ka-GE"/>
        </w:rPr>
        <w:t xml:space="preserve"> ათასი ლარი, ხოლო ფაქტიურმა შესრულებამ - </w:t>
      </w:r>
      <w:r w:rsidR="006E7B50">
        <w:rPr>
          <w:rFonts w:ascii="Sylfaen" w:eastAsia="Times New Roman" w:hAnsi="Sylfaen"/>
          <w:lang w:val="ka-GE"/>
        </w:rPr>
        <w:t xml:space="preserve">       </w:t>
      </w:r>
      <w:r w:rsidR="009A7014" w:rsidRPr="009A7014">
        <w:rPr>
          <w:rFonts w:ascii="Sylfaen" w:eastAsia="Times New Roman" w:hAnsi="Sylfaen"/>
          <w:lang w:val="ka-GE"/>
        </w:rPr>
        <w:t>138</w:t>
      </w:r>
      <w:r w:rsidRPr="009A7014">
        <w:rPr>
          <w:rFonts w:ascii="Sylfaen" w:eastAsia="Times New Roman" w:hAnsi="Sylfaen"/>
          <w:lang w:val="ka-GE"/>
        </w:rPr>
        <w:t xml:space="preserve"> </w:t>
      </w:r>
      <w:r w:rsidR="009A7014" w:rsidRPr="009A7014">
        <w:rPr>
          <w:rFonts w:ascii="Sylfaen" w:eastAsia="Times New Roman" w:hAnsi="Sylfaen"/>
          <w:lang w:val="ka-GE"/>
        </w:rPr>
        <w:t>336</w:t>
      </w:r>
      <w:r w:rsidRPr="009A7014">
        <w:rPr>
          <w:rFonts w:ascii="Sylfaen" w:eastAsia="Times New Roman" w:hAnsi="Sylfaen"/>
          <w:lang w:val="ka-GE"/>
        </w:rPr>
        <w:t>.</w:t>
      </w:r>
      <w:r w:rsidR="009A7014" w:rsidRPr="009A7014">
        <w:rPr>
          <w:rFonts w:ascii="Sylfaen" w:eastAsia="Times New Roman" w:hAnsi="Sylfaen"/>
          <w:lang w:val="ka-GE"/>
        </w:rPr>
        <w:t>7</w:t>
      </w:r>
      <w:r w:rsidRPr="009A7014">
        <w:rPr>
          <w:rFonts w:ascii="Sylfaen" w:eastAsia="Times New Roman" w:hAnsi="Sylfaen"/>
          <w:lang w:val="ka-GE"/>
        </w:rPr>
        <w:t xml:space="preserve"> ათასი ლარი, </w:t>
      </w:r>
      <w:r w:rsidR="00750F3C" w:rsidRPr="009A7014">
        <w:rPr>
          <w:rFonts w:ascii="Sylfaen" w:hAnsi="Sylfaen" w:cs="Sylfaen"/>
          <w:noProof/>
          <w:lang w:val="ka-GE"/>
        </w:rPr>
        <w:t xml:space="preserve">რაც 2020 წლის შესაბამის მაჩვენებელზე </w:t>
      </w:r>
      <w:r w:rsidR="009A7014" w:rsidRPr="009A7014">
        <w:rPr>
          <w:rFonts w:ascii="Sylfaen" w:hAnsi="Sylfaen" w:cs="Sylfaen"/>
          <w:noProof/>
          <w:lang w:val="ka-GE"/>
        </w:rPr>
        <w:t>1</w:t>
      </w:r>
      <w:r w:rsidR="00736344" w:rsidRPr="009A7014">
        <w:rPr>
          <w:rFonts w:ascii="Sylfaen" w:hAnsi="Sylfaen" w:cs="Sylfaen"/>
          <w:noProof/>
          <w:lang w:val="ka-GE"/>
        </w:rPr>
        <w:t xml:space="preserve"> </w:t>
      </w:r>
      <w:r w:rsidR="009A7014" w:rsidRPr="009A7014">
        <w:rPr>
          <w:rFonts w:ascii="Sylfaen" w:hAnsi="Sylfaen" w:cs="Sylfaen"/>
          <w:noProof/>
          <w:lang w:val="ka-GE"/>
        </w:rPr>
        <w:t>993</w:t>
      </w:r>
      <w:r w:rsidRPr="009A7014">
        <w:rPr>
          <w:rFonts w:ascii="Sylfaen" w:hAnsi="Sylfaen" w:cs="Sylfaen"/>
          <w:noProof/>
        </w:rPr>
        <w:t>.</w:t>
      </w:r>
      <w:r w:rsidR="009A7014" w:rsidRPr="009A7014">
        <w:rPr>
          <w:rFonts w:ascii="Sylfaen" w:hAnsi="Sylfaen" w:cs="Sylfaen"/>
          <w:noProof/>
          <w:lang w:val="ka-GE"/>
        </w:rPr>
        <w:t>2</w:t>
      </w:r>
      <w:r w:rsidRPr="009A7014">
        <w:rPr>
          <w:rFonts w:ascii="Sylfaen" w:hAnsi="Sylfaen" w:cs="Sylfaen"/>
          <w:noProof/>
          <w:lang w:val="ka-GE"/>
        </w:rPr>
        <w:t xml:space="preserve"> ათასი ლარით </w:t>
      </w:r>
      <w:r w:rsidR="00E86079" w:rsidRPr="009A7014">
        <w:rPr>
          <w:rFonts w:ascii="Sylfaen" w:hAnsi="Sylfaen" w:cs="Sylfaen"/>
          <w:noProof/>
          <w:lang w:val="ka-GE"/>
        </w:rPr>
        <w:t>მეტ</w:t>
      </w:r>
      <w:r w:rsidR="00402C9B" w:rsidRPr="009A7014">
        <w:rPr>
          <w:rFonts w:ascii="Sylfaen" w:hAnsi="Sylfaen" w:cs="Sylfaen"/>
          <w:noProof/>
          <w:lang w:val="ka-GE"/>
        </w:rPr>
        <w:t>ია</w:t>
      </w:r>
      <w:r w:rsidRPr="009A7014">
        <w:rPr>
          <w:rFonts w:ascii="Sylfaen" w:hAnsi="Sylfaen" w:cs="Sylfaen"/>
          <w:noProof/>
          <w:lang w:val="ka-GE"/>
        </w:rPr>
        <w:t>.</w:t>
      </w:r>
    </w:p>
    <w:p w14:paraId="22DB24B4" w14:textId="3B76C025" w:rsidR="00945EA3" w:rsidRPr="009A7014" w:rsidRDefault="00CB250F" w:rsidP="00B252A8">
      <w:pPr>
        <w:spacing w:line="240" w:lineRule="auto"/>
        <w:jc w:val="right"/>
        <w:rPr>
          <w:rFonts w:ascii="Sylfaen" w:hAnsi="Sylfaen"/>
          <w:i/>
          <w:noProof/>
          <w:sz w:val="16"/>
          <w:szCs w:val="16"/>
          <w:lang w:val="ka-GE"/>
        </w:rPr>
      </w:pPr>
      <w:r w:rsidRPr="009A7014">
        <w:rPr>
          <w:rFonts w:ascii="Sylfaen" w:hAnsi="Sylfaen"/>
          <w:i/>
          <w:noProof/>
          <w:sz w:val="16"/>
          <w:szCs w:val="16"/>
        </w:rPr>
        <w:t>2020-2021 წლებში 12 თვეში გამოყოფილი</w:t>
      </w:r>
      <w:r w:rsidR="00945EA3" w:rsidRPr="009A7014">
        <w:rPr>
          <w:rFonts w:ascii="Sylfaen" w:hAnsi="Sylfaen"/>
          <w:i/>
          <w:noProof/>
          <w:sz w:val="16"/>
          <w:szCs w:val="16"/>
        </w:rPr>
        <w:br/>
        <w:t xml:space="preserve"> დაზუსტებული ასიგნებები და ფაქტიური დაფინანსება</w:t>
      </w:r>
    </w:p>
    <w:p w14:paraId="4C1BD6D2" w14:textId="19FF742E" w:rsidR="00945EA3" w:rsidRPr="009A7014" w:rsidRDefault="009A7014" w:rsidP="00B252A8">
      <w:pPr>
        <w:spacing w:line="240" w:lineRule="auto"/>
        <w:jc w:val="center"/>
        <w:rPr>
          <w:rFonts w:ascii="Sylfaen" w:eastAsia="Times New Roman" w:hAnsi="Sylfaen"/>
          <w:lang w:val="ka-GE"/>
        </w:rPr>
      </w:pPr>
      <w:r w:rsidRPr="009A7014">
        <w:rPr>
          <w:noProof/>
        </w:rPr>
        <w:drawing>
          <wp:inline distT="0" distB="0" distL="0" distR="0" wp14:anchorId="7818B9A3" wp14:editId="73506570">
            <wp:extent cx="5905500" cy="2340591"/>
            <wp:effectExtent l="0" t="0" r="0" b="3175"/>
            <wp:docPr id="30" name="Chart 30">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0D106D" w14:textId="72362E1B" w:rsidR="00945EA3" w:rsidRPr="009A7014" w:rsidRDefault="00945EA3" w:rsidP="00B252A8">
      <w:pPr>
        <w:spacing w:after="0" w:line="240" w:lineRule="auto"/>
        <w:ind w:firstLine="720"/>
        <w:jc w:val="both"/>
        <w:rPr>
          <w:rFonts w:ascii="Sylfaen" w:hAnsi="Sylfaen" w:cs="Sylfaen"/>
        </w:rPr>
      </w:pPr>
      <w:r w:rsidRPr="009A7014">
        <w:rPr>
          <w:rFonts w:ascii="Sylfaen" w:hAnsi="Sylfaen" w:cs="Sylfaen"/>
        </w:rPr>
        <w:t>საქართველოს სახელმწიფო უსაფრთხოების სამსახურისათვის გამოყოფილ სახსრებში</w:t>
      </w:r>
      <w:r w:rsidR="009334F5" w:rsidRPr="009A7014">
        <w:rPr>
          <w:rFonts w:ascii="Sylfaen" w:hAnsi="Sylfaen" w:cs="Sylfaen"/>
          <w:lang w:val="ka-GE"/>
        </w:rPr>
        <w:t xml:space="preserve"> </w:t>
      </w:r>
      <w:r w:rsidRPr="009A7014">
        <w:rPr>
          <w:rFonts w:ascii="Sylfaen" w:hAnsi="Sylfaen" w:cs="Sylfaen"/>
        </w:rPr>
        <w:t>„ხარჯების“</w:t>
      </w:r>
      <w:r w:rsidR="00274F9B" w:rsidRPr="009A7014">
        <w:rPr>
          <w:rFonts w:ascii="Sylfaen" w:hAnsi="Sylfaen" w:cs="Sylfaen"/>
          <w:lang w:val="ka-GE"/>
        </w:rPr>
        <w:t xml:space="preserve"> </w:t>
      </w:r>
      <w:r w:rsidRPr="009A7014">
        <w:rPr>
          <w:rFonts w:ascii="Sylfaen" w:hAnsi="Sylfaen" w:cs="Sylfaen"/>
        </w:rPr>
        <w:t xml:space="preserve">მუხლის საკასო შესრულებამ შეადგინა </w:t>
      </w:r>
      <w:r w:rsidR="00402C9B" w:rsidRPr="009A7014">
        <w:rPr>
          <w:rFonts w:ascii="Sylfaen" w:hAnsi="Sylfaen" w:cs="Sylfaen"/>
          <w:lang w:val="ka-GE"/>
        </w:rPr>
        <w:t>9</w:t>
      </w:r>
      <w:r w:rsidR="009A7014" w:rsidRPr="009A7014">
        <w:rPr>
          <w:rFonts w:ascii="Sylfaen" w:hAnsi="Sylfaen" w:cs="Sylfaen"/>
          <w:lang w:val="ka-GE"/>
        </w:rPr>
        <w:t>2</w:t>
      </w:r>
      <w:r w:rsidRPr="009A7014">
        <w:rPr>
          <w:rFonts w:ascii="Sylfaen" w:hAnsi="Sylfaen" w:cs="Sylfaen"/>
        </w:rPr>
        <w:t>.</w:t>
      </w:r>
      <w:r w:rsidR="009A7014" w:rsidRPr="009A7014">
        <w:rPr>
          <w:rFonts w:ascii="Sylfaen" w:hAnsi="Sylfaen" w:cs="Sylfaen"/>
          <w:lang w:val="ka-GE"/>
        </w:rPr>
        <w:t>5</w:t>
      </w:r>
      <w:r w:rsidRPr="009A7014">
        <w:rPr>
          <w:rFonts w:ascii="Sylfaen" w:hAnsi="Sylfaen" w:cs="Sylfaen"/>
        </w:rPr>
        <w:t xml:space="preserve">%, ხოლო „არაფინანსური აქტივების ზრდის“ მუხლით - </w:t>
      </w:r>
      <w:r w:rsidR="009A7014" w:rsidRPr="009A7014">
        <w:rPr>
          <w:rFonts w:ascii="Sylfaen" w:hAnsi="Sylfaen" w:cs="Sylfaen"/>
          <w:lang w:val="ka-GE"/>
        </w:rPr>
        <w:t>7</w:t>
      </w:r>
      <w:r w:rsidRPr="009A7014">
        <w:rPr>
          <w:rFonts w:ascii="Sylfaen" w:hAnsi="Sylfaen" w:cs="Sylfaen"/>
        </w:rPr>
        <w:t>.</w:t>
      </w:r>
      <w:r w:rsidR="009A7014" w:rsidRPr="009A7014">
        <w:rPr>
          <w:rFonts w:ascii="Sylfaen" w:hAnsi="Sylfaen" w:cs="Sylfaen"/>
          <w:lang w:val="ka-GE"/>
        </w:rPr>
        <w:t>5</w:t>
      </w:r>
      <w:r w:rsidRPr="009A7014">
        <w:rPr>
          <w:rFonts w:ascii="Sylfaen" w:hAnsi="Sylfaen" w:cs="Sylfaen"/>
        </w:rPr>
        <w:t>%.</w:t>
      </w:r>
    </w:p>
    <w:p w14:paraId="073C1326" w14:textId="77777777" w:rsidR="00C14F3C" w:rsidRPr="009A7014" w:rsidRDefault="00C14F3C" w:rsidP="00B252A8">
      <w:pPr>
        <w:spacing w:before="240" w:line="240" w:lineRule="auto"/>
        <w:ind w:firstLine="720"/>
        <w:jc w:val="center"/>
        <w:rPr>
          <w:rFonts w:ascii="Sylfaen" w:hAnsi="Sylfaen" w:cs="Sylfaen"/>
          <w:b/>
          <w:noProof/>
          <w:szCs w:val="28"/>
        </w:rPr>
      </w:pPr>
      <w:r w:rsidRPr="009A7014">
        <w:rPr>
          <w:rFonts w:ascii="Sylfaen" w:hAnsi="Sylfaen" w:cs="Sylfaen"/>
          <w:b/>
          <w:noProof/>
          <w:szCs w:val="28"/>
        </w:rPr>
        <w:lastRenderedPageBreak/>
        <w:t>სსიპ - საპენსიო სააგენტო</w:t>
      </w:r>
    </w:p>
    <w:p w14:paraId="26B73B59" w14:textId="01009F32" w:rsidR="00DD54CF" w:rsidRPr="009A7014" w:rsidRDefault="00C14F3C" w:rsidP="00B252A8">
      <w:pPr>
        <w:spacing w:line="240" w:lineRule="auto"/>
        <w:ind w:firstLine="720"/>
        <w:jc w:val="both"/>
        <w:rPr>
          <w:rFonts w:ascii="Sylfaen" w:eastAsia="Times New Roman" w:hAnsi="Sylfaen"/>
          <w:lang w:val="ka-GE"/>
        </w:rPr>
      </w:pPr>
      <w:r w:rsidRPr="009A7014">
        <w:rPr>
          <w:rFonts w:ascii="Sylfaen" w:hAnsi="Sylfaen" w:cs="Sylfaen"/>
          <w:noProof/>
          <w:szCs w:val="28"/>
        </w:rPr>
        <w:t>სსიპ - საპენსიო სააგენტო</w:t>
      </w:r>
      <w:r w:rsidRPr="009A7014">
        <w:rPr>
          <w:rFonts w:ascii="Sylfaen" w:hAnsi="Sylfaen" w:cs="Sylfaen"/>
          <w:noProof/>
          <w:szCs w:val="28"/>
          <w:lang w:val="ka-GE"/>
        </w:rPr>
        <w:t xml:space="preserve">სათვის </w:t>
      </w:r>
      <w:r w:rsidR="009A7014" w:rsidRPr="009A7014">
        <w:rPr>
          <w:rFonts w:ascii="Sylfaen" w:hAnsi="Sylfaen" w:cs="Sylfaen"/>
          <w:noProof/>
          <w:szCs w:val="28"/>
        </w:rPr>
        <w:t xml:space="preserve">2021 წლის 12 თვეში </w:t>
      </w:r>
      <w:r w:rsidR="00524F30">
        <w:rPr>
          <w:rFonts w:ascii="Sylfaen" w:eastAsia="Times New Roman" w:hAnsi="Sylfaen"/>
          <w:lang w:val="ka-GE"/>
        </w:rPr>
        <w:t>სახელმწიფო ბიუჯეტით</w:t>
      </w:r>
      <w:r w:rsidR="009A7014" w:rsidRPr="009A7014">
        <w:rPr>
          <w:rFonts w:ascii="Sylfaen" w:hAnsi="Sylfaen" w:cs="Sylfaen"/>
          <w:noProof/>
          <w:szCs w:val="28"/>
        </w:rPr>
        <w:t xml:space="preserve"> გამოყოფილმა დაზუსტებულმა</w:t>
      </w:r>
      <w:r w:rsidRPr="009A7014">
        <w:rPr>
          <w:rFonts w:ascii="Sylfaen" w:hAnsi="Sylfaen" w:cs="Sylfaen"/>
          <w:noProof/>
          <w:szCs w:val="28"/>
        </w:rPr>
        <w:t xml:space="preserve"> ასიგნებებმა შეადგინა </w:t>
      </w:r>
      <w:r w:rsidR="00736344" w:rsidRPr="009A7014">
        <w:rPr>
          <w:rFonts w:ascii="Sylfaen" w:hAnsi="Sylfaen" w:cs="Sylfaen"/>
          <w:noProof/>
          <w:szCs w:val="28"/>
          <w:lang w:val="ka-GE"/>
        </w:rPr>
        <w:t>3</w:t>
      </w:r>
      <w:r w:rsidRPr="009A7014">
        <w:rPr>
          <w:rFonts w:ascii="Sylfaen" w:hAnsi="Sylfaen" w:cs="Sylfaen"/>
          <w:noProof/>
          <w:szCs w:val="28"/>
          <w:lang w:val="ka-GE"/>
        </w:rPr>
        <w:t xml:space="preserve"> </w:t>
      </w:r>
      <w:r w:rsidR="00736344" w:rsidRPr="009A7014">
        <w:rPr>
          <w:rFonts w:ascii="Sylfaen" w:hAnsi="Sylfaen" w:cs="Sylfaen"/>
          <w:noProof/>
          <w:szCs w:val="28"/>
          <w:lang w:val="ka-GE"/>
        </w:rPr>
        <w:t>400</w:t>
      </w:r>
      <w:r w:rsidRPr="009A7014">
        <w:rPr>
          <w:rFonts w:ascii="Sylfaen" w:hAnsi="Sylfaen" w:cs="Sylfaen"/>
          <w:noProof/>
          <w:szCs w:val="28"/>
        </w:rPr>
        <w:t>.</w:t>
      </w:r>
      <w:r w:rsidR="00D2698D" w:rsidRPr="009A7014">
        <w:rPr>
          <w:rFonts w:ascii="Sylfaen" w:hAnsi="Sylfaen" w:cs="Sylfaen"/>
          <w:noProof/>
          <w:szCs w:val="28"/>
          <w:lang w:val="ka-GE"/>
        </w:rPr>
        <w:t>0</w:t>
      </w:r>
      <w:r w:rsidRPr="009A7014">
        <w:rPr>
          <w:rFonts w:ascii="Sylfaen" w:hAnsi="Sylfaen" w:cs="Sylfaen"/>
          <w:noProof/>
          <w:szCs w:val="28"/>
        </w:rPr>
        <w:t xml:space="preserve"> ათასი ლარი, ხოლო ფაქტიურმა შესრულებამ </w:t>
      </w:r>
      <w:r w:rsidR="00736344" w:rsidRPr="009A7014">
        <w:rPr>
          <w:rFonts w:ascii="Sylfaen" w:hAnsi="Sylfaen" w:cs="Sylfaen"/>
          <w:noProof/>
          <w:szCs w:val="28"/>
          <w:lang w:val="ka-GE"/>
        </w:rPr>
        <w:t>3</w:t>
      </w:r>
      <w:r w:rsidR="00D2698D" w:rsidRPr="009A7014">
        <w:rPr>
          <w:rFonts w:ascii="Sylfaen" w:hAnsi="Sylfaen" w:cs="Sylfaen"/>
          <w:noProof/>
          <w:szCs w:val="28"/>
          <w:lang w:val="ka-GE"/>
        </w:rPr>
        <w:t xml:space="preserve"> </w:t>
      </w:r>
      <w:r w:rsidR="00736344" w:rsidRPr="009A7014">
        <w:rPr>
          <w:rFonts w:ascii="Sylfaen" w:hAnsi="Sylfaen" w:cs="Sylfaen"/>
          <w:noProof/>
          <w:szCs w:val="28"/>
          <w:lang w:val="ka-GE"/>
        </w:rPr>
        <w:t>372</w:t>
      </w:r>
      <w:r w:rsidRPr="009A7014">
        <w:rPr>
          <w:rFonts w:ascii="Sylfaen" w:hAnsi="Sylfaen" w:cs="Sylfaen"/>
          <w:noProof/>
          <w:szCs w:val="28"/>
        </w:rPr>
        <w:t>.</w:t>
      </w:r>
      <w:r w:rsidR="008D162F">
        <w:rPr>
          <w:rFonts w:ascii="Sylfaen" w:hAnsi="Sylfaen" w:cs="Sylfaen"/>
          <w:noProof/>
          <w:szCs w:val="28"/>
          <w:lang w:val="ka-GE"/>
        </w:rPr>
        <w:t>6</w:t>
      </w:r>
      <w:r w:rsidRPr="009A7014">
        <w:rPr>
          <w:rFonts w:ascii="Sylfaen" w:hAnsi="Sylfaen" w:cs="Sylfaen"/>
          <w:noProof/>
          <w:szCs w:val="28"/>
        </w:rPr>
        <w:t xml:space="preserve"> ათასი ლარი</w:t>
      </w:r>
      <w:r w:rsidR="00DD54CF" w:rsidRPr="009A7014">
        <w:rPr>
          <w:rFonts w:ascii="Sylfaen" w:hAnsi="Sylfaen" w:cs="Sylfaen"/>
          <w:noProof/>
          <w:szCs w:val="28"/>
          <w:lang w:val="ka-GE"/>
        </w:rPr>
        <w:t xml:space="preserve">, </w:t>
      </w:r>
      <w:r w:rsidR="00750F3C" w:rsidRPr="009A7014">
        <w:rPr>
          <w:rFonts w:ascii="Sylfaen" w:hAnsi="Sylfaen" w:cs="Sylfaen"/>
          <w:noProof/>
          <w:lang w:val="ka-GE"/>
        </w:rPr>
        <w:t xml:space="preserve">რაც 2020 წლის შესაბამის მაჩვენებელზე </w:t>
      </w:r>
      <w:r w:rsidR="009A7014" w:rsidRPr="009A7014">
        <w:rPr>
          <w:rFonts w:ascii="Sylfaen" w:hAnsi="Sylfaen" w:cs="Sylfaen"/>
          <w:noProof/>
          <w:lang w:val="ka-GE"/>
        </w:rPr>
        <w:t>818</w:t>
      </w:r>
      <w:r w:rsidR="00DD54CF" w:rsidRPr="009A7014">
        <w:rPr>
          <w:rFonts w:ascii="Sylfaen" w:hAnsi="Sylfaen" w:cs="Sylfaen"/>
          <w:noProof/>
        </w:rPr>
        <w:t>.</w:t>
      </w:r>
      <w:r w:rsidR="009A7014" w:rsidRPr="009A7014">
        <w:rPr>
          <w:rFonts w:ascii="Sylfaen" w:hAnsi="Sylfaen" w:cs="Sylfaen"/>
          <w:noProof/>
          <w:lang w:val="ka-GE"/>
        </w:rPr>
        <w:t>4</w:t>
      </w:r>
      <w:r w:rsidR="00DD54CF" w:rsidRPr="009A7014">
        <w:rPr>
          <w:rFonts w:ascii="Sylfaen" w:hAnsi="Sylfaen" w:cs="Sylfaen"/>
          <w:noProof/>
          <w:lang w:val="ka-GE"/>
        </w:rPr>
        <w:t xml:space="preserve"> ათასი ლარით </w:t>
      </w:r>
      <w:r w:rsidR="009A7014" w:rsidRPr="009A7014">
        <w:rPr>
          <w:rFonts w:ascii="Sylfaen" w:hAnsi="Sylfaen" w:cs="Sylfaen"/>
          <w:noProof/>
          <w:lang w:val="ka-GE"/>
        </w:rPr>
        <w:t>ნაკლებია</w:t>
      </w:r>
      <w:r w:rsidR="00DD54CF" w:rsidRPr="009A7014">
        <w:rPr>
          <w:rFonts w:ascii="Sylfaen" w:hAnsi="Sylfaen" w:cs="Sylfaen"/>
          <w:noProof/>
          <w:lang w:val="ka-GE"/>
        </w:rPr>
        <w:t>.</w:t>
      </w:r>
    </w:p>
    <w:p w14:paraId="5E6C950E" w14:textId="44E9CD8C" w:rsidR="00DD54CF" w:rsidRPr="009A7014" w:rsidRDefault="00CB250F" w:rsidP="00B252A8">
      <w:pPr>
        <w:spacing w:after="0" w:line="240" w:lineRule="auto"/>
        <w:jc w:val="right"/>
        <w:rPr>
          <w:rFonts w:ascii="Sylfaen" w:hAnsi="Sylfaen"/>
          <w:i/>
          <w:noProof/>
          <w:sz w:val="16"/>
          <w:szCs w:val="16"/>
        </w:rPr>
      </w:pPr>
      <w:r w:rsidRPr="009A7014">
        <w:rPr>
          <w:rFonts w:ascii="Sylfaen" w:hAnsi="Sylfaen"/>
          <w:i/>
          <w:noProof/>
          <w:sz w:val="16"/>
          <w:szCs w:val="16"/>
        </w:rPr>
        <w:t>2020-2021 წლებში 12 თვეში გამოყოფილი</w:t>
      </w:r>
      <w:r w:rsidR="00DD54CF" w:rsidRPr="009A7014">
        <w:rPr>
          <w:rFonts w:ascii="Sylfaen" w:hAnsi="Sylfaen"/>
          <w:i/>
          <w:noProof/>
          <w:sz w:val="16"/>
          <w:szCs w:val="16"/>
        </w:rPr>
        <w:br/>
        <w:t xml:space="preserve"> დაზუსტებული ასიგნებები და ფაქტიური დაფინანსება</w:t>
      </w:r>
    </w:p>
    <w:p w14:paraId="069F1E1E" w14:textId="370A96E8" w:rsidR="00D214CA" w:rsidRPr="009A7014" w:rsidRDefault="009A7014" w:rsidP="00402C9B">
      <w:pPr>
        <w:spacing w:after="0" w:line="240" w:lineRule="auto"/>
        <w:ind w:firstLine="720"/>
        <w:jc w:val="center"/>
        <w:rPr>
          <w:rFonts w:ascii="Sylfaen" w:hAnsi="Sylfaen" w:cs="Sylfaen"/>
          <w:noProof/>
          <w:szCs w:val="28"/>
        </w:rPr>
      </w:pPr>
      <w:r w:rsidRPr="009A7014">
        <w:rPr>
          <w:noProof/>
        </w:rPr>
        <w:drawing>
          <wp:inline distT="0" distB="0" distL="0" distR="0" wp14:anchorId="2C4C1F58" wp14:editId="5394C3E0">
            <wp:extent cx="5905500" cy="2447925"/>
            <wp:effectExtent l="0" t="0" r="0" b="0"/>
            <wp:docPr id="31" name="Chart 31">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9E3B0A1" w14:textId="68F9460F" w:rsidR="00402C9B" w:rsidRPr="00A04CC1" w:rsidRDefault="009334F5" w:rsidP="009334F5">
      <w:pPr>
        <w:spacing w:after="0" w:line="240" w:lineRule="auto"/>
        <w:ind w:firstLine="720"/>
        <w:jc w:val="both"/>
        <w:rPr>
          <w:rFonts w:ascii="Sylfaen" w:hAnsi="Sylfaen" w:cs="Sylfaen"/>
        </w:rPr>
      </w:pPr>
      <w:r w:rsidRPr="00A04CC1">
        <w:rPr>
          <w:rFonts w:ascii="Sylfaen" w:hAnsi="Sylfaen" w:cs="Sylfaen"/>
        </w:rPr>
        <w:t>სსიპ - საპენსიო სააგენტოსათვის გამოყოფილ სახსრებში „ხარჯების“ მუხლის</w:t>
      </w:r>
      <w:r w:rsidRPr="00A04CC1">
        <w:rPr>
          <w:rFonts w:ascii="Sylfaen" w:hAnsi="Sylfaen" w:cs="Sylfaen"/>
          <w:lang w:val="ka-GE"/>
        </w:rPr>
        <w:t xml:space="preserve"> </w:t>
      </w:r>
      <w:r w:rsidRPr="00A04CC1">
        <w:rPr>
          <w:rFonts w:ascii="Sylfaen" w:hAnsi="Sylfaen" w:cs="Sylfaen"/>
        </w:rPr>
        <w:t>საკასო შესრულებამ შეადგინა 9</w:t>
      </w:r>
      <w:r w:rsidR="00736344" w:rsidRPr="00A04CC1">
        <w:rPr>
          <w:rFonts w:ascii="Sylfaen" w:hAnsi="Sylfaen" w:cs="Sylfaen"/>
          <w:lang w:val="ka-GE"/>
        </w:rPr>
        <w:t>8</w:t>
      </w:r>
      <w:r w:rsidRPr="00A04CC1">
        <w:rPr>
          <w:rFonts w:ascii="Sylfaen" w:hAnsi="Sylfaen" w:cs="Sylfaen"/>
        </w:rPr>
        <w:t>.</w:t>
      </w:r>
      <w:r w:rsidR="00736344" w:rsidRPr="00A04CC1">
        <w:rPr>
          <w:rFonts w:ascii="Sylfaen" w:hAnsi="Sylfaen" w:cs="Sylfaen"/>
          <w:lang w:val="ka-GE"/>
        </w:rPr>
        <w:t>4</w:t>
      </w:r>
      <w:r w:rsidRPr="00A04CC1">
        <w:rPr>
          <w:rFonts w:ascii="Sylfaen" w:hAnsi="Sylfaen" w:cs="Sylfaen"/>
        </w:rPr>
        <w:t xml:space="preserve">%, ხოლო „არაფინანსური აქტივების ზრდის“ მუხლით - </w:t>
      </w:r>
      <w:r w:rsidR="00736344" w:rsidRPr="00A04CC1">
        <w:rPr>
          <w:rFonts w:ascii="Sylfaen" w:hAnsi="Sylfaen" w:cs="Sylfaen"/>
          <w:lang w:val="ka-GE"/>
        </w:rPr>
        <w:t>1</w:t>
      </w:r>
      <w:r w:rsidRPr="00A04CC1">
        <w:rPr>
          <w:rFonts w:ascii="Sylfaen" w:hAnsi="Sylfaen" w:cs="Sylfaen"/>
        </w:rPr>
        <w:t>.</w:t>
      </w:r>
      <w:r w:rsidR="00736344" w:rsidRPr="00A04CC1">
        <w:rPr>
          <w:rFonts w:ascii="Sylfaen" w:hAnsi="Sylfaen" w:cs="Sylfaen"/>
          <w:lang w:val="ka-GE"/>
        </w:rPr>
        <w:t>6</w:t>
      </w:r>
      <w:r w:rsidRPr="00A04CC1">
        <w:rPr>
          <w:rFonts w:ascii="Sylfaen" w:hAnsi="Sylfaen" w:cs="Sylfaen"/>
        </w:rPr>
        <w:t>%.</w:t>
      </w:r>
    </w:p>
    <w:p w14:paraId="0EAC6C17" w14:textId="77777777" w:rsidR="00BC26A4" w:rsidRPr="00A04CC1" w:rsidRDefault="00BC26A4" w:rsidP="00B252A8">
      <w:pPr>
        <w:spacing w:before="240" w:line="240" w:lineRule="auto"/>
        <w:ind w:firstLine="720"/>
        <w:jc w:val="center"/>
        <w:rPr>
          <w:rFonts w:ascii="Sylfaen" w:hAnsi="Sylfaen" w:cs="Sylfaen"/>
          <w:b/>
          <w:noProof/>
          <w:szCs w:val="28"/>
        </w:rPr>
      </w:pPr>
      <w:r w:rsidRPr="00A04CC1">
        <w:rPr>
          <w:rFonts w:ascii="Sylfaen" w:hAnsi="Sylfaen" w:cs="Sylfaen"/>
          <w:b/>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07BB62CF" w14:textId="74AF79FD" w:rsidR="00EC0D34" w:rsidRPr="00A04CC1" w:rsidRDefault="00BC26A4" w:rsidP="00B252A8">
      <w:pPr>
        <w:spacing w:line="240" w:lineRule="auto"/>
        <w:ind w:firstLine="720"/>
        <w:jc w:val="both"/>
        <w:rPr>
          <w:rFonts w:ascii="Sylfaen" w:hAnsi="Sylfaen" w:cs="Sylfaen"/>
          <w:noProof/>
          <w:szCs w:val="28"/>
        </w:rPr>
      </w:pPr>
      <w:r w:rsidRPr="00A04CC1">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w:t>
      </w:r>
      <w:r w:rsidR="007A360A" w:rsidRPr="00A04CC1">
        <w:rPr>
          <w:rFonts w:ascii="Sylfaen" w:hAnsi="Sylfaen" w:cs="Sylfaen"/>
          <w:noProof/>
          <w:szCs w:val="28"/>
        </w:rPr>
        <w:t xml:space="preserve">სთვის </w:t>
      </w:r>
      <w:r w:rsidR="00A435BA" w:rsidRPr="00A04CC1">
        <w:rPr>
          <w:rFonts w:ascii="Sylfaen" w:hAnsi="Sylfaen" w:cs="Sylfaen"/>
          <w:noProof/>
          <w:szCs w:val="28"/>
        </w:rPr>
        <w:t>2021 წლის 12 თვეში სახელმწიფო ბიუჯეტით</w:t>
      </w:r>
      <w:r w:rsidR="007A360A" w:rsidRPr="00A04CC1">
        <w:rPr>
          <w:rFonts w:ascii="Sylfaen" w:hAnsi="Sylfaen" w:cs="Sylfaen"/>
          <w:noProof/>
          <w:szCs w:val="28"/>
        </w:rPr>
        <w:t xml:space="preserve"> გამოყოფილმა დაზუსტებულმა ასიგნებებმა </w:t>
      </w:r>
      <w:r w:rsidR="00680859" w:rsidRPr="00A04CC1">
        <w:rPr>
          <w:rFonts w:ascii="Sylfaen" w:hAnsi="Sylfaen" w:cs="Sylfaen"/>
          <w:noProof/>
          <w:szCs w:val="28"/>
        </w:rPr>
        <w:t>შეადგინა</w:t>
      </w:r>
      <w:r w:rsidR="00D214CA" w:rsidRPr="00A04CC1">
        <w:rPr>
          <w:rFonts w:ascii="Sylfaen" w:hAnsi="Sylfaen" w:cs="Sylfaen"/>
          <w:noProof/>
          <w:szCs w:val="28"/>
        </w:rPr>
        <w:t xml:space="preserve"> </w:t>
      </w:r>
      <w:r w:rsidR="00A04CC1" w:rsidRPr="00A04CC1">
        <w:rPr>
          <w:rFonts w:ascii="Sylfaen" w:hAnsi="Sylfaen" w:cs="Sylfaen"/>
          <w:noProof/>
          <w:szCs w:val="28"/>
          <w:lang w:val="ka-GE"/>
        </w:rPr>
        <w:t>2</w:t>
      </w:r>
      <w:r w:rsidR="009334F5" w:rsidRPr="00A04CC1">
        <w:rPr>
          <w:rFonts w:ascii="Sylfaen" w:hAnsi="Sylfaen" w:cs="Sylfaen"/>
          <w:noProof/>
          <w:szCs w:val="28"/>
          <w:lang w:val="ka-GE"/>
        </w:rPr>
        <w:t xml:space="preserve"> </w:t>
      </w:r>
      <w:r w:rsidR="00A04CC1" w:rsidRPr="00A04CC1">
        <w:rPr>
          <w:rFonts w:ascii="Sylfaen" w:hAnsi="Sylfaen" w:cs="Sylfaen"/>
          <w:noProof/>
          <w:szCs w:val="28"/>
          <w:lang w:val="ka-GE"/>
        </w:rPr>
        <w:t>550</w:t>
      </w:r>
      <w:r w:rsidR="00D214CA" w:rsidRPr="00A04CC1">
        <w:rPr>
          <w:rFonts w:ascii="Sylfaen" w:hAnsi="Sylfaen" w:cs="Sylfaen"/>
          <w:noProof/>
          <w:szCs w:val="28"/>
        </w:rPr>
        <w:t>.</w:t>
      </w:r>
      <w:r w:rsidR="00A04CC1" w:rsidRPr="00A04CC1">
        <w:rPr>
          <w:rFonts w:ascii="Sylfaen" w:hAnsi="Sylfaen" w:cs="Sylfaen"/>
          <w:noProof/>
          <w:szCs w:val="28"/>
          <w:lang w:val="ka-GE"/>
        </w:rPr>
        <w:t>0</w:t>
      </w:r>
      <w:r w:rsidR="00DB678C" w:rsidRPr="00A04CC1">
        <w:rPr>
          <w:rFonts w:ascii="Sylfaen" w:hAnsi="Sylfaen" w:cs="Sylfaen"/>
          <w:noProof/>
          <w:szCs w:val="28"/>
        </w:rPr>
        <w:t xml:space="preserve"> </w:t>
      </w:r>
      <w:r w:rsidR="007A360A" w:rsidRPr="00A04CC1">
        <w:rPr>
          <w:rFonts w:ascii="Sylfaen" w:hAnsi="Sylfaen" w:cs="Sylfaen"/>
          <w:noProof/>
          <w:szCs w:val="28"/>
        </w:rPr>
        <w:t xml:space="preserve">ათასი ლარი, ხოლო ფაქტიურმა დაფინანსებამ </w:t>
      </w:r>
      <w:r w:rsidR="00DE503A" w:rsidRPr="00A04CC1">
        <w:rPr>
          <w:rFonts w:ascii="Sylfaen" w:hAnsi="Sylfaen" w:cs="Sylfaen"/>
          <w:noProof/>
          <w:szCs w:val="28"/>
        </w:rPr>
        <w:t>-</w:t>
      </w:r>
      <w:r w:rsidR="00872A9B" w:rsidRPr="00A04CC1">
        <w:rPr>
          <w:rFonts w:ascii="Sylfaen" w:hAnsi="Sylfaen" w:cs="Sylfaen"/>
          <w:noProof/>
          <w:szCs w:val="28"/>
        </w:rPr>
        <w:t xml:space="preserve"> </w:t>
      </w:r>
      <w:r w:rsidR="00A04CC1" w:rsidRPr="00A04CC1">
        <w:rPr>
          <w:rFonts w:ascii="Sylfaen" w:hAnsi="Sylfaen" w:cs="Sylfaen"/>
          <w:noProof/>
          <w:szCs w:val="28"/>
          <w:lang w:val="ka-GE"/>
        </w:rPr>
        <w:t>2</w:t>
      </w:r>
      <w:r w:rsidR="009334F5" w:rsidRPr="00A04CC1">
        <w:rPr>
          <w:rFonts w:ascii="Sylfaen" w:hAnsi="Sylfaen" w:cs="Sylfaen"/>
          <w:noProof/>
          <w:szCs w:val="28"/>
          <w:lang w:val="ka-GE"/>
        </w:rPr>
        <w:t xml:space="preserve"> </w:t>
      </w:r>
      <w:r w:rsidR="00A04CC1" w:rsidRPr="00A04CC1">
        <w:rPr>
          <w:rFonts w:ascii="Sylfaen" w:hAnsi="Sylfaen" w:cs="Sylfaen"/>
          <w:noProof/>
          <w:szCs w:val="28"/>
          <w:lang w:val="ka-GE"/>
        </w:rPr>
        <w:t>467</w:t>
      </w:r>
      <w:r w:rsidR="00D214CA" w:rsidRPr="00A04CC1">
        <w:rPr>
          <w:rFonts w:ascii="Sylfaen" w:hAnsi="Sylfaen" w:cs="Sylfaen"/>
          <w:noProof/>
          <w:szCs w:val="28"/>
        </w:rPr>
        <w:t>.</w:t>
      </w:r>
      <w:r w:rsidR="00A04CC1" w:rsidRPr="00A04CC1">
        <w:rPr>
          <w:rFonts w:ascii="Sylfaen" w:hAnsi="Sylfaen" w:cs="Sylfaen"/>
          <w:noProof/>
          <w:szCs w:val="28"/>
          <w:lang w:val="ka-GE"/>
        </w:rPr>
        <w:t>5</w:t>
      </w:r>
      <w:r w:rsidR="00D214CA" w:rsidRPr="00A04CC1">
        <w:rPr>
          <w:rFonts w:ascii="Sylfaen" w:hAnsi="Sylfaen" w:cs="Sylfaen"/>
          <w:noProof/>
          <w:szCs w:val="28"/>
        </w:rPr>
        <w:t xml:space="preserve"> </w:t>
      </w:r>
      <w:r w:rsidR="007A360A" w:rsidRPr="00A04CC1">
        <w:rPr>
          <w:rFonts w:ascii="Sylfaen" w:hAnsi="Sylfaen" w:cs="Sylfaen"/>
          <w:noProof/>
          <w:szCs w:val="28"/>
        </w:rPr>
        <w:t xml:space="preserve">ათასი ლარი, </w:t>
      </w:r>
      <w:r w:rsidR="00750F3C" w:rsidRPr="00A04CC1">
        <w:rPr>
          <w:rFonts w:ascii="Sylfaen" w:hAnsi="Sylfaen" w:cs="Sylfaen"/>
          <w:noProof/>
          <w:szCs w:val="28"/>
        </w:rPr>
        <w:t xml:space="preserve">რაც 2020 წლის შესაბამის მაჩვენებელზე </w:t>
      </w:r>
      <w:r w:rsidR="00736344" w:rsidRPr="00A04CC1">
        <w:rPr>
          <w:rFonts w:ascii="Sylfaen" w:hAnsi="Sylfaen" w:cs="Sylfaen"/>
          <w:noProof/>
          <w:szCs w:val="28"/>
          <w:lang w:val="ka-GE"/>
        </w:rPr>
        <w:t>2</w:t>
      </w:r>
      <w:r w:rsidR="00A04CC1" w:rsidRPr="00A04CC1">
        <w:rPr>
          <w:rFonts w:ascii="Sylfaen" w:hAnsi="Sylfaen" w:cs="Sylfaen"/>
          <w:noProof/>
          <w:szCs w:val="28"/>
          <w:lang w:val="ka-GE"/>
        </w:rPr>
        <w:t>78</w:t>
      </w:r>
      <w:r w:rsidR="00D214CA" w:rsidRPr="00A04CC1">
        <w:rPr>
          <w:rFonts w:ascii="Sylfaen" w:hAnsi="Sylfaen" w:cs="Sylfaen"/>
          <w:noProof/>
          <w:szCs w:val="28"/>
        </w:rPr>
        <w:t>.</w:t>
      </w:r>
      <w:r w:rsidR="00736344" w:rsidRPr="00A04CC1">
        <w:rPr>
          <w:rFonts w:ascii="Sylfaen" w:hAnsi="Sylfaen" w:cs="Sylfaen"/>
          <w:noProof/>
          <w:szCs w:val="28"/>
          <w:lang w:val="ka-GE"/>
        </w:rPr>
        <w:t>4</w:t>
      </w:r>
      <w:r w:rsidR="007A360A" w:rsidRPr="00A04CC1">
        <w:rPr>
          <w:rFonts w:ascii="Sylfaen" w:hAnsi="Sylfaen" w:cs="Sylfaen"/>
          <w:noProof/>
          <w:szCs w:val="28"/>
        </w:rPr>
        <w:t xml:space="preserve"> ათასი ლარით</w:t>
      </w:r>
      <w:r w:rsidR="00D214CA" w:rsidRPr="00A04CC1">
        <w:rPr>
          <w:rFonts w:ascii="Sylfaen" w:hAnsi="Sylfaen" w:cs="Sylfaen"/>
          <w:noProof/>
          <w:szCs w:val="28"/>
        </w:rPr>
        <w:t xml:space="preserve"> </w:t>
      </w:r>
      <w:r w:rsidR="009334F5" w:rsidRPr="00A04CC1">
        <w:rPr>
          <w:rFonts w:ascii="Sylfaen" w:hAnsi="Sylfaen" w:cs="Sylfaen"/>
          <w:noProof/>
          <w:szCs w:val="28"/>
          <w:lang w:val="ka-GE"/>
        </w:rPr>
        <w:t>მეტია</w:t>
      </w:r>
      <w:r w:rsidR="007A360A" w:rsidRPr="00A04CC1">
        <w:rPr>
          <w:rFonts w:ascii="Sylfaen" w:hAnsi="Sylfaen" w:cs="Sylfaen"/>
          <w:noProof/>
          <w:szCs w:val="28"/>
        </w:rPr>
        <w:t>.</w:t>
      </w:r>
    </w:p>
    <w:p w14:paraId="3ACA585F" w14:textId="27C8F2B5" w:rsidR="00380845" w:rsidRPr="00A04CC1" w:rsidRDefault="00CB250F" w:rsidP="00B252A8">
      <w:pPr>
        <w:spacing w:line="240" w:lineRule="auto"/>
        <w:jc w:val="right"/>
        <w:rPr>
          <w:rFonts w:ascii="Sylfaen" w:hAnsi="Sylfaen" w:cs="Sylfaen"/>
          <w:i/>
          <w:noProof/>
          <w:sz w:val="16"/>
          <w:szCs w:val="16"/>
        </w:rPr>
      </w:pPr>
      <w:r w:rsidRPr="00A04CC1">
        <w:rPr>
          <w:rFonts w:ascii="Sylfaen" w:hAnsi="Sylfaen"/>
          <w:i/>
          <w:noProof/>
          <w:sz w:val="16"/>
          <w:szCs w:val="16"/>
        </w:rPr>
        <w:t>2020-2021 წლებში 12 თვეში გამოყოფილი</w:t>
      </w:r>
      <w:r w:rsidR="00380845" w:rsidRPr="00A04CC1">
        <w:rPr>
          <w:rFonts w:ascii="Sylfaen" w:hAnsi="Sylfaen"/>
          <w:i/>
          <w:noProof/>
          <w:sz w:val="16"/>
          <w:szCs w:val="16"/>
        </w:rPr>
        <w:br/>
        <w:t xml:space="preserve"> </w:t>
      </w:r>
      <w:r w:rsidR="00380845" w:rsidRPr="00A04CC1">
        <w:rPr>
          <w:rFonts w:ascii="Sylfaen" w:hAnsi="Sylfaen" w:cs="Sylfaen"/>
          <w:i/>
          <w:noProof/>
          <w:sz w:val="16"/>
          <w:szCs w:val="16"/>
        </w:rPr>
        <w:t>დაზუსტებული</w:t>
      </w:r>
      <w:r w:rsidR="00380845" w:rsidRPr="00A04CC1">
        <w:rPr>
          <w:rFonts w:ascii="Sylfaen" w:hAnsi="Sylfaen"/>
          <w:i/>
          <w:noProof/>
          <w:sz w:val="16"/>
          <w:szCs w:val="16"/>
        </w:rPr>
        <w:t xml:space="preserve"> </w:t>
      </w:r>
      <w:r w:rsidR="00380845" w:rsidRPr="00A04CC1">
        <w:rPr>
          <w:rFonts w:ascii="Sylfaen" w:hAnsi="Sylfaen" w:cs="Sylfaen"/>
          <w:i/>
          <w:noProof/>
          <w:sz w:val="16"/>
          <w:szCs w:val="16"/>
        </w:rPr>
        <w:t>ასიგნებები</w:t>
      </w:r>
      <w:r w:rsidR="00380845" w:rsidRPr="00A04CC1">
        <w:rPr>
          <w:rFonts w:ascii="Sylfaen" w:hAnsi="Sylfaen"/>
          <w:i/>
          <w:noProof/>
          <w:sz w:val="16"/>
          <w:szCs w:val="16"/>
        </w:rPr>
        <w:t xml:space="preserve"> </w:t>
      </w:r>
      <w:r w:rsidR="00380845" w:rsidRPr="00A04CC1">
        <w:rPr>
          <w:rFonts w:ascii="Sylfaen" w:hAnsi="Sylfaen" w:cs="Sylfaen"/>
          <w:i/>
          <w:noProof/>
          <w:sz w:val="16"/>
          <w:szCs w:val="16"/>
        </w:rPr>
        <w:t>და</w:t>
      </w:r>
      <w:r w:rsidR="00380845" w:rsidRPr="00A04CC1">
        <w:rPr>
          <w:rFonts w:ascii="Sylfaen" w:hAnsi="Sylfaen"/>
          <w:i/>
          <w:noProof/>
          <w:sz w:val="16"/>
          <w:szCs w:val="16"/>
        </w:rPr>
        <w:t xml:space="preserve"> </w:t>
      </w:r>
      <w:r w:rsidR="00380845" w:rsidRPr="00A04CC1">
        <w:rPr>
          <w:rFonts w:ascii="Sylfaen" w:hAnsi="Sylfaen" w:cs="Sylfaen"/>
          <w:i/>
          <w:noProof/>
          <w:sz w:val="16"/>
          <w:szCs w:val="16"/>
        </w:rPr>
        <w:t>ფაქტიური</w:t>
      </w:r>
      <w:r w:rsidR="00380845" w:rsidRPr="00A04CC1">
        <w:rPr>
          <w:rFonts w:ascii="Sylfaen" w:hAnsi="Sylfaen"/>
          <w:i/>
          <w:noProof/>
          <w:sz w:val="16"/>
          <w:szCs w:val="16"/>
        </w:rPr>
        <w:t xml:space="preserve"> </w:t>
      </w:r>
      <w:r w:rsidR="00380845" w:rsidRPr="00A04CC1">
        <w:rPr>
          <w:rFonts w:ascii="Sylfaen" w:hAnsi="Sylfaen" w:cs="Sylfaen"/>
          <w:i/>
          <w:noProof/>
          <w:sz w:val="16"/>
          <w:szCs w:val="16"/>
        </w:rPr>
        <w:t>დაფინანსება</w:t>
      </w:r>
    </w:p>
    <w:p w14:paraId="7FACFEB0" w14:textId="7479499C" w:rsidR="00DD54CF" w:rsidRPr="00A04CC1" w:rsidRDefault="00A04CC1" w:rsidP="00B252A8">
      <w:pPr>
        <w:spacing w:after="0" w:line="240" w:lineRule="auto"/>
        <w:jc w:val="center"/>
        <w:rPr>
          <w:rFonts w:ascii="Sylfaen" w:hAnsi="Sylfaen"/>
          <w:noProof/>
          <w:szCs w:val="28"/>
          <w:lang w:val="ka-GE"/>
        </w:rPr>
      </w:pPr>
      <w:r w:rsidRPr="00A04CC1">
        <w:rPr>
          <w:noProof/>
        </w:rPr>
        <w:drawing>
          <wp:inline distT="0" distB="0" distL="0" distR="0" wp14:anchorId="6C09DA08" wp14:editId="65861C23">
            <wp:extent cx="5905500" cy="2162175"/>
            <wp:effectExtent l="0" t="0" r="0" b="0"/>
            <wp:docPr id="32" name="Chart 32">
              <a:extLst xmlns:a="http://schemas.openxmlformats.org/drawingml/2006/main">
                <a:ext uri="{FF2B5EF4-FFF2-40B4-BE49-F238E27FC236}">
                  <a16:creationId xmlns:a16="http://schemas.microsoft.com/office/drawing/2014/main" id="{00000000-0008-0000-1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A21B69D" w14:textId="2D3F3616" w:rsidR="00402C9B" w:rsidRPr="00A04CC1" w:rsidRDefault="009334F5" w:rsidP="009334F5">
      <w:pPr>
        <w:spacing w:after="0" w:line="240" w:lineRule="auto"/>
        <w:ind w:firstLine="720"/>
        <w:jc w:val="both"/>
        <w:rPr>
          <w:rFonts w:ascii="Sylfaen" w:hAnsi="Sylfaen" w:cs="Sylfaen"/>
        </w:rPr>
      </w:pPr>
      <w:r w:rsidRPr="00A04CC1">
        <w:rPr>
          <w:rFonts w:ascii="Sylfaen" w:hAnsi="Sylfaen" w:cs="Sylfaen"/>
        </w:rPr>
        <w:t>შერიგებისა 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„ხარჯების“</w:t>
      </w:r>
      <w:r w:rsidR="00736728" w:rsidRPr="00A04CC1">
        <w:rPr>
          <w:rFonts w:ascii="Sylfaen" w:hAnsi="Sylfaen" w:cs="Sylfaen"/>
          <w:lang w:val="ka-GE"/>
        </w:rPr>
        <w:t xml:space="preserve"> </w:t>
      </w:r>
      <w:r w:rsidRPr="00A04CC1">
        <w:rPr>
          <w:rFonts w:ascii="Sylfaen" w:hAnsi="Sylfaen" w:cs="Sylfaen"/>
        </w:rPr>
        <w:t>მუხლის საკასო შესრულებამ შეადგინა</w:t>
      </w:r>
      <w:r w:rsidR="00BE15AC">
        <w:rPr>
          <w:rFonts w:ascii="Sylfaen" w:hAnsi="Sylfaen" w:cs="Sylfaen"/>
        </w:rPr>
        <w:t xml:space="preserve"> </w:t>
      </w:r>
      <w:r w:rsidRPr="00A04CC1">
        <w:rPr>
          <w:rFonts w:ascii="Sylfaen" w:hAnsi="Sylfaen" w:cs="Sylfaen"/>
        </w:rPr>
        <w:t>- 99.</w:t>
      </w:r>
      <w:r w:rsidR="00A04CC1" w:rsidRPr="00A04CC1">
        <w:rPr>
          <w:rFonts w:ascii="Sylfaen" w:hAnsi="Sylfaen" w:cs="Sylfaen"/>
          <w:lang w:val="ka-GE"/>
        </w:rPr>
        <w:t>6</w:t>
      </w:r>
      <w:r w:rsidRPr="00A04CC1">
        <w:rPr>
          <w:rFonts w:ascii="Sylfaen" w:hAnsi="Sylfaen" w:cs="Sylfaen"/>
        </w:rPr>
        <w:t>%, ხოლო „არაფინანსური აქტივების ზრდის“ მუხლით - 0.</w:t>
      </w:r>
      <w:r w:rsidR="00A04CC1" w:rsidRPr="00A04CC1">
        <w:rPr>
          <w:rFonts w:ascii="Sylfaen" w:hAnsi="Sylfaen" w:cs="Sylfaen"/>
          <w:lang w:val="ka-GE"/>
        </w:rPr>
        <w:t>4</w:t>
      </w:r>
      <w:r w:rsidRPr="00A04CC1">
        <w:rPr>
          <w:rFonts w:ascii="Sylfaen" w:hAnsi="Sylfaen" w:cs="Sylfaen"/>
        </w:rPr>
        <w:t>%.</w:t>
      </w:r>
    </w:p>
    <w:p w14:paraId="46DB4012" w14:textId="77777777" w:rsidR="00736344" w:rsidRPr="00A04CC1" w:rsidRDefault="00736344" w:rsidP="009334F5">
      <w:pPr>
        <w:spacing w:after="0" w:line="240" w:lineRule="auto"/>
        <w:ind w:firstLine="720"/>
        <w:jc w:val="both"/>
        <w:rPr>
          <w:rFonts w:ascii="Sylfaen" w:hAnsi="Sylfaen" w:cs="Sylfaen"/>
        </w:rPr>
      </w:pPr>
    </w:p>
    <w:p w14:paraId="2AB39F66" w14:textId="77777777" w:rsidR="007A360A" w:rsidRPr="00A04CC1" w:rsidRDefault="007A360A" w:rsidP="00B252A8">
      <w:pPr>
        <w:spacing w:line="240" w:lineRule="auto"/>
        <w:jc w:val="center"/>
        <w:rPr>
          <w:rFonts w:ascii="Sylfaen" w:hAnsi="Sylfaen" w:cs="Sylfaen"/>
          <w:b/>
          <w:noProof/>
          <w:szCs w:val="28"/>
        </w:rPr>
      </w:pPr>
      <w:r w:rsidRPr="00A04CC1">
        <w:rPr>
          <w:rFonts w:ascii="Sylfaen" w:hAnsi="Sylfaen" w:cs="Sylfaen"/>
          <w:b/>
          <w:noProof/>
          <w:szCs w:val="28"/>
        </w:rPr>
        <w:lastRenderedPageBreak/>
        <w:t>საქართველოს</w:t>
      </w:r>
      <w:r w:rsidRPr="00A04CC1">
        <w:rPr>
          <w:rFonts w:ascii="Sylfaen" w:hAnsi="Sylfaen"/>
          <w:b/>
          <w:noProof/>
          <w:szCs w:val="28"/>
        </w:rPr>
        <w:t xml:space="preserve"> </w:t>
      </w:r>
      <w:r w:rsidRPr="00A04CC1">
        <w:rPr>
          <w:rFonts w:ascii="Sylfaen" w:hAnsi="Sylfaen" w:cs="Sylfaen"/>
          <w:b/>
          <w:noProof/>
          <w:szCs w:val="28"/>
        </w:rPr>
        <w:t>ფინანსთა</w:t>
      </w:r>
      <w:r w:rsidRPr="00A04CC1">
        <w:rPr>
          <w:rFonts w:ascii="Sylfaen" w:hAnsi="Sylfaen"/>
          <w:b/>
          <w:noProof/>
          <w:szCs w:val="28"/>
        </w:rPr>
        <w:t xml:space="preserve"> </w:t>
      </w:r>
      <w:r w:rsidRPr="00A04CC1">
        <w:rPr>
          <w:rFonts w:ascii="Sylfaen" w:hAnsi="Sylfaen" w:cs="Sylfaen"/>
          <w:b/>
          <w:noProof/>
          <w:szCs w:val="28"/>
        </w:rPr>
        <w:t>სამინისტრო</w:t>
      </w:r>
    </w:p>
    <w:p w14:paraId="47F6D077" w14:textId="0B952B6C" w:rsidR="007A360A" w:rsidRPr="00A04CC1" w:rsidRDefault="007A360A" w:rsidP="00B252A8">
      <w:pPr>
        <w:spacing w:after="0" w:line="240" w:lineRule="auto"/>
        <w:ind w:firstLine="720"/>
        <w:jc w:val="both"/>
        <w:rPr>
          <w:rFonts w:ascii="Sylfaen" w:hAnsi="Sylfaen" w:cs="Sylfaen"/>
          <w:noProof/>
          <w:szCs w:val="28"/>
          <w:lang w:val="ka-GE"/>
        </w:rPr>
      </w:pPr>
      <w:r w:rsidRPr="00A04CC1">
        <w:rPr>
          <w:rFonts w:ascii="Sylfaen" w:hAnsi="Sylfaen" w:cs="Sylfaen"/>
          <w:noProof/>
          <w:szCs w:val="28"/>
        </w:rPr>
        <w:t>საქართველოს</w:t>
      </w:r>
      <w:r w:rsidRPr="00A04CC1">
        <w:rPr>
          <w:rFonts w:ascii="Sylfaen" w:hAnsi="Sylfaen"/>
          <w:noProof/>
          <w:szCs w:val="28"/>
        </w:rPr>
        <w:t xml:space="preserve"> </w:t>
      </w:r>
      <w:r w:rsidRPr="00A04CC1">
        <w:rPr>
          <w:rFonts w:ascii="Sylfaen" w:hAnsi="Sylfaen" w:cs="Sylfaen"/>
          <w:noProof/>
          <w:szCs w:val="28"/>
        </w:rPr>
        <w:t>ფინანსთა</w:t>
      </w:r>
      <w:r w:rsidRPr="00A04CC1">
        <w:rPr>
          <w:rFonts w:ascii="Sylfaen" w:hAnsi="Sylfaen"/>
          <w:noProof/>
          <w:szCs w:val="28"/>
        </w:rPr>
        <w:t xml:space="preserve"> </w:t>
      </w:r>
      <w:r w:rsidRPr="00A04CC1">
        <w:rPr>
          <w:rFonts w:ascii="Sylfaen" w:hAnsi="Sylfaen" w:cs="Sylfaen"/>
          <w:noProof/>
          <w:szCs w:val="28"/>
        </w:rPr>
        <w:t>სამინისტროსათვის</w:t>
      </w:r>
      <w:r w:rsidRPr="00A04CC1">
        <w:rPr>
          <w:rFonts w:ascii="Sylfaen" w:hAnsi="Sylfaen"/>
          <w:noProof/>
          <w:szCs w:val="28"/>
        </w:rPr>
        <w:t xml:space="preserve"> </w:t>
      </w:r>
      <w:r w:rsidR="00A435BA" w:rsidRPr="00A04CC1">
        <w:rPr>
          <w:rFonts w:ascii="Sylfaen" w:hAnsi="Sylfaen"/>
          <w:noProof/>
          <w:szCs w:val="28"/>
        </w:rPr>
        <w:t>2021 წლის 12 თვეში სახელმწიფო ბიუჯეტით</w:t>
      </w:r>
      <w:r w:rsidRPr="00A04CC1">
        <w:rPr>
          <w:rFonts w:ascii="Sylfaen" w:hAnsi="Sylfaen"/>
          <w:noProof/>
          <w:szCs w:val="28"/>
        </w:rPr>
        <w:t xml:space="preserve"> </w:t>
      </w:r>
      <w:r w:rsidRPr="00A04CC1">
        <w:rPr>
          <w:rFonts w:ascii="Sylfaen" w:hAnsi="Sylfaen" w:cs="Sylfaen"/>
          <w:noProof/>
          <w:szCs w:val="28"/>
        </w:rPr>
        <w:t>გამოყოფილმა</w:t>
      </w:r>
      <w:r w:rsidRPr="00A04CC1">
        <w:rPr>
          <w:rFonts w:ascii="Sylfaen" w:hAnsi="Sylfaen"/>
          <w:noProof/>
          <w:szCs w:val="28"/>
        </w:rPr>
        <w:t xml:space="preserve"> </w:t>
      </w:r>
      <w:r w:rsidRPr="00A04CC1">
        <w:rPr>
          <w:rFonts w:ascii="Sylfaen" w:hAnsi="Sylfaen" w:cs="Sylfaen"/>
          <w:noProof/>
          <w:szCs w:val="28"/>
        </w:rPr>
        <w:t>დაზუსტებულმა</w:t>
      </w:r>
      <w:r w:rsidRPr="00A04CC1">
        <w:rPr>
          <w:rFonts w:ascii="Sylfaen" w:hAnsi="Sylfaen"/>
          <w:noProof/>
          <w:szCs w:val="28"/>
        </w:rPr>
        <w:t xml:space="preserve"> </w:t>
      </w:r>
      <w:r w:rsidRPr="00A04CC1">
        <w:rPr>
          <w:rFonts w:ascii="Sylfaen" w:hAnsi="Sylfaen" w:cs="Sylfaen"/>
          <w:noProof/>
          <w:szCs w:val="28"/>
        </w:rPr>
        <w:t>ასიგნებებმა</w:t>
      </w:r>
      <w:r w:rsidRPr="00A04CC1">
        <w:rPr>
          <w:rFonts w:ascii="Sylfaen" w:hAnsi="Sylfaen"/>
          <w:noProof/>
          <w:szCs w:val="28"/>
        </w:rPr>
        <w:t xml:space="preserve"> </w:t>
      </w:r>
      <w:r w:rsidR="00680859" w:rsidRPr="00A04CC1">
        <w:rPr>
          <w:rFonts w:ascii="Sylfaen" w:hAnsi="Sylfaen" w:cs="Sylfaen"/>
          <w:noProof/>
          <w:szCs w:val="28"/>
        </w:rPr>
        <w:t xml:space="preserve">შეადგინა </w:t>
      </w:r>
      <w:r w:rsidR="00A04CC1" w:rsidRPr="00A04CC1">
        <w:rPr>
          <w:rFonts w:ascii="Sylfaen" w:eastAsia="Times New Roman" w:hAnsi="Sylfaen"/>
          <w:color w:val="000000"/>
          <w:lang w:val="ka-GE"/>
        </w:rPr>
        <w:t>92</w:t>
      </w:r>
      <w:r w:rsidR="00C2051E" w:rsidRPr="00A04CC1">
        <w:rPr>
          <w:rFonts w:ascii="Sylfaen" w:eastAsia="Times New Roman" w:hAnsi="Sylfaen"/>
          <w:color w:val="000000"/>
        </w:rPr>
        <w:t xml:space="preserve"> </w:t>
      </w:r>
      <w:r w:rsidR="00A04CC1" w:rsidRPr="00A04CC1">
        <w:rPr>
          <w:rFonts w:ascii="Sylfaen" w:eastAsia="Times New Roman" w:hAnsi="Sylfaen"/>
          <w:color w:val="000000"/>
          <w:lang w:val="ka-GE"/>
        </w:rPr>
        <w:t>520</w:t>
      </w:r>
      <w:r w:rsidR="00C2051E" w:rsidRPr="00A04CC1">
        <w:rPr>
          <w:rFonts w:ascii="Sylfaen" w:eastAsia="Times New Roman" w:hAnsi="Sylfaen"/>
          <w:color w:val="000000"/>
        </w:rPr>
        <w:t>.</w:t>
      </w:r>
      <w:r w:rsidR="00736344" w:rsidRPr="00A04CC1">
        <w:rPr>
          <w:rFonts w:ascii="Sylfaen" w:eastAsia="Times New Roman" w:hAnsi="Sylfaen"/>
          <w:color w:val="000000"/>
          <w:lang w:val="ka-GE"/>
        </w:rPr>
        <w:t>0</w:t>
      </w:r>
      <w:r w:rsidRPr="00A04CC1">
        <w:rPr>
          <w:rFonts w:ascii="Sylfaen" w:hAnsi="Sylfaen"/>
          <w:noProof/>
          <w:szCs w:val="28"/>
        </w:rPr>
        <w:t xml:space="preserve"> </w:t>
      </w:r>
      <w:r w:rsidRPr="00A04CC1">
        <w:rPr>
          <w:rFonts w:ascii="Sylfaen" w:hAnsi="Sylfaen" w:cs="Sylfaen"/>
          <w:noProof/>
          <w:szCs w:val="28"/>
        </w:rPr>
        <w:t>ათასი</w:t>
      </w:r>
      <w:r w:rsidRPr="00A04CC1">
        <w:rPr>
          <w:rFonts w:ascii="Sylfaen" w:hAnsi="Sylfaen"/>
          <w:noProof/>
          <w:szCs w:val="28"/>
        </w:rPr>
        <w:t xml:space="preserve"> </w:t>
      </w:r>
      <w:r w:rsidRPr="00A04CC1">
        <w:rPr>
          <w:rFonts w:ascii="Sylfaen" w:hAnsi="Sylfaen" w:cs="Sylfaen"/>
          <w:noProof/>
          <w:szCs w:val="28"/>
        </w:rPr>
        <w:t>ლარი</w:t>
      </w:r>
      <w:r w:rsidRPr="00A04CC1">
        <w:rPr>
          <w:rFonts w:ascii="Sylfaen" w:hAnsi="Sylfaen"/>
          <w:noProof/>
          <w:szCs w:val="28"/>
        </w:rPr>
        <w:t xml:space="preserve">, </w:t>
      </w:r>
      <w:r w:rsidRPr="00A04CC1">
        <w:rPr>
          <w:rFonts w:ascii="Sylfaen" w:hAnsi="Sylfaen" w:cs="Sylfaen"/>
          <w:noProof/>
          <w:szCs w:val="28"/>
        </w:rPr>
        <w:t>ხოლო</w:t>
      </w:r>
      <w:r w:rsidRPr="00A04CC1">
        <w:rPr>
          <w:rFonts w:ascii="Sylfaen" w:hAnsi="Sylfaen"/>
          <w:noProof/>
          <w:szCs w:val="28"/>
        </w:rPr>
        <w:t xml:space="preserve"> </w:t>
      </w:r>
      <w:r w:rsidRPr="00A04CC1">
        <w:rPr>
          <w:rFonts w:ascii="Sylfaen" w:hAnsi="Sylfaen" w:cs="Sylfaen"/>
          <w:noProof/>
          <w:szCs w:val="28"/>
        </w:rPr>
        <w:t>ფაქტიურმა</w:t>
      </w:r>
      <w:r w:rsidRPr="00A04CC1">
        <w:rPr>
          <w:rFonts w:ascii="Sylfaen" w:hAnsi="Sylfaen"/>
          <w:noProof/>
          <w:szCs w:val="28"/>
        </w:rPr>
        <w:t xml:space="preserve"> </w:t>
      </w:r>
      <w:r w:rsidRPr="00A04CC1">
        <w:rPr>
          <w:rFonts w:ascii="Sylfaen" w:hAnsi="Sylfaen" w:cs="Sylfaen"/>
          <w:noProof/>
          <w:szCs w:val="28"/>
        </w:rPr>
        <w:t>დაფინანსებამ</w:t>
      </w:r>
      <w:r w:rsidRPr="00A04CC1">
        <w:rPr>
          <w:rFonts w:ascii="Sylfaen" w:hAnsi="Sylfaen"/>
          <w:noProof/>
          <w:szCs w:val="28"/>
        </w:rPr>
        <w:t xml:space="preserve"> - </w:t>
      </w:r>
      <w:r w:rsidR="00A04CC1" w:rsidRPr="00A04CC1">
        <w:rPr>
          <w:rFonts w:ascii="Sylfaen" w:eastAsia="Times New Roman" w:hAnsi="Sylfaen"/>
          <w:color w:val="000000"/>
          <w:lang w:val="ka-GE"/>
        </w:rPr>
        <w:t>88</w:t>
      </w:r>
      <w:r w:rsidR="00C2051E" w:rsidRPr="00A04CC1">
        <w:rPr>
          <w:rFonts w:ascii="Sylfaen" w:eastAsia="Times New Roman" w:hAnsi="Sylfaen"/>
          <w:color w:val="000000"/>
        </w:rPr>
        <w:t xml:space="preserve"> </w:t>
      </w:r>
      <w:r w:rsidR="00A04CC1" w:rsidRPr="00A04CC1">
        <w:rPr>
          <w:rFonts w:ascii="Sylfaen" w:eastAsia="Times New Roman" w:hAnsi="Sylfaen"/>
          <w:color w:val="000000"/>
          <w:lang w:val="ka-GE"/>
        </w:rPr>
        <w:t>847</w:t>
      </w:r>
      <w:r w:rsidR="00C2051E" w:rsidRPr="00A04CC1">
        <w:rPr>
          <w:rFonts w:ascii="Sylfaen" w:eastAsia="Times New Roman" w:hAnsi="Sylfaen"/>
          <w:color w:val="000000"/>
        </w:rPr>
        <w:t>.</w:t>
      </w:r>
      <w:r w:rsidR="00736344" w:rsidRPr="00A04CC1">
        <w:rPr>
          <w:rFonts w:ascii="Sylfaen" w:eastAsia="Times New Roman" w:hAnsi="Sylfaen"/>
          <w:color w:val="000000"/>
          <w:lang w:val="ka-GE"/>
        </w:rPr>
        <w:t>6</w:t>
      </w:r>
      <w:r w:rsidR="00DD6A04" w:rsidRPr="00A04CC1">
        <w:rPr>
          <w:rFonts w:ascii="Sylfaen" w:eastAsia="Times New Roman" w:hAnsi="Sylfaen"/>
          <w:color w:val="000000"/>
          <w:lang w:val="ka-GE"/>
        </w:rPr>
        <w:t xml:space="preserve"> </w:t>
      </w:r>
      <w:r w:rsidRPr="00A04CC1">
        <w:rPr>
          <w:rFonts w:ascii="Sylfaen" w:hAnsi="Sylfaen" w:cs="Sylfaen"/>
          <w:noProof/>
          <w:szCs w:val="28"/>
        </w:rPr>
        <w:t>ათასი</w:t>
      </w:r>
      <w:r w:rsidRPr="00A04CC1">
        <w:rPr>
          <w:rFonts w:ascii="Sylfaen" w:hAnsi="Sylfaen"/>
          <w:noProof/>
          <w:szCs w:val="28"/>
        </w:rPr>
        <w:t xml:space="preserve"> </w:t>
      </w:r>
      <w:r w:rsidRPr="00A04CC1">
        <w:rPr>
          <w:rFonts w:ascii="Sylfaen" w:hAnsi="Sylfaen" w:cs="Sylfaen"/>
          <w:noProof/>
          <w:szCs w:val="28"/>
        </w:rPr>
        <w:t>ლარი</w:t>
      </w:r>
      <w:r w:rsidRPr="00A04CC1">
        <w:rPr>
          <w:rFonts w:ascii="Sylfaen" w:hAnsi="Sylfaen" w:cs="Sylfaen"/>
          <w:noProof/>
          <w:szCs w:val="28"/>
          <w:lang w:val="ka-GE"/>
        </w:rPr>
        <w:t xml:space="preserve">, </w:t>
      </w:r>
      <w:r w:rsidR="00750F3C" w:rsidRPr="00A04CC1">
        <w:rPr>
          <w:rFonts w:ascii="Sylfaen" w:hAnsi="Sylfaen" w:cs="Sylfaen"/>
          <w:noProof/>
          <w:szCs w:val="28"/>
        </w:rPr>
        <w:t>რაც 2020 წლის შესაბამის მაჩვენებელზე</w:t>
      </w:r>
      <w:r w:rsidR="00496FAF" w:rsidRPr="00A04CC1">
        <w:rPr>
          <w:rFonts w:ascii="Sylfaen" w:hAnsi="Sylfaen" w:cs="Sylfaen"/>
          <w:noProof/>
          <w:szCs w:val="28"/>
        </w:rPr>
        <w:t xml:space="preserve"> </w:t>
      </w:r>
      <w:r w:rsidR="00A04CC1" w:rsidRPr="00A04CC1">
        <w:rPr>
          <w:rFonts w:ascii="Sylfaen" w:hAnsi="Sylfaen" w:cs="Sylfaen"/>
          <w:noProof/>
          <w:szCs w:val="28"/>
          <w:lang w:val="ka-GE"/>
        </w:rPr>
        <w:t>11</w:t>
      </w:r>
      <w:r w:rsidR="00D1283F" w:rsidRPr="00A04CC1">
        <w:rPr>
          <w:rFonts w:ascii="Sylfaen" w:hAnsi="Sylfaen" w:cs="Sylfaen"/>
          <w:noProof/>
          <w:szCs w:val="28"/>
          <w:lang w:val="ka-GE"/>
        </w:rPr>
        <w:t xml:space="preserve"> </w:t>
      </w:r>
      <w:r w:rsidR="00A04CC1" w:rsidRPr="00A04CC1">
        <w:rPr>
          <w:rFonts w:ascii="Sylfaen" w:eastAsia="Times New Roman" w:hAnsi="Sylfaen"/>
          <w:color w:val="000000"/>
          <w:lang w:val="ka-GE"/>
        </w:rPr>
        <w:t>619</w:t>
      </w:r>
      <w:r w:rsidR="00C2051E" w:rsidRPr="00A04CC1">
        <w:rPr>
          <w:rFonts w:ascii="Sylfaen" w:eastAsia="Times New Roman" w:hAnsi="Sylfaen"/>
          <w:color w:val="000000"/>
        </w:rPr>
        <w:t>.</w:t>
      </w:r>
      <w:r w:rsidR="00A04CC1" w:rsidRPr="00A04CC1">
        <w:rPr>
          <w:rFonts w:ascii="Sylfaen" w:eastAsia="Times New Roman" w:hAnsi="Sylfaen"/>
          <w:color w:val="000000"/>
          <w:lang w:val="ka-GE"/>
        </w:rPr>
        <w:t>1</w:t>
      </w:r>
      <w:r w:rsidR="00DD6A04" w:rsidRPr="00A04CC1">
        <w:rPr>
          <w:rFonts w:ascii="Sylfaen" w:eastAsia="Times New Roman" w:hAnsi="Sylfaen"/>
          <w:color w:val="000000"/>
          <w:lang w:val="ka-GE"/>
        </w:rPr>
        <w:t xml:space="preserve"> </w:t>
      </w:r>
      <w:r w:rsidRPr="00A04CC1">
        <w:rPr>
          <w:rFonts w:ascii="Sylfaen" w:hAnsi="Sylfaen" w:cs="Sylfaen"/>
          <w:noProof/>
          <w:szCs w:val="28"/>
        </w:rPr>
        <w:t xml:space="preserve">ათასი ლარით </w:t>
      </w:r>
      <w:r w:rsidR="00402C9B" w:rsidRPr="00A04CC1">
        <w:rPr>
          <w:rFonts w:ascii="Sylfaen" w:hAnsi="Sylfaen" w:cs="Sylfaen"/>
          <w:noProof/>
          <w:szCs w:val="28"/>
          <w:lang w:val="ka-GE"/>
        </w:rPr>
        <w:t>მეტია</w:t>
      </w:r>
      <w:r w:rsidR="001B69BA" w:rsidRPr="00A04CC1">
        <w:rPr>
          <w:rFonts w:ascii="Sylfaen" w:hAnsi="Sylfaen" w:cs="Sylfaen"/>
          <w:noProof/>
          <w:szCs w:val="28"/>
          <w:lang w:val="ka-GE"/>
        </w:rPr>
        <w:t>.</w:t>
      </w:r>
    </w:p>
    <w:p w14:paraId="6158621E" w14:textId="77777777" w:rsidR="00165F11" w:rsidRPr="00A04CC1" w:rsidRDefault="00165F11" w:rsidP="00B252A8">
      <w:pPr>
        <w:spacing w:line="240" w:lineRule="auto"/>
        <w:jc w:val="right"/>
        <w:rPr>
          <w:rFonts w:ascii="Sylfaen" w:hAnsi="Sylfaen"/>
          <w:i/>
          <w:noProof/>
          <w:sz w:val="16"/>
          <w:szCs w:val="16"/>
        </w:rPr>
      </w:pPr>
    </w:p>
    <w:p w14:paraId="62A838D9" w14:textId="0C3D3956" w:rsidR="00380845" w:rsidRPr="00A04CC1" w:rsidRDefault="00CB250F" w:rsidP="00B252A8">
      <w:pPr>
        <w:spacing w:line="240" w:lineRule="auto"/>
        <w:jc w:val="right"/>
        <w:rPr>
          <w:rFonts w:ascii="Sylfaen" w:hAnsi="Sylfaen"/>
          <w:i/>
          <w:noProof/>
          <w:sz w:val="16"/>
          <w:szCs w:val="16"/>
        </w:rPr>
      </w:pPr>
      <w:r w:rsidRPr="00A04CC1">
        <w:rPr>
          <w:rFonts w:ascii="Sylfaen" w:hAnsi="Sylfaen"/>
          <w:i/>
          <w:noProof/>
          <w:sz w:val="16"/>
          <w:szCs w:val="16"/>
        </w:rPr>
        <w:t>2020-2021 წლებში 12 თვეში გამოყოფილი</w:t>
      </w:r>
      <w:r w:rsidR="00380845" w:rsidRPr="00A04CC1">
        <w:rPr>
          <w:rFonts w:ascii="Sylfaen" w:hAnsi="Sylfaen"/>
          <w:i/>
          <w:noProof/>
          <w:sz w:val="16"/>
          <w:szCs w:val="16"/>
        </w:rPr>
        <w:br/>
        <w:t xml:space="preserve"> </w:t>
      </w:r>
      <w:r w:rsidR="00380845" w:rsidRPr="00A04CC1">
        <w:rPr>
          <w:rFonts w:ascii="Sylfaen" w:hAnsi="Sylfaen" w:cs="Sylfaen"/>
          <w:i/>
          <w:noProof/>
          <w:sz w:val="16"/>
          <w:szCs w:val="16"/>
        </w:rPr>
        <w:t>დაზუსტებული</w:t>
      </w:r>
      <w:r w:rsidR="00380845" w:rsidRPr="00A04CC1">
        <w:rPr>
          <w:rFonts w:ascii="Sylfaen" w:hAnsi="Sylfaen"/>
          <w:i/>
          <w:noProof/>
          <w:sz w:val="16"/>
          <w:szCs w:val="16"/>
        </w:rPr>
        <w:t xml:space="preserve"> </w:t>
      </w:r>
      <w:r w:rsidR="00380845" w:rsidRPr="00A04CC1">
        <w:rPr>
          <w:rFonts w:ascii="Sylfaen" w:hAnsi="Sylfaen" w:cs="Sylfaen"/>
          <w:i/>
          <w:noProof/>
          <w:sz w:val="16"/>
          <w:szCs w:val="16"/>
        </w:rPr>
        <w:t>ასიგნებები</w:t>
      </w:r>
      <w:r w:rsidR="00380845" w:rsidRPr="00A04CC1">
        <w:rPr>
          <w:rFonts w:ascii="Sylfaen" w:hAnsi="Sylfaen"/>
          <w:i/>
          <w:noProof/>
          <w:sz w:val="16"/>
          <w:szCs w:val="16"/>
        </w:rPr>
        <w:t xml:space="preserve"> </w:t>
      </w:r>
      <w:r w:rsidR="00380845" w:rsidRPr="00A04CC1">
        <w:rPr>
          <w:rFonts w:ascii="Sylfaen" w:hAnsi="Sylfaen" w:cs="Sylfaen"/>
          <w:i/>
          <w:noProof/>
          <w:sz w:val="16"/>
          <w:szCs w:val="16"/>
        </w:rPr>
        <w:t>და</w:t>
      </w:r>
      <w:r w:rsidR="00380845" w:rsidRPr="00A04CC1">
        <w:rPr>
          <w:rFonts w:ascii="Sylfaen" w:hAnsi="Sylfaen"/>
          <w:i/>
          <w:noProof/>
          <w:sz w:val="16"/>
          <w:szCs w:val="16"/>
        </w:rPr>
        <w:t xml:space="preserve"> </w:t>
      </w:r>
      <w:r w:rsidR="00380845" w:rsidRPr="00A04CC1">
        <w:rPr>
          <w:rFonts w:ascii="Sylfaen" w:hAnsi="Sylfaen" w:cs="Sylfaen"/>
          <w:i/>
          <w:noProof/>
          <w:sz w:val="16"/>
          <w:szCs w:val="16"/>
        </w:rPr>
        <w:t>ფაქტიური</w:t>
      </w:r>
      <w:r w:rsidR="00380845" w:rsidRPr="00A04CC1">
        <w:rPr>
          <w:rFonts w:ascii="Sylfaen" w:hAnsi="Sylfaen"/>
          <w:i/>
          <w:noProof/>
          <w:sz w:val="16"/>
          <w:szCs w:val="16"/>
        </w:rPr>
        <w:t xml:space="preserve"> </w:t>
      </w:r>
      <w:r w:rsidR="00380845" w:rsidRPr="00A04CC1">
        <w:rPr>
          <w:rFonts w:ascii="Sylfaen" w:hAnsi="Sylfaen" w:cs="Sylfaen"/>
          <w:i/>
          <w:noProof/>
          <w:sz w:val="16"/>
          <w:szCs w:val="16"/>
        </w:rPr>
        <w:t>დაფინანსება</w:t>
      </w:r>
    </w:p>
    <w:p w14:paraId="6A99D1F1" w14:textId="1DE5E716" w:rsidR="007A360A" w:rsidRPr="00A04CC1" w:rsidRDefault="00A04CC1" w:rsidP="00B252A8">
      <w:pPr>
        <w:spacing w:after="0" w:line="240" w:lineRule="auto"/>
        <w:jc w:val="center"/>
        <w:rPr>
          <w:rFonts w:ascii="Sylfaen" w:hAnsi="Sylfaen"/>
          <w:noProof/>
          <w:szCs w:val="28"/>
          <w:lang w:val="ka-GE"/>
        </w:rPr>
      </w:pPr>
      <w:r w:rsidRPr="00A04CC1">
        <w:rPr>
          <w:noProof/>
        </w:rPr>
        <w:drawing>
          <wp:inline distT="0" distB="0" distL="0" distR="0" wp14:anchorId="17DEEE11" wp14:editId="3FEB5AB3">
            <wp:extent cx="5905500" cy="2286000"/>
            <wp:effectExtent l="0" t="0" r="0" b="0"/>
            <wp:docPr id="33" name="Chart 33">
              <a:extLst xmlns:a="http://schemas.openxmlformats.org/drawingml/2006/main">
                <a:ext uri="{FF2B5EF4-FFF2-40B4-BE49-F238E27FC236}">
                  <a16:creationId xmlns:a16="http://schemas.microsoft.com/office/drawing/2014/main" id="{00000000-0008-0000-1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A180715" w14:textId="0A804FDD" w:rsidR="007A360A" w:rsidRPr="00C000BA" w:rsidRDefault="007A360A" w:rsidP="00B252A8">
      <w:pPr>
        <w:spacing w:after="0" w:line="240" w:lineRule="auto"/>
        <w:ind w:firstLine="720"/>
        <w:jc w:val="both"/>
        <w:rPr>
          <w:rFonts w:ascii="Sylfaen" w:hAnsi="Sylfaen"/>
          <w:noProof/>
          <w:szCs w:val="28"/>
        </w:rPr>
      </w:pPr>
      <w:r w:rsidRPr="00A04CC1">
        <w:rPr>
          <w:rFonts w:ascii="Sylfaen" w:hAnsi="Sylfaen" w:cs="Sylfaen"/>
          <w:noProof/>
          <w:szCs w:val="28"/>
          <w:lang w:val="ka-GE"/>
        </w:rPr>
        <w:t>ს</w:t>
      </w:r>
      <w:r w:rsidRPr="00A04CC1">
        <w:rPr>
          <w:rFonts w:ascii="Sylfaen" w:hAnsi="Sylfaen" w:cs="Sylfaen"/>
          <w:noProof/>
          <w:szCs w:val="28"/>
        </w:rPr>
        <w:t>აქართველოს</w:t>
      </w:r>
      <w:r w:rsidRPr="00A04CC1">
        <w:rPr>
          <w:rFonts w:ascii="Sylfaen" w:hAnsi="Sylfaen"/>
          <w:noProof/>
          <w:szCs w:val="28"/>
        </w:rPr>
        <w:t xml:space="preserve"> </w:t>
      </w:r>
      <w:r w:rsidRPr="00A04CC1">
        <w:rPr>
          <w:rFonts w:ascii="Sylfaen" w:hAnsi="Sylfaen" w:cs="Sylfaen"/>
          <w:noProof/>
          <w:szCs w:val="28"/>
        </w:rPr>
        <w:t>ფინანსთა</w:t>
      </w:r>
      <w:r w:rsidRPr="00A04CC1">
        <w:rPr>
          <w:rFonts w:ascii="Sylfaen" w:hAnsi="Sylfaen"/>
          <w:noProof/>
          <w:szCs w:val="28"/>
        </w:rPr>
        <w:t xml:space="preserve"> </w:t>
      </w:r>
      <w:r w:rsidRPr="00A04CC1">
        <w:rPr>
          <w:rFonts w:ascii="Sylfaen" w:hAnsi="Sylfaen" w:cs="Sylfaen"/>
          <w:noProof/>
          <w:szCs w:val="28"/>
        </w:rPr>
        <w:t>სამინისტროს</w:t>
      </w:r>
      <w:r w:rsidRPr="00A04CC1">
        <w:rPr>
          <w:rFonts w:ascii="Sylfaen" w:hAnsi="Sylfaen"/>
          <w:noProof/>
          <w:szCs w:val="28"/>
        </w:rPr>
        <w:t xml:space="preserve"> </w:t>
      </w:r>
      <w:r w:rsidRPr="00A04CC1">
        <w:rPr>
          <w:rFonts w:ascii="Sylfaen" w:hAnsi="Sylfaen" w:cs="Sylfaen"/>
          <w:noProof/>
          <w:szCs w:val="28"/>
        </w:rPr>
        <w:t>გამოყოფილ</w:t>
      </w:r>
      <w:r w:rsidRPr="00A04CC1">
        <w:rPr>
          <w:rFonts w:ascii="Sylfaen" w:hAnsi="Sylfaen"/>
          <w:noProof/>
          <w:szCs w:val="28"/>
        </w:rPr>
        <w:t xml:space="preserve"> </w:t>
      </w:r>
      <w:r w:rsidRPr="00A04CC1">
        <w:rPr>
          <w:rFonts w:ascii="Sylfaen" w:hAnsi="Sylfaen" w:cs="Sylfaen"/>
          <w:noProof/>
          <w:szCs w:val="28"/>
        </w:rPr>
        <w:t>სახსრებში</w:t>
      </w:r>
      <w:r w:rsidRPr="00A04CC1">
        <w:rPr>
          <w:rFonts w:ascii="Sylfaen" w:hAnsi="Sylfaen"/>
          <w:noProof/>
          <w:szCs w:val="28"/>
        </w:rPr>
        <w:t xml:space="preserve"> </w:t>
      </w:r>
      <w:r w:rsidRPr="00A04CC1">
        <w:rPr>
          <w:rFonts w:ascii="Sylfaen" w:hAnsi="Sylfaen"/>
          <w:noProof/>
          <w:szCs w:val="28"/>
          <w:lang w:val="ka-GE"/>
        </w:rPr>
        <w:t>„</w:t>
      </w:r>
      <w:r w:rsidRPr="00A04CC1">
        <w:rPr>
          <w:rFonts w:ascii="Sylfaen" w:hAnsi="Sylfaen"/>
          <w:noProof/>
          <w:szCs w:val="28"/>
        </w:rPr>
        <w:t xml:space="preserve">ხარჯების“ </w:t>
      </w:r>
      <w:r w:rsidRPr="00A04CC1">
        <w:rPr>
          <w:rFonts w:ascii="Sylfaen" w:hAnsi="Sylfaen" w:cs="Sylfaen"/>
          <w:noProof/>
          <w:szCs w:val="28"/>
        </w:rPr>
        <w:t>მუხლის</w:t>
      </w:r>
      <w:r w:rsidRPr="00A04CC1">
        <w:rPr>
          <w:rFonts w:ascii="Sylfaen" w:hAnsi="Sylfaen"/>
          <w:noProof/>
          <w:szCs w:val="28"/>
        </w:rPr>
        <w:t xml:space="preserve"> </w:t>
      </w:r>
      <w:r w:rsidRPr="00A04CC1">
        <w:rPr>
          <w:rFonts w:ascii="Sylfaen" w:hAnsi="Sylfaen" w:cs="Sylfaen"/>
          <w:noProof/>
          <w:szCs w:val="28"/>
        </w:rPr>
        <w:t>საკასო</w:t>
      </w:r>
      <w:r w:rsidRPr="00A04CC1">
        <w:rPr>
          <w:rFonts w:ascii="Sylfaen" w:hAnsi="Sylfaen"/>
          <w:noProof/>
          <w:szCs w:val="28"/>
        </w:rPr>
        <w:t xml:space="preserve"> </w:t>
      </w:r>
      <w:r w:rsidRPr="00A04CC1">
        <w:rPr>
          <w:rFonts w:ascii="Sylfaen" w:hAnsi="Sylfaen" w:cs="Sylfaen"/>
          <w:noProof/>
          <w:szCs w:val="28"/>
        </w:rPr>
        <w:t>შესრულებამ</w:t>
      </w:r>
      <w:r w:rsidRPr="00A04CC1">
        <w:rPr>
          <w:rFonts w:ascii="Sylfaen" w:hAnsi="Sylfaen"/>
          <w:noProof/>
          <w:szCs w:val="28"/>
        </w:rPr>
        <w:t xml:space="preserve"> </w:t>
      </w:r>
      <w:r w:rsidR="00680859" w:rsidRPr="00A04CC1">
        <w:rPr>
          <w:rFonts w:ascii="Sylfaen" w:hAnsi="Sylfaen" w:cs="Sylfaen"/>
          <w:noProof/>
          <w:szCs w:val="28"/>
        </w:rPr>
        <w:t xml:space="preserve">შეადგინა </w:t>
      </w:r>
      <w:r w:rsidR="00A04CC1" w:rsidRPr="00C000BA">
        <w:rPr>
          <w:rFonts w:ascii="Sylfaen" w:eastAsia="Times New Roman" w:hAnsi="Sylfaen"/>
          <w:lang w:val="ka-GE"/>
        </w:rPr>
        <w:t>89</w:t>
      </w:r>
      <w:r w:rsidR="00DD6A04" w:rsidRPr="00C000BA">
        <w:rPr>
          <w:rFonts w:ascii="Sylfaen" w:eastAsia="Times New Roman" w:hAnsi="Sylfaen"/>
        </w:rPr>
        <w:t>.</w:t>
      </w:r>
      <w:r w:rsidR="00A04CC1" w:rsidRPr="00C000BA">
        <w:rPr>
          <w:rFonts w:ascii="Sylfaen" w:eastAsia="Times New Roman" w:hAnsi="Sylfaen"/>
          <w:lang w:val="ka-GE"/>
        </w:rPr>
        <w:t>0</w:t>
      </w:r>
      <w:r w:rsidR="00DD6A04" w:rsidRPr="00C000BA">
        <w:rPr>
          <w:rFonts w:ascii="Sylfaen" w:eastAsia="Times New Roman" w:hAnsi="Sylfaen"/>
        </w:rPr>
        <w:t>%</w:t>
      </w:r>
      <w:r w:rsidR="00346E19" w:rsidRPr="00C000BA">
        <w:rPr>
          <w:rFonts w:ascii="Sylfaen" w:eastAsia="Times New Roman" w:hAnsi="Sylfaen"/>
          <w:lang w:val="ka-GE"/>
        </w:rPr>
        <w:t>,</w:t>
      </w:r>
      <w:r w:rsidRPr="00C000BA">
        <w:rPr>
          <w:rFonts w:ascii="Sylfaen" w:hAnsi="Sylfaen"/>
          <w:noProof/>
          <w:szCs w:val="28"/>
        </w:rPr>
        <w:t xml:space="preserve"> </w:t>
      </w:r>
      <w:r w:rsidR="00606437" w:rsidRPr="00C000BA">
        <w:rPr>
          <w:rFonts w:ascii="Sylfaen" w:hAnsi="Sylfaen" w:cs="Sylfaen"/>
          <w:noProof/>
          <w:szCs w:val="28"/>
        </w:rPr>
        <w:t>ხოლო</w:t>
      </w:r>
      <w:r w:rsidR="00606437"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noProof/>
          <w:szCs w:val="28"/>
        </w:rPr>
        <w:t xml:space="preserve">არაფინანსური აქტივების ზრდის“ </w:t>
      </w:r>
      <w:r w:rsidRPr="00C000BA">
        <w:rPr>
          <w:rFonts w:ascii="Sylfaen" w:hAnsi="Sylfaen" w:cs="Sylfaen"/>
          <w:noProof/>
          <w:szCs w:val="28"/>
        </w:rPr>
        <w:t>მუხლით</w:t>
      </w:r>
      <w:r w:rsidR="006B24F3" w:rsidRPr="00C000BA">
        <w:rPr>
          <w:rFonts w:ascii="Sylfaen" w:hAnsi="Sylfaen"/>
          <w:noProof/>
          <w:szCs w:val="28"/>
        </w:rPr>
        <w:t xml:space="preserve"> - </w:t>
      </w:r>
      <w:r w:rsidR="00A04CC1" w:rsidRPr="00C000BA">
        <w:rPr>
          <w:rFonts w:ascii="Sylfaen" w:eastAsia="Times New Roman" w:hAnsi="Sylfaen"/>
          <w:lang w:val="ka-GE"/>
        </w:rPr>
        <w:t>11</w:t>
      </w:r>
      <w:r w:rsidR="00DD6A04" w:rsidRPr="00C000BA">
        <w:rPr>
          <w:rFonts w:ascii="Sylfaen" w:eastAsia="Times New Roman" w:hAnsi="Sylfaen"/>
        </w:rPr>
        <w:t>.</w:t>
      </w:r>
      <w:r w:rsidR="00A04CC1" w:rsidRPr="00C000BA">
        <w:rPr>
          <w:rFonts w:ascii="Sylfaen" w:eastAsia="Times New Roman" w:hAnsi="Sylfaen"/>
          <w:lang w:val="ka-GE"/>
        </w:rPr>
        <w:t>0</w:t>
      </w:r>
      <w:r w:rsidR="00DD6A04" w:rsidRPr="00C000BA">
        <w:rPr>
          <w:rFonts w:ascii="Sylfaen" w:eastAsia="Times New Roman" w:hAnsi="Sylfaen"/>
        </w:rPr>
        <w:t>%</w:t>
      </w:r>
      <w:r w:rsidR="00606437" w:rsidRPr="00C000BA">
        <w:rPr>
          <w:rFonts w:ascii="Sylfaen" w:hAnsi="Sylfaen"/>
          <w:noProof/>
          <w:szCs w:val="28"/>
          <w:lang w:val="ka-GE"/>
        </w:rPr>
        <w:t>.</w:t>
      </w:r>
    </w:p>
    <w:p w14:paraId="384F1111" w14:textId="77777777" w:rsidR="006E7B50" w:rsidRDefault="006E7B50" w:rsidP="00B252A8">
      <w:pPr>
        <w:spacing w:line="240" w:lineRule="auto"/>
        <w:jc w:val="center"/>
        <w:rPr>
          <w:rFonts w:ascii="Sylfaen" w:hAnsi="Sylfaen" w:cs="Sylfaen"/>
          <w:b/>
          <w:noProof/>
          <w:szCs w:val="28"/>
        </w:rPr>
      </w:pPr>
    </w:p>
    <w:p w14:paraId="522A36C4" w14:textId="648E0B29" w:rsidR="007A360A" w:rsidRPr="00C000BA" w:rsidRDefault="007A360A" w:rsidP="00B252A8">
      <w:pPr>
        <w:spacing w:line="240" w:lineRule="auto"/>
        <w:jc w:val="center"/>
        <w:rPr>
          <w:rFonts w:ascii="Sylfaen" w:hAnsi="Sylfaen"/>
          <w:b/>
          <w:noProof/>
          <w:szCs w:val="28"/>
        </w:rPr>
      </w:pPr>
      <w:r w:rsidRPr="00C000BA">
        <w:rPr>
          <w:rFonts w:ascii="Sylfaen" w:hAnsi="Sylfaen" w:cs="Sylfaen"/>
          <w:b/>
          <w:noProof/>
          <w:szCs w:val="28"/>
        </w:rPr>
        <w:t>საქართველოს</w:t>
      </w:r>
      <w:r w:rsidRPr="00C000BA">
        <w:rPr>
          <w:rFonts w:ascii="Sylfaen" w:hAnsi="Sylfaen"/>
          <w:b/>
          <w:noProof/>
          <w:szCs w:val="28"/>
        </w:rPr>
        <w:t xml:space="preserve"> </w:t>
      </w:r>
      <w:r w:rsidRPr="00C000BA">
        <w:rPr>
          <w:rFonts w:ascii="Sylfaen" w:hAnsi="Sylfaen" w:cs="Sylfaen"/>
          <w:b/>
          <w:noProof/>
          <w:szCs w:val="28"/>
        </w:rPr>
        <w:t>ეკონომიკისა</w:t>
      </w:r>
      <w:r w:rsidRPr="00C000BA">
        <w:rPr>
          <w:rFonts w:ascii="Sylfaen" w:hAnsi="Sylfaen"/>
          <w:b/>
          <w:noProof/>
          <w:szCs w:val="28"/>
        </w:rPr>
        <w:t xml:space="preserve"> </w:t>
      </w:r>
      <w:r w:rsidRPr="00C000BA">
        <w:rPr>
          <w:rFonts w:ascii="Sylfaen" w:hAnsi="Sylfaen" w:cs="Sylfaen"/>
          <w:b/>
          <w:noProof/>
          <w:szCs w:val="28"/>
        </w:rPr>
        <w:t>და</w:t>
      </w:r>
      <w:r w:rsidRPr="00C000BA">
        <w:rPr>
          <w:rFonts w:ascii="Sylfaen" w:hAnsi="Sylfaen"/>
          <w:b/>
          <w:noProof/>
          <w:szCs w:val="28"/>
        </w:rPr>
        <w:t xml:space="preserve"> </w:t>
      </w:r>
      <w:r w:rsidRPr="00C000BA">
        <w:rPr>
          <w:rFonts w:ascii="Sylfaen" w:hAnsi="Sylfaen" w:cs="Sylfaen"/>
          <w:b/>
          <w:noProof/>
          <w:szCs w:val="28"/>
        </w:rPr>
        <w:t>მდგრადი</w:t>
      </w:r>
      <w:r w:rsidRPr="00C000BA">
        <w:rPr>
          <w:rFonts w:ascii="Sylfaen" w:hAnsi="Sylfaen"/>
          <w:b/>
          <w:noProof/>
          <w:szCs w:val="28"/>
        </w:rPr>
        <w:t xml:space="preserve"> </w:t>
      </w:r>
      <w:r w:rsidRPr="00C000BA">
        <w:rPr>
          <w:rFonts w:ascii="Sylfaen" w:hAnsi="Sylfaen" w:cs="Sylfaen"/>
          <w:b/>
          <w:noProof/>
          <w:szCs w:val="28"/>
        </w:rPr>
        <w:t>განვითარების</w:t>
      </w:r>
      <w:r w:rsidRPr="00C000BA">
        <w:rPr>
          <w:rFonts w:ascii="Sylfaen" w:hAnsi="Sylfaen"/>
          <w:b/>
          <w:noProof/>
          <w:szCs w:val="28"/>
        </w:rPr>
        <w:t xml:space="preserve"> </w:t>
      </w:r>
      <w:r w:rsidRPr="00C000BA">
        <w:rPr>
          <w:rFonts w:ascii="Sylfaen" w:hAnsi="Sylfaen" w:cs="Sylfaen"/>
          <w:b/>
          <w:noProof/>
          <w:szCs w:val="28"/>
        </w:rPr>
        <w:t>სამინისტრო</w:t>
      </w:r>
    </w:p>
    <w:p w14:paraId="6FABFAAA" w14:textId="50721AC6" w:rsidR="00402C9B" w:rsidRPr="00C000BA" w:rsidRDefault="008F0EB2" w:rsidP="00736728">
      <w:pPr>
        <w:spacing w:after="0" w:line="240" w:lineRule="auto"/>
        <w:ind w:firstLine="720"/>
        <w:jc w:val="both"/>
        <w:rPr>
          <w:rFonts w:ascii="Sylfaen" w:hAnsi="Sylfaen"/>
          <w:i/>
          <w:noProof/>
          <w:sz w:val="16"/>
          <w:szCs w:val="16"/>
        </w:rPr>
      </w:pPr>
      <w:r w:rsidRPr="00C000BA">
        <w:rPr>
          <w:rFonts w:ascii="Sylfaen" w:hAnsi="Sylfaen" w:cs="Sylfaen"/>
          <w:noProof/>
          <w:szCs w:val="28"/>
        </w:rPr>
        <w:t xml:space="preserve">საქართველოს ეკონომიკისა და მდგრადი განვითარების სამინისტროსათვის </w:t>
      </w:r>
      <w:r w:rsidR="00A435BA" w:rsidRPr="00C000BA">
        <w:rPr>
          <w:rFonts w:ascii="Sylfaen" w:hAnsi="Sylfaen" w:cs="Sylfaen"/>
          <w:noProof/>
          <w:szCs w:val="28"/>
        </w:rPr>
        <w:t>2021 წლის 12 თვეში</w:t>
      </w:r>
      <w:r w:rsidR="00BE15AC">
        <w:rPr>
          <w:rFonts w:ascii="Sylfaen" w:hAnsi="Sylfaen" w:cs="Sylfaen"/>
          <w:noProof/>
          <w:szCs w:val="28"/>
        </w:rPr>
        <w:t xml:space="preserve"> </w:t>
      </w:r>
      <w:r w:rsidR="00A435BA" w:rsidRPr="00C000BA">
        <w:rPr>
          <w:rFonts w:ascii="Sylfaen" w:hAnsi="Sylfaen" w:cs="Sylfaen"/>
          <w:noProof/>
          <w:szCs w:val="28"/>
        </w:rPr>
        <w:t>სახელმწიფო ბიუჯეტით</w:t>
      </w:r>
      <w:r w:rsidRPr="00C000BA">
        <w:rPr>
          <w:rFonts w:ascii="Sylfaen" w:hAnsi="Sylfaen" w:cs="Sylfaen"/>
          <w:noProof/>
          <w:szCs w:val="28"/>
        </w:rPr>
        <w:t xml:space="preserve"> გამოყოფილმა დაზუსტებულმა ასიგნებებმა შეადგინა</w:t>
      </w:r>
      <w:r w:rsidR="00B37146" w:rsidRPr="00C000BA">
        <w:rPr>
          <w:rFonts w:ascii="Sylfaen" w:hAnsi="Sylfaen" w:cs="Sylfaen"/>
          <w:noProof/>
          <w:szCs w:val="28"/>
          <w:lang w:val="ka-GE"/>
        </w:rPr>
        <w:t xml:space="preserve"> </w:t>
      </w:r>
      <w:r w:rsidR="00C000BA" w:rsidRPr="00C000BA">
        <w:rPr>
          <w:rFonts w:ascii="Sylfaen" w:hAnsi="Sylfaen" w:cs="Sylfaen"/>
          <w:noProof/>
          <w:szCs w:val="28"/>
          <w:lang w:val="ka-GE"/>
        </w:rPr>
        <w:t>581</w:t>
      </w:r>
      <w:r w:rsidRPr="00C000BA">
        <w:rPr>
          <w:rFonts w:ascii="Sylfaen" w:hAnsi="Sylfaen" w:cs="Sylfaen"/>
          <w:noProof/>
          <w:szCs w:val="28"/>
        </w:rPr>
        <w:t xml:space="preserve"> </w:t>
      </w:r>
      <w:r w:rsidR="00C000BA" w:rsidRPr="00C000BA">
        <w:rPr>
          <w:rFonts w:ascii="Sylfaen" w:hAnsi="Sylfaen" w:cs="Sylfaen"/>
          <w:noProof/>
          <w:szCs w:val="28"/>
          <w:lang w:val="ka-GE"/>
        </w:rPr>
        <w:t>234</w:t>
      </w:r>
      <w:r w:rsidRPr="00C000BA">
        <w:rPr>
          <w:rFonts w:ascii="Sylfaen" w:hAnsi="Sylfaen" w:cs="Sylfaen"/>
          <w:noProof/>
          <w:szCs w:val="28"/>
        </w:rPr>
        <w:t>.</w:t>
      </w:r>
      <w:r w:rsidR="00C000BA" w:rsidRPr="00C000BA">
        <w:rPr>
          <w:rFonts w:ascii="Sylfaen" w:hAnsi="Sylfaen" w:cs="Sylfaen"/>
          <w:noProof/>
          <w:szCs w:val="28"/>
          <w:lang w:val="ka-GE"/>
        </w:rPr>
        <w:t>4</w:t>
      </w:r>
      <w:r w:rsidRPr="00C000BA">
        <w:rPr>
          <w:rFonts w:ascii="Sylfaen" w:hAnsi="Sylfaen" w:cs="Sylfaen"/>
          <w:noProof/>
          <w:szCs w:val="28"/>
        </w:rPr>
        <w:t xml:space="preserve"> ათასი ლარი, ხოლო ფაქტიურმა დაფინანსებამ - </w:t>
      </w:r>
      <w:r w:rsidR="00C000BA" w:rsidRPr="00C000BA">
        <w:rPr>
          <w:rFonts w:ascii="Sylfaen" w:hAnsi="Sylfaen" w:cs="Sylfaen"/>
          <w:noProof/>
          <w:szCs w:val="28"/>
          <w:lang w:val="ka-GE"/>
        </w:rPr>
        <w:t>621</w:t>
      </w:r>
      <w:r w:rsidRPr="00C000BA">
        <w:rPr>
          <w:rFonts w:ascii="Sylfaen" w:hAnsi="Sylfaen" w:cs="Sylfaen"/>
          <w:noProof/>
          <w:szCs w:val="28"/>
        </w:rPr>
        <w:t xml:space="preserve"> </w:t>
      </w:r>
      <w:r w:rsidR="00C000BA" w:rsidRPr="00C000BA">
        <w:rPr>
          <w:rFonts w:ascii="Sylfaen" w:hAnsi="Sylfaen" w:cs="Sylfaen"/>
          <w:noProof/>
          <w:szCs w:val="28"/>
          <w:lang w:val="ka-GE"/>
        </w:rPr>
        <w:t>101</w:t>
      </w:r>
      <w:r w:rsidRPr="00C000BA">
        <w:rPr>
          <w:rFonts w:ascii="Sylfaen" w:hAnsi="Sylfaen" w:cs="Sylfaen"/>
          <w:noProof/>
          <w:szCs w:val="28"/>
        </w:rPr>
        <w:t>.</w:t>
      </w:r>
      <w:r w:rsidR="00C000BA" w:rsidRPr="00C000BA">
        <w:rPr>
          <w:rFonts w:ascii="Sylfaen" w:hAnsi="Sylfaen" w:cs="Sylfaen"/>
          <w:noProof/>
          <w:szCs w:val="28"/>
          <w:lang w:val="ka-GE"/>
        </w:rPr>
        <w:t>1</w:t>
      </w:r>
      <w:r w:rsidRPr="00C000BA">
        <w:rPr>
          <w:rFonts w:ascii="Sylfaen" w:hAnsi="Sylfaen" w:cs="Sylfaen"/>
          <w:noProof/>
          <w:szCs w:val="28"/>
        </w:rPr>
        <w:t xml:space="preserve"> ათასი ლარი, </w:t>
      </w:r>
      <w:r w:rsidR="00750F3C" w:rsidRPr="00C000BA">
        <w:rPr>
          <w:rFonts w:ascii="Sylfaen" w:hAnsi="Sylfaen" w:cs="Sylfaen"/>
          <w:noProof/>
          <w:szCs w:val="28"/>
        </w:rPr>
        <w:t xml:space="preserve">რაც 2020 წლის შესაბამის მაჩვენებელზე </w:t>
      </w:r>
      <w:r w:rsidR="00C000BA" w:rsidRPr="00C000BA">
        <w:rPr>
          <w:rFonts w:ascii="Sylfaen" w:hAnsi="Sylfaen" w:cs="Sylfaen"/>
          <w:noProof/>
          <w:szCs w:val="28"/>
          <w:lang w:val="ka-GE"/>
        </w:rPr>
        <w:t>138</w:t>
      </w:r>
      <w:r w:rsidRPr="00C000BA">
        <w:rPr>
          <w:rFonts w:ascii="Sylfaen" w:hAnsi="Sylfaen" w:cs="Sylfaen"/>
          <w:noProof/>
          <w:szCs w:val="28"/>
        </w:rPr>
        <w:t xml:space="preserve"> </w:t>
      </w:r>
      <w:r w:rsidR="00C000BA" w:rsidRPr="00C000BA">
        <w:rPr>
          <w:rFonts w:ascii="Sylfaen" w:hAnsi="Sylfaen" w:cs="Sylfaen"/>
          <w:noProof/>
          <w:szCs w:val="28"/>
          <w:lang w:val="ka-GE"/>
        </w:rPr>
        <w:t>262</w:t>
      </w:r>
      <w:r w:rsidRPr="00C000BA">
        <w:rPr>
          <w:rFonts w:ascii="Sylfaen" w:hAnsi="Sylfaen" w:cs="Sylfaen"/>
          <w:noProof/>
          <w:szCs w:val="28"/>
        </w:rPr>
        <w:t>.</w:t>
      </w:r>
      <w:r w:rsidR="00C000BA" w:rsidRPr="00C000BA">
        <w:rPr>
          <w:rFonts w:ascii="Sylfaen" w:hAnsi="Sylfaen" w:cs="Sylfaen"/>
          <w:noProof/>
          <w:szCs w:val="28"/>
          <w:lang w:val="ka-GE"/>
        </w:rPr>
        <w:t>8</w:t>
      </w:r>
      <w:r w:rsidRPr="00C000BA">
        <w:rPr>
          <w:rFonts w:ascii="Sylfaen" w:hAnsi="Sylfaen" w:cs="Sylfaen"/>
          <w:noProof/>
          <w:szCs w:val="28"/>
        </w:rPr>
        <w:t xml:space="preserve"> ათასი ლარით </w:t>
      </w:r>
      <w:r w:rsidR="00C000BA" w:rsidRPr="00C000BA">
        <w:rPr>
          <w:rFonts w:ascii="Sylfaen" w:hAnsi="Sylfaen" w:cs="Sylfaen"/>
          <w:noProof/>
          <w:szCs w:val="28"/>
          <w:lang w:val="ka-GE"/>
        </w:rPr>
        <w:t>ნაკლებია</w:t>
      </w:r>
      <w:r w:rsidRPr="00C000BA">
        <w:rPr>
          <w:rFonts w:ascii="Sylfaen" w:hAnsi="Sylfaen" w:cs="Sylfaen"/>
          <w:noProof/>
          <w:szCs w:val="28"/>
        </w:rPr>
        <w:t xml:space="preserve">. </w:t>
      </w:r>
    </w:p>
    <w:p w14:paraId="361F842F" w14:textId="14E48EC5" w:rsidR="00380845" w:rsidRPr="00C000BA" w:rsidRDefault="00CB250F" w:rsidP="00B252A8">
      <w:pPr>
        <w:spacing w:line="240" w:lineRule="auto"/>
        <w:jc w:val="right"/>
        <w:rPr>
          <w:rFonts w:ascii="Sylfaen" w:hAnsi="Sylfaen" w:cs="Sylfaen"/>
          <w:i/>
          <w:noProof/>
          <w:sz w:val="16"/>
          <w:szCs w:val="16"/>
        </w:rPr>
      </w:pPr>
      <w:r w:rsidRPr="00C000BA">
        <w:rPr>
          <w:rFonts w:ascii="Sylfaen" w:hAnsi="Sylfaen"/>
          <w:i/>
          <w:noProof/>
          <w:sz w:val="16"/>
          <w:szCs w:val="16"/>
        </w:rPr>
        <w:t>2020-2021 წლებში 12 თვეში გამოყოფილი</w:t>
      </w:r>
      <w:r w:rsidR="00380845" w:rsidRPr="00C000BA">
        <w:rPr>
          <w:rFonts w:ascii="Sylfaen" w:hAnsi="Sylfaen"/>
          <w:i/>
          <w:noProof/>
          <w:sz w:val="16"/>
          <w:szCs w:val="16"/>
        </w:rPr>
        <w:br/>
        <w:t xml:space="preserve"> </w:t>
      </w:r>
      <w:r w:rsidR="00380845" w:rsidRPr="00C000BA">
        <w:rPr>
          <w:rFonts w:ascii="Sylfaen" w:hAnsi="Sylfaen" w:cs="Sylfaen"/>
          <w:i/>
          <w:noProof/>
          <w:sz w:val="16"/>
          <w:szCs w:val="16"/>
        </w:rPr>
        <w:t>დაზუსტებული</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ასიგნებები</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და</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ფაქტიური</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დაფინანსება</w:t>
      </w:r>
    </w:p>
    <w:p w14:paraId="721ED743" w14:textId="2ED2DF85" w:rsidR="00C2051E" w:rsidRPr="00C000BA" w:rsidRDefault="00C000BA" w:rsidP="00B252A8">
      <w:pPr>
        <w:spacing w:after="0" w:line="240" w:lineRule="auto"/>
        <w:jc w:val="center"/>
        <w:rPr>
          <w:rFonts w:ascii="Sylfaen" w:hAnsi="Sylfaen" w:cs="Sylfaen"/>
          <w:i/>
          <w:noProof/>
          <w:sz w:val="16"/>
          <w:szCs w:val="16"/>
        </w:rPr>
      </w:pPr>
      <w:r w:rsidRPr="00C000BA">
        <w:rPr>
          <w:noProof/>
        </w:rPr>
        <w:drawing>
          <wp:inline distT="0" distB="0" distL="0" distR="0" wp14:anchorId="6AD5B9EB" wp14:editId="3F7F7BB6">
            <wp:extent cx="5905500" cy="2209800"/>
            <wp:effectExtent l="0" t="0" r="0" b="0"/>
            <wp:docPr id="34" name="Chart 34">
              <a:extLst xmlns:a="http://schemas.openxmlformats.org/drawingml/2006/main">
                <a:ext uri="{FF2B5EF4-FFF2-40B4-BE49-F238E27FC236}">
                  <a16:creationId xmlns:a16="http://schemas.microsoft.com/office/drawing/2014/main" id="{00000000-0008-0000-1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351D87" w14:textId="1975EBF6" w:rsidR="006E7652" w:rsidRPr="00C000BA" w:rsidRDefault="007A360A" w:rsidP="00B252A8">
      <w:pPr>
        <w:spacing w:after="0" w:line="240" w:lineRule="auto"/>
        <w:ind w:firstLine="720"/>
        <w:jc w:val="both"/>
        <w:rPr>
          <w:rFonts w:ascii="Sylfaen" w:hAnsi="Sylfaen"/>
          <w:noProof/>
          <w:szCs w:val="28"/>
          <w:lang w:val="ka-GE"/>
        </w:rPr>
      </w:pPr>
      <w:r w:rsidRPr="00C000BA">
        <w:rPr>
          <w:rFonts w:ascii="Sylfaen" w:hAnsi="Sylfaen" w:cs="Sylfaen"/>
          <w:noProof/>
          <w:szCs w:val="28"/>
          <w:lang w:val="af-ZA"/>
        </w:rPr>
        <w:t>საქართველოს</w:t>
      </w:r>
      <w:r w:rsidRPr="00C000BA">
        <w:rPr>
          <w:rFonts w:ascii="Sylfaen" w:hAnsi="Sylfaen"/>
          <w:noProof/>
          <w:szCs w:val="28"/>
          <w:lang w:val="af-ZA"/>
        </w:rPr>
        <w:t xml:space="preserve"> </w:t>
      </w:r>
      <w:r w:rsidRPr="00C000BA">
        <w:rPr>
          <w:rFonts w:ascii="Sylfaen" w:hAnsi="Sylfaen" w:cs="Sylfaen"/>
          <w:noProof/>
          <w:szCs w:val="28"/>
          <w:lang w:val="af-ZA"/>
        </w:rPr>
        <w:t>ეკონომიკისა</w:t>
      </w:r>
      <w:r w:rsidRPr="00C000BA">
        <w:rPr>
          <w:rFonts w:ascii="Sylfaen" w:hAnsi="Sylfaen"/>
          <w:noProof/>
          <w:szCs w:val="28"/>
          <w:lang w:val="af-ZA"/>
        </w:rPr>
        <w:t xml:space="preserve"> </w:t>
      </w:r>
      <w:r w:rsidRPr="00C000BA">
        <w:rPr>
          <w:rFonts w:ascii="Sylfaen" w:hAnsi="Sylfaen" w:cs="Sylfaen"/>
          <w:noProof/>
          <w:szCs w:val="28"/>
          <w:lang w:val="af-ZA"/>
        </w:rPr>
        <w:t>და</w:t>
      </w:r>
      <w:r w:rsidRPr="00C000BA">
        <w:rPr>
          <w:rFonts w:ascii="Sylfaen" w:hAnsi="Sylfaen"/>
          <w:noProof/>
          <w:szCs w:val="28"/>
          <w:lang w:val="af-ZA"/>
        </w:rPr>
        <w:t xml:space="preserve"> </w:t>
      </w:r>
      <w:r w:rsidRPr="00C000BA">
        <w:rPr>
          <w:rFonts w:ascii="Sylfaen" w:hAnsi="Sylfaen" w:cs="Sylfaen"/>
          <w:noProof/>
          <w:szCs w:val="28"/>
          <w:lang w:val="af-ZA"/>
        </w:rPr>
        <w:t>მდგრადი</w:t>
      </w:r>
      <w:r w:rsidRPr="00C000BA">
        <w:rPr>
          <w:rFonts w:ascii="Sylfaen" w:hAnsi="Sylfaen"/>
          <w:noProof/>
          <w:szCs w:val="28"/>
          <w:lang w:val="af-ZA"/>
        </w:rPr>
        <w:t xml:space="preserve"> </w:t>
      </w:r>
      <w:r w:rsidRPr="00C000BA">
        <w:rPr>
          <w:rFonts w:ascii="Sylfaen" w:hAnsi="Sylfaen" w:cs="Sylfaen"/>
          <w:noProof/>
          <w:szCs w:val="28"/>
          <w:lang w:val="af-ZA"/>
        </w:rPr>
        <w:t>განვითარების</w:t>
      </w:r>
      <w:r w:rsidRPr="00C000BA">
        <w:rPr>
          <w:rFonts w:ascii="Sylfaen" w:hAnsi="Sylfaen"/>
          <w:noProof/>
          <w:szCs w:val="28"/>
          <w:lang w:val="af-ZA"/>
        </w:rPr>
        <w:t xml:space="preserve"> </w:t>
      </w:r>
      <w:r w:rsidRPr="00C000BA">
        <w:rPr>
          <w:rFonts w:ascii="Sylfaen" w:hAnsi="Sylfaen" w:cs="Sylfaen"/>
          <w:noProof/>
          <w:szCs w:val="28"/>
          <w:lang w:val="af-ZA"/>
        </w:rPr>
        <w:t>სამინისტროსათვის</w:t>
      </w:r>
      <w:r w:rsidRPr="00C000BA">
        <w:rPr>
          <w:rFonts w:ascii="Sylfaen" w:hAnsi="Sylfaen"/>
          <w:noProof/>
          <w:szCs w:val="28"/>
          <w:lang w:val="af-ZA"/>
        </w:rPr>
        <w:t xml:space="preserve"> </w:t>
      </w:r>
      <w:r w:rsidRPr="00C000BA">
        <w:rPr>
          <w:rFonts w:ascii="Sylfaen" w:hAnsi="Sylfaen" w:cs="Sylfaen"/>
          <w:noProof/>
          <w:szCs w:val="28"/>
        </w:rPr>
        <w:t>გამოყოფილ</w:t>
      </w:r>
      <w:r w:rsidRPr="00C000BA">
        <w:rPr>
          <w:rFonts w:ascii="Sylfaen" w:hAnsi="Sylfaen"/>
          <w:noProof/>
          <w:szCs w:val="28"/>
        </w:rPr>
        <w:t xml:space="preserve"> </w:t>
      </w:r>
      <w:r w:rsidRPr="00C000BA">
        <w:rPr>
          <w:rFonts w:ascii="Sylfaen" w:hAnsi="Sylfaen" w:cs="Sylfaen"/>
          <w:noProof/>
          <w:szCs w:val="28"/>
        </w:rPr>
        <w:t>სახსრებში</w:t>
      </w:r>
      <w:r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noProof/>
          <w:szCs w:val="28"/>
        </w:rPr>
        <w:t xml:space="preserve">ხარჯების“ </w:t>
      </w:r>
      <w:r w:rsidRPr="00C000BA">
        <w:rPr>
          <w:rFonts w:ascii="Sylfaen" w:hAnsi="Sylfaen" w:cs="Sylfaen"/>
          <w:noProof/>
          <w:szCs w:val="28"/>
        </w:rPr>
        <w:t>მუხლის</w:t>
      </w:r>
      <w:r w:rsidRPr="00C000BA">
        <w:rPr>
          <w:rFonts w:ascii="Sylfaen" w:hAnsi="Sylfaen"/>
          <w:noProof/>
          <w:szCs w:val="28"/>
        </w:rPr>
        <w:t xml:space="preserve"> </w:t>
      </w:r>
      <w:r w:rsidRPr="00C000BA">
        <w:rPr>
          <w:rFonts w:ascii="Sylfaen" w:hAnsi="Sylfaen" w:cs="Sylfaen"/>
          <w:noProof/>
          <w:szCs w:val="28"/>
        </w:rPr>
        <w:t>საკასო</w:t>
      </w:r>
      <w:r w:rsidRPr="00C000BA">
        <w:rPr>
          <w:rFonts w:ascii="Sylfaen" w:hAnsi="Sylfaen"/>
          <w:noProof/>
          <w:szCs w:val="28"/>
        </w:rPr>
        <w:t xml:space="preserve"> </w:t>
      </w:r>
      <w:r w:rsidRPr="00C000BA">
        <w:rPr>
          <w:rFonts w:ascii="Sylfaen" w:hAnsi="Sylfaen" w:cs="Sylfaen"/>
          <w:noProof/>
          <w:szCs w:val="28"/>
        </w:rPr>
        <w:t>შესრულებამ</w:t>
      </w:r>
      <w:r w:rsidRPr="00C000BA">
        <w:rPr>
          <w:rFonts w:ascii="Sylfaen" w:hAnsi="Sylfaen"/>
          <w:noProof/>
          <w:szCs w:val="28"/>
        </w:rPr>
        <w:t xml:space="preserve"> </w:t>
      </w:r>
      <w:r w:rsidRPr="00C000BA">
        <w:rPr>
          <w:rFonts w:ascii="Sylfaen" w:hAnsi="Sylfaen" w:cs="Sylfaen"/>
          <w:noProof/>
          <w:szCs w:val="28"/>
        </w:rPr>
        <w:t>შეადგინა</w:t>
      </w:r>
      <w:r w:rsidRPr="00C000BA">
        <w:rPr>
          <w:rFonts w:ascii="Sylfaen" w:hAnsi="Sylfaen"/>
          <w:noProof/>
          <w:szCs w:val="28"/>
        </w:rPr>
        <w:t xml:space="preserve"> </w:t>
      </w:r>
      <w:r w:rsidR="00B37146" w:rsidRPr="00C000BA">
        <w:rPr>
          <w:rFonts w:ascii="Sylfaen" w:eastAsia="Times New Roman" w:hAnsi="Sylfaen"/>
          <w:lang w:val="ka-GE"/>
        </w:rPr>
        <w:t>8</w:t>
      </w:r>
      <w:r w:rsidR="00C000BA" w:rsidRPr="00C000BA">
        <w:rPr>
          <w:rFonts w:ascii="Sylfaen" w:eastAsia="Times New Roman" w:hAnsi="Sylfaen"/>
          <w:lang w:val="ka-GE"/>
        </w:rPr>
        <w:t>0</w:t>
      </w:r>
      <w:r w:rsidR="003C6A41" w:rsidRPr="00C000BA">
        <w:rPr>
          <w:rFonts w:ascii="Sylfaen" w:eastAsia="Times New Roman" w:hAnsi="Sylfaen"/>
        </w:rPr>
        <w:t>.</w:t>
      </w:r>
      <w:r w:rsidR="00C000BA" w:rsidRPr="00C000BA">
        <w:rPr>
          <w:rFonts w:ascii="Sylfaen" w:eastAsia="Times New Roman" w:hAnsi="Sylfaen"/>
          <w:lang w:val="ka-GE"/>
        </w:rPr>
        <w:t>3</w:t>
      </w:r>
      <w:r w:rsidR="0003619D" w:rsidRPr="00C000BA">
        <w:rPr>
          <w:rFonts w:ascii="Sylfaen" w:eastAsia="Times New Roman" w:hAnsi="Sylfaen"/>
        </w:rPr>
        <w:t>%</w:t>
      </w:r>
      <w:r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noProof/>
          <w:szCs w:val="28"/>
        </w:rPr>
        <w:t xml:space="preserve">არაფინანსური აქტივების ზრდის“ </w:t>
      </w:r>
      <w:r w:rsidRPr="00C000BA">
        <w:rPr>
          <w:rFonts w:ascii="Sylfaen" w:hAnsi="Sylfaen" w:cs="Sylfaen"/>
          <w:noProof/>
          <w:szCs w:val="28"/>
        </w:rPr>
        <w:t>მუხლით</w:t>
      </w:r>
      <w:r w:rsidRPr="00C000BA">
        <w:rPr>
          <w:rFonts w:ascii="Sylfaen" w:hAnsi="Sylfaen"/>
          <w:noProof/>
          <w:szCs w:val="28"/>
        </w:rPr>
        <w:t xml:space="preserve"> </w:t>
      </w:r>
      <w:r w:rsidR="00402553" w:rsidRPr="00C000BA">
        <w:rPr>
          <w:rFonts w:ascii="Sylfaen" w:hAnsi="Sylfaen"/>
          <w:noProof/>
          <w:szCs w:val="28"/>
          <w:lang w:val="ka-GE"/>
        </w:rPr>
        <w:t>-</w:t>
      </w:r>
      <w:r w:rsidR="0084022E" w:rsidRPr="00C000BA">
        <w:rPr>
          <w:rFonts w:ascii="Sylfaen" w:hAnsi="Sylfaen"/>
          <w:noProof/>
          <w:szCs w:val="28"/>
        </w:rPr>
        <w:t xml:space="preserve"> </w:t>
      </w:r>
      <w:r w:rsidR="006E7652" w:rsidRPr="00C000BA">
        <w:rPr>
          <w:rFonts w:ascii="Sylfaen" w:hAnsi="Sylfaen"/>
          <w:noProof/>
          <w:szCs w:val="28"/>
          <w:lang w:val="ka-GE"/>
        </w:rPr>
        <w:t>0</w:t>
      </w:r>
      <w:r w:rsidR="00C2051E" w:rsidRPr="00C000BA">
        <w:rPr>
          <w:rFonts w:ascii="Sylfaen" w:hAnsi="Sylfaen"/>
          <w:noProof/>
          <w:szCs w:val="28"/>
        </w:rPr>
        <w:t>.</w:t>
      </w:r>
      <w:r w:rsidR="00C000BA" w:rsidRPr="00C000BA">
        <w:rPr>
          <w:rFonts w:ascii="Sylfaen" w:hAnsi="Sylfaen"/>
          <w:noProof/>
          <w:szCs w:val="28"/>
          <w:lang w:val="ka-GE"/>
        </w:rPr>
        <w:t>4</w:t>
      </w:r>
      <w:r w:rsidRPr="00C000BA">
        <w:rPr>
          <w:rFonts w:ascii="Sylfaen" w:hAnsi="Sylfaen"/>
          <w:noProof/>
          <w:szCs w:val="28"/>
        </w:rPr>
        <w:t xml:space="preserve">%, </w:t>
      </w:r>
      <w:r w:rsidRPr="00C000BA">
        <w:rPr>
          <w:rFonts w:ascii="Sylfaen" w:hAnsi="Sylfaen"/>
          <w:noProof/>
          <w:szCs w:val="28"/>
          <w:lang w:val="ka-GE"/>
        </w:rPr>
        <w:t>„</w:t>
      </w:r>
      <w:r w:rsidRPr="00C000BA">
        <w:rPr>
          <w:rFonts w:ascii="Sylfaen" w:hAnsi="Sylfaen" w:cs="Sylfaen"/>
          <w:noProof/>
          <w:szCs w:val="28"/>
        </w:rPr>
        <w:t>ფინანსური</w:t>
      </w:r>
      <w:r w:rsidRPr="00C000BA">
        <w:rPr>
          <w:rFonts w:ascii="Sylfaen" w:hAnsi="Sylfaen"/>
          <w:noProof/>
          <w:szCs w:val="28"/>
        </w:rPr>
        <w:t xml:space="preserve"> </w:t>
      </w:r>
      <w:r w:rsidRPr="00C000BA">
        <w:rPr>
          <w:rFonts w:ascii="Sylfaen" w:hAnsi="Sylfaen" w:cs="Sylfaen"/>
          <w:noProof/>
          <w:szCs w:val="28"/>
        </w:rPr>
        <w:t>აქტივების</w:t>
      </w:r>
      <w:r w:rsidRPr="00C000BA">
        <w:rPr>
          <w:rFonts w:ascii="Sylfaen" w:hAnsi="Sylfaen"/>
          <w:noProof/>
          <w:szCs w:val="28"/>
        </w:rPr>
        <w:t xml:space="preserve"> </w:t>
      </w:r>
      <w:r w:rsidRPr="00C000BA">
        <w:rPr>
          <w:rFonts w:ascii="Sylfaen" w:hAnsi="Sylfaen" w:cs="Sylfaen"/>
          <w:noProof/>
          <w:szCs w:val="28"/>
        </w:rPr>
        <w:t>ზრდის</w:t>
      </w:r>
      <w:r w:rsidRPr="00C000BA">
        <w:rPr>
          <w:rFonts w:ascii="Sylfaen" w:hAnsi="Sylfaen"/>
          <w:noProof/>
          <w:szCs w:val="28"/>
          <w:lang w:val="ka-GE"/>
        </w:rPr>
        <w:t>“</w:t>
      </w:r>
      <w:r w:rsidR="00BE15AC">
        <w:rPr>
          <w:rFonts w:ascii="Sylfaen" w:hAnsi="Sylfaen"/>
          <w:noProof/>
          <w:szCs w:val="28"/>
        </w:rPr>
        <w:t xml:space="preserve"> </w:t>
      </w:r>
      <w:r w:rsidRPr="00C000BA">
        <w:rPr>
          <w:rFonts w:ascii="Sylfaen" w:hAnsi="Sylfaen" w:cs="Sylfaen"/>
          <w:noProof/>
          <w:szCs w:val="28"/>
        </w:rPr>
        <w:t>მუხლით</w:t>
      </w:r>
      <w:r w:rsidRPr="00C000BA">
        <w:rPr>
          <w:rFonts w:ascii="Sylfaen" w:hAnsi="Sylfaen"/>
          <w:noProof/>
          <w:szCs w:val="28"/>
        </w:rPr>
        <w:t xml:space="preserve"> </w:t>
      </w:r>
      <w:r w:rsidR="00402553" w:rsidRPr="00C000BA">
        <w:rPr>
          <w:rFonts w:ascii="Sylfaen" w:hAnsi="Sylfaen"/>
          <w:noProof/>
          <w:szCs w:val="28"/>
          <w:lang w:val="ka-GE"/>
        </w:rPr>
        <w:t>-</w:t>
      </w:r>
      <w:r w:rsidRPr="00C000BA">
        <w:rPr>
          <w:rFonts w:ascii="Sylfaen" w:hAnsi="Sylfaen"/>
          <w:noProof/>
          <w:szCs w:val="28"/>
        </w:rPr>
        <w:t xml:space="preserve"> </w:t>
      </w:r>
      <w:r w:rsidR="00736728" w:rsidRPr="00C000BA">
        <w:rPr>
          <w:rFonts w:ascii="Sylfaen" w:hAnsi="Sylfaen"/>
          <w:noProof/>
          <w:szCs w:val="28"/>
          <w:lang w:val="ka-GE"/>
        </w:rPr>
        <w:t>1</w:t>
      </w:r>
      <w:r w:rsidR="00C000BA" w:rsidRPr="00C000BA">
        <w:rPr>
          <w:rFonts w:ascii="Sylfaen" w:hAnsi="Sylfaen"/>
          <w:noProof/>
          <w:szCs w:val="28"/>
          <w:lang w:val="ka-GE"/>
        </w:rPr>
        <w:t>8</w:t>
      </w:r>
      <w:r w:rsidR="00C2051E" w:rsidRPr="00C000BA">
        <w:rPr>
          <w:rFonts w:ascii="Sylfaen" w:hAnsi="Sylfaen"/>
          <w:noProof/>
          <w:szCs w:val="28"/>
        </w:rPr>
        <w:t>.</w:t>
      </w:r>
      <w:r w:rsidR="00C000BA" w:rsidRPr="00C000BA">
        <w:rPr>
          <w:rFonts w:ascii="Sylfaen" w:hAnsi="Sylfaen"/>
          <w:noProof/>
          <w:szCs w:val="28"/>
          <w:lang w:val="ka-GE"/>
        </w:rPr>
        <w:t>9</w:t>
      </w:r>
      <w:r w:rsidRPr="00C000BA">
        <w:rPr>
          <w:rFonts w:ascii="Sylfaen" w:hAnsi="Sylfaen"/>
          <w:noProof/>
          <w:szCs w:val="28"/>
        </w:rPr>
        <w:t>%</w:t>
      </w:r>
      <w:r w:rsidR="005C33DE" w:rsidRPr="00C000BA">
        <w:rPr>
          <w:rFonts w:ascii="Sylfaen" w:hAnsi="Sylfaen"/>
          <w:noProof/>
          <w:szCs w:val="28"/>
          <w:lang w:val="ka-GE"/>
        </w:rPr>
        <w:t>,</w:t>
      </w:r>
      <w:r w:rsidR="00736728" w:rsidRPr="00C000BA">
        <w:rPr>
          <w:rFonts w:ascii="Sylfaen" w:hAnsi="Sylfaen"/>
          <w:noProof/>
          <w:szCs w:val="28"/>
          <w:lang w:val="ka-GE"/>
        </w:rPr>
        <w:t xml:space="preserve"> </w:t>
      </w:r>
      <w:r w:rsidR="00736728" w:rsidRPr="00C000BA">
        <w:rPr>
          <w:rFonts w:ascii="Sylfaen" w:hAnsi="Sylfaen" w:cs="Sylfaen"/>
          <w:noProof/>
          <w:szCs w:val="28"/>
        </w:rPr>
        <w:t>ხოლო</w:t>
      </w:r>
      <w:r w:rsidR="00736728" w:rsidRPr="00C000BA">
        <w:rPr>
          <w:rFonts w:ascii="Sylfaen" w:hAnsi="Sylfaen" w:cs="Sylfaen"/>
          <w:noProof/>
          <w:szCs w:val="28"/>
          <w:lang w:val="ka-GE"/>
        </w:rPr>
        <w:t xml:space="preserve"> „ვალდებულებების კლების“ მუხლით</w:t>
      </w:r>
      <w:r w:rsidR="005C33DE" w:rsidRPr="00C000BA">
        <w:rPr>
          <w:rFonts w:ascii="Sylfaen" w:hAnsi="Sylfaen" w:cs="Sylfaen"/>
          <w:noProof/>
          <w:szCs w:val="28"/>
          <w:lang w:val="ka-GE"/>
        </w:rPr>
        <w:t xml:space="preserve"> - </w:t>
      </w:r>
      <w:r w:rsidR="00736728" w:rsidRPr="00C000BA">
        <w:rPr>
          <w:rFonts w:ascii="Sylfaen" w:hAnsi="Sylfaen" w:cs="Sylfaen"/>
          <w:noProof/>
          <w:szCs w:val="28"/>
          <w:lang w:val="ka-GE"/>
        </w:rPr>
        <w:t>0.</w:t>
      </w:r>
      <w:r w:rsidR="00C000BA" w:rsidRPr="00C000BA">
        <w:rPr>
          <w:rFonts w:ascii="Sylfaen" w:hAnsi="Sylfaen" w:cs="Sylfaen"/>
          <w:noProof/>
          <w:szCs w:val="28"/>
          <w:lang w:val="ka-GE"/>
        </w:rPr>
        <w:t>4</w:t>
      </w:r>
      <w:r w:rsidR="00736728" w:rsidRPr="00C000BA">
        <w:rPr>
          <w:rFonts w:ascii="Sylfaen" w:hAnsi="Sylfaen" w:cs="Sylfaen"/>
          <w:noProof/>
          <w:szCs w:val="28"/>
          <w:lang w:val="ka-GE"/>
        </w:rPr>
        <w:t>%</w:t>
      </w:r>
      <w:r w:rsidR="005C33DE" w:rsidRPr="00C000BA">
        <w:rPr>
          <w:rFonts w:ascii="Sylfaen" w:hAnsi="Sylfaen" w:cs="Sylfaen"/>
          <w:noProof/>
          <w:szCs w:val="28"/>
          <w:lang w:val="ka-GE"/>
        </w:rPr>
        <w:t>.</w:t>
      </w:r>
    </w:p>
    <w:p w14:paraId="3C857443" w14:textId="77777777" w:rsidR="00B37146" w:rsidRPr="00C000BA" w:rsidRDefault="00B37146" w:rsidP="00B252A8">
      <w:pPr>
        <w:spacing w:after="0" w:line="240" w:lineRule="auto"/>
        <w:jc w:val="center"/>
        <w:rPr>
          <w:rFonts w:ascii="Sylfaen" w:hAnsi="Sylfaen" w:cs="Sylfaen"/>
          <w:b/>
          <w:noProof/>
          <w:szCs w:val="28"/>
        </w:rPr>
      </w:pPr>
    </w:p>
    <w:p w14:paraId="24BA8502" w14:textId="02BC8FDE" w:rsidR="007A360A" w:rsidRPr="00C000BA" w:rsidRDefault="007A360A" w:rsidP="00B252A8">
      <w:pPr>
        <w:spacing w:after="0" w:line="240" w:lineRule="auto"/>
        <w:jc w:val="center"/>
        <w:rPr>
          <w:rFonts w:ascii="Sylfaen" w:hAnsi="Sylfaen"/>
          <w:b/>
          <w:noProof/>
          <w:szCs w:val="28"/>
          <w:lang w:val="ka-GE"/>
        </w:rPr>
      </w:pPr>
      <w:r w:rsidRPr="00C000BA">
        <w:rPr>
          <w:rFonts w:ascii="Sylfaen" w:hAnsi="Sylfaen" w:cs="Sylfaen"/>
          <w:b/>
          <w:noProof/>
          <w:szCs w:val="28"/>
        </w:rPr>
        <w:lastRenderedPageBreak/>
        <w:t>საქართველოს</w:t>
      </w:r>
      <w:r w:rsidRPr="00C000BA">
        <w:rPr>
          <w:rFonts w:ascii="Sylfaen" w:hAnsi="Sylfaen"/>
          <w:b/>
          <w:noProof/>
          <w:szCs w:val="28"/>
        </w:rPr>
        <w:t xml:space="preserve"> </w:t>
      </w:r>
      <w:r w:rsidRPr="00C000BA">
        <w:rPr>
          <w:rFonts w:ascii="Sylfaen" w:hAnsi="Sylfaen" w:cs="Sylfaen"/>
          <w:b/>
          <w:noProof/>
          <w:szCs w:val="28"/>
        </w:rPr>
        <w:t>რეგიონული</w:t>
      </w:r>
      <w:r w:rsidRPr="00C000BA">
        <w:rPr>
          <w:rFonts w:ascii="Sylfaen" w:hAnsi="Sylfaen"/>
          <w:b/>
          <w:noProof/>
          <w:szCs w:val="28"/>
        </w:rPr>
        <w:t xml:space="preserve"> </w:t>
      </w:r>
      <w:r w:rsidRPr="00C000BA">
        <w:rPr>
          <w:rFonts w:ascii="Sylfaen" w:hAnsi="Sylfaen" w:cs="Sylfaen"/>
          <w:b/>
          <w:noProof/>
          <w:szCs w:val="28"/>
        </w:rPr>
        <w:t>განვითარებისა</w:t>
      </w:r>
      <w:r w:rsidRPr="00C000BA">
        <w:rPr>
          <w:rFonts w:ascii="Sylfaen" w:hAnsi="Sylfaen"/>
          <w:b/>
          <w:noProof/>
          <w:szCs w:val="28"/>
        </w:rPr>
        <w:t xml:space="preserve"> </w:t>
      </w:r>
      <w:r w:rsidRPr="00C000BA">
        <w:rPr>
          <w:rFonts w:ascii="Sylfaen" w:hAnsi="Sylfaen" w:cs="Sylfaen"/>
          <w:b/>
          <w:noProof/>
          <w:szCs w:val="28"/>
        </w:rPr>
        <w:t>და</w:t>
      </w:r>
      <w:r w:rsidRPr="00C000BA">
        <w:rPr>
          <w:rFonts w:ascii="Sylfaen" w:hAnsi="Sylfaen"/>
          <w:b/>
          <w:noProof/>
          <w:szCs w:val="28"/>
        </w:rPr>
        <w:t xml:space="preserve"> </w:t>
      </w:r>
      <w:r w:rsidRPr="00C000BA">
        <w:rPr>
          <w:rFonts w:ascii="Sylfaen" w:hAnsi="Sylfaen" w:cs="Sylfaen"/>
          <w:b/>
          <w:noProof/>
          <w:szCs w:val="28"/>
        </w:rPr>
        <w:t>ინფრასტრუქტურის</w:t>
      </w:r>
      <w:r w:rsidRPr="00C000BA">
        <w:rPr>
          <w:rFonts w:ascii="Sylfaen" w:hAnsi="Sylfaen"/>
          <w:b/>
          <w:noProof/>
          <w:szCs w:val="28"/>
        </w:rPr>
        <w:t xml:space="preserve"> </w:t>
      </w:r>
      <w:r w:rsidRPr="00C000BA">
        <w:rPr>
          <w:rFonts w:ascii="Sylfaen" w:hAnsi="Sylfaen" w:cs="Sylfaen"/>
          <w:b/>
          <w:noProof/>
          <w:szCs w:val="28"/>
        </w:rPr>
        <w:t>სამინისტრო</w:t>
      </w:r>
      <w:r w:rsidRPr="00C000BA">
        <w:rPr>
          <w:rFonts w:ascii="Sylfaen" w:hAnsi="Sylfaen"/>
          <w:b/>
          <w:noProof/>
          <w:szCs w:val="28"/>
        </w:rPr>
        <w:t xml:space="preserve"> </w:t>
      </w:r>
    </w:p>
    <w:p w14:paraId="228D63B6" w14:textId="77777777" w:rsidR="008D0135" w:rsidRPr="00C000BA" w:rsidRDefault="008D0135" w:rsidP="00B252A8">
      <w:pPr>
        <w:spacing w:after="0" w:line="240" w:lineRule="auto"/>
        <w:jc w:val="center"/>
        <w:rPr>
          <w:rFonts w:ascii="Sylfaen" w:hAnsi="Sylfaen"/>
          <w:b/>
          <w:noProof/>
          <w:szCs w:val="28"/>
          <w:lang w:val="ka-GE"/>
        </w:rPr>
      </w:pPr>
    </w:p>
    <w:p w14:paraId="2537099F" w14:textId="021A1F50" w:rsidR="00EC219A" w:rsidRPr="00C000BA" w:rsidRDefault="007A360A" w:rsidP="00B252A8">
      <w:pPr>
        <w:spacing w:after="0" w:line="240" w:lineRule="auto"/>
        <w:jc w:val="both"/>
        <w:rPr>
          <w:rFonts w:ascii="Sylfaen" w:hAnsi="Sylfaen"/>
          <w:i/>
          <w:noProof/>
          <w:sz w:val="16"/>
          <w:szCs w:val="16"/>
        </w:rPr>
      </w:pPr>
      <w:r w:rsidRPr="00C000BA">
        <w:rPr>
          <w:rFonts w:ascii="Sylfaen" w:hAnsi="Sylfaen"/>
          <w:noProof/>
          <w:szCs w:val="28"/>
          <w:lang w:val="sv-SE"/>
        </w:rPr>
        <w:tab/>
      </w:r>
      <w:r w:rsidRPr="00C000BA">
        <w:rPr>
          <w:rFonts w:ascii="Sylfaen" w:hAnsi="Sylfaen" w:cs="Sylfaen"/>
          <w:noProof/>
          <w:szCs w:val="28"/>
        </w:rPr>
        <w:t>საქართველოს</w:t>
      </w:r>
      <w:r w:rsidRPr="00C000BA">
        <w:rPr>
          <w:rFonts w:ascii="Sylfaen" w:hAnsi="Sylfaen"/>
          <w:noProof/>
          <w:szCs w:val="28"/>
        </w:rPr>
        <w:t xml:space="preserve"> </w:t>
      </w:r>
      <w:r w:rsidRPr="00C000BA">
        <w:rPr>
          <w:rFonts w:ascii="Sylfaen" w:hAnsi="Sylfaen" w:cs="Sylfaen"/>
          <w:noProof/>
          <w:szCs w:val="28"/>
        </w:rPr>
        <w:t>რეგიონული</w:t>
      </w:r>
      <w:r w:rsidRPr="00C000BA">
        <w:rPr>
          <w:rFonts w:ascii="Sylfaen" w:hAnsi="Sylfaen"/>
          <w:noProof/>
          <w:szCs w:val="28"/>
        </w:rPr>
        <w:t xml:space="preserve"> </w:t>
      </w:r>
      <w:r w:rsidRPr="00C000BA">
        <w:rPr>
          <w:rFonts w:ascii="Sylfaen" w:hAnsi="Sylfaen" w:cs="Sylfaen"/>
          <w:noProof/>
          <w:szCs w:val="28"/>
        </w:rPr>
        <w:t>განვითარებისა</w:t>
      </w:r>
      <w:r w:rsidRPr="00C000BA">
        <w:rPr>
          <w:rFonts w:ascii="Sylfaen" w:hAnsi="Sylfaen"/>
          <w:noProof/>
          <w:szCs w:val="28"/>
        </w:rPr>
        <w:t xml:space="preserve"> </w:t>
      </w:r>
      <w:r w:rsidRPr="00C000BA">
        <w:rPr>
          <w:rFonts w:ascii="Sylfaen" w:hAnsi="Sylfaen" w:cs="Sylfaen"/>
          <w:noProof/>
          <w:szCs w:val="28"/>
        </w:rPr>
        <w:t>და</w:t>
      </w:r>
      <w:r w:rsidRPr="00C000BA">
        <w:rPr>
          <w:rFonts w:ascii="Sylfaen" w:hAnsi="Sylfaen"/>
          <w:noProof/>
          <w:szCs w:val="28"/>
        </w:rPr>
        <w:t xml:space="preserve"> </w:t>
      </w:r>
      <w:r w:rsidRPr="00C000BA">
        <w:rPr>
          <w:rFonts w:ascii="Sylfaen" w:hAnsi="Sylfaen" w:cs="Sylfaen"/>
          <w:noProof/>
          <w:szCs w:val="28"/>
        </w:rPr>
        <w:t>ინფრასტრუქტურის</w:t>
      </w:r>
      <w:r w:rsidRPr="00C000BA">
        <w:rPr>
          <w:rFonts w:ascii="Sylfaen" w:hAnsi="Sylfaen"/>
          <w:noProof/>
          <w:szCs w:val="28"/>
        </w:rPr>
        <w:t xml:space="preserve"> </w:t>
      </w:r>
      <w:r w:rsidRPr="00C000BA">
        <w:rPr>
          <w:rFonts w:ascii="Sylfaen" w:hAnsi="Sylfaen" w:cs="Sylfaen"/>
          <w:noProof/>
          <w:szCs w:val="28"/>
          <w:lang w:val="sv-SE"/>
        </w:rPr>
        <w:t>სამინისტროსათვის</w:t>
      </w:r>
      <w:r w:rsidRPr="00C000BA">
        <w:rPr>
          <w:rFonts w:ascii="Sylfaen" w:hAnsi="Sylfaen"/>
          <w:noProof/>
          <w:szCs w:val="28"/>
          <w:lang w:val="sv-SE"/>
        </w:rPr>
        <w:t xml:space="preserve"> </w:t>
      </w:r>
      <w:r w:rsidR="00A435BA" w:rsidRPr="00C000BA">
        <w:rPr>
          <w:rFonts w:ascii="Sylfaen" w:hAnsi="Sylfaen"/>
          <w:noProof/>
          <w:szCs w:val="28"/>
          <w:lang w:val="sv-SE"/>
        </w:rPr>
        <w:t>2021 წლის 12 თვეში</w:t>
      </w:r>
      <w:r w:rsidR="00BE15AC">
        <w:rPr>
          <w:rFonts w:ascii="Sylfaen" w:hAnsi="Sylfaen"/>
          <w:noProof/>
          <w:szCs w:val="28"/>
          <w:lang w:val="sv-SE"/>
        </w:rPr>
        <w:t xml:space="preserve"> </w:t>
      </w:r>
      <w:r w:rsidR="00A435BA" w:rsidRPr="00C000BA">
        <w:rPr>
          <w:rFonts w:ascii="Sylfaen" w:hAnsi="Sylfaen"/>
          <w:noProof/>
          <w:szCs w:val="28"/>
          <w:lang w:val="sv-SE"/>
        </w:rPr>
        <w:t>სახელმწიფო ბიუჯეტით</w:t>
      </w:r>
      <w:r w:rsidRPr="00C000BA">
        <w:rPr>
          <w:rFonts w:ascii="Sylfaen" w:hAnsi="Sylfaen"/>
          <w:noProof/>
          <w:szCs w:val="28"/>
          <w:lang w:val="sv-SE"/>
        </w:rPr>
        <w:t xml:space="preserve"> </w:t>
      </w:r>
      <w:r w:rsidRPr="00C000BA">
        <w:rPr>
          <w:rFonts w:ascii="Sylfaen" w:hAnsi="Sylfaen" w:cs="Sylfaen"/>
          <w:noProof/>
          <w:szCs w:val="28"/>
          <w:lang w:val="sv-SE"/>
        </w:rPr>
        <w:t>გამოყოფილმა</w:t>
      </w:r>
      <w:r w:rsidRPr="00C000BA">
        <w:rPr>
          <w:rFonts w:ascii="Sylfaen" w:hAnsi="Sylfaen"/>
          <w:noProof/>
          <w:szCs w:val="28"/>
          <w:lang w:val="sv-SE"/>
        </w:rPr>
        <w:t xml:space="preserve"> </w:t>
      </w:r>
      <w:r w:rsidRPr="00C000BA">
        <w:rPr>
          <w:rFonts w:ascii="Sylfaen" w:hAnsi="Sylfaen" w:cs="Sylfaen"/>
          <w:noProof/>
          <w:szCs w:val="28"/>
          <w:lang w:val="sv-SE"/>
        </w:rPr>
        <w:t>დაზუსტებულმა</w:t>
      </w:r>
      <w:r w:rsidRPr="00C000BA">
        <w:rPr>
          <w:rFonts w:ascii="Sylfaen" w:hAnsi="Sylfaen"/>
          <w:noProof/>
          <w:szCs w:val="28"/>
          <w:lang w:val="sv-SE"/>
        </w:rPr>
        <w:t xml:space="preserve"> </w:t>
      </w:r>
      <w:r w:rsidRPr="00C000BA">
        <w:rPr>
          <w:rFonts w:ascii="Sylfaen" w:hAnsi="Sylfaen" w:cs="Sylfaen"/>
          <w:noProof/>
          <w:szCs w:val="28"/>
          <w:lang w:val="sv-SE"/>
        </w:rPr>
        <w:t>ასიგნებებმა</w:t>
      </w:r>
      <w:r w:rsidRPr="00C000BA">
        <w:rPr>
          <w:rFonts w:ascii="Sylfaen" w:hAnsi="Sylfaen"/>
          <w:noProof/>
          <w:szCs w:val="28"/>
          <w:lang w:val="sv-SE"/>
        </w:rPr>
        <w:t xml:space="preserve"> </w:t>
      </w:r>
      <w:r w:rsidR="00680859" w:rsidRPr="00C000BA">
        <w:rPr>
          <w:rFonts w:ascii="Sylfaen" w:hAnsi="Sylfaen" w:cs="Sylfaen"/>
          <w:noProof/>
          <w:szCs w:val="28"/>
          <w:lang w:val="sv-SE"/>
        </w:rPr>
        <w:t>შეადგინა</w:t>
      </w:r>
      <w:r w:rsidR="00BE15AC">
        <w:rPr>
          <w:rFonts w:ascii="Sylfaen" w:hAnsi="Sylfaen" w:cs="Sylfaen"/>
          <w:noProof/>
          <w:szCs w:val="28"/>
          <w:lang w:val="sv-SE"/>
        </w:rPr>
        <w:t xml:space="preserve"> </w:t>
      </w:r>
      <w:r w:rsidR="00C000BA" w:rsidRPr="00C000BA">
        <w:rPr>
          <w:rFonts w:ascii="Sylfaen" w:hAnsi="Sylfaen" w:cs="Sylfaen"/>
          <w:noProof/>
          <w:szCs w:val="28"/>
          <w:lang w:val="ka-GE"/>
        </w:rPr>
        <w:t>2</w:t>
      </w:r>
      <w:r w:rsidR="00B37146" w:rsidRPr="00C000BA">
        <w:rPr>
          <w:rFonts w:ascii="Sylfaen" w:hAnsi="Sylfaen" w:cs="Sylfaen"/>
          <w:noProof/>
          <w:szCs w:val="28"/>
          <w:lang w:val="ka-GE"/>
        </w:rPr>
        <w:t xml:space="preserve"> </w:t>
      </w:r>
      <w:r w:rsidR="00C000BA" w:rsidRPr="00C000BA">
        <w:rPr>
          <w:rFonts w:ascii="Sylfaen" w:hAnsi="Sylfaen" w:cs="Sylfaen"/>
          <w:noProof/>
          <w:szCs w:val="28"/>
          <w:lang w:val="ka-GE"/>
        </w:rPr>
        <w:t>456</w:t>
      </w:r>
      <w:r w:rsidR="00A54BF6" w:rsidRPr="00C000BA">
        <w:rPr>
          <w:rFonts w:ascii="Sylfaen" w:eastAsia="Times New Roman" w:hAnsi="Sylfaen"/>
          <w:color w:val="000000"/>
        </w:rPr>
        <w:t xml:space="preserve"> </w:t>
      </w:r>
      <w:r w:rsidR="00C000BA" w:rsidRPr="00C000BA">
        <w:rPr>
          <w:rFonts w:ascii="Sylfaen" w:eastAsia="Times New Roman" w:hAnsi="Sylfaen"/>
          <w:color w:val="000000"/>
          <w:lang w:val="ka-GE"/>
        </w:rPr>
        <w:t>912</w:t>
      </w:r>
      <w:r w:rsidR="00A54BF6" w:rsidRPr="00C000BA">
        <w:rPr>
          <w:rFonts w:ascii="Sylfaen" w:eastAsia="Times New Roman" w:hAnsi="Sylfaen"/>
          <w:color w:val="000000"/>
        </w:rPr>
        <w:t>.</w:t>
      </w:r>
      <w:r w:rsidR="004E6547" w:rsidRPr="00C000BA">
        <w:rPr>
          <w:rFonts w:ascii="Sylfaen" w:eastAsia="Times New Roman" w:hAnsi="Sylfaen"/>
          <w:color w:val="000000"/>
          <w:lang w:val="ka-GE"/>
        </w:rPr>
        <w:t>0</w:t>
      </w:r>
      <w:r w:rsidR="00B86032" w:rsidRPr="00C000BA">
        <w:rPr>
          <w:rFonts w:ascii="Sylfaen" w:eastAsia="Times New Roman" w:hAnsi="Sylfaen"/>
          <w:color w:val="000000"/>
          <w:lang w:val="ka-GE"/>
        </w:rPr>
        <w:t xml:space="preserve"> </w:t>
      </w:r>
      <w:r w:rsidRPr="00C000BA">
        <w:rPr>
          <w:rFonts w:ascii="Sylfaen" w:hAnsi="Sylfaen" w:cs="Sylfaen"/>
          <w:noProof/>
          <w:szCs w:val="28"/>
          <w:lang w:val="sv-SE"/>
        </w:rPr>
        <w:t>ათასი</w:t>
      </w:r>
      <w:r w:rsidRPr="00C000BA">
        <w:rPr>
          <w:rFonts w:ascii="Sylfaen" w:hAnsi="Sylfaen"/>
          <w:noProof/>
          <w:szCs w:val="28"/>
          <w:lang w:val="sv-SE"/>
        </w:rPr>
        <w:t xml:space="preserve"> </w:t>
      </w:r>
      <w:r w:rsidRPr="00C000BA">
        <w:rPr>
          <w:rFonts w:ascii="Sylfaen" w:hAnsi="Sylfaen" w:cs="Sylfaen"/>
          <w:noProof/>
          <w:szCs w:val="28"/>
          <w:lang w:val="sv-SE"/>
        </w:rPr>
        <w:t>ლარი</w:t>
      </w:r>
      <w:r w:rsidRPr="00C000BA">
        <w:rPr>
          <w:rFonts w:ascii="Sylfaen" w:hAnsi="Sylfaen"/>
          <w:noProof/>
          <w:szCs w:val="28"/>
          <w:lang w:val="sv-SE"/>
        </w:rPr>
        <w:t xml:space="preserve">, </w:t>
      </w:r>
      <w:r w:rsidRPr="00C000BA">
        <w:rPr>
          <w:rFonts w:ascii="Sylfaen" w:hAnsi="Sylfaen" w:cs="Sylfaen"/>
          <w:noProof/>
          <w:szCs w:val="28"/>
          <w:lang w:val="sv-SE"/>
        </w:rPr>
        <w:t>ხოლო</w:t>
      </w:r>
      <w:r w:rsidRPr="00C000BA">
        <w:rPr>
          <w:rFonts w:ascii="Sylfaen" w:hAnsi="Sylfaen"/>
          <w:noProof/>
          <w:szCs w:val="28"/>
          <w:lang w:val="sv-SE"/>
        </w:rPr>
        <w:t xml:space="preserve"> </w:t>
      </w:r>
      <w:r w:rsidRPr="00C000BA">
        <w:rPr>
          <w:rFonts w:ascii="Sylfaen" w:hAnsi="Sylfaen" w:cs="Sylfaen"/>
          <w:noProof/>
          <w:szCs w:val="28"/>
          <w:lang w:val="sv-SE"/>
        </w:rPr>
        <w:t>ფაქტიურმა</w:t>
      </w:r>
      <w:r w:rsidRPr="00C000BA">
        <w:rPr>
          <w:rFonts w:ascii="Sylfaen" w:hAnsi="Sylfaen"/>
          <w:noProof/>
          <w:szCs w:val="28"/>
          <w:lang w:val="sv-SE"/>
        </w:rPr>
        <w:t xml:space="preserve"> </w:t>
      </w:r>
      <w:r w:rsidRPr="00C000BA">
        <w:rPr>
          <w:rFonts w:ascii="Sylfaen" w:hAnsi="Sylfaen" w:cs="Sylfaen"/>
          <w:noProof/>
          <w:szCs w:val="28"/>
          <w:lang w:val="sv-SE"/>
        </w:rPr>
        <w:t>დაფინანსებამ</w:t>
      </w:r>
      <w:r w:rsidRPr="00C000BA">
        <w:rPr>
          <w:rFonts w:ascii="Sylfaen" w:hAnsi="Sylfaen"/>
          <w:noProof/>
          <w:szCs w:val="28"/>
          <w:lang w:val="sv-SE"/>
        </w:rPr>
        <w:t xml:space="preserve"> -</w:t>
      </w:r>
      <w:r w:rsidR="00285A7C" w:rsidRPr="00C000BA">
        <w:rPr>
          <w:rFonts w:ascii="Sylfaen" w:hAnsi="Sylfaen"/>
          <w:noProof/>
          <w:szCs w:val="28"/>
          <w:lang w:val="ka-GE"/>
        </w:rPr>
        <w:t xml:space="preserve"> </w:t>
      </w:r>
      <w:r w:rsidR="00C000BA" w:rsidRPr="00C000BA">
        <w:rPr>
          <w:rFonts w:ascii="Sylfaen" w:hAnsi="Sylfaen"/>
          <w:noProof/>
          <w:szCs w:val="28"/>
          <w:lang w:val="ka-GE"/>
        </w:rPr>
        <w:t>2</w:t>
      </w:r>
      <w:r w:rsidR="00B37146" w:rsidRPr="00C000BA">
        <w:rPr>
          <w:rFonts w:ascii="Sylfaen" w:hAnsi="Sylfaen"/>
          <w:noProof/>
          <w:szCs w:val="28"/>
          <w:lang w:val="ka-GE"/>
        </w:rPr>
        <w:t xml:space="preserve"> </w:t>
      </w:r>
      <w:r w:rsidR="00C000BA" w:rsidRPr="00C000BA">
        <w:rPr>
          <w:rFonts w:ascii="Sylfaen" w:hAnsi="Sylfaen"/>
          <w:noProof/>
          <w:szCs w:val="28"/>
          <w:lang w:val="ka-GE"/>
        </w:rPr>
        <w:t>513</w:t>
      </w:r>
      <w:r w:rsidR="00A54BF6" w:rsidRPr="00C000BA">
        <w:rPr>
          <w:rFonts w:ascii="Sylfaen" w:eastAsia="Times New Roman" w:hAnsi="Sylfaen"/>
          <w:color w:val="000000"/>
        </w:rPr>
        <w:t xml:space="preserve"> </w:t>
      </w:r>
      <w:r w:rsidR="00C000BA" w:rsidRPr="00C000BA">
        <w:rPr>
          <w:rFonts w:ascii="Sylfaen" w:eastAsia="Times New Roman" w:hAnsi="Sylfaen"/>
          <w:color w:val="000000"/>
          <w:lang w:val="ka-GE"/>
        </w:rPr>
        <w:t>545</w:t>
      </w:r>
      <w:r w:rsidR="00A54BF6" w:rsidRPr="00C000BA">
        <w:rPr>
          <w:rFonts w:ascii="Sylfaen" w:eastAsia="Times New Roman" w:hAnsi="Sylfaen"/>
          <w:color w:val="000000"/>
        </w:rPr>
        <w:t>.</w:t>
      </w:r>
      <w:r w:rsidR="00C000BA" w:rsidRPr="00C000BA">
        <w:rPr>
          <w:rFonts w:ascii="Sylfaen" w:eastAsia="Times New Roman" w:hAnsi="Sylfaen"/>
          <w:color w:val="000000"/>
          <w:lang w:val="ka-GE"/>
        </w:rPr>
        <w:t>3</w:t>
      </w:r>
      <w:r w:rsidR="00B86032" w:rsidRPr="00C000BA">
        <w:rPr>
          <w:rFonts w:ascii="Sylfaen" w:eastAsia="Times New Roman" w:hAnsi="Sylfaen"/>
          <w:color w:val="000000"/>
          <w:lang w:val="ka-GE"/>
        </w:rPr>
        <w:t xml:space="preserve"> </w:t>
      </w:r>
      <w:r w:rsidRPr="00C000BA">
        <w:rPr>
          <w:rFonts w:ascii="Sylfaen" w:hAnsi="Sylfaen" w:cs="Sylfaen"/>
          <w:noProof/>
          <w:szCs w:val="28"/>
          <w:lang w:val="sv-SE"/>
        </w:rPr>
        <w:t>ათასი</w:t>
      </w:r>
      <w:r w:rsidRPr="00C000BA">
        <w:rPr>
          <w:rFonts w:ascii="Sylfaen" w:hAnsi="Sylfaen"/>
          <w:noProof/>
          <w:szCs w:val="28"/>
          <w:lang w:val="sv-SE"/>
        </w:rPr>
        <w:t xml:space="preserve"> </w:t>
      </w:r>
      <w:r w:rsidRPr="00C000BA">
        <w:rPr>
          <w:rFonts w:ascii="Sylfaen" w:hAnsi="Sylfaen" w:cs="Sylfaen"/>
          <w:noProof/>
          <w:szCs w:val="28"/>
          <w:lang w:val="sv-SE"/>
        </w:rPr>
        <w:t>ლარი</w:t>
      </w:r>
      <w:r w:rsidRPr="00C000BA">
        <w:rPr>
          <w:rFonts w:ascii="Sylfaen" w:hAnsi="Sylfaen"/>
          <w:noProof/>
          <w:szCs w:val="28"/>
          <w:lang w:val="sv-SE"/>
        </w:rPr>
        <w:t xml:space="preserve">, </w:t>
      </w:r>
      <w:r w:rsidR="00750F3C" w:rsidRPr="00C000BA">
        <w:rPr>
          <w:rFonts w:ascii="Sylfaen" w:hAnsi="Sylfaen" w:cs="Sylfaen"/>
          <w:noProof/>
          <w:szCs w:val="28"/>
          <w:lang w:val="af-ZA"/>
        </w:rPr>
        <w:t>რაც 2020 წლის შესაბამის მაჩვენებელზე</w:t>
      </w:r>
      <w:r w:rsidR="00BE15AC">
        <w:rPr>
          <w:rFonts w:ascii="Sylfaen" w:hAnsi="Sylfaen" w:cs="Sylfaen"/>
          <w:noProof/>
          <w:szCs w:val="28"/>
          <w:lang w:val="af-ZA"/>
        </w:rPr>
        <w:t xml:space="preserve"> </w:t>
      </w:r>
      <w:r w:rsidR="00BE15AC">
        <w:rPr>
          <w:rFonts w:ascii="Sylfaen" w:hAnsi="Sylfaen" w:cs="Sylfaen"/>
          <w:noProof/>
          <w:szCs w:val="28"/>
          <w:lang w:val="ka-GE"/>
        </w:rPr>
        <w:t xml:space="preserve">  </w:t>
      </w:r>
      <w:r w:rsidR="00C000BA" w:rsidRPr="00C000BA">
        <w:rPr>
          <w:rFonts w:ascii="Sylfaen" w:hAnsi="Sylfaen" w:cs="Sylfaen"/>
          <w:noProof/>
          <w:szCs w:val="28"/>
          <w:lang w:val="ka-GE"/>
        </w:rPr>
        <w:t>311</w:t>
      </w:r>
      <w:r w:rsidR="001D61F6" w:rsidRPr="00C000BA">
        <w:rPr>
          <w:rFonts w:ascii="Sylfaen" w:hAnsi="Sylfaen" w:cs="Sylfaen"/>
          <w:noProof/>
          <w:szCs w:val="28"/>
          <w:lang w:val="af-ZA"/>
        </w:rPr>
        <w:t xml:space="preserve"> </w:t>
      </w:r>
      <w:r w:rsidR="00C000BA" w:rsidRPr="00C000BA">
        <w:rPr>
          <w:rFonts w:ascii="Sylfaen" w:hAnsi="Sylfaen" w:cs="Sylfaen"/>
          <w:noProof/>
          <w:szCs w:val="28"/>
          <w:lang w:val="ka-GE"/>
        </w:rPr>
        <w:t>172</w:t>
      </w:r>
      <w:r w:rsidR="001D61F6" w:rsidRPr="00C000BA">
        <w:rPr>
          <w:rFonts w:ascii="Sylfaen" w:hAnsi="Sylfaen" w:cs="Sylfaen"/>
          <w:noProof/>
          <w:szCs w:val="28"/>
          <w:lang w:val="af-ZA"/>
        </w:rPr>
        <w:t>.</w:t>
      </w:r>
      <w:r w:rsidR="00C000BA" w:rsidRPr="00C000BA">
        <w:rPr>
          <w:rFonts w:ascii="Sylfaen" w:hAnsi="Sylfaen" w:cs="Sylfaen"/>
          <w:noProof/>
          <w:szCs w:val="28"/>
          <w:lang w:val="ka-GE"/>
        </w:rPr>
        <w:t>0</w:t>
      </w:r>
      <w:r w:rsidR="001D61F6" w:rsidRPr="00C000BA">
        <w:rPr>
          <w:rFonts w:ascii="Sylfaen" w:hAnsi="Sylfaen" w:cs="Sylfaen"/>
          <w:noProof/>
          <w:szCs w:val="28"/>
          <w:lang w:val="af-ZA"/>
        </w:rPr>
        <w:t xml:space="preserve"> </w:t>
      </w:r>
      <w:r w:rsidRPr="00C000BA">
        <w:rPr>
          <w:rFonts w:ascii="Sylfaen" w:hAnsi="Sylfaen" w:cs="Sylfaen"/>
          <w:noProof/>
          <w:szCs w:val="28"/>
          <w:lang w:val="af-ZA"/>
        </w:rPr>
        <w:t>ათასი</w:t>
      </w:r>
      <w:r w:rsidRPr="00C000BA">
        <w:rPr>
          <w:rFonts w:ascii="Sylfaen" w:hAnsi="Sylfaen"/>
          <w:noProof/>
          <w:szCs w:val="28"/>
          <w:lang w:val="af-ZA"/>
        </w:rPr>
        <w:t xml:space="preserve"> </w:t>
      </w:r>
      <w:r w:rsidRPr="00C000BA">
        <w:rPr>
          <w:rFonts w:ascii="Sylfaen" w:hAnsi="Sylfaen" w:cs="Sylfaen"/>
          <w:noProof/>
          <w:szCs w:val="28"/>
          <w:lang w:val="af-ZA"/>
        </w:rPr>
        <w:t>ლარით</w:t>
      </w:r>
      <w:r w:rsidRPr="00C000BA">
        <w:rPr>
          <w:rFonts w:ascii="Sylfaen" w:hAnsi="Sylfaen"/>
          <w:noProof/>
          <w:szCs w:val="28"/>
          <w:lang w:val="af-ZA"/>
        </w:rPr>
        <w:t xml:space="preserve"> </w:t>
      </w:r>
      <w:r w:rsidR="00736728" w:rsidRPr="00C000BA">
        <w:rPr>
          <w:rFonts w:ascii="Sylfaen" w:hAnsi="Sylfaen" w:cs="Sylfaen"/>
          <w:noProof/>
          <w:szCs w:val="28"/>
          <w:lang w:val="ka-GE"/>
        </w:rPr>
        <w:t>მეტია</w:t>
      </w:r>
      <w:r w:rsidRPr="00C000BA">
        <w:rPr>
          <w:rFonts w:ascii="Sylfaen" w:hAnsi="Sylfaen"/>
          <w:noProof/>
          <w:szCs w:val="28"/>
          <w:lang w:val="af-ZA"/>
        </w:rPr>
        <w:t>.</w:t>
      </w:r>
    </w:p>
    <w:p w14:paraId="4B78DDB2" w14:textId="5610348D" w:rsidR="00DE47A1" w:rsidRPr="00C000BA" w:rsidRDefault="00CB250F" w:rsidP="00B252A8">
      <w:pPr>
        <w:spacing w:after="0" w:line="240" w:lineRule="auto"/>
        <w:jc w:val="right"/>
        <w:rPr>
          <w:rFonts w:ascii="Sylfaen" w:hAnsi="Sylfaen" w:cs="Sylfaen"/>
          <w:i/>
          <w:noProof/>
          <w:sz w:val="16"/>
          <w:szCs w:val="16"/>
        </w:rPr>
      </w:pPr>
      <w:r w:rsidRPr="00C000BA">
        <w:rPr>
          <w:rFonts w:ascii="Sylfaen" w:hAnsi="Sylfaen"/>
          <w:i/>
          <w:noProof/>
          <w:sz w:val="16"/>
          <w:szCs w:val="16"/>
        </w:rPr>
        <w:t>2020-2021 წლებში 12 თვეში გამოყოფილი</w:t>
      </w:r>
      <w:r w:rsidR="00380845" w:rsidRPr="00C000BA">
        <w:rPr>
          <w:rFonts w:ascii="Sylfaen" w:hAnsi="Sylfaen"/>
          <w:i/>
          <w:noProof/>
          <w:sz w:val="16"/>
          <w:szCs w:val="16"/>
        </w:rPr>
        <w:br/>
        <w:t xml:space="preserve"> </w:t>
      </w:r>
      <w:r w:rsidR="00380845" w:rsidRPr="00C000BA">
        <w:rPr>
          <w:rFonts w:ascii="Sylfaen" w:hAnsi="Sylfaen" w:cs="Sylfaen"/>
          <w:i/>
          <w:noProof/>
          <w:sz w:val="16"/>
          <w:szCs w:val="16"/>
        </w:rPr>
        <w:t>დაზუსტებული</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ასიგნებები</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და</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ფაქტიური</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დაფინანსება</w:t>
      </w:r>
    </w:p>
    <w:p w14:paraId="7E955E94" w14:textId="77777777" w:rsidR="002A39A7" w:rsidRPr="00C000BA" w:rsidRDefault="002A39A7" w:rsidP="00B252A8">
      <w:pPr>
        <w:spacing w:after="0" w:line="240" w:lineRule="auto"/>
        <w:jc w:val="right"/>
        <w:rPr>
          <w:rFonts w:ascii="Sylfaen" w:hAnsi="Sylfaen" w:cs="Sylfaen"/>
          <w:i/>
          <w:noProof/>
          <w:sz w:val="16"/>
          <w:szCs w:val="16"/>
        </w:rPr>
      </w:pPr>
    </w:p>
    <w:p w14:paraId="76DDD3B2" w14:textId="1C14F9E4" w:rsidR="007A360A" w:rsidRPr="00C000BA" w:rsidRDefault="00C000BA" w:rsidP="00B252A8">
      <w:pPr>
        <w:spacing w:after="0" w:line="240" w:lineRule="auto"/>
        <w:jc w:val="center"/>
        <w:rPr>
          <w:rFonts w:ascii="Sylfaen" w:hAnsi="Sylfaen"/>
          <w:noProof/>
          <w:szCs w:val="28"/>
          <w:lang w:val="sv-SE"/>
        </w:rPr>
      </w:pPr>
      <w:r w:rsidRPr="00C000BA">
        <w:rPr>
          <w:noProof/>
        </w:rPr>
        <w:drawing>
          <wp:inline distT="0" distB="0" distL="0" distR="0" wp14:anchorId="6BC368F5" wp14:editId="49E68BB3">
            <wp:extent cx="5905500" cy="2419350"/>
            <wp:effectExtent l="0" t="0" r="0" b="0"/>
            <wp:docPr id="35" name="Chart 35">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70F524B" w14:textId="4AAD4F40" w:rsidR="007A360A" w:rsidRPr="00C000BA" w:rsidRDefault="007A360A" w:rsidP="00736728">
      <w:pPr>
        <w:tabs>
          <w:tab w:val="left" w:pos="4800"/>
        </w:tabs>
        <w:spacing w:after="0" w:line="240" w:lineRule="auto"/>
        <w:ind w:firstLine="720"/>
        <w:jc w:val="both"/>
        <w:rPr>
          <w:rFonts w:ascii="Sylfaen" w:hAnsi="Sylfaen"/>
          <w:noProof/>
          <w:szCs w:val="28"/>
          <w:lang w:val="ka-GE"/>
        </w:rPr>
      </w:pPr>
      <w:r w:rsidRPr="00C000BA">
        <w:rPr>
          <w:rFonts w:ascii="Sylfaen" w:hAnsi="Sylfaen" w:cs="Sylfaen"/>
          <w:noProof/>
          <w:szCs w:val="28"/>
        </w:rPr>
        <w:t>საქართველოს</w:t>
      </w:r>
      <w:r w:rsidRPr="00C000BA">
        <w:rPr>
          <w:rFonts w:ascii="Sylfaen" w:hAnsi="Sylfaen"/>
          <w:noProof/>
          <w:szCs w:val="28"/>
        </w:rPr>
        <w:t xml:space="preserve"> </w:t>
      </w:r>
      <w:r w:rsidRPr="00C000BA">
        <w:rPr>
          <w:rFonts w:ascii="Sylfaen" w:hAnsi="Sylfaen" w:cs="Sylfaen"/>
          <w:noProof/>
          <w:szCs w:val="28"/>
        </w:rPr>
        <w:t>რეგიონული</w:t>
      </w:r>
      <w:r w:rsidRPr="00C000BA">
        <w:rPr>
          <w:rFonts w:ascii="Sylfaen" w:hAnsi="Sylfaen"/>
          <w:noProof/>
          <w:szCs w:val="28"/>
        </w:rPr>
        <w:t xml:space="preserve"> </w:t>
      </w:r>
      <w:r w:rsidRPr="00C000BA">
        <w:rPr>
          <w:rFonts w:ascii="Sylfaen" w:hAnsi="Sylfaen" w:cs="Sylfaen"/>
          <w:noProof/>
          <w:szCs w:val="28"/>
        </w:rPr>
        <w:t>განვითარებისა</w:t>
      </w:r>
      <w:r w:rsidRPr="00C000BA">
        <w:rPr>
          <w:rFonts w:ascii="Sylfaen" w:hAnsi="Sylfaen"/>
          <w:noProof/>
          <w:szCs w:val="28"/>
        </w:rPr>
        <w:t xml:space="preserve"> </w:t>
      </w:r>
      <w:r w:rsidRPr="00C000BA">
        <w:rPr>
          <w:rFonts w:ascii="Sylfaen" w:hAnsi="Sylfaen" w:cs="Sylfaen"/>
          <w:noProof/>
          <w:szCs w:val="28"/>
        </w:rPr>
        <w:t>და</w:t>
      </w:r>
      <w:r w:rsidRPr="00C000BA">
        <w:rPr>
          <w:rFonts w:ascii="Sylfaen" w:hAnsi="Sylfaen"/>
          <w:noProof/>
          <w:szCs w:val="28"/>
        </w:rPr>
        <w:t xml:space="preserve"> </w:t>
      </w:r>
      <w:r w:rsidRPr="00C000BA">
        <w:rPr>
          <w:rFonts w:ascii="Sylfaen" w:hAnsi="Sylfaen" w:cs="Sylfaen"/>
          <w:noProof/>
          <w:szCs w:val="28"/>
        </w:rPr>
        <w:t>ინფრასტრუქტურის</w:t>
      </w:r>
      <w:r w:rsidRPr="00C000BA">
        <w:rPr>
          <w:rFonts w:ascii="Sylfaen" w:hAnsi="Sylfaen"/>
          <w:noProof/>
          <w:szCs w:val="28"/>
        </w:rPr>
        <w:t xml:space="preserve"> </w:t>
      </w:r>
      <w:r w:rsidRPr="00C000BA">
        <w:rPr>
          <w:rFonts w:ascii="Sylfaen" w:hAnsi="Sylfaen" w:cs="Sylfaen"/>
          <w:noProof/>
          <w:szCs w:val="28"/>
          <w:lang w:val="sv-SE"/>
        </w:rPr>
        <w:t>სამინისტროსათვის</w:t>
      </w:r>
      <w:r w:rsidRPr="00C000BA">
        <w:rPr>
          <w:rFonts w:ascii="Sylfaen" w:hAnsi="Sylfaen"/>
          <w:noProof/>
          <w:szCs w:val="28"/>
          <w:lang w:val="sv-SE"/>
        </w:rPr>
        <w:t xml:space="preserve"> </w:t>
      </w:r>
      <w:r w:rsidRPr="00C000BA">
        <w:rPr>
          <w:rFonts w:ascii="Sylfaen" w:hAnsi="Sylfaen" w:cs="Sylfaen"/>
          <w:noProof/>
          <w:szCs w:val="28"/>
          <w:lang w:val="sv-SE"/>
        </w:rPr>
        <w:t>გამოყოფილ</w:t>
      </w:r>
      <w:r w:rsidRPr="00C000BA">
        <w:rPr>
          <w:rFonts w:ascii="Sylfaen" w:hAnsi="Sylfaen"/>
          <w:noProof/>
          <w:szCs w:val="28"/>
          <w:lang w:val="sv-SE"/>
        </w:rPr>
        <w:t xml:space="preserve"> </w:t>
      </w:r>
      <w:r w:rsidRPr="00C000BA">
        <w:rPr>
          <w:rFonts w:ascii="Sylfaen" w:hAnsi="Sylfaen" w:cs="Sylfaen"/>
          <w:noProof/>
          <w:szCs w:val="28"/>
          <w:lang w:val="sv-SE"/>
        </w:rPr>
        <w:t>სახსრებში</w:t>
      </w:r>
      <w:r w:rsidRPr="00C000BA">
        <w:rPr>
          <w:rFonts w:ascii="Sylfaen" w:hAnsi="Sylfaen"/>
          <w:noProof/>
          <w:szCs w:val="28"/>
          <w:lang w:val="sv-SE"/>
        </w:rPr>
        <w:t xml:space="preserve"> </w:t>
      </w:r>
      <w:r w:rsidRPr="00C000BA">
        <w:rPr>
          <w:rFonts w:ascii="Sylfaen" w:hAnsi="Sylfaen"/>
          <w:noProof/>
          <w:szCs w:val="28"/>
          <w:lang w:val="ka-GE"/>
        </w:rPr>
        <w:t>„</w:t>
      </w:r>
      <w:r w:rsidRPr="00C000BA">
        <w:rPr>
          <w:rFonts w:ascii="Sylfaen" w:hAnsi="Sylfaen"/>
          <w:noProof/>
          <w:szCs w:val="28"/>
          <w:lang w:val="sv-SE"/>
        </w:rPr>
        <w:t xml:space="preserve">ხარჯების“ </w:t>
      </w:r>
      <w:r w:rsidRPr="00C000BA">
        <w:rPr>
          <w:rFonts w:ascii="Sylfaen" w:hAnsi="Sylfaen" w:cs="Sylfaen"/>
          <w:noProof/>
          <w:szCs w:val="28"/>
          <w:lang w:val="sv-SE"/>
        </w:rPr>
        <w:t>მუხლის</w:t>
      </w:r>
      <w:r w:rsidRPr="00C000BA">
        <w:rPr>
          <w:rFonts w:ascii="Sylfaen" w:hAnsi="Sylfaen"/>
          <w:noProof/>
          <w:szCs w:val="28"/>
          <w:lang w:val="sv-SE"/>
        </w:rPr>
        <w:t xml:space="preserve"> </w:t>
      </w:r>
      <w:r w:rsidRPr="00C000BA">
        <w:rPr>
          <w:rFonts w:ascii="Sylfaen" w:hAnsi="Sylfaen" w:cs="Sylfaen"/>
          <w:noProof/>
          <w:szCs w:val="28"/>
          <w:lang w:val="sv-SE"/>
        </w:rPr>
        <w:t>საკასო</w:t>
      </w:r>
      <w:r w:rsidRPr="00C000BA">
        <w:rPr>
          <w:rFonts w:ascii="Sylfaen" w:hAnsi="Sylfaen"/>
          <w:noProof/>
          <w:szCs w:val="28"/>
          <w:lang w:val="sv-SE"/>
        </w:rPr>
        <w:t xml:space="preserve"> </w:t>
      </w:r>
      <w:r w:rsidRPr="00C000BA">
        <w:rPr>
          <w:rFonts w:ascii="Sylfaen" w:hAnsi="Sylfaen" w:cs="Sylfaen"/>
          <w:noProof/>
          <w:szCs w:val="28"/>
          <w:lang w:val="sv-SE"/>
        </w:rPr>
        <w:t>შესრულებამ</w:t>
      </w:r>
      <w:r w:rsidRPr="00C000BA">
        <w:rPr>
          <w:rFonts w:ascii="Sylfaen" w:hAnsi="Sylfaen"/>
          <w:noProof/>
          <w:szCs w:val="28"/>
          <w:lang w:val="sv-SE"/>
        </w:rPr>
        <w:t xml:space="preserve"> </w:t>
      </w:r>
      <w:r w:rsidR="00680859" w:rsidRPr="00C000BA">
        <w:rPr>
          <w:rFonts w:ascii="Sylfaen" w:hAnsi="Sylfaen" w:cs="Sylfaen"/>
          <w:noProof/>
          <w:szCs w:val="28"/>
          <w:lang w:val="sv-SE"/>
        </w:rPr>
        <w:t xml:space="preserve">შეადგინა </w:t>
      </w:r>
      <w:r w:rsidR="00736728" w:rsidRPr="00C000BA">
        <w:rPr>
          <w:rFonts w:ascii="Sylfaen" w:eastAsia="Times New Roman" w:hAnsi="Sylfaen"/>
          <w:lang w:val="ka-GE"/>
        </w:rPr>
        <w:t>1</w:t>
      </w:r>
      <w:r w:rsidR="00C000BA" w:rsidRPr="00C000BA">
        <w:rPr>
          <w:rFonts w:ascii="Sylfaen" w:eastAsia="Times New Roman" w:hAnsi="Sylfaen"/>
          <w:lang w:val="ka-GE"/>
        </w:rPr>
        <w:t>9</w:t>
      </w:r>
      <w:r w:rsidR="00B86032" w:rsidRPr="00C000BA">
        <w:rPr>
          <w:rFonts w:ascii="Sylfaen" w:eastAsia="Times New Roman" w:hAnsi="Sylfaen"/>
        </w:rPr>
        <w:t>.</w:t>
      </w:r>
      <w:r w:rsidR="00C000BA" w:rsidRPr="00C000BA">
        <w:rPr>
          <w:rFonts w:ascii="Sylfaen" w:eastAsia="Times New Roman" w:hAnsi="Sylfaen"/>
          <w:lang w:val="ka-GE"/>
        </w:rPr>
        <w:t>08</w:t>
      </w:r>
      <w:r w:rsidR="00B86032" w:rsidRPr="00C000BA">
        <w:rPr>
          <w:rFonts w:ascii="Sylfaen" w:eastAsia="Times New Roman" w:hAnsi="Sylfaen"/>
        </w:rPr>
        <w:t>%</w:t>
      </w:r>
      <w:r w:rsidRPr="00C000BA">
        <w:rPr>
          <w:rFonts w:ascii="Sylfaen" w:hAnsi="Sylfaen"/>
          <w:noProof/>
          <w:szCs w:val="28"/>
          <w:lang w:val="sv-SE"/>
        </w:rPr>
        <w:t xml:space="preserve">, </w:t>
      </w:r>
      <w:r w:rsidRPr="00C000BA">
        <w:rPr>
          <w:rFonts w:ascii="Sylfaen" w:hAnsi="Sylfaen"/>
          <w:noProof/>
          <w:szCs w:val="28"/>
          <w:lang w:val="ka-GE"/>
        </w:rPr>
        <w:t>„</w:t>
      </w:r>
      <w:r w:rsidRPr="00C000BA">
        <w:rPr>
          <w:rFonts w:ascii="Sylfaen" w:hAnsi="Sylfaen"/>
          <w:noProof/>
          <w:szCs w:val="28"/>
          <w:lang w:val="sv-SE"/>
        </w:rPr>
        <w:t xml:space="preserve">არაფინანსური აქტივების ზრდის“ </w:t>
      </w:r>
      <w:r w:rsidRPr="00C000BA">
        <w:rPr>
          <w:rFonts w:ascii="Sylfaen" w:hAnsi="Sylfaen" w:cs="Sylfaen"/>
          <w:noProof/>
          <w:szCs w:val="28"/>
          <w:lang w:val="sv-SE"/>
        </w:rPr>
        <w:t>მუხლით</w:t>
      </w:r>
      <w:r w:rsidRPr="00C000BA">
        <w:rPr>
          <w:rFonts w:ascii="Sylfaen" w:hAnsi="Sylfaen"/>
          <w:noProof/>
          <w:szCs w:val="28"/>
          <w:lang w:val="sv-SE"/>
        </w:rPr>
        <w:t xml:space="preserve"> </w:t>
      </w:r>
      <w:r w:rsidR="00D4029B" w:rsidRPr="00C000BA">
        <w:rPr>
          <w:rFonts w:ascii="Sylfaen" w:hAnsi="Sylfaen"/>
          <w:noProof/>
          <w:szCs w:val="28"/>
          <w:lang w:val="ka-GE"/>
        </w:rPr>
        <w:t>-</w:t>
      </w:r>
      <w:r w:rsidRPr="00C000BA">
        <w:rPr>
          <w:rFonts w:ascii="Sylfaen" w:hAnsi="Sylfaen"/>
          <w:noProof/>
          <w:szCs w:val="28"/>
          <w:lang w:val="sv-SE"/>
        </w:rPr>
        <w:t xml:space="preserve"> </w:t>
      </w:r>
      <w:r w:rsidR="004E6547" w:rsidRPr="00C000BA">
        <w:rPr>
          <w:rFonts w:ascii="Sylfaen" w:hAnsi="Sylfaen"/>
          <w:noProof/>
          <w:szCs w:val="28"/>
          <w:lang w:val="ka-GE"/>
        </w:rPr>
        <w:t>7</w:t>
      </w:r>
      <w:r w:rsidR="00C000BA" w:rsidRPr="00C000BA">
        <w:rPr>
          <w:rFonts w:ascii="Sylfaen" w:hAnsi="Sylfaen"/>
          <w:noProof/>
          <w:szCs w:val="28"/>
          <w:lang w:val="ka-GE"/>
        </w:rPr>
        <w:t>8</w:t>
      </w:r>
      <w:r w:rsidR="00A54BF6" w:rsidRPr="00C000BA">
        <w:rPr>
          <w:rFonts w:ascii="Sylfaen" w:hAnsi="Sylfaen"/>
          <w:noProof/>
          <w:szCs w:val="28"/>
        </w:rPr>
        <w:t>.</w:t>
      </w:r>
      <w:r w:rsidR="00C000BA" w:rsidRPr="00C000BA">
        <w:rPr>
          <w:rFonts w:ascii="Sylfaen" w:hAnsi="Sylfaen"/>
          <w:noProof/>
          <w:szCs w:val="28"/>
          <w:lang w:val="ka-GE"/>
        </w:rPr>
        <w:t>25</w:t>
      </w:r>
      <w:r w:rsidRPr="00C000BA">
        <w:rPr>
          <w:rFonts w:ascii="Sylfaen" w:hAnsi="Sylfaen"/>
          <w:noProof/>
          <w:szCs w:val="28"/>
          <w:lang w:val="sv-SE"/>
        </w:rPr>
        <w:t>%,</w:t>
      </w:r>
      <w:r w:rsidR="002A5EAF" w:rsidRPr="00C000BA">
        <w:rPr>
          <w:rFonts w:ascii="Sylfaen" w:hAnsi="Sylfaen"/>
          <w:noProof/>
          <w:szCs w:val="28"/>
          <w:lang w:val="sv-SE"/>
        </w:rPr>
        <w:t xml:space="preserve"> </w:t>
      </w:r>
      <w:r w:rsidR="002A5EAF" w:rsidRPr="00C000BA">
        <w:rPr>
          <w:rFonts w:ascii="Sylfaen" w:hAnsi="Sylfaen" w:cs="Sylfaen"/>
          <w:noProof/>
          <w:szCs w:val="28"/>
          <w:lang w:val="sv-SE"/>
        </w:rPr>
        <w:t>ხოლო</w:t>
      </w:r>
      <w:r w:rsidR="00BE15AC">
        <w:rPr>
          <w:rFonts w:ascii="Sylfaen" w:hAnsi="Sylfaen"/>
          <w:noProof/>
          <w:szCs w:val="28"/>
          <w:lang w:val="sv-SE"/>
        </w:rPr>
        <w:t xml:space="preserve"> </w:t>
      </w:r>
      <w:r w:rsidRPr="00C000BA">
        <w:rPr>
          <w:rFonts w:ascii="Sylfaen" w:hAnsi="Sylfaen"/>
          <w:noProof/>
          <w:szCs w:val="28"/>
          <w:lang w:val="ka-GE"/>
        </w:rPr>
        <w:t>„</w:t>
      </w:r>
      <w:r w:rsidRPr="00C000BA">
        <w:rPr>
          <w:rFonts w:ascii="Sylfaen" w:hAnsi="Sylfaen" w:cs="Sylfaen"/>
          <w:noProof/>
          <w:szCs w:val="28"/>
          <w:lang w:val="sv-SE"/>
        </w:rPr>
        <w:t>ფინანსური</w:t>
      </w:r>
      <w:r w:rsidRPr="00C000BA">
        <w:rPr>
          <w:rFonts w:ascii="Sylfaen" w:hAnsi="Sylfaen"/>
          <w:noProof/>
          <w:szCs w:val="28"/>
          <w:lang w:val="sv-SE"/>
        </w:rPr>
        <w:t xml:space="preserve"> </w:t>
      </w:r>
      <w:r w:rsidRPr="00C000BA">
        <w:rPr>
          <w:rFonts w:ascii="Sylfaen" w:hAnsi="Sylfaen" w:cs="Sylfaen"/>
          <w:noProof/>
          <w:szCs w:val="28"/>
          <w:lang w:val="sv-SE"/>
        </w:rPr>
        <w:t>აქტივების</w:t>
      </w:r>
      <w:r w:rsidRPr="00C000BA">
        <w:rPr>
          <w:rFonts w:ascii="Sylfaen" w:hAnsi="Sylfaen"/>
          <w:noProof/>
          <w:szCs w:val="28"/>
          <w:lang w:val="sv-SE"/>
        </w:rPr>
        <w:t xml:space="preserve"> </w:t>
      </w:r>
      <w:r w:rsidRPr="00C000BA">
        <w:rPr>
          <w:rFonts w:ascii="Sylfaen" w:hAnsi="Sylfaen" w:cs="Sylfaen"/>
          <w:noProof/>
          <w:szCs w:val="28"/>
          <w:lang w:val="sv-SE"/>
        </w:rPr>
        <w:t>ზრდის</w:t>
      </w:r>
      <w:r w:rsidRPr="00C000BA">
        <w:rPr>
          <w:rFonts w:ascii="Sylfaen" w:hAnsi="Sylfaen"/>
          <w:noProof/>
          <w:szCs w:val="28"/>
          <w:lang w:val="ka-GE"/>
        </w:rPr>
        <w:t>“</w:t>
      </w:r>
      <w:r w:rsidR="00BE15AC">
        <w:rPr>
          <w:rFonts w:ascii="Sylfaen" w:hAnsi="Sylfaen"/>
          <w:noProof/>
          <w:szCs w:val="28"/>
          <w:lang w:val="sv-SE"/>
        </w:rPr>
        <w:t xml:space="preserve"> </w:t>
      </w:r>
      <w:r w:rsidRPr="00C000BA">
        <w:rPr>
          <w:rFonts w:ascii="Sylfaen" w:hAnsi="Sylfaen" w:cs="Sylfaen"/>
          <w:noProof/>
          <w:szCs w:val="28"/>
          <w:lang w:val="sv-SE"/>
        </w:rPr>
        <w:t>მუხლით</w:t>
      </w:r>
      <w:r w:rsidRPr="00C000BA">
        <w:rPr>
          <w:rFonts w:ascii="Sylfaen" w:hAnsi="Sylfaen"/>
          <w:noProof/>
          <w:szCs w:val="28"/>
          <w:lang w:val="sv-SE"/>
        </w:rPr>
        <w:t xml:space="preserve"> </w:t>
      </w:r>
      <w:r w:rsidR="00D4029B" w:rsidRPr="00C000BA">
        <w:rPr>
          <w:rFonts w:ascii="Sylfaen" w:hAnsi="Sylfaen"/>
          <w:noProof/>
          <w:szCs w:val="28"/>
          <w:lang w:val="ka-GE"/>
        </w:rPr>
        <w:t>-</w:t>
      </w:r>
      <w:r w:rsidRPr="00C000BA">
        <w:rPr>
          <w:rFonts w:ascii="Sylfaen" w:hAnsi="Sylfaen"/>
          <w:noProof/>
          <w:szCs w:val="28"/>
          <w:lang w:val="sv-SE"/>
        </w:rPr>
        <w:t xml:space="preserve"> </w:t>
      </w:r>
      <w:r w:rsidR="00736728" w:rsidRPr="00C000BA">
        <w:rPr>
          <w:rFonts w:ascii="Sylfaen" w:hAnsi="Sylfaen"/>
          <w:noProof/>
          <w:szCs w:val="28"/>
          <w:lang w:val="ka-GE"/>
        </w:rPr>
        <w:t>2</w:t>
      </w:r>
      <w:r w:rsidR="002A5EAF" w:rsidRPr="00C000BA">
        <w:rPr>
          <w:rFonts w:ascii="Sylfaen" w:hAnsi="Sylfaen"/>
          <w:noProof/>
          <w:szCs w:val="28"/>
          <w:lang w:val="ka-GE"/>
        </w:rPr>
        <w:t>.</w:t>
      </w:r>
      <w:r w:rsidR="00B37146" w:rsidRPr="00C000BA">
        <w:rPr>
          <w:rFonts w:ascii="Sylfaen" w:hAnsi="Sylfaen"/>
          <w:noProof/>
          <w:szCs w:val="28"/>
          <w:lang w:val="ka-GE"/>
        </w:rPr>
        <w:t>6</w:t>
      </w:r>
      <w:r w:rsidR="00C000BA" w:rsidRPr="00C000BA">
        <w:rPr>
          <w:rFonts w:ascii="Sylfaen" w:hAnsi="Sylfaen"/>
          <w:noProof/>
          <w:szCs w:val="28"/>
          <w:lang w:val="ka-GE"/>
        </w:rPr>
        <w:t>7</w:t>
      </w:r>
      <w:r w:rsidRPr="00C000BA">
        <w:rPr>
          <w:rFonts w:ascii="Sylfaen" w:hAnsi="Sylfaen"/>
          <w:noProof/>
          <w:szCs w:val="28"/>
          <w:lang w:val="sv-SE"/>
        </w:rPr>
        <w:t>%</w:t>
      </w:r>
      <w:r w:rsidR="002A5EAF" w:rsidRPr="00C000BA">
        <w:rPr>
          <w:rFonts w:ascii="Sylfaen" w:hAnsi="Sylfaen"/>
          <w:noProof/>
          <w:szCs w:val="28"/>
          <w:lang w:val="ka-GE"/>
        </w:rPr>
        <w:t>.</w:t>
      </w:r>
    </w:p>
    <w:p w14:paraId="1C221FD3" w14:textId="77777777" w:rsidR="00684525" w:rsidRDefault="00684525" w:rsidP="00B252A8">
      <w:pPr>
        <w:spacing w:after="0" w:line="240" w:lineRule="auto"/>
        <w:jc w:val="center"/>
        <w:rPr>
          <w:rFonts w:ascii="Sylfaen" w:hAnsi="Sylfaen" w:cs="Sylfaen"/>
          <w:b/>
          <w:noProof/>
          <w:szCs w:val="28"/>
        </w:rPr>
      </w:pPr>
    </w:p>
    <w:p w14:paraId="3EA95C37" w14:textId="6C4487FF" w:rsidR="007A360A" w:rsidRPr="00C000BA" w:rsidRDefault="007A360A" w:rsidP="00B252A8">
      <w:pPr>
        <w:spacing w:after="0" w:line="240" w:lineRule="auto"/>
        <w:jc w:val="center"/>
        <w:rPr>
          <w:rFonts w:ascii="Sylfaen" w:hAnsi="Sylfaen" w:cs="Sylfaen"/>
          <w:b/>
          <w:noProof/>
          <w:szCs w:val="28"/>
        </w:rPr>
      </w:pPr>
      <w:r w:rsidRPr="00C000BA">
        <w:rPr>
          <w:rFonts w:ascii="Sylfaen" w:hAnsi="Sylfaen" w:cs="Sylfaen"/>
          <w:b/>
          <w:noProof/>
          <w:szCs w:val="28"/>
        </w:rPr>
        <w:t>საქართველოს</w:t>
      </w:r>
      <w:r w:rsidRPr="00C000BA">
        <w:rPr>
          <w:rFonts w:ascii="Sylfaen" w:hAnsi="Sylfaen"/>
          <w:b/>
          <w:noProof/>
          <w:szCs w:val="28"/>
        </w:rPr>
        <w:t xml:space="preserve"> </w:t>
      </w:r>
      <w:r w:rsidRPr="00C000BA">
        <w:rPr>
          <w:rFonts w:ascii="Sylfaen" w:hAnsi="Sylfaen" w:cs="Sylfaen"/>
          <w:b/>
          <w:noProof/>
          <w:szCs w:val="28"/>
        </w:rPr>
        <w:t>იუსტიციის</w:t>
      </w:r>
      <w:r w:rsidRPr="00C000BA">
        <w:rPr>
          <w:rFonts w:ascii="Sylfaen" w:hAnsi="Sylfaen"/>
          <w:b/>
          <w:noProof/>
          <w:szCs w:val="28"/>
        </w:rPr>
        <w:t xml:space="preserve"> </w:t>
      </w:r>
      <w:r w:rsidRPr="00C000BA">
        <w:rPr>
          <w:rFonts w:ascii="Sylfaen" w:hAnsi="Sylfaen" w:cs="Sylfaen"/>
          <w:b/>
          <w:noProof/>
          <w:szCs w:val="28"/>
        </w:rPr>
        <w:t>სამინისტრო</w:t>
      </w:r>
    </w:p>
    <w:p w14:paraId="02438E77" w14:textId="77777777" w:rsidR="005A7C3A" w:rsidRPr="00C000BA" w:rsidRDefault="005A7C3A" w:rsidP="00B252A8">
      <w:pPr>
        <w:spacing w:after="0" w:line="240" w:lineRule="auto"/>
        <w:jc w:val="center"/>
        <w:rPr>
          <w:rFonts w:ascii="Sylfaen" w:hAnsi="Sylfaen"/>
          <w:b/>
          <w:noProof/>
          <w:szCs w:val="28"/>
          <w:lang w:val="ka-GE"/>
        </w:rPr>
      </w:pPr>
    </w:p>
    <w:p w14:paraId="74BD0E98" w14:textId="78E20F30" w:rsidR="00206CA1" w:rsidRPr="00C000BA" w:rsidRDefault="007A360A" w:rsidP="00B252A8">
      <w:pPr>
        <w:spacing w:after="0" w:line="240" w:lineRule="auto"/>
        <w:ind w:firstLine="720"/>
        <w:jc w:val="both"/>
        <w:rPr>
          <w:rFonts w:ascii="Sylfaen" w:hAnsi="Sylfaen" w:cs="Sylfaen"/>
          <w:noProof/>
          <w:szCs w:val="28"/>
          <w:lang w:val="ka-GE"/>
        </w:rPr>
      </w:pPr>
      <w:r w:rsidRPr="00C000BA">
        <w:rPr>
          <w:rFonts w:ascii="Sylfaen" w:hAnsi="Sylfaen" w:cs="Sylfaen"/>
          <w:noProof/>
          <w:szCs w:val="28"/>
          <w:lang w:val="sv-SE"/>
        </w:rPr>
        <w:t>საქართველოს</w:t>
      </w:r>
      <w:r w:rsidRPr="00C000BA">
        <w:rPr>
          <w:rFonts w:ascii="Sylfaen" w:hAnsi="Sylfaen"/>
          <w:noProof/>
          <w:szCs w:val="28"/>
          <w:lang w:val="sv-SE"/>
        </w:rPr>
        <w:t xml:space="preserve"> </w:t>
      </w:r>
      <w:r w:rsidRPr="00C000BA">
        <w:rPr>
          <w:rFonts w:ascii="Sylfaen" w:hAnsi="Sylfaen" w:cs="Sylfaen"/>
          <w:noProof/>
          <w:szCs w:val="28"/>
          <w:lang w:val="sv-SE"/>
        </w:rPr>
        <w:t>იუსტიციის</w:t>
      </w:r>
      <w:r w:rsidRPr="00C000BA">
        <w:rPr>
          <w:rFonts w:ascii="Sylfaen" w:hAnsi="Sylfaen"/>
          <w:noProof/>
          <w:szCs w:val="28"/>
          <w:lang w:val="sv-SE"/>
        </w:rPr>
        <w:t xml:space="preserve"> </w:t>
      </w:r>
      <w:r w:rsidRPr="00C000BA">
        <w:rPr>
          <w:rFonts w:ascii="Sylfaen" w:hAnsi="Sylfaen" w:cs="Sylfaen"/>
          <w:noProof/>
          <w:szCs w:val="28"/>
          <w:lang w:val="sv-SE"/>
        </w:rPr>
        <w:t>სამინისტროსათვის</w:t>
      </w:r>
      <w:r w:rsidRPr="00C000BA">
        <w:rPr>
          <w:rFonts w:ascii="Sylfaen" w:hAnsi="Sylfaen"/>
          <w:noProof/>
          <w:szCs w:val="28"/>
          <w:lang w:val="sv-SE"/>
        </w:rPr>
        <w:t xml:space="preserve"> </w:t>
      </w:r>
      <w:r w:rsidR="00A435BA" w:rsidRPr="00C000BA">
        <w:rPr>
          <w:rFonts w:ascii="Sylfaen" w:hAnsi="Sylfaen"/>
          <w:noProof/>
          <w:szCs w:val="28"/>
          <w:lang w:val="sv-SE"/>
        </w:rPr>
        <w:t>2021 წლის 12 თვეში სახელმწიფო ბიუჯეტით</w:t>
      </w:r>
      <w:r w:rsidRPr="00C000BA">
        <w:rPr>
          <w:rFonts w:ascii="Sylfaen" w:hAnsi="Sylfaen"/>
          <w:noProof/>
          <w:szCs w:val="28"/>
          <w:lang w:val="sv-SE"/>
        </w:rPr>
        <w:t xml:space="preserve"> </w:t>
      </w:r>
      <w:r w:rsidRPr="00C000BA">
        <w:rPr>
          <w:rFonts w:ascii="Sylfaen" w:hAnsi="Sylfaen" w:cs="Sylfaen"/>
          <w:noProof/>
          <w:szCs w:val="28"/>
          <w:lang w:val="sv-SE"/>
        </w:rPr>
        <w:t>გამოყოფილმა</w:t>
      </w:r>
      <w:r w:rsidRPr="00C000BA">
        <w:rPr>
          <w:rFonts w:ascii="Sylfaen" w:hAnsi="Sylfaen"/>
          <w:noProof/>
          <w:szCs w:val="28"/>
          <w:lang w:val="sv-SE"/>
        </w:rPr>
        <w:t xml:space="preserve"> </w:t>
      </w:r>
      <w:r w:rsidRPr="00C000BA">
        <w:rPr>
          <w:rFonts w:ascii="Sylfaen" w:hAnsi="Sylfaen" w:cs="Sylfaen"/>
          <w:noProof/>
          <w:szCs w:val="28"/>
          <w:lang w:val="sv-SE"/>
        </w:rPr>
        <w:t>დაზუსტებულმა</w:t>
      </w:r>
      <w:r w:rsidRPr="00C000BA">
        <w:rPr>
          <w:rFonts w:ascii="Sylfaen" w:hAnsi="Sylfaen"/>
          <w:noProof/>
          <w:szCs w:val="28"/>
          <w:lang w:val="sv-SE"/>
        </w:rPr>
        <w:t xml:space="preserve"> </w:t>
      </w:r>
      <w:r w:rsidRPr="00C000BA">
        <w:rPr>
          <w:rFonts w:ascii="Sylfaen" w:hAnsi="Sylfaen" w:cs="Sylfaen"/>
          <w:noProof/>
          <w:szCs w:val="28"/>
          <w:lang w:val="sv-SE"/>
        </w:rPr>
        <w:t>ასიგნებებმა</w:t>
      </w:r>
      <w:r w:rsidRPr="00C000BA">
        <w:rPr>
          <w:rFonts w:ascii="Sylfaen" w:hAnsi="Sylfaen"/>
          <w:noProof/>
          <w:szCs w:val="28"/>
          <w:lang w:val="sv-SE"/>
        </w:rPr>
        <w:t xml:space="preserve"> </w:t>
      </w:r>
      <w:r w:rsidRPr="00C000BA">
        <w:rPr>
          <w:rFonts w:ascii="Sylfaen" w:hAnsi="Sylfaen" w:cs="Sylfaen"/>
          <w:noProof/>
          <w:szCs w:val="28"/>
          <w:lang w:val="sv-SE"/>
        </w:rPr>
        <w:t>შეადგინა</w:t>
      </w:r>
      <w:r w:rsidRPr="00C000BA">
        <w:rPr>
          <w:rFonts w:ascii="Sylfaen" w:hAnsi="Sylfaen"/>
          <w:noProof/>
          <w:szCs w:val="28"/>
          <w:lang w:val="sv-SE"/>
        </w:rPr>
        <w:t xml:space="preserve"> </w:t>
      </w:r>
      <w:r w:rsidR="00C000BA" w:rsidRPr="00C000BA">
        <w:rPr>
          <w:rFonts w:ascii="Sylfaen" w:hAnsi="Sylfaen"/>
          <w:noProof/>
          <w:szCs w:val="28"/>
          <w:lang w:val="ka-GE"/>
        </w:rPr>
        <w:t>3</w:t>
      </w:r>
      <w:r w:rsidR="00684525">
        <w:rPr>
          <w:rFonts w:ascii="Sylfaen" w:hAnsi="Sylfaen"/>
          <w:noProof/>
          <w:szCs w:val="28"/>
          <w:lang w:val="ka-GE"/>
        </w:rPr>
        <w:t>3</w:t>
      </w:r>
      <w:r w:rsidR="00C000BA" w:rsidRPr="00C000BA">
        <w:rPr>
          <w:rFonts w:ascii="Sylfaen" w:hAnsi="Sylfaen"/>
          <w:noProof/>
          <w:szCs w:val="28"/>
          <w:lang w:val="ka-GE"/>
        </w:rPr>
        <w:t>1</w:t>
      </w:r>
      <w:r w:rsidR="006D0FB1" w:rsidRPr="00C000BA">
        <w:rPr>
          <w:rFonts w:ascii="Sylfaen" w:eastAsia="Times New Roman" w:hAnsi="Sylfaen"/>
          <w:color w:val="000000"/>
        </w:rPr>
        <w:t xml:space="preserve"> </w:t>
      </w:r>
      <w:r w:rsidR="00C000BA" w:rsidRPr="00C000BA">
        <w:rPr>
          <w:rFonts w:ascii="Sylfaen" w:eastAsia="Times New Roman" w:hAnsi="Sylfaen"/>
          <w:color w:val="000000"/>
          <w:lang w:val="ka-GE"/>
        </w:rPr>
        <w:t>114</w:t>
      </w:r>
      <w:r w:rsidR="006D0FB1" w:rsidRPr="00C000BA">
        <w:rPr>
          <w:rFonts w:ascii="Sylfaen" w:eastAsia="Times New Roman" w:hAnsi="Sylfaen"/>
          <w:color w:val="000000"/>
        </w:rPr>
        <w:t>.</w:t>
      </w:r>
      <w:r w:rsidR="00C000BA" w:rsidRPr="00C000BA">
        <w:rPr>
          <w:rFonts w:ascii="Sylfaen" w:eastAsia="Times New Roman" w:hAnsi="Sylfaen"/>
          <w:color w:val="000000"/>
          <w:lang w:val="ka-GE"/>
        </w:rPr>
        <w:t>4</w:t>
      </w:r>
      <w:r w:rsidR="00F65D3F" w:rsidRPr="00C000BA">
        <w:rPr>
          <w:rFonts w:ascii="Sylfaen" w:eastAsia="Times New Roman" w:hAnsi="Sylfaen"/>
          <w:color w:val="000000"/>
          <w:lang w:val="ka-GE"/>
        </w:rPr>
        <w:t xml:space="preserve"> </w:t>
      </w:r>
      <w:r w:rsidRPr="00C000BA">
        <w:rPr>
          <w:rFonts w:ascii="Sylfaen" w:hAnsi="Sylfaen" w:cs="Sylfaen"/>
          <w:noProof/>
          <w:szCs w:val="28"/>
          <w:lang w:val="sv-SE"/>
        </w:rPr>
        <w:t>ათასი</w:t>
      </w:r>
      <w:r w:rsidRPr="00C000BA">
        <w:rPr>
          <w:rFonts w:ascii="Sylfaen" w:hAnsi="Sylfaen"/>
          <w:noProof/>
          <w:szCs w:val="28"/>
          <w:lang w:val="sv-SE"/>
        </w:rPr>
        <w:t xml:space="preserve"> </w:t>
      </w:r>
      <w:r w:rsidRPr="00C000BA">
        <w:rPr>
          <w:rFonts w:ascii="Sylfaen" w:hAnsi="Sylfaen" w:cs="Sylfaen"/>
          <w:noProof/>
          <w:szCs w:val="28"/>
          <w:lang w:val="sv-SE"/>
        </w:rPr>
        <w:t>ლარი</w:t>
      </w:r>
      <w:r w:rsidRPr="00C000BA">
        <w:rPr>
          <w:rFonts w:ascii="Sylfaen" w:hAnsi="Sylfaen"/>
          <w:noProof/>
          <w:szCs w:val="28"/>
          <w:lang w:val="sv-SE"/>
        </w:rPr>
        <w:t xml:space="preserve">, </w:t>
      </w:r>
      <w:r w:rsidRPr="00C000BA">
        <w:rPr>
          <w:rFonts w:ascii="Sylfaen" w:hAnsi="Sylfaen" w:cs="Sylfaen"/>
          <w:noProof/>
          <w:szCs w:val="28"/>
          <w:lang w:val="sv-SE"/>
        </w:rPr>
        <w:t>ხოლო</w:t>
      </w:r>
      <w:r w:rsidRPr="00C000BA">
        <w:rPr>
          <w:rFonts w:ascii="Sylfaen" w:hAnsi="Sylfaen"/>
          <w:noProof/>
          <w:szCs w:val="28"/>
          <w:lang w:val="sv-SE"/>
        </w:rPr>
        <w:t xml:space="preserve"> </w:t>
      </w:r>
      <w:r w:rsidRPr="00C000BA">
        <w:rPr>
          <w:rFonts w:ascii="Sylfaen" w:hAnsi="Sylfaen" w:cs="Sylfaen"/>
          <w:noProof/>
          <w:szCs w:val="28"/>
          <w:lang w:val="sv-SE"/>
        </w:rPr>
        <w:t>ფაქტიურმა</w:t>
      </w:r>
      <w:r w:rsidRPr="00C000BA">
        <w:rPr>
          <w:rFonts w:ascii="Sylfaen" w:hAnsi="Sylfaen"/>
          <w:noProof/>
          <w:szCs w:val="28"/>
          <w:lang w:val="sv-SE"/>
        </w:rPr>
        <w:t xml:space="preserve"> </w:t>
      </w:r>
      <w:r w:rsidRPr="00C000BA">
        <w:rPr>
          <w:rFonts w:ascii="Sylfaen" w:hAnsi="Sylfaen" w:cs="Sylfaen"/>
          <w:noProof/>
          <w:szCs w:val="28"/>
          <w:lang w:val="sv-SE"/>
        </w:rPr>
        <w:t>დაფინანსებამ</w:t>
      </w:r>
      <w:r w:rsidRPr="00C000BA">
        <w:rPr>
          <w:rFonts w:ascii="Sylfaen" w:hAnsi="Sylfaen"/>
          <w:noProof/>
          <w:szCs w:val="28"/>
          <w:lang w:val="sv-SE"/>
        </w:rPr>
        <w:t xml:space="preserve"> - </w:t>
      </w:r>
      <w:r w:rsidR="00C000BA" w:rsidRPr="00C000BA">
        <w:rPr>
          <w:rFonts w:ascii="Sylfaen" w:hAnsi="Sylfaen"/>
          <w:noProof/>
          <w:szCs w:val="28"/>
          <w:lang w:val="ka-GE"/>
        </w:rPr>
        <w:t>324</w:t>
      </w:r>
      <w:r w:rsidR="006D0FB1" w:rsidRPr="00C000BA">
        <w:rPr>
          <w:rFonts w:ascii="Sylfaen" w:hAnsi="Sylfaen"/>
          <w:noProof/>
          <w:szCs w:val="28"/>
        </w:rPr>
        <w:t xml:space="preserve"> </w:t>
      </w:r>
      <w:r w:rsidR="00C000BA" w:rsidRPr="00C000BA">
        <w:rPr>
          <w:rFonts w:ascii="Sylfaen" w:hAnsi="Sylfaen"/>
          <w:noProof/>
          <w:szCs w:val="28"/>
          <w:lang w:val="ka-GE"/>
        </w:rPr>
        <w:t>773</w:t>
      </w:r>
      <w:r w:rsidR="006D0FB1" w:rsidRPr="00C000BA">
        <w:rPr>
          <w:rFonts w:ascii="Sylfaen" w:hAnsi="Sylfaen"/>
          <w:noProof/>
          <w:szCs w:val="28"/>
        </w:rPr>
        <w:t>.</w:t>
      </w:r>
      <w:r w:rsidR="00C000BA" w:rsidRPr="00C000BA">
        <w:rPr>
          <w:rFonts w:ascii="Sylfaen" w:hAnsi="Sylfaen"/>
          <w:noProof/>
          <w:szCs w:val="28"/>
          <w:lang w:val="ka-GE"/>
        </w:rPr>
        <w:t>0</w:t>
      </w:r>
      <w:r w:rsidR="00F65D3F" w:rsidRPr="00C000BA">
        <w:rPr>
          <w:rFonts w:ascii="Sylfaen" w:eastAsia="Times New Roman" w:hAnsi="Sylfaen"/>
          <w:color w:val="000000"/>
          <w:lang w:val="ka-GE"/>
        </w:rPr>
        <w:t xml:space="preserve"> </w:t>
      </w:r>
      <w:r w:rsidRPr="00C000BA">
        <w:rPr>
          <w:rFonts w:ascii="Sylfaen" w:hAnsi="Sylfaen" w:cs="Sylfaen"/>
          <w:noProof/>
          <w:szCs w:val="28"/>
          <w:lang w:val="sv-SE"/>
        </w:rPr>
        <w:t>ათასი</w:t>
      </w:r>
      <w:r w:rsidRPr="00C000BA">
        <w:rPr>
          <w:rFonts w:ascii="Sylfaen" w:hAnsi="Sylfaen"/>
          <w:noProof/>
          <w:szCs w:val="28"/>
          <w:lang w:val="sv-SE"/>
        </w:rPr>
        <w:t xml:space="preserve"> </w:t>
      </w:r>
      <w:r w:rsidRPr="00C000BA">
        <w:rPr>
          <w:rFonts w:ascii="Sylfaen" w:hAnsi="Sylfaen" w:cs="Sylfaen"/>
          <w:noProof/>
          <w:szCs w:val="28"/>
          <w:lang w:val="sv-SE"/>
        </w:rPr>
        <w:t>ლარი</w:t>
      </w:r>
      <w:r w:rsidRPr="00C000BA">
        <w:rPr>
          <w:rFonts w:ascii="Sylfaen" w:hAnsi="Sylfaen"/>
          <w:noProof/>
          <w:szCs w:val="28"/>
          <w:lang w:val="sv-SE"/>
        </w:rPr>
        <w:t xml:space="preserve">, </w:t>
      </w:r>
      <w:r w:rsidR="00750F3C" w:rsidRPr="00C000BA">
        <w:rPr>
          <w:rFonts w:ascii="Sylfaen" w:hAnsi="Sylfaen" w:cs="Sylfaen"/>
          <w:noProof/>
          <w:szCs w:val="28"/>
          <w:lang w:val="sv-SE"/>
        </w:rPr>
        <w:t xml:space="preserve">რაც 2020 წლის შესაბამის მაჩვენებელზე </w:t>
      </w:r>
      <w:r w:rsidR="00C000BA" w:rsidRPr="00C000BA">
        <w:rPr>
          <w:rFonts w:ascii="Sylfaen" w:hAnsi="Sylfaen"/>
          <w:noProof/>
          <w:szCs w:val="28"/>
          <w:lang w:val="ka-GE"/>
        </w:rPr>
        <w:t>8</w:t>
      </w:r>
      <w:r w:rsidR="00B37146" w:rsidRPr="00C000BA">
        <w:rPr>
          <w:rFonts w:ascii="Sylfaen" w:hAnsi="Sylfaen"/>
          <w:noProof/>
          <w:szCs w:val="28"/>
          <w:lang w:val="ka-GE"/>
        </w:rPr>
        <w:t>5</w:t>
      </w:r>
      <w:r w:rsidR="002124A9" w:rsidRPr="00C000BA">
        <w:rPr>
          <w:rFonts w:ascii="Sylfaen" w:hAnsi="Sylfaen"/>
          <w:noProof/>
          <w:szCs w:val="28"/>
          <w:lang w:val="ka-GE"/>
        </w:rPr>
        <w:t xml:space="preserve"> </w:t>
      </w:r>
      <w:r w:rsidR="00C000BA" w:rsidRPr="00C000BA">
        <w:rPr>
          <w:rFonts w:ascii="Sylfaen" w:eastAsia="Times New Roman" w:hAnsi="Sylfaen"/>
          <w:color w:val="000000"/>
          <w:lang w:val="ka-GE"/>
        </w:rPr>
        <w:t>959</w:t>
      </w:r>
      <w:r w:rsidR="006D0FB1" w:rsidRPr="00C000BA">
        <w:rPr>
          <w:rFonts w:ascii="Sylfaen" w:eastAsia="Times New Roman" w:hAnsi="Sylfaen"/>
          <w:color w:val="000000"/>
        </w:rPr>
        <w:t>.</w:t>
      </w:r>
      <w:r w:rsidR="00C000BA" w:rsidRPr="00C000BA">
        <w:rPr>
          <w:rFonts w:ascii="Sylfaen" w:eastAsia="Times New Roman" w:hAnsi="Sylfaen"/>
          <w:color w:val="000000"/>
          <w:lang w:val="ka-GE"/>
        </w:rPr>
        <w:t>7</w:t>
      </w:r>
      <w:r w:rsidR="0032366D" w:rsidRPr="00C000BA">
        <w:rPr>
          <w:rFonts w:ascii="Sylfaen" w:eastAsia="Times New Roman" w:hAnsi="Sylfaen"/>
          <w:color w:val="000000"/>
          <w:lang w:val="ka-GE"/>
        </w:rPr>
        <w:t xml:space="preserve"> </w:t>
      </w:r>
      <w:r w:rsidRPr="00C000BA">
        <w:rPr>
          <w:rFonts w:ascii="Sylfaen" w:hAnsi="Sylfaen" w:cs="Sylfaen"/>
          <w:noProof/>
          <w:szCs w:val="28"/>
          <w:lang w:val="sv-SE"/>
        </w:rPr>
        <w:t>ათასი</w:t>
      </w:r>
      <w:r w:rsidRPr="00C000BA">
        <w:rPr>
          <w:rFonts w:ascii="Sylfaen" w:hAnsi="Sylfaen"/>
          <w:noProof/>
          <w:szCs w:val="28"/>
          <w:lang w:val="sv-SE"/>
        </w:rPr>
        <w:t xml:space="preserve"> </w:t>
      </w:r>
      <w:r w:rsidRPr="00C000BA">
        <w:rPr>
          <w:rFonts w:ascii="Sylfaen" w:hAnsi="Sylfaen" w:cs="Sylfaen"/>
          <w:noProof/>
          <w:szCs w:val="28"/>
          <w:lang w:val="sv-SE"/>
        </w:rPr>
        <w:t>ლარით</w:t>
      </w:r>
      <w:r w:rsidRPr="00C000BA">
        <w:rPr>
          <w:rFonts w:ascii="Sylfaen" w:hAnsi="Sylfaen" w:cs="Sylfaen"/>
          <w:noProof/>
          <w:szCs w:val="28"/>
          <w:lang w:val="ka-GE"/>
        </w:rPr>
        <w:t xml:space="preserve"> </w:t>
      </w:r>
      <w:r w:rsidR="0079375F" w:rsidRPr="00C000BA">
        <w:rPr>
          <w:rFonts w:ascii="Sylfaen" w:hAnsi="Sylfaen" w:cs="Sylfaen"/>
          <w:noProof/>
          <w:szCs w:val="28"/>
          <w:lang w:val="ka-GE"/>
        </w:rPr>
        <w:t>მეტ</w:t>
      </w:r>
      <w:r w:rsidR="00736728" w:rsidRPr="00C000BA">
        <w:rPr>
          <w:rFonts w:ascii="Sylfaen" w:hAnsi="Sylfaen" w:cs="Sylfaen"/>
          <w:noProof/>
          <w:szCs w:val="28"/>
          <w:lang w:val="ka-GE"/>
        </w:rPr>
        <w:t>ია</w:t>
      </w:r>
      <w:r w:rsidRPr="00C000BA">
        <w:rPr>
          <w:rFonts w:ascii="Sylfaen" w:hAnsi="Sylfaen" w:cs="Sylfaen"/>
          <w:noProof/>
          <w:szCs w:val="28"/>
          <w:lang w:val="ka-GE"/>
        </w:rPr>
        <w:t>.</w:t>
      </w:r>
    </w:p>
    <w:p w14:paraId="13E5D33C" w14:textId="77777777" w:rsidR="00F65D3F" w:rsidRPr="00C000BA" w:rsidRDefault="007A360A" w:rsidP="00B252A8">
      <w:pPr>
        <w:spacing w:after="0" w:line="240" w:lineRule="auto"/>
        <w:ind w:firstLine="720"/>
        <w:jc w:val="both"/>
        <w:rPr>
          <w:rFonts w:ascii="Sylfaen" w:hAnsi="Sylfaen"/>
          <w:noProof/>
          <w:szCs w:val="28"/>
          <w:lang w:val="ka-GE"/>
        </w:rPr>
      </w:pPr>
      <w:r w:rsidRPr="00C000BA">
        <w:rPr>
          <w:rFonts w:ascii="Sylfaen" w:hAnsi="Sylfaen"/>
          <w:noProof/>
          <w:szCs w:val="28"/>
          <w:lang w:val="ka-GE"/>
        </w:rPr>
        <w:t xml:space="preserve"> </w:t>
      </w:r>
    </w:p>
    <w:p w14:paraId="2FA5554D" w14:textId="77777777" w:rsidR="002A39A7" w:rsidRPr="00C000BA" w:rsidRDefault="002A39A7" w:rsidP="00B252A8">
      <w:pPr>
        <w:spacing w:after="0" w:line="240" w:lineRule="auto"/>
        <w:jc w:val="right"/>
        <w:rPr>
          <w:rFonts w:ascii="Sylfaen" w:hAnsi="Sylfaen"/>
          <w:i/>
          <w:noProof/>
          <w:sz w:val="16"/>
          <w:szCs w:val="16"/>
        </w:rPr>
      </w:pPr>
    </w:p>
    <w:p w14:paraId="72E5727F" w14:textId="5A55717D" w:rsidR="00380845" w:rsidRPr="00C000BA" w:rsidRDefault="00CB250F" w:rsidP="00B252A8">
      <w:pPr>
        <w:spacing w:after="0" w:line="240" w:lineRule="auto"/>
        <w:jc w:val="right"/>
        <w:rPr>
          <w:rFonts w:ascii="Sylfaen" w:hAnsi="Sylfaen"/>
          <w:i/>
          <w:noProof/>
          <w:sz w:val="16"/>
          <w:szCs w:val="16"/>
        </w:rPr>
      </w:pPr>
      <w:r w:rsidRPr="00C000BA">
        <w:rPr>
          <w:rFonts w:ascii="Sylfaen" w:hAnsi="Sylfaen"/>
          <w:i/>
          <w:noProof/>
          <w:sz w:val="16"/>
          <w:szCs w:val="16"/>
        </w:rPr>
        <w:t>2020-2021 წლებში 12 თვეში გამოყოფილი</w:t>
      </w:r>
      <w:r w:rsidR="00380845" w:rsidRPr="00C000BA">
        <w:rPr>
          <w:rFonts w:ascii="Sylfaen" w:hAnsi="Sylfaen"/>
          <w:i/>
          <w:noProof/>
          <w:sz w:val="16"/>
          <w:szCs w:val="16"/>
        </w:rPr>
        <w:br/>
        <w:t xml:space="preserve"> </w:t>
      </w:r>
      <w:r w:rsidR="00380845" w:rsidRPr="00C000BA">
        <w:rPr>
          <w:rFonts w:ascii="Sylfaen" w:hAnsi="Sylfaen" w:cs="Sylfaen"/>
          <w:i/>
          <w:noProof/>
          <w:sz w:val="16"/>
          <w:szCs w:val="16"/>
        </w:rPr>
        <w:t>დაზუსტებული</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ასიგნებები</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და</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ფაქტიური</w:t>
      </w:r>
      <w:r w:rsidR="00380845" w:rsidRPr="00C000BA">
        <w:rPr>
          <w:rFonts w:ascii="Sylfaen" w:hAnsi="Sylfaen"/>
          <w:i/>
          <w:noProof/>
          <w:sz w:val="16"/>
          <w:szCs w:val="16"/>
        </w:rPr>
        <w:t xml:space="preserve"> </w:t>
      </w:r>
      <w:r w:rsidR="00380845" w:rsidRPr="00C000BA">
        <w:rPr>
          <w:rFonts w:ascii="Sylfaen" w:hAnsi="Sylfaen" w:cs="Sylfaen"/>
          <w:i/>
          <w:noProof/>
          <w:sz w:val="16"/>
          <w:szCs w:val="16"/>
        </w:rPr>
        <w:t>დაფინანსება</w:t>
      </w:r>
    </w:p>
    <w:p w14:paraId="676659D6" w14:textId="2FF844DC" w:rsidR="00B66E08" w:rsidRPr="00C000BA" w:rsidRDefault="00C000BA" w:rsidP="00B252A8">
      <w:pPr>
        <w:spacing w:after="0" w:line="240" w:lineRule="auto"/>
        <w:jc w:val="center"/>
        <w:rPr>
          <w:rFonts w:ascii="Sylfaen" w:hAnsi="Sylfaen" w:cs="Sylfaen"/>
          <w:noProof/>
          <w:szCs w:val="28"/>
          <w:lang w:val="ka-GE"/>
        </w:rPr>
      </w:pPr>
      <w:r w:rsidRPr="00C000BA">
        <w:rPr>
          <w:noProof/>
        </w:rPr>
        <w:drawing>
          <wp:inline distT="0" distB="0" distL="0" distR="0" wp14:anchorId="62768456" wp14:editId="39C1C279">
            <wp:extent cx="5905500" cy="2343150"/>
            <wp:effectExtent l="0" t="0" r="0" b="0"/>
            <wp:docPr id="36" name="Chart 36">
              <a:extLst xmlns:a="http://schemas.openxmlformats.org/drawingml/2006/main">
                <a:ext uri="{FF2B5EF4-FFF2-40B4-BE49-F238E27FC236}">
                  <a16:creationId xmlns:a16="http://schemas.microsoft.com/office/drawing/2014/main" id="{00000000-0008-0000-1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C01BB96" w14:textId="5B6B147D" w:rsidR="00B37146" w:rsidRPr="00C000BA" w:rsidRDefault="00B66E08" w:rsidP="00B252A8">
      <w:pPr>
        <w:spacing w:after="0" w:line="240" w:lineRule="auto"/>
        <w:jc w:val="both"/>
        <w:rPr>
          <w:rFonts w:ascii="Sylfaen" w:eastAsia="Times New Roman" w:hAnsi="Sylfaen"/>
          <w:lang w:val="ka-GE"/>
        </w:rPr>
      </w:pPr>
      <w:r w:rsidRPr="00C000BA">
        <w:rPr>
          <w:rFonts w:ascii="Sylfaen" w:hAnsi="Sylfaen" w:cs="Sylfaen"/>
          <w:noProof/>
          <w:szCs w:val="28"/>
          <w:lang w:val="sv-SE"/>
        </w:rPr>
        <w:tab/>
      </w:r>
      <w:r w:rsidR="007A360A" w:rsidRPr="00C000BA">
        <w:rPr>
          <w:rFonts w:ascii="Sylfaen" w:hAnsi="Sylfaen" w:cs="Sylfaen"/>
          <w:noProof/>
          <w:szCs w:val="28"/>
          <w:lang w:val="sv-SE"/>
        </w:rPr>
        <w:t>საქართველოს</w:t>
      </w:r>
      <w:r w:rsidR="007A360A" w:rsidRPr="00C000BA">
        <w:rPr>
          <w:rFonts w:ascii="Sylfaen" w:hAnsi="Sylfaen"/>
          <w:noProof/>
          <w:szCs w:val="28"/>
          <w:lang w:val="sv-SE"/>
        </w:rPr>
        <w:t xml:space="preserve"> </w:t>
      </w:r>
      <w:r w:rsidR="007A360A" w:rsidRPr="00C000BA">
        <w:rPr>
          <w:rFonts w:ascii="Sylfaen" w:hAnsi="Sylfaen" w:cs="Sylfaen"/>
          <w:noProof/>
          <w:szCs w:val="28"/>
          <w:lang w:val="sv-SE"/>
        </w:rPr>
        <w:t>იუსტიციის</w:t>
      </w:r>
      <w:r w:rsidR="007A360A" w:rsidRPr="00C000BA">
        <w:rPr>
          <w:rFonts w:ascii="Sylfaen" w:hAnsi="Sylfaen"/>
          <w:noProof/>
          <w:szCs w:val="28"/>
          <w:lang w:val="sv-SE"/>
        </w:rPr>
        <w:t xml:space="preserve"> </w:t>
      </w:r>
      <w:r w:rsidR="007A360A" w:rsidRPr="00C000BA">
        <w:rPr>
          <w:rFonts w:ascii="Sylfaen" w:hAnsi="Sylfaen" w:cs="Sylfaen"/>
          <w:noProof/>
          <w:szCs w:val="28"/>
          <w:lang w:val="sv-SE"/>
        </w:rPr>
        <w:t>სამინისტროსათვის</w:t>
      </w:r>
      <w:r w:rsidR="007A360A" w:rsidRPr="00C000BA">
        <w:rPr>
          <w:rFonts w:ascii="Sylfaen" w:hAnsi="Sylfaen"/>
          <w:noProof/>
          <w:szCs w:val="28"/>
        </w:rPr>
        <w:t xml:space="preserve"> </w:t>
      </w:r>
      <w:r w:rsidR="007A360A" w:rsidRPr="00C000BA">
        <w:rPr>
          <w:rFonts w:ascii="Sylfaen" w:hAnsi="Sylfaen" w:cs="Sylfaen"/>
          <w:noProof/>
          <w:szCs w:val="28"/>
        </w:rPr>
        <w:t>გამოყოფილ</w:t>
      </w:r>
      <w:r w:rsidR="007A360A" w:rsidRPr="00C000BA">
        <w:rPr>
          <w:rFonts w:ascii="Sylfaen" w:hAnsi="Sylfaen"/>
          <w:noProof/>
          <w:szCs w:val="28"/>
        </w:rPr>
        <w:t xml:space="preserve"> </w:t>
      </w:r>
      <w:r w:rsidR="007A360A" w:rsidRPr="00C000BA">
        <w:rPr>
          <w:rFonts w:ascii="Sylfaen" w:hAnsi="Sylfaen" w:cs="Sylfaen"/>
          <w:noProof/>
          <w:szCs w:val="28"/>
        </w:rPr>
        <w:t>სახსრებში</w:t>
      </w:r>
      <w:r w:rsidR="007A360A" w:rsidRPr="00C000BA">
        <w:rPr>
          <w:rFonts w:ascii="Sylfaen" w:hAnsi="Sylfaen"/>
          <w:noProof/>
          <w:szCs w:val="28"/>
        </w:rPr>
        <w:t xml:space="preserve"> </w:t>
      </w:r>
      <w:r w:rsidR="007A360A" w:rsidRPr="00C000BA">
        <w:rPr>
          <w:rFonts w:ascii="Sylfaen" w:hAnsi="Sylfaen"/>
          <w:noProof/>
          <w:szCs w:val="28"/>
          <w:lang w:val="ka-GE"/>
        </w:rPr>
        <w:t>„</w:t>
      </w:r>
      <w:r w:rsidR="007A360A" w:rsidRPr="00C000BA">
        <w:rPr>
          <w:rFonts w:ascii="Sylfaen" w:hAnsi="Sylfaen"/>
          <w:noProof/>
          <w:szCs w:val="28"/>
        </w:rPr>
        <w:t xml:space="preserve">ხარჯების“ </w:t>
      </w:r>
      <w:r w:rsidR="007A360A" w:rsidRPr="00C000BA">
        <w:rPr>
          <w:rFonts w:ascii="Sylfaen" w:hAnsi="Sylfaen" w:cs="Sylfaen"/>
          <w:noProof/>
          <w:szCs w:val="28"/>
        </w:rPr>
        <w:t>მუხლის</w:t>
      </w:r>
      <w:r w:rsidR="007A360A" w:rsidRPr="00C000BA">
        <w:rPr>
          <w:rFonts w:ascii="Sylfaen" w:hAnsi="Sylfaen"/>
          <w:noProof/>
          <w:szCs w:val="28"/>
        </w:rPr>
        <w:t xml:space="preserve"> </w:t>
      </w:r>
      <w:r w:rsidR="007A360A" w:rsidRPr="00C000BA">
        <w:rPr>
          <w:rFonts w:ascii="Sylfaen" w:hAnsi="Sylfaen" w:cs="Sylfaen"/>
          <w:noProof/>
          <w:szCs w:val="28"/>
        </w:rPr>
        <w:t>საკასო</w:t>
      </w:r>
      <w:r w:rsidR="007A360A" w:rsidRPr="00C000BA">
        <w:rPr>
          <w:rFonts w:ascii="Sylfaen" w:hAnsi="Sylfaen"/>
          <w:noProof/>
          <w:szCs w:val="28"/>
        </w:rPr>
        <w:t xml:space="preserve"> </w:t>
      </w:r>
      <w:r w:rsidR="007A360A" w:rsidRPr="00C000BA">
        <w:rPr>
          <w:rFonts w:ascii="Sylfaen" w:hAnsi="Sylfaen" w:cs="Sylfaen"/>
          <w:noProof/>
          <w:szCs w:val="28"/>
        </w:rPr>
        <w:t>შესრულებამ</w:t>
      </w:r>
      <w:r w:rsidR="007A360A" w:rsidRPr="00C000BA">
        <w:rPr>
          <w:rFonts w:ascii="Sylfaen" w:hAnsi="Sylfaen"/>
          <w:noProof/>
          <w:szCs w:val="28"/>
        </w:rPr>
        <w:t xml:space="preserve"> </w:t>
      </w:r>
      <w:r w:rsidR="007A360A" w:rsidRPr="00C000BA">
        <w:rPr>
          <w:rFonts w:ascii="Sylfaen" w:hAnsi="Sylfaen" w:cs="Sylfaen"/>
          <w:noProof/>
          <w:szCs w:val="28"/>
        </w:rPr>
        <w:t>შეადგინა</w:t>
      </w:r>
      <w:r w:rsidR="007A360A" w:rsidRPr="00C000BA">
        <w:rPr>
          <w:rFonts w:ascii="Sylfaen" w:hAnsi="Sylfaen"/>
          <w:noProof/>
          <w:szCs w:val="28"/>
        </w:rPr>
        <w:t xml:space="preserve"> </w:t>
      </w:r>
      <w:r w:rsidR="00B37146" w:rsidRPr="00C000BA">
        <w:rPr>
          <w:rFonts w:ascii="Sylfaen" w:eastAsia="Times New Roman" w:hAnsi="Sylfaen"/>
          <w:lang w:val="ka-GE"/>
        </w:rPr>
        <w:t>8</w:t>
      </w:r>
      <w:r w:rsidR="00C000BA" w:rsidRPr="00C000BA">
        <w:rPr>
          <w:rFonts w:ascii="Sylfaen" w:eastAsia="Times New Roman" w:hAnsi="Sylfaen"/>
          <w:lang w:val="ka-GE"/>
        </w:rPr>
        <w:t>8</w:t>
      </w:r>
      <w:r w:rsidR="006D0FB1" w:rsidRPr="00C000BA">
        <w:rPr>
          <w:rFonts w:ascii="Sylfaen" w:eastAsia="Times New Roman" w:hAnsi="Sylfaen"/>
        </w:rPr>
        <w:t>.</w:t>
      </w:r>
      <w:r w:rsidR="00C000BA" w:rsidRPr="00C000BA">
        <w:rPr>
          <w:rFonts w:ascii="Sylfaen" w:eastAsia="Times New Roman" w:hAnsi="Sylfaen"/>
          <w:lang w:val="ka-GE"/>
        </w:rPr>
        <w:t>9</w:t>
      </w:r>
      <w:r w:rsidR="007A360A" w:rsidRPr="00C000BA">
        <w:rPr>
          <w:rFonts w:ascii="Sylfaen" w:hAnsi="Sylfaen"/>
          <w:noProof/>
          <w:szCs w:val="28"/>
        </w:rPr>
        <w:t xml:space="preserve">%, </w:t>
      </w:r>
      <w:r w:rsidR="00D17A44" w:rsidRPr="00C000BA">
        <w:rPr>
          <w:rFonts w:ascii="Sylfaen" w:hAnsi="Sylfaen" w:cs="Sylfaen"/>
          <w:noProof/>
          <w:szCs w:val="28"/>
        </w:rPr>
        <w:t>ხოლო</w:t>
      </w:r>
      <w:r w:rsidR="00D17A44" w:rsidRPr="00C000BA">
        <w:rPr>
          <w:rFonts w:ascii="Sylfaen" w:hAnsi="Sylfaen" w:cs="Sylfaen"/>
          <w:noProof/>
          <w:szCs w:val="28"/>
          <w:lang w:val="ka-GE"/>
        </w:rPr>
        <w:t xml:space="preserve"> </w:t>
      </w:r>
      <w:r w:rsidR="007A360A" w:rsidRPr="00C000BA">
        <w:rPr>
          <w:rFonts w:ascii="Sylfaen" w:hAnsi="Sylfaen"/>
          <w:noProof/>
          <w:szCs w:val="28"/>
          <w:lang w:val="ka-GE"/>
        </w:rPr>
        <w:t>„</w:t>
      </w:r>
      <w:r w:rsidR="007A360A" w:rsidRPr="00C000BA">
        <w:rPr>
          <w:rFonts w:ascii="Sylfaen" w:hAnsi="Sylfaen"/>
          <w:noProof/>
          <w:szCs w:val="28"/>
        </w:rPr>
        <w:t xml:space="preserve">არაფინანსური აქტივების ზრდის“ </w:t>
      </w:r>
      <w:r w:rsidR="007A360A" w:rsidRPr="00C000BA">
        <w:rPr>
          <w:rFonts w:ascii="Sylfaen" w:hAnsi="Sylfaen" w:cs="Sylfaen"/>
          <w:noProof/>
          <w:szCs w:val="28"/>
        </w:rPr>
        <w:t>მუხლით</w:t>
      </w:r>
      <w:r w:rsidR="007A360A" w:rsidRPr="00C000BA">
        <w:rPr>
          <w:rFonts w:ascii="Sylfaen" w:hAnsi="Sylfaen"/>
          <w:noProof/>
          <w:szCs w:val="28"/>
        </w:rPr>
        <w:t xml:space="preserve"> </w:t>
      </w:r>
      <w:r w:rsidR="00D027F6" w:rsidRPr="00C000BA">
        <w:rPr>
          <w:rFonts w:ascii="Sylfaen" w:hAnsi="Sylfaen"/>
          <w:noProof/>
          <w:szCs w:val="28"/>
          <w:lang w:val="ka-GE"/>
        </w:rPr>
        <w:t>-</w:t>
      </w:r>
      <w:r w:rsidR="007A360A" w:rsidRPr="00C000BA">
        <w:rPr>
          <w:rFonts w:ascii="Sylfaen" w:hAnsi="Sylfaen"/>
          <w:noProof/>
          <w:szCs w:val="28"/>
        </w:rPr>
        <w:t xml:space="preserve"> </w:t>
      </w:r>
      <w:r w:rsidR="00B37146" w:rsidRPr="00C000BA">
        <w:rPr>
          <w:rFonts w:ascii="Sylfaen" w:hAnsi="Sylfaen"/>
          <w:noProof/>
          <w:szCs w:val="28"/>
          <w:lang w:val="ka-GE"/>
        </w:rPr>
        <w:t>1</w:t>
      </w:r>
      <w:r w:rsidR="00C000BA" w:rsidRPr="00C000BA">
        <w:rPr>
          <w:rFonts w:ascii="Sylfaen" w:hAnsi="Sylfaen"/>
          <w:noProof/>
          <w:szCs w:val="28"/>
          <w:lang w:val="ka-GE"/>
        </w:rPr>
        <w:t>1</w:t>
      </w:r>
      <w:r w:rsidR="0032366D" w:rsidRPr="00C000BA">
        <w:rPr>
          <w:rFonts w:ascii="Sylfaen" w:eastAsia="Times New Roman" w:hAnsi="Sylfaen"/>
        </w:rPr>
        <w:t>.</w:t>
      </w:r>
      <w:r w:rsidR="00C000BA" w:rsidRPr="00C000BA">
        <w:rPr>
          <w:rFonts w:ascii="Sylfaen" w:eastAsia="Times New Roman" w:hAnsi="Sylfaen"/>
          <w:lang w:val="ka-GE"/>
        </w:rPr>
        <w:t>1</w:t>
      </w:r>
      <w:r w:rsidR="0032366D" w:rsidRPr="00C000BA">
        <w:rPr>
          <w:rFonts w:ascii="Sylfaen" w:eastAsia="Times New Roman" w:hAnsi="Sylfaen"/>
        </w:rPr>
        <w:t>%</w:t>
      </w:r>
      <w:r w:rsidR="00D17A44" w:rsidRPr="00C000BA">
        <w:rPr>
          <w:rFonts w:ascii="Sylfaen" w:eastAsia="Times New Roman" w:hAnsi="Sylfaen"/>
          <w:lang w:val="ka-GE"/>
        </w:rPr>
        <w:t>.</w:t>
      </w:r>
    </w:p>
    <w:p w14:paraId="5C914F91" w14:textId="098619F9" w:rsidR="005C622C" w:rsidRPr="00BE7596" w:rsidRDefault="0032366D" w:rsidP="00B252A8">
      <w:pPr>
        <w:spacing w:after="0" w:line="240" w:lineRule="auto"/>
        <w:jc w:val="both"/>
        <w:rPr>
          <w:rFonts w:ascii="Sylfaen" w:eastAsia="Times New Roman" w:hAnsi="Sylfaen"/>
          <w:highlight w:val="yellow"/>
          <w:lang w:val="ka-GE"/>
        </w:rPr>
      </w:pPr>
      <w:r w:rsidRPr="00BE7596">
        <w:rPr>
          <w:rFonts w:ascii="Sylfaen" w:eastAsia="Times New Roman" w:hAnsi="Sylfaen"/>
          <w:highlight w:val="yellow"/>
          <w:lang w:val="ka-GE"/>
        </w:rPr>
        <w:lastRenderedPageBreak/>
        <w:t xml:space="preserve"> </w:t>
      </w:r>
    </w:p>
    <w:p w14:paraId="4DA64BEF" w14:textId="74C64A94" w:rsidR="005C622C" w:rsidRPr="00A24B32" w:rsidRDefault="005C622C" w:rsidP="00B252A8">
      <w:pPr>
        <w:spacing w:after="0" w:line="240" w:lineRule="auto"/>
        <w:jc w:val="center"/>
        <w:rPr>
          <w:rFonts w:ascii="Sylfaen" w:hAnsi="Sylfaen" w:cs="Sylfaen"/>
          <w:b/>
          <w:noProof/>
          <w:szCs w:val="28"/>
        </w:rPr>
      </w:pPr>
      <w:r w:rsidRPr="00A24B32">
        <w:rPr>
          <w:rFonts w:ascii="Sylfaen" w:hAnsi="Sylfaen" w:cs="Sylfaen"/>
          <w:b/>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7FBBFCFE" w14:textId="77777777" w:rsidR="002124A9" w:rsidRPr="00A24B32" w:rsidRDefault="002124A9" w:rsidP="00B252A8">
      <w:pPr>
        <w:spacing w:after="0" w:line="240" w:lineRule="auto"/>
        <w:jc w:val="center"/>
        <w:rPr>
          <w:rFonts w:ascii="Sylfaen" w:hAnsi="Sylfaen" w:cs="Sylfaen"/>
          <w:b/>
          <w:noProof/>
          <w:szCs w:val="28"/>
        </w:rPr>
      </w:pPr>
    </w:p>
    <w:p w14:paraId="69E58F10" w14:textId="4EDBE716" w:rsidR="005C622C" w:rsidRPr="00A24B32" w:rsidRDefault="005C622C" w:rsidP="00B252A8">
      <w:pPr>
        <w:spacing w:after="0" w:line="240" w:lineRule="auto"/>
        <w:ind w:firstLine="720"/>
        <w:jc w:val="both"/>
        <w:rPr>
          <w:rFonts w:ascii="Sylfaen" w:hAnsi="Sylfaen" w:cs="Sylfaen"/>
          <w:noProof/>
          <w:szCs w:val="28"/>
        </w:rPr>
      </w:pPr>
      <w:r w:rsidRPr="00A24B32">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w:t>
      </w:r>
      <w:r w:rsidR="00A55EC8" w:rsidRPr="00A24B32">
        <w:rPr>
          <w:rFonts w:ascii="Sylfaen" w:hAnsi="Sylfaen" w:cs="Sylfaen"/>
          <w:noProof/>
          <w:szCs w:val="28"/>
          <w:lang w:val="ka-GE"/>
        </w:rPr>
        <w:t>ა</w:t>
      </w:r>
      <w:r w:rsidRPr="00A24B32">
        <w:rPr>
          <w:rFonts w:ascii="Sylfaen" w:hAnsi="Sylfaen" w:cs="Sylfaen"/>
          <w:noProof/>
          <w:szCs w:val="28"/>
        </w:rPr>
        <w:t xml:space="preserve">თვის </w:t>
      </w:r>
      <w:r w:rsidR="00A435BA" w:rsidRPr="00A24B32">
        <w:rPr>
          <w:rFonts w:ascii="Sylfaen" w:hAnsi="Sylfaen" w:cs="Sylfaen"/>
          <w:noProof/>
          <w:szCs w:val="28"/>
        </w:rPr>
        <w:t>2021 წლის 12 თვეში სახელმწიფო ბიუჯეტით</w:t>
      </w:r>
      <w:r w:rsidRPr="00A24B32">
        <w:rPr>
          <w:rFonts w:ascii="Sylfaen" w:hAnsi="Sylfaen" w:cs="Sylfaen"/>
          <w:noProof/>
          <w:szCs w:val="28"/>
        </w:rPr>
        <w:t xml:space="preserve"> გამოყოფილმა დაზუსტებულმა ასიგნებებმა შეადგინა </w:t>
      </w:r>
      <w:r w:rsidR="00A24B32" w:rsidRPr="00A24B32">
        <w:rPr>
          <w:rFonts w:ascii="Sylfaen" w:hAnsi="Sylfaen" w:cs="Sylfaen"/>
          <w:noProof/>
          <w:szCs w:val="28"/>
          <w:lang w:val="ka-GE"/>
        </w:rPr>
        <w:t>6</w:t>
      </w:r>
      <w:r w:rsidR="002124A9" w:rsidRPr="00A24B32">
        <w:rPr>
          <w:rFonts w:ascii="Sylfaen" w:hAnsi="Sylfaen" w:cs="Sylfaen"/>
          <w:noProof/>
          <w:szCs w:val="28"/>
          <w:lang w:val="ka-GE"/>
        </w:rPr>
        <w:t xml:space="preserve"> </w:t>
      </w:r>
      <w:r w:rsidR="00A24B32" w:rsidRPr="00A24B32">
        <w:rPr>
          <w:rFonts w:ascii="Sylfaen" w:hAnsi="Sylfaen" w:cs="Sylfaen"/>
          <w:noProof/>
          <w:szCs w:val="28"/>
          <w:lang w:val="ka-GE"/>
        </w:rPr>
        <w:t>469</w:t>
      </w:r>
      <w:r w:rsidRPr="00A24B32">
        <w:rPr>
          <w:rFonts w:ascii="Sylfaen" w:hAnsi="Sylfaen" w:cs="Sylfaen"/>
          <w:noProof/>
          <w:szCs w:val="28"/>
        </w:rPr>
        <w:t xml:space="preserve"> </w:t>
      </w:r>
      <w:r w:rsidR="00A24B32" w:rsidRPr="00A24B32">
        <w:rPr>
          <w:rFonts w:ascii="Sylfaen" w:hAnsi="Sylfaen" w:cs="Sylfaen"/>
          <w:noProof/>
          <w:szCs w:val="28"/>
          <w:lang w:val="ka-GE"/>
        </w:rPr>
        <w:t>204</w:t>
      </w:r>
      <w:r w:rsidRPr="00A24B32">
        <w:rPr>
          <w:rFonts w:ascii="Sylfaen" w:hAnsi="Sylfaen" w:cs="Sylfaen"/>
          <w:noProof/>
          <w:szCs w:val="28"/>
        </w:rPr>
        <w:t>.</w:t>
      </w:r>
      <w:r w:rsidR="00A24B32" w:rsidRPr="00A24B32">
        <w:rPr>
          <w:rFonts w:ascii="Sylfaen" w:hAnsi="Sylfaen" w:cs="Sylfaen"/>
          <w:noProof/>
          <w:szCs w:val="28"/>
          <w:lang w:val="ka-GE"/>
        </w:rPr>
        <w:t>0</w:t>
      </w:r>
      <w:r w:rsidRPr="00A24B32">
        <w:rPr>
          <w:rFonts w:ascii="Sylfaen" w:hAnsi="Sylfaen" w:cs="Sylfaen"/>
          <w:noProof/>
          <w:szCs w:val="28"/>
        </w:rPr>
        <w:t xml:space="preserve"> ათასი ლარი, ხოლო ფაქტიურმა დაფინანსებამ -</w:t>
      </w:r>
      <w:r w:rsidR="00B37146" w:rsidRPr="00A24B32">
        <w:rPr>
          <w:rFonts w:ascii="Sylfaen" w:hAnsi="Sylfaen" w:cs="Sylfaen"/>
          <w:noProof/>
          <w:szCs w:val="28"/>
          <w:lang w:val="ka-GE"/>
        </w:rPr>
        <w:t xml:space="preserve"> </w:t>
      </w:r>
      <w:r w:rsidR="00A24B32" w:rsidRPr="00A24B32">
        <w:rPr>
          <w:rFonts w:ascii="Sylfaen" w:hAnsi="Sylfaen" w:cs="Sylfaen"/>
          <w:noProof/>
          <w:szCs w:val="28"/>
          <w:lang w:val="ka-GE"/>
        </w:rPr>
        <w:t>6</w:t>
      </w:r>
      <w:r w:rsidR="00D60F35" w:rsidRPr="00A24B32">
        <w:rPr>
          <w:rFonts w:ascii="Sylfaen" w:hAnsi="Sylfaen" w:cs="Sylfaen"/>
          <w:noProof/>
          <w:szCs w:val="28"/>
          <w:lang w:val="ka-GE"/>
        </w:rPr>
        <w:t xml:space="preserve"> </w:t>
      </w:r>
      <w:r w:rsidR="00A24B32" w:rsidRPr="00A24B32">
        <w:rPr>
          <w:rFonts w:ascii="Sylfaen" w:hAnsi="Sylfaen" w:cs="Sylfaen"/>
          <w:noProof/>
          <w:szCs w:val="28"/>
          <w:lang w:val="ka-GE"/>
        </w:rPr>
        <w:t>466</w:t>
      </w:r>
      <w:r w:rsidRPr="00A24B32">
        <w:rPr>
          <w:rFonts w:ascii="Sylfaen" w:hAnsi="Sylfaen" w:cs="Sylfaen"/>
          <w:noProof/>
          <w:szCs w:val="28"/>
        </w:rPr>
        <w:t xml:space="preserve"> </w:t>
      </w:r>
      <w:r w:rsidR="00A24B32" w:rsidRPr="00A24B32">
        <w:rPr>
          <w:rFonts w:ascii="Sylfaen" w:hAnsi="Sylfaen" w:cs="Sylfaen"/>
          <w:noProof/>
          <w:szCs w:val="28"/>
          <w:lang w:val="ka-GE"/>
        </w:rPr>
        <w:t>099</w:t>
      </w:r>
      <w:r w:rsidRPr="00A24B32">
        <w:rPr>
          <w:rFonts w:ascii="Sylfaen" w:hAnsi="Sylfaen" w:cs="Sylfaen"/>
          <w:noProof/>
          <w:szCs w:val="28"/>
        </w:rPr>
        <w:t>.</w:t>
      </w:r>
      <w:r w:rsidR="00A24B32" w:rsidRPr="00A24B32">
        <w:rPr>
          <w:rFonts w:ascii="Sylfaen" w:hAnsi="Sylfaen" w:cs="Sylfaen"/>
          <w:noProof/>
          <w:szCs w:val="28"/>
          <w:lang w:val="ka-GE"/>
        </w:rPr>
        <w:t>4</w:t>
      </w:r>
      <w:r w:rsidRPr="00A24B32">
        <w:rPr>
          <w:rFonts w:ascii="Sylfaen" w:hAnsi="Sylfaen" w:cs="Sylfaen"/>
          <w:noProof/>
          <w:szCs w:val="28"/>
        </w:rPr>
        <w:t xml:space="preserve"> ათასი ლარი, </w:t>
      </w:r>
      <w:r w:rsidR="00750F3C" w:rsidRPr="00A24B32">
        <w:rPr>
          <w:rFonts w:ascii="Sylfaen" w:hAnsi="Sylfaen" w:cs="Sylfaen"/>
          <w:noProof/>
          <w:szCs w:val="28"/>
        </w:rPr>
        <w:t>რაც 2020 წლის შესაბამის მაჩვენებელზე</w:t>
      </w:r>
      <w:r w:rsidR="00BE15AC">
        <w:rPr>
          <w:rFonts w:ascii="Sylfaen" w:hAnsi="Sylfaen" w:cs="Sylfaen"/>
          <w:noProof/>
          <w:szCs w:val="28"/>
        </w:rPr>
        <w:t xml:space="preserve"> </w:t>
      </w:r>
      <w:r w:rsidR="00A24B32" w:rsidRPr="00A24B32">
        <w:rPr>
          <w:rFonts w:ascii="Sylfaen" w:hAnsi="Sylfaen" w:cs="Sylfaen"/>
          <w:noProof/>
          <w:szCs w:val="28"/>
          <w:lang w:val="ka-GE"/>
        </w:rPr>
        <w:t>834</w:t>
      </w:r>
      <w:r w:rsidRPr="00A24B32">
        <w:rPr>
          <w:rFonts w:ascii="Sylfaen" w:hAnsi="Sylfaen" w:cs="Sylfaen"/>
          <w:noProof/>
          <w:szCs w:val="28"/>
        </w:rPr>
        <w:t xml:space="preserve"> </w:t>
      </w:r>
      <w:r w:rsidR="00A24B32" w:rsidRPr="00A24B32">
        <w:rPr>
          <w:rFonts w:ascii="Sylfaen" w:hAnsi="Sylfaen" w:cs="Sylfaen"/>
          <w:noProof/>
          <w:szCs w:val="28"/>
          <w:lang w:val="ka-GE"/>
        </w:rPr>
        <w:t>962</w:t>
      </w:r>
      <w:r w:rsidRPr="00A24B32">
        <w:rPr>
          <w:rFonts w:ascii="Sylfaen" w:hAnsi="Sylfaen" w:cs="Sylfaen"/>
          <w:noProof/>
          <w:szCs w:val="28"/>
        </w:rPr>
        <w:t>.</w:t>
      </w:r>
      <w:r w:rsidR="00A24B32" w:rsidRPr="00A24B32">
        <w:rPr>
          <w:rFonts w:ascii="Sylfaen" w:hAnsi="Sylfaen" w:cs="Sylfaen"/>
          <w:noProof/>
          <w:szCs w:val="28"/>
          <w:lang w:val="ka-GE"/>
        </w:rPr>
        <w:t>1</w:t>
      </w:r>
      <w:r w:rsidRPr="00A24B32">
        <w:rPr>
          <w:rFonts w:ascii="Sylfaen" w:hAnsi="Sylfaen" w:cs="Sylfaen"/>
          <w:noProof/>
          <w:szCs w:val="28"/>
        </w:rPr>
        <w:t xml:space="preserve"> ათასი ლარით მეტია. </w:t>
      </w:r>
    </w:p>
    <w:p w14:paraId="7137EEFA" w14:textId="77777777" w:rsidR="00684525" w:rsidRDefault="00684525" w:rsidP="00B252A8">
      <w:pPr>
        <w:spacing w:after="0" w:line="240" w:lineRule="auto"/>
        <w:jc w:val="right"/>
        <w:rPr>
          <w:rFonts w:ascii="Sylfaen" w:hAnsi="Sylfaen"/>
          <w:i/>
          <w:noProof/>
          <w:sz w:val="16"/>
          <w:szCs w:val="16"/>
        </w:rPr>
      </w:pPr>
    </w:p>
    <w:p w14:paraId="056C703D" w14:textId="136DAAA3" w:rsidR="005C622C" w:rsidRPr="00A24B32" w:rsidRDefault="00CB250F" w:rsidP="00B252A8">
      <w:pPr>
        <w:spacing w:after="0" w:line="240" w:lineRule="auto"/>
        <w:jc w:val="right"/>
        <w:rPr>
          <w:rFonts w:ascii="Sylfaen" w:hAnsi="Sylfaen"/>
          <w:i/>
          <w:noProof/>
          <w:sz w:val="16"/>
          <w:szCs w:val="16"/>
        </w:rPr>
      </w:pPr>
      <w:r w:rsidRPr="00A24B32">
        <w:rPr>
          <w:rFonts w:ascii="Sylfaen" w:hAnsi="Sylfaen"/>
          <w:i/>
          <w:noProof/>
          <w:sz w:val="16"/>
          <w:szCs w:val="16"/>
        </w:rPr>
        <w:t>2020-2021 წლებში 12 თვეში გამოყოფილი</w:t>
      </w:r>
      <w:r w:rsidR="005C622C" w:rsidRPr="00A24B32">
        <w:rPr>
          <w:rFonts w:ascii="Sylfaen" w:hAnsi="Sylfaen"/>
          <w:i/>
          <w:noProof/>
          <w:sz w:val="16"/>
          <w:szCs w:val="16"/>
        </w:rPr>
        <w:br/>
        <w:t xml:space="preserve"> </w:t>
      </w:r>
      <w:r w:rsidR="005C622C" w:rsidRPr="00A24B32">
        <w:rPr>
          <w:rFonts w:ascii="Sylfaen" w:hAnsi="Sylfaen" w:cs="Sylfaen"/>
          <w:i/>
          <w:noProof/>
          <w:sz w:val="16"/>
          <w:szCs w:val="16"/>
        </w:rPr>
        <w:t>დაზუსტებული</w:t>
      </w:r>
      <w:r w:rsidR="005C622C" w:rsidRPr="00A24B32">
        <w:rPr>
          <w:rFonts w:ascii="Sylfaen" w:hAnsi="Sylfaen"/>
          <w:i/>
          <w:noProof/>
          <w:sz w:val="16"/>
          <w:szCs w:val="16"/>
        </w:rPr>
        <w:t xml:space="preserve"> </w:t>
      </w:r>
      <w:r w:rsidR="005C622C" w:rsidRPr="00A24B32">
        <w:rPr>
          <w:rFonts w:ascii="Sylfaen" w:hAnsi="Sylfaen" w:cs="Sylfaen"/>
          <w:i/>
          <w:noProof/>
          <w:sz w:val="16"/>
          <w:szCs w:val="16"/>
        </w:rPr>
        <w:t>ასიგნებები</w:t>
      </w:r>
      <w:r w:rsidR="005C622C" w:rsidRPr="00A24B32">
        <w:rPr>
          <w:rFonts w:ascii="Sylfaen" w:hAnsi="Sylfaen"/>
          <w:i/>
          <w:noProof/>
          <w:sz w:val="16"/>
          <w:szCs w:val="16"/>
        </w:rPr>
        <w:t xml:space="preserve"> </w:t>
      </w:r>
      <w:r w:rsidR="005C622C" w:rsidRPr="00A24B32">
        <w:rPr>
          <w:rFonts w:ascii="Sylfaen" w:hAnsi="Sylfaen" w:cs="Sylfaen"/>
          <w:i/>
          <w:noProof/>
          <w:sz w:val="16"/>
          <w:szCs w:val="16"/>
        </w:rPr>
        <w:t>და</w:t>
      </w:r>
      <w:r w:rsidR="005C622C" w:rsidRPr="00A24B32">
        <w:rPr>
          <w:rFonts w:ascii="Sylfaen" w:hAnsi="Sylfaen"/>
          <w:i/>
          <w:noProof/>
          <w:sz w:val="16"/>
          <w:szCs w:val="16"/>
        </w:rPr>
        <w:t xml:space="preserve"> </w:t>
      </w:r>
      <w:r w:rsidR="005C622C" w:rsidRPr="00A24B32">
        <w:rPr>
          <w:rFonts w:ascii="Sylfaen" w:hAnsi="Sylfaen" w:cs="Sylfaen"/>
          <w:i/>
          <w:noProof/>
          <w:sz w:val="16"/>
          <w:szCs w:val="16"/>
        </w:rPr>
        <w:t>ფაქტიური</w:t>
      </w:r>
      <w:r w:rsidR="005C622C" w:rsidRPr="00A24B32">
        <w:rPr>
          <w:rFonts w:ascii="Sylfaen" w:hAnsi="Sylfaen"/>
          <w:i/>
          <w:noProof/>
          <w:sz w:val="16"/>
          <w:szCs w:val="16"/>
        </w:rPr>
        <w:t xml:space="preserve"> </w:t>
      </w:r>
      <w:r w:rsidR="005C622C" w:rsidRPr="00A24B32">
        <w:rPr>
          <w:rFonts w:ascii="Sylfaen" w:hAnsi="Sylfaen" w:cs="Sylfaen"/>
          <w:i/>
          <w:noProof/>
          <w:sz w:val="16"/>
          <w:szCs w:val="16"/>
        </w:rPr>
        <w:t>დაფინანსება</w:t>
      </w:r>
    </w:p>
    <w:p w14:paraId="2C1A85B0" w14:textId="0F041A81" w:rsidR="005C622C" w:rsidRPr="00C5798F" w:rsidRDefault="00A24B32" w:rsidP="00B252A8">
      <w:pPr>
        <w:spacing w:after="0" w:line="240" w:lineRule="auto"/>
        <w:jc w:val="center"/>
        <w:rPr>
          <w:rFonts w:ascii="Sylfaen" w:hAnsi="Sylfaen"/>
          <w:noProof/>
          <w:szCs w:val="28"/>
        </w:rPr>
      </w:pPr>
      <w:r w:rsidRPr="00C5798F">
        <w:rPr>
          <w:noProof/>
        </w:rPr>
        <w:drawing>
          <wp:inline distT="0" distB="0" distL="0" distR="0" wp14:anchorId="2B797911" wp14:editId="3858D951">
            <wp:extent cx="5905500" cy="2108579"/>
            <wp:effectExtent l="0" t="0" r="0" b="6350"/>
            <wp:docPr id="38" name="Chart 38">
              <a:extLst xmlns:a="http://schemas.openxmlformats.org/drawingml/2006/main">
                <a:ext uri="{FF2B5EF4-FFF2-40B4-BE49-F238E27FC236}">
                  <a16:creationId xmlns:a16="http://schemas.microsoft.com/office/drawing/2014/main" id="{00000000-0008-0000-1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0878D41" w14:textId="32DBB6AA" w:rsidR="005C622C" w:rsidRPr="00C5798F" w:rsidRDefault="005C622C" w:rsidP="00B252A8">
      <w:pPr>
        <w:spacing w:after="0" w:line="240" w:lineRule="auto"/>
        <w:ind w:firstLine="720"/>
        <w:jc w:val="both"/>
        <w:rPr>
          <w:rFonts w:ascii="Sylfaen" w:hAnsi="Sylfaen"/>
          <w:noProof/>
          <w:szCs w:val="28"/>
        </w:rPr>
      </w:pPr>
      <w:r w:rsidRPr="00C5798F">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სამინისტროსთვის</w:t>
      </w:r>
      <w:r w:rsidRPr="00C5798F">
        <w:rPr>
          <w:rFonts w:ascii="Sylfaen" w:hAnsi="Sylfaen" w:cs="Sylfaen"/>
          <w:noProof/>
          <w:szCs w:val="28"/>
          <w:lang w:val="ka-GE"/>
        </w:rPr>
        <w:t xml:space="preserve"> </w:t>
      </w:r>
      <w:r w:rsidRPr="00C5798F">
        <w:rPr>
          <w:rFonts w:ascii="Sylfaen" w:hAnsi="Sylfaen" w:cs="Sylfaen"/>
          <w:noProof/>
          <w:szCs w:val="28"/>
        </w:rPr>
        <w:t>გამოყოფილ</w:t>
      </w:r>
      <w:r w:rsidRPr="00C5798F">
        <w:rPr>
          <w:rFonts w:ascii="Sylfaen" w:hAnsi="Sylfaen"/>
          <w:noProof/>
          <w:szCs w:val="28"/>
        </w:rPr>
        <w:t xml:space="preserve"> </w:t>
      </w:r>
      <w:r w:rsidRPr="00C5798F">
        <w:rPr>
          <w:rFonts w:ascii="Sylfaen" w:hAnsi="Sylfaen" w:cs="Sylfaen"/>
          <w:noProof/>
          <w:szCs w:val="28"/>
        </w:rPr>
        <w:t>სახსრებში</w:t>
      </w:r>
      <w:r w:rsidRPr="00C5798F">
        <w:rPr>
          <w:rFonts w:ascii="Sylfaen" w:hAnsi="Sylfaen"/>
          <w:noProof/>
          <w:szCs w:val="28"/>
        </w:rPr>
        <w:t xml:space="preserve"> </w:t>
      </w:r>
      <w:r w:rsidRPr="00C5798F">
        <w:rPr>
          <w:rFonts w:ascii="Sylfaen" w:hAnsi="Sylfaen"/>
          <w:noProof/>
          <w:szCs w:val="28"/>
          <w:lang w:val="ka-GE"/>
        </w:rPr>
        <w:t>„</w:t>
      </w:r>
      <w:r w:rsidRPr="00C5798F">
        <w:rPr>
          <w:rFonts w:ascii="Sylfaen" w:hAnsi="Sylfaen"/>
          <w:noProof/>
          <w:szCs w:val="28"/>
        </w:rPr>
        <w:t xml:space="preserve">ხარჯების“ </w:t>
      </w:r>
      <w:r w:rsidRPr="00C5798F">
        <w:rPr>
          <w:rFonts w:ascii="Sylfaen" w:hAnsi="Sylfaen" w:cs="Sylfaen"/>
          <w:noProof/>
          <w:szCs w:val="28"/>
        </w:rPr>
        <w:t>მუხლის</w:t>
      </w:r>
      <w:r w:rsidRPr="00C5798F">
        <w:rPr>
          <w:rFonts w:ascii="Sylfaen" w:hAnsi="Sylfaen"/>
          <w:noProof/>
          <w:szCs w:val="28"/>
        </w:rPr>
        <w:t xml:space="preserve"> </w:t>
      </w:r>
      <w:r w:rsidRPr="00C5798F">
        <w:rPr>
          <w:rFonts w:ascii="Sylfaen" w:hAnsi="Sylfaen" w:cs="Sylfaen"/>
          <w:noProof/>
          <w:szCs w:val="28"/>
        </w:rPr>
        <w:t>საკასო</w:t>
      </w:r>
      <w:r w:rsidRPr="00C5798F">
        <w:rPr>
          <w:rFonts w:ascii="Sylfaen" w:hAnsi="Sylfaen"/>
          <w:noProof/>
          <w:szCs w:val="28"/>
        </w:rPr>
        <w:t xml:space="preserve"> </w:t>
      </w:r>
      <w:r w:rsidRPr="00C5798F">
        <w:rPr>
          <w:rFonts w:ascii="Sylfaen" w:hAnsi="Sylfaen" w:cs="Sylfaen"/>
          <w:noProof/>
          <w:szCs w:val="28"/>
        </w:rPr>
        <w:t>შესრულებამ</w:t>
      </w:r>
      <w:r w:rsidRPr="00C5798F">
        <w:rPr>
          <w:rFonts w:ascii="Sylfaen" w:hAnsi="Sylfaen"/>
          <w:noProof/>
          <w:szCs w:val="28"/>
        </w:rPr>
        <w:t xml:space="preserve"> </w:t>
      </w:r>
      <w:r w:rsidRPr="00C5798F">
        <w:rPr>
          <w:rFonts w:ascii="Sylfaen" w:hAnsi="Sylfaen" w:cs="Sylfaen"/>
          <w:noProof/>
          <w:szCs w:val="28"/>
        </w:rPr>
        <w:t>შეადგინა</w:t>
      </w:r>
      <w:r w:rsidRPr="00C5798F">
        <w:rPr>
          <w:rFonts w:ascii="Sylfaen" w:hAnsi="Sylfaen"/>
          <w:noProof/>
          <w:szCs w:val="28"/>
        </w:rPr>
        <w:t xml:space="preserve"> </w:t>
      </w:r>
      <w:r w:rsidR="00A24B32" w:rsidRPr="00C5798F">
        <w:rPr>
          <w:rFonts w:ascii="Sylfaen" w:eastAsia="Times New Roman" w:hAnsi="Sylfaen"/>
          <w:lang w:val="ka-GE"/>
        </w:rPr>
        <w:t>98</w:t>
      </w:r>
      <w:r w:rsidRPr="00C5798F">
        <w:rPr>
          <w:rFonts w:ascii="Sylfaen" w:eastAsia="Times New Roman" w:hAnsi="Sylfaen"/>
        </w:rPr>
        <w:t>.</w:t>
      </w:r>
      <w:r w:rsidR="00A24B32" w:rsidRPr="00C5798F">
        <w:rPr>
          <w:rFonts w:ascii="Sylfaen" w:eastAsia="Times New Roman" w:hAnsi="Sylfaen"/>
          <w:lang w:val="ka-GE"/>
        </w:rPr>
        <w:t>7</w:t>
      </w:r>
      <w:r w:rsidRPr="00C5798F">
        <w:rPr>
          <w:rFonts w:ascii="Sylfaen" w:eastAsia="Times New Roman" w:hAnsi="Sylfaen"/>
        </w:rPr>
        <w:t>%</w:t>
      </w:r>
      <w:r w:rsidRPr="00C5798F">
        <w:rPr>
          <w:rFonts w:ascii="Sylfaen" w:hAnsi="Sylfaen"/>
          <w:noProof/>
          <w:szCs w:val="28"/>
        </w:rPr>
        <w:t>,</w:t>
      </w:r>
      <w:r w:rsidRPr="00C5798F">
        <w:rPr>
          <w:rFonts w:ascii="Sylfaen" w:hAnsi="Sylfaen"/>
          <w:noProof/>
          <w:szCs w:val="28"/>
          <w:lang w:val="ka-GE"/>
        </w:rPr>
        <w:t xml:space="preserve"> ხოლო</w:t>
      </w:r>
      <w:r w:rsidRPr="00C5798F">
        <w:rPr>
          <w:rFonts w:ascii="Sylfaen" w:hAnsi="Sylfaen"/>
          <w:noProof/>
          <w:szCs w:val="28"/>
        </w:rPr>
        <w:t xml:space="preserve"> </w:t>
      </w:r>
      <w:r w:rsidRPr="00C5798F">
        <w:rPr>
          <w:rFonts w:ascii="Sylfaen" w:hAnsi="Sylfaen"/>
          <w:noProof/>
          <w:szCs w:val="28"/>
          <w:lang w:val="ka-GE"/>
        </w:rPr>
        <w:t>„</w:t>
      </w:r>
      <w:r w:rsidRPr="00C5798F">
        <w:rPr>
          <w:rFonts w:ascii="Sylfaen" w:hAnsi="Sylfaen"/>
          <w:noProof/>
          <w:szCs w:val="28"/>
        </w:rPr>
        <w:t xml:space="preserve">არაფინანსური აქტივების ზრდის“ </w:t>
      </w:r>
      <w:r w:rsidRPr="00C5798F">
        <w:rPr>
          <w:rFonts w:ascii="Sylfaen" w:hAnsi="Sylfaen" w:cs="Sylfaen"/>
          <w:noProof/>
          <w:szCs w:val="28"/>
        </w:rPr>
        <w:t>მუხლით</w:t>
      </w:r>
      <w:r w:rsidRPr="00C5798F">
        <w:rPr>
          <w:rFonts w:ascii="Sylfaen" w:hAnsi="Sylfaen"/>
          <w:noProof/>
          <w:szCs w:val="28"/>
        </w:rPr>
        <w:t xml:space="preserve"> - </w:t>
      </w:r>
      <w:r w:rsidR="00B37146" w:rsidRPr="00C5798F">
        <w:rPr>
          <w:rFonts w:ascii="Sylfaen" w:eastAsia="Times New Roman" w:hAnsi="Sylfaen"/>
          <w:lang w:val="ka-GE"/>
        </w:rPr>
        <w:t>1</w:t>
      </w:r>
      <w:r w:rsidRPr="00C5798F">
        <w:rPr>
          <w:rFonts w:ascii="Sylfaen" w:eastAsia="Times New Roman" w:hAnsi="Sylfaen"/>
        </w:rPr>
        <w:t>.</w:t>
      </w:r>
      <w:r w:rsidR="00A24B32" w:rsidRPr="00C5798F">
        <w:rPr>
          <w:rFonts w:ascii="Sylfaen" w:eastAsia="Times New Roman" w:hAnsi="Sylfaen"/>
          <w:lang w:val="ka-GE"/>
        </w:rPr>
        <w:t>3</w:t>
      </w:r>
      <w:r w:rsidR="00863DF9" w:rsidRPr="00C5798F">
        <w:rPr>
          <w:rFonts w:ascii="Sylfaen" w:eastAsia="Times New Roman" w:hAnsi="Sylfaen"/>
          <w:lang w:val="ka-GE"/>
        </w:rPr>
        <w:t>%</w:t>
      </w:r>
      <w:r w:rsidRPr="00C5798F">
        <w:rPr>
          <w:rFonts w:ascii="Sylfaen" w:hAnsi="Sylfaen"/>
          <w:noProof/>
          <w:szCs w:val="28"/>
        </w:rPr>
        <w:t>.</w:t>
      </w:r>
    </w:p>
    <w:p w14:paraId="7FC2D16F" w14:textId="77777777" w:rsidR="0079375F" w:rsidRPr="00C5798F" w:rsidRDefault="0079375F" w:rsidP="00736728">
      <w:pPr>
        <w:spacing w:after="0" w:line="240" w:lineRule="auto"/>
        <w:jc w:val="center"/>
        <w:rPr>
          <w:rFonts w:ascii="Sylfaen" w:hAnsi="Sylfaen" w:cs="Sylfaen"/>
          <w:b/>
          <w:noProof/>
          <w:szCs w:val="28"/>
        </w:rPr>
      </w:pPr>
    </w:p>
    <w:p w14:paraId="06421484" w14:textId="15127297" w:rsidR="007A360A" w:rsidRPr="00C5798F" w:rsidRDefault="007A360A" w:rsidP="00736728">
      <w:pPr>
        <w:spacing w:after="0" w:line="240" w:lineRule="auto"/>
        <w:jc w:val="center"/>
        <w:rPr>
          <w:rFonts w:ascii="Sylfaen" w:hAnsi="Sylfaen"/>
          <w:b/>
          <w:noProof/>
          <w:szCs w:val="28"/>
        </w:rPr>
      </w:pPr>
      <w:r w:rsidRPr="00C5798F">
        <w:rPr>
          <w:rFonts w:ascii="Sylfaen" w:hAnsi="Sylfaen" w:cs="Sylfaen"/>
          <w:b/>
          <w:noProof/>
          <w:szCs w:val="28"/>
        </w:rPr>
        <w:t>საქართველოს</w:t>
      </w:r>
      <w:r w:rsidRPr="00C5798F">
        <w:rPr>
          <w:rFonts w:ascii="Sylfaen" w:hAnsi="Sylfaen"/>
          <w:b/>
          <w:noProof/>
          <w:szCs w:val="28"/>
        </w:rPr>
        <w:t xml:space="preserve"> </w:t>
      </w:r>
      <w:r w:rsidRPr="00C5798F">
        <w:rPr>
          <w:rFonts w:ascii="Sylfaen" w:hAnsi="Sylfaen" w:cs="Sylfaen"/>
          <w:b/>
          <w:noProof/>
          <w:szCs w:val="28"/>
        </w:rPr>
        <w:t>საგარეო</w:t>
      </w:r>
      <w:r w:rsidRPr="00C5798F">
        <w:rPr>
          <w:rFonts w:ascii="Sylfaen" w:hAnsi="Sylfaen"/>
          <w:b/>
          <w:noProof/>
          <w:szCs w:val="28"/>
        </w:rPr>
        <w:t xml:space="preserve"> </w:t>
      </w:r>
      <w:r w:rsidRPr="00C5798F">
        <w:rPr>
          <w:rFonts w:ascii="Sylfaen" w:hAnsi="Sylfaen" w:cs="Sylfaen"/>
          <w:b/>
          <w:noProof/>
          <w:szCs w:val="28"/>
        </w:rPr>
        <w:t>საქმეთა</w:t>
      </w:r>
      <w:r w:rsidRPr="00C5798F">
        <w:rPr>
          <w:rFonts w:ascii="Sylfaen" w:hAnsi="Sylfaen"/>
          <w:b/>
          <w:noProof/>
          <w:szCs w:val="28"/>
        </w:rPr>
        <w:t xml:space="preserve"> </w:t>
      </w:r>
      <w:r w:rsidRPr="00C5798F">
        <w:rPr>
          <w:rFonts w:ascii="Sylfaen" w:hAnsi="Sylfaen" w:cs="Sylfaen"/>
          <w:b/>
          <w:noProof/>
          <w:szCs w:val="28"/>
        </w:rPr>
        <w:t>სამინისტრო</w:t>
      </w:r>
    </w:p>
    <w:p w14:paraId="3019C02E" w14:textId="6C6B7B23" w:rsidR="005C622C" w:rsidRPr="00C5798F" w:rsidRDefault="007A360A" w:rsidP="00736728">
      <w:pPr>
        <w:spacing w:before="240" w:after="0" w:line="240" w:lineRule="auto"/>
        <w:ind w:firstLine="720"/>
        <w:jc w:val="both"/>
        <w:rPr>
          <w:rFonts w:ascii="Sylfaen" w:hAnsi="Sylfaen"/>
          <w:noProof/>
          <w:szCs w:val="28"/>
        </w:rPr>
      </w:pPr>
      <w:r w:rsidRPr="00C5798F">
        <w:rPr>
          <w:rFonts w:ascii="Sylfaen" w:hAnsi="Sylfaen" w:cs="Sylfaen"/>
          <w:noProof/>
          <w:szCs w:val="28"/>
        </w:rPr>
        <w:t>საქართველოს</w:t>
      </w:r>
      <w:r w:rsidRPr="00C5798F">
        <w:rPr>
          <w:rFonts w:ascii="Sylfaen" w:hAnsi="Sylfaen"/>
          <w:noProof/>
          <w:szCs w:val="28"/>
        </w:rPr>
        <w:t xml:space="preserve"> </w:t>
      </w:r>
      <w:r w:rsidRPr="00C5798F">
        <w:rPr>
          <w:rFonts w:ascii="Sylfaen" w:hAnsi="Sylfaen" w:cs="Sylfaen"/>
          <w:noProof/>
          <w:szCs w:val="28"/>
        </w:rPr>
        <w:t>საგარეო</w:t>
      </w:r>
      <w:r w:rsidRPr="00C5798F">
        <w:rPr>
          <w:rFonts w:ascii="Sylfaen" w:hAnsi="Sylfaen"/>
          <w:noProof/>
          <w:szCs w:val="28"/>
        </w:rPr>
        <w:t xml:space="preserve"> </w:t>
      </w:r>
      <w:r w:rsidRPr="00C5798F">
        <w:rPr>
          <w:rFonts w:ascii="Sylfaen" w:hAnsi="Sylfaen" w:cs="Sylfaen"/>
          <w:noProof/>
          <w:szCs w:val="28"/>
        </w:rPr>
        <w:t>საქმეთა</w:t>
      </w:r>
      <w:r w:rsidRPr="00C5798F">
        <w:rPr>
          <w:rFonts w:ascii="Sylfaen" w:hAnsi="Sylfaen"/>
          <w:noProof/>
          <w:szCs w:val="28"/>
        </w:rPr>
        <w:t xml:space="preserve"> </w:t>
      </w:r>
      <w:r w:rsidRPr="00C5798F">
        <w:rPr>
          <w:rFonts w:ascii="Sylfaen" w:hAnsi="Sylfaen" w:cs="Sylfaen"/>
          <w:noProof/>
          <w:szCs w:val="28"/>
        </w:rPr>
        <w:t>სამინისტროსათვის</w:t>
      </w:r>
      <w:r w:rsidRPr="00C5798F">
        <w:rPr>
          <w:rFonts w:ascii="Sylfaen" w:hAnsi="Sylfaen"/>
          <w:noProof/>
          <w:szCs w:val="28"/>
        </w:rPr>
        <w:t xml:space="preserve"> </w:t>
      </w:r>
      <w:r w:rsidR="00A435BA" w:rsidRPr="00C5798F">
        <w:rPr>
          <w:rFonts w:ascii="Sylfaen" w:hAnsi="Sylfaen"/>
          <w:noProof/>
          <w:szCs w:val="28"/>
        </w:rPr>
        <w:t>2021 წლის 12 თვეში სახელმწიფო ბიუჯეტით</w:t>
      </w:r>
      <w:r w:rsidRPr="00C5798F">
        <w:rPr>
          <w:rFonts w:ascii="Sylfaen" w:hAnsi="Sylfaen"/>
          <w:noProof/>
          <w:szCs w:val="28"/>
        </w:rPr>
        <w:t xml:space="preserve"> </w:t>
      </w:r>
      <w:r w:rsidRPr="00C5798F">
        <w:rPr>
          <w:rFonts w:ascii="Sylfaen" w:hAnsi="Sylfaen" w:cs="Sylfaen"/>
          <w:noProof/>
          <w:szCs w:val="28"/>
        </w:rPr>
        <w:t>გამოყოფილმა</w:t>
      </w:r>
      <w:r w:rsidRPr="00C5798F">
        <w:rPr>
          <w:rFonts w:ascii="Sylfaen" w:hAnsi="Sylfaen"/>
          <w:noProof/>
          <w:szCs w:val="28"/>
        </w:rPr>
        <w:t xml:space="preserve"> </w:t>
      </w:r>
      <w:r w:rsidRPr="00C5798F">
        <w:rPr>
          <w:rFonts w:ascii="Sylfaen" w:hAnsi="Sylfaen" w:cs="Sylfaen"/>
          <w:noProof/>
          <w:szCs w:val="28"/>
        </w:rPr>
        <w:t>დაზუსტებულმა</w:t>
      </w:r>
      <w:r w:rsidRPr="00C5798F">
        <w:rPr>
          <w:rFonts w:ascii="Sylfaen" w:hAnsi="Sylfaen"/>
          <w:noProof/>
          <w:szCs w:val="28"/>
        </w:rPr>
        <w:t xml:space="preserve"> </w:t>
      </w:r>
      <w:r w:rsidRPr="00C5798F">
        <w:rPr>
          <w:rFonts w:ascii="Sylfaen" w:hAnsi="Sylfaen" w:cs="Sylfaen"/>
          <w:noProof/>
          <w:szCs w:val="28"/>
        </w:rPr>
        <w:t>ასიგნებებმა</w:t>
      </w:r>
      <w:r w:rsidRPr="00C5798F">
        <w:rPr>
          <w:rFonts w:ascii="Sylfaen" w:hAnsi="Sylfaen"/>
          <w:noProof/>
          <w:szCs w:val="28"/>
        </w:rPr>
        <w:t xml:space="preserve"> </w:t>
      </w:r>
      <w:r w:rsidR="00680859" w:rsidRPr="00C5798F">
        <w:rPr>
          <w:rFonts w:ascii="Sylfaen" w:hAnsi="Sylfaen" w:cs="Sylfaen"/>
          <w:noProof/>
          <w:szCs w:val="28"/>
        </w:rPr>
        <w:t xml:space="preserve">შეადგინა </w:t>
      </w:r>
      <w:r w:rsidR="00B37146" w:rsidRPr="00C5798F">
        <w:rPr>
          <w:rFonts w:ascii="Sylfaen" w:eastAsia="Times New Roman" w:hAnsi="Sylfaen"/>
          <w:color w:val="000000"/>
          <w:lang w:val="ka-GE"/>
        </w:rPr>
        <w:t>1</w:t>
      </w:r>
      <w:r w:rsidR="00C5798F" w:rsidRPr="00C5798F">
        <w:rPr>
          <w:rFonts w:ascii="Sylfaen" w:eastAsia="Times New Roman" w:hAnsi="Sylfaen"/>
          <w:color w:val="000000"/>
          <w:lang w:val="ka-GE"/>
        </w:rPr>
        <w:t>71</w:t>
      </w:r>
      <w:r w:rsidR="009B260B" w:rsidRPr="00C5798F">
        <w:rPr>
          <w:rFonts w:ascii="Sylfaen" w:eastAsia="Times New Roman" w:hAnsi="Sylfaen"/>
          <w:color w:val="000000"/>
        </w:rPr>
        <w:t xml:space="preserve"> </w:t>
      </w:r>
      <w:r w:rsidR="00C5798F" w:rsidRPr="00C5798F">
        <w:rPr>
          <w:rFonts w:ascii="Sylfaen" w:eastAsia="Times New Roman" w:hAnsi="Sylfaen"/>
          <w:color w:val="000000"/>
          <w:lang w:val="ka-GE"/>
        </w:rPr>
        <w:t>182</w:t>
      </w:r>
      <w:r w:rsidR="009B260B" w:rsidRPr="00C5798F">
        <w:rPr>
          <w:rFonts w:ascii="Sylfaen" w:eastAsia="Times New Roman" w:hAnsi="Sylfaen"/>
          <w:color w:val="000000"/>
        </w:rPr>
        <w:t>.</w:t>
      </w:r>
      <w:r w:rsidR="00C5798F" w:rsidRPr="00C5798F">
        <w:rPr>
          <w:rFonts w:ascii="Sylfaen" w:eastAsia="Times New Roman" w:hAnsi="Sylfaen"/>
          <w:color w:val="000000"/>
          <w:lang w:val="ka-GE"/>
        </w:rPr>
        <w:t>1</w:t>
      </w:r>
      <w:r w:rsidRPr="00C5798F">
        <w:rPr>
          <w:rFonts w:ascii="Sylfaen" w:hAnsi="Sylfaen"/>
          <w:noProof/>
          <w:szCs w:val="28"/>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sidRPr="00C5798F">
        <w:rPr>
          <w:rFonts w:ascii="Sylfaen" w:hAnsi="Sylfaen" w:cs="Sylfaen"/>
          <w:noProof/>
          <w:szCs w:val="28"/>
        </w:rPr>
        <w:t>ხოლო</w:t>
      </w:r>
      <w:r w:rsidRPr="00C5798F">
        <w:rPr>
          <w:rFonts w:ascii="Sylfaen" w:hAnsi="Sylfaen"/>
          <w:noProof/>
          <w:szCs w:val="28"/>
        </w:rPr>
        <w:t xml:space="preserve"> </w:t>
      </w:r>
      <w:r w:rsidRPr="00C5798F">
        <w:rPr>
          <w:rFonts w:ascii="Sylfaen" w:hAnsi="Sylfaen" w:cs="Sylfaen"/>
          <w:noProof/>
          <w:szCs w:val="28"/>
        </w:rPr>
        <w:t>ფაქტიურმა</w:t>
      </w:r>
      <w:r w:rsidRPr="00C5798F">
        <w:rPr>
          <w:rFonts w:ascii="Sylfaen" w:hAnsi="Sylfaen"/>
          <w:noProof/>
          <w:szCs w:val="28"/>
        </w:rPr>
        <w:t xml:space="preserve"> </w:t>
      </w:r>
      <w:r w:rsidRPr="00C5798F">
        <w:rPr>
          <w:rFonts w:ascii="Sylfaen" w:hAnsi="Sylfaen" w:cs="Sylfaen"/>
          <w:noProof/>
          <w:szCs w:val="28"/>
        </w:rPr>
        <w:t>დაფინანსებამ</w:t>
      </w:r>
      <w:r w:rsidRPr="00C5798F">
        <w:rPr>
          <w:rFonts w:ascii="Sylfaen" w:hAnsi="Sylfaen"/>
          <w:noProof/>
          <w:szCs w:val="28"/>
        </w:rPr>
        <w:t xml:space="preserve"> - </w:t>
      </w:r>
      <w:r w:rsidR="00B37146" w:rsidRPr="00C5798F">
        <w:rPr>
          <w:rFonts w:ascii="Sylfaen" w:eastAsia="Times New Roman" w:hAnsi="Sylfaen"/>
          <w:color w:val="000000"/>
          <w:lang w:val="ka-GE"/>
        </w:rPr>
        <w:t>1</w:t>
      </w:r>
      <w:r w:rsidR="00C5798F" w:rsidRPr="00C5798F">
        <w:rPr>
          <w:rFonts w:ascii="Sylfaen" w:eastAsia="Times New Roman" w:hAnsi="Sylfaen"/>
          <w:color w:val="000000"/>
          <w:lang w:val="ka-GE"/>
        </w:rPr>
        <w:t>69</w:t>
      </w:r>
      <w:r w:rsidR="009B260B" w:rsidRPr="00C5798F">
        <w:rPr>
          <w:rFonts w:ascii="Sylfaen" w:eastAsia="Times New Roman" w:hAnsi="Sylfaen"/>
          <w:color w:val="000000"/>
        </w:rPr>
        <w:t xml:space="preserve"> </w:t>
      </w:r>
      <w:r w:rsidR="00C5798F" w:rsidRPr="00C5798F">
        <w:rPr>
          <w:rFonts w:ascii="Sylfaen" w:eastAsia="Times New Roman" w:hAnsi="Sylfaen"/>
          <w:color w:val="000000"/>
          <w:lang w:val="ka-GE"/>
        </w:rPr>
        <w:t>213</w:t>
      </w:r>
      <w:r w:rsidR="009B260B" w:rsidRPr="00C5798F">
        <w:rPr>
          <w:rFonts w:ascii="Sylfaen" w:eastAsia="Times New Roman" w:hAnsi="Sylfaen"/>
          <w:color w:val="000000"/>
        </w:rPr>
        <w:t>.</w:t>
      </w:r>
      <w:r w:rsidR="00C5798F" w:rsidRPr="00C5798F">
        <w:rPr>
          <w:rFonts w:ascii="Sylfaen" w:eastAsia="Times New Roman" w:hAnsi="Sylfaen"/>
          <w:color w:val="000000"/>
          <w:lang w:val="ka-GE"/>
        </w:rPr>
        <w:t>5</w:t>
      </w:r>
      <w:r w:rsidR="00D975F6"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sidR="00750F3C" w:rsidRPr="00C5798F">
        <w:rPr>
          <w:rFonts w:ascii="Sylfaen" w:hAnsi="Sylfaen" w:cs="Sylfaen"/>
          <w:noProof/>
          <w:szCs w:val="28"/>
        </w:rPr>
        <w:t xml:space="preserve">რაც 2020 წლის შესაბამის მაჩვენებელზე </w:t>
      </w:r>
      <w:r w:rsidR="00C5798F" w:rsidRPr="00C5798F">
        <w:rPr>
          <w:rFonts w:ascii="Sylfaen" w:eastAsia="Times New Roman" w:hAnsi="Sylfaen"/>
          <w:color w:val="000000"/>
          <w:lang w:val="ka-GE"/>
        </w:rPr>
        <w:t>12</w:t>
      </w:r>
      <w:r w:rsidR="00830190" w:rsidRPr="00C5798F">
        <w:rPr>
          <w:rFonts w:ascii="Sylfaen" w:eastAsia="Times New Roman" w:hAnsi="Sylfaen"/>
          <w:color w:val="000000"/>
          <w:lang w:val="ka-GE"/>
        </w:rPr>
        <w:t xml:space="preserve"> 640.</w:t>
      </w:r>
      <w:r w:rsidR="00C5798F" w:rsidRPr="00C5798F">
        <w:rPr>
          <w:rFonts w:ascii="Sylfaen" w:eastAsia="Times New Roman" w:hAnsi="Sylfaen"/>
          <w:color w:val="000000"/>
          <w:lang w:val="ka-GE"/>
        </w:rPr>
        <w:t>2</w:t>
      </w:r>
      <w:r w:rsidR="00D975F6"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ლარით</w:t>
      </w:r>
      <w:r w:rsidRPr="00C5798F">
        <w:rPr>
          <w:rFonts w:ascii="Sylfaen" w:hAnsi="Sylfaen"/>
          <w:noProof/>
          <w:szCs w:val="28"/>
        </w:rPr>
        <w:t xml:space="preserve"> </w:t>
      </w:r>
      <w:r w:rsidR="003C42E5" w:rsidRPr="00C5798F">
        <w:rPr>
          <w:rFonts w:ascii="Sylfaen" w:hAnsi="Sylfaen" w:cs="Sylfaen"/>
          <w:noProof/>
          <w:szCs w:val="28"/>
          <w:lang w:val="ka-GE"/>
        </w:rPr>
        <w:t>მეტია</w:t>
      </w:r>
      <w:r w:rsidRPr="00C5798F">
        <w:rPr>
          <w:rFonts w:ascii="Sylfaen" w:hAnsi="Sylfaen"/>
          <w:noProof/>
          <w:szCs w:val="28"/>
        </w:rPr>
        <w:t>.</w:t>
      </w:r>
    </w:p>
    <w:p w14:paraId="56AAE3B6" w14:textId="77777777" w:rsidR="005E0B8D" w:rsidRPr="00C5798F" w:rsidRDefault="005E0B8D" w:rsidP="00B252A8">
      <w:pPr>
        <w:spacing w:line="240" w:lineRule="auto"/>
        <w:jc w:val="right"/>
        <w:rPr>
          <w:rFonts w:ascii="Sylfaen" w:hAnsi="Sylfaen"/>
          <w:i/>
          <w:noProof/>
          <w:sz w:val="16"/>
          <w:szCs w:val="16"/>
        </w:rPr>
      </w:pPr>
    </w:p>
    <w:p w14:paraId="66EE6F56" w14:textId="61871028" w:rsidR="00380845" w:rsidRPr="00C5798F" w:rsidRDefault="00CB250F" w:rsidP="00B252A8">
      <w:pPr>
        <w:spacing w:line="240" w:lineRule="auto"/>
        <w:jc w:val="right"/>
        <w:rPr>
          <w:rFonts w:ascii="Sylfaen" w:hAnsi="Sylfaen" w:cs="Sylfaen"/>
          <w:i/>
          <w:noProof/>
          <w:sz w:val="16"/>
          <w:szCs w:val="16"/>
        </w:rPr>
      </w:pPr>
      <w:r w:rsidRPr="00C5798F">
        <w:rPr>
          <w:rFonts w:ascii="Sylfaen" w:hAnsi="Sylfaen"/>
          <w:i/>
          <w:noProof/>
          <w:sz w:val="16"/>
          <w:szCs w:val="16"/>
        </w:rPr>
        <w:t>2020-2021 წლებში 12 თვეში გამოყოფილი</w:t>
      </w:r>
      <w:r w:rsidR="00380845" w:rsidRPr="00C5798F">
        <w:rPr>
          <w:rFonts w:ascii="Sylfaen" w:hAnsi="Sylfaen"/>
          <w:i/>
          <w:noProof/>
          <w:sz w:val="16"/>
          <w:szCs w:val="16"/>
        </w:rPr>
        <w:br/>
        <w:t xml:space="preserve"> </w:t>
      </w:r>
      <w:r w:rsidR="00380845" w:rsidRPr="00C5798F">
        <w:rPr>
          <w:rFonts w:ascii="Sylfaen" w:hAnsi="Sylfaen" w:cs="Sylfaen"/>
          <w:i/>
          <w:noProof/>
          <w:sz w:val="16"/>
          <w:szCs w:val="16"/>
        </w:rPr>
        <w:t>დაზუსტებული</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ასიგნებები</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და</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ფაქტიური</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დაფინანსება</w:t>
      </w:r>
    </w:p>
    <w:p w14:paraId="29C0D9EB" w14:textId="4EDF4D2A" w:rsidR="002A39A7" w:rsidRPr="00C5798F" w:rsidRDefault="00C5798F" w:rsidP="00395648">
      <w:pPr>
        <w:spacing w:after="0" w:line="240" w:lineRule="auto"/>
        <w:jc w:val="center"/>
        <w:rPr>
          <w:rFonts w:ascii="Sylfaen" w:hAnsi="Sylfaen"/>
          <w:i/>
          <w:noProof/>
          <w:sz w:val="16"/>
          <w:szCs w:val="16"/>
        </w:rPr>
      </w:pPr>
      <w:r w:rsidRPr="00C5798F">
        <w:rPr>
          <w:noProof/>
        </w:rPr>
        <w:drawing>
          <wp:inline distT="0" distB="0" distL="0" distR="0" wp14:anchorId="67A02690" wp14:editId="441FAB70">
            <wp:extent cx="5905500" cy="2026693"/>
            <wp:effectExtent l="0" t="0" r="0" b="0"/>
            <wp:docPr id="39" name="Chart 39">
              <a:extLst xmlns:a="http://schemas.openxmlformats.org/drawingml/2006/main">
                <a:ext uri="{FF2B5EF4-FFF2-40B4-BE49-F238E27FC236}">
                  <a16:creationId xmlns:a16="http://schemas.microsoft.com/office/drawing/2014/main" id="{00000000-0008-0000-1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4E10AC6" w14:textId="76E94519" w:rsidR="003E7BB0" w:rsidRPr="00C5798F" w:rsidRDefault="007A360A" w:rsidP="00076BBC">
      <w:pPr>
        <w:spacing w:after="0" w:line="240" w:lineRule="auto"/>
        <w:ind w:firstLine="720"/>
        <w:jc w:val="both"/>
        <w:rPr>
          <w:rFonts w:ascii="Sylfaen" w:hAnsi="Sylfaen" w:cs="Sylfaen"/>
          <w:noProof/>
          <w:szCs w:val="28"/>
          <w:lang w:val="ka-GE"/>
        </w:rPr>
      </w:pPr>
      <w:r w:rsidRPr="00C5798F">
        <w:rPr>
          <w:rFonts w:ascii="Sylfaen" w:hAnsi="Sylfaen" w:cs="Sylfaen"/>
          <w:noProof/>
          <w:szCs w:val="28"/>
        </w:rPr>
        <w:t xml:space="preserve">საქართველოს საგარეო საქმეთა სამინისტროსათვის გამოყოფილ სახსრებში „ხარჯების“ მუხლის საკასო შესრულებამ </w:t>
      </w:r>
      <w:r w:rsidR="00680859" w:rsidRPr="00C5798F">
        <w:rPr>
          <w:rFonts w:ascii="Sylfaen" w:hAnsi="Sylfaen" w:cs="Sylfaen"/>
          <w:noProof/>
          <w:szCs w:val="28"/>
        </w:rPr>
        <w:t xml:space="preserve">შეადგინა </w:t>
      </w:r>
      <w:r w:rsidR="003E7BB0" w:rsidRPr="00C5798F">
        <w:rPr>
          <w:rFonts w:ascii="Sylfaen" w:hAnsi="Sylfaen" w:cs="Sylfaen"/>
          <w:noProof/>
          <w:szCs w:val="28"/>
        </w:rPr>
        <w:t>9</w:t>
      </w:r>
      <w:r w:rsidR="00395648" w:rsidRPr="00C5798F">
        <w:rPr>
          <w:rFonts w:ascii="Sylfaen" w:hAnsi="Sylfaen" w:cs="Sylfaen"/>
          <w:noProof/>
          <w:szCs w:val="28"/>
          <w:lang w:val="ka-GE"/>
        </w:rPr>
        <w:t>9</w:t>
      </w:r>
      <w:r w:rsidR="00D975F6" w:rsidRPr="00C5798F">
        <w:rPr>
          <w:rFonts w:ascii="Sylfaen" w:hAnsi="Sylfaen" w:cs="Sylfaen"/>
          <w:noProof/>
          <w:szCs w:val="28"/>
        </w:rPr>
        <w:t>.</w:t>
      </w:r>
      <w:r w:rsidR="00C5798F" w:rsidRPr="00C5798F">
        <w:rPr>
          <w:rFonts w:ascii="Sylfaen" w:hAnsi="Sylfaen" w:cs="Sylfaen"/>
          <w:noProof/>
          <w:szCs w:val="28"/>
          <w:lang w:val="ka-GE"/>
        </w:rPr>
        <w:t>8</w:t>
      </w:r>
      <w:r w:rsidR="00D975F6" w:rsidRPr="00C5798F">
        <w:rPr>
          <w:rFonts w:ascii="Sylfaen" w:hAnsi="Sylfaen" w:cs="Sylfaen"/>
          <w:noProof/>
          <w:szCs w:val="28"/>
        </w:rPr>
        <w:t>%</w:t>
      </w:r>
      <w:r w:rsidRPr="00C5798F">
        <w:rPr>
          <w:rFonts w:ascii="Sylfaen" w:hAnsi="Sylfaen" w:cs="Sylfaen"/>
          <w:noProof/>
          <w:szCs w:val="28"/>
        </w:rPr>
        <w:t xml:space="preserve">, </w:t>
      </w:r>
      <w:r w:rsidR="00507C86" w:rsidRPr="00C5798F">
        <w:rPr>
          <w:rFonts w:ascii="Sylfaen" w:hAnsi="Sylfaen" w:cs="Sylfaen"/>
          <w:noProof/>
          <w:szCs w:val="28"/>
        </w:rPr>
        <w:t>ხოლო</w:t>
      </w:r>
      <w:r w:rsidR="00507C86" w:rsidRPr="00C5798F">
        <w:rPr>
          <w:rFonts w:ascii="Sylfaen" w:hAnsi="Sylfaen" w:cs="Sylfaen"/>
          <w:noProof/>
          <w:szCs w:val="28"/>
          <w:lang w:val="ka-GE"/>
        </w:rPr>
        <w:t xml:space="preserve"> </w:t>
      </w:r>
      <w:r w:rsidRPr="00C5798F">
        <w:rPr>
          <w:rFonts w:ascii="Sylfaen" w:hAnsi="Sylfaen" w:cs="Sylfaen"/>
          <w:noProof/>
          <w:szCs w:val="28"/>
        </w:rPr>
        <w:t xml:space="preserve">„არაფინანსური აქტივების ზრდის“ მუხლით </w:t>
      </w:r>
      <w:r w:rsidR="00471E31" w:rsidRPr="00C5798F">
        <w:rPr>
          <w:rFonts w:ascii="Sylfaen" w:hAnsi="Sylfaen" w:cs="Sylfaen"/>
          <w:noProof/>
          <w:szCs w:val="28"/>
        </w:rPr>
        <w:t>-</w:t>
      </w:r>
      <w:r w:rsidRPr="00C5798F">
        <w:rPr>
          <w:rFonts w:ascii="Sylfaen" w:hAnsi="Sylfaen" w:cs="Sylfaen"/>
          <w:noProof/>
          <w:szCs w:val="28"/>
        </w:rPr>
        <w:t xml:space="preserve"> </w:t>
      </w:r>
      <w:r w:rsidR="00395648" w:rsidRPr="00C5798F">
        <w:rPr>
          <w:rFonts w:ascii="Sylfaen" w:hAnsi="Sylfaen" w:cs="Sylfaen"/>
          <w:noProof/>
          <w:szCs w:val="28"/>
          <w:lang w:val="ka-GE"/>
        </w:rPr>
        <w:t>0</w:t>
      </w:r>
      <w:r w:rsidR="009B260B" w:rsidRPr="00C5798F">
        <w:rPr>
          <w:rFonts w:ascii="Sylfaen" w:hAnsi="Sylfaen" w:cs="Sylfaen"/>
          <w:noProof/>
          <w:szCs w:val="28"/>
        </w:rPr>
        <w:t>.</w:t>
      </w:r>
      <w:r w:rsidR="00C5798F" w:rsidRPr="00C5798F">
        <w:rPr>
          <w:rFonts w:ascii="Sylfaen" w:hAnsi="Sylfaen" w:cs="Sylfaen"/>
          <w:noProof/>
          <w:szCs w:val="28"/>
          <w:lang w:val="ka-GE"/>
        </w:rPr>
        <w:t>2</w:t>
      </w:r>
      <w:r w:rsidRPr="00C5798F">
        <w:rPr>
          <w:rFonts w:ascii="Sylfaen" w:hAnsi="Sylfaen" w:cs="Sylfaen"/>
          <w:noProof/>
          <w:szCs w:val="28"/>
        </w:rPr>
        <w:t>%</w:t>
      </w:r>
      <w:r w:rsidR="00507C86" w:rsidRPr="00C5798F">
        <w:rPr>
          <w:rFonts w:ascii="Sylfaen" w:hAnsi="Sylfaen" w:cs="Sylfaen"/>
          <w:noProof/>
          <w:szCs w:val="28"/>
          <w:lang w:val="ka-GE"/>
        </w:rPr>
        <w:t>.</w:t>
      </w:r>
      <w:r w:rsidR="003C56A9" w:rsidRPr="00C5798F">
        <w:rPr>
          <w:rFonts w:ascii="Sylfaen" w:hAnsi="Sylfaen" w:cs="Sylfaen"/>
          <w:noProof/>
          <w:szCs w:val="28"/>
          <w:lang w:val="ka-GE"/>
        </w:rPr>
        <w:t xml:space="preserve"> </w:t>
      </w:r>
    </w:p>
    <w:p w14:paraId="0CC9B807" w14:textId="77777777" w:rsidR="00B37146" w:rsidRPr="00C5798F" w:rsidRDefault="00B37146" w:rsidP="00B252A8">
      <w:pPr>
        <w:spacing w:after="0" w:line="240" w:lineRule="auto"/>
        <w:jc w:val="center"/>
        <w:rPr>
          <w:rFonts w:ascii="Sylfaen" w:hAnsi="Sylfaen" w:cs="Sylfaen"/>
          <w:b/>
          <w:noProof/>
          <w:szCs w:val="28"/>
        </w:rPr>
      </w:pPr>
    </w:p>
    <w:p w14:paraId="78674330" w14:textId="37525EA3" w:rsidR="007A360A" w:rsidRPr="00C5798F" w:rsidRDefault="007A360A" w:rsidP="00B252A8">
      <w:pPr>
        <w:spacing w:after="0" w:line="240" w:lineRule="auto"/>
        <w:jc w:val="center"/>
        <w:rPr>
          <w:rFonts w:ascii="Sylfaen" w:hAnsi="Sylfaen" w:cs="Sylfaen"/>
          <w:b/>
          <w:noProof/>
          <w:szCs w:val="28"/>
        </w:rPr>
      </w:pPr>
      <w:r w:rsidRPr="00C5798F">
        <w:rPr>
          <w:rFonts w:ascii="Sylfaen" w:hAnsi="Sylfaen" w:cs="Sylfaen"/>
          <w:b/>
          <w:noProof/>
          <w:szCs w:val="28"/>
        </w:rPr>
        <w:lastRenderedPageBreak/>
        <w:t>საქართველოს</w:t>
      </w:r>
      <w:r w:rsidRPr="00C5798F">
        <w:rPr>
          <w:rFonts w:ascii="Sylfaen" w:hAnsi="Sylfaen"/>
          <w:b/>
          <w:noProof/>
          <w:szCs w:val="28"/>
        </w:rPr>
        <w:t xml:space="preserve"> </w:t>
      </w:r>
      <w:r w:rsidRPr="00C5798F">
        <w:rPr>
          <w:rFonts w:ascii="Sylfaen" w:hAnsi="Sylfaen" w:cs="Sylfaen"/>
          <w:b/>
          <w:noProof/>
          <w:szCs w:val="28"/>
        </w:rPr>
        <w:t>თავდაცვის</w:t>
      </w:r>
      <w:r w:rsidRPr="00C5798F">
        <w:rPr>
          <w:rFonts w:ascii="Sylfaen" w:hAnsi="Sylfaen"/>
          <w:b/>
          <w:noProof/>
          <w:szCs w:val="28"/>
        </w:rPr>
        <w:t xml:space="preserve"> </w:t>
      </w:r>
      <w:r w:rsidRPr="00C5798F">
        <w:rPr>
          <w:rFonts w:ascii="Sylfaen" w:hAnsi="Sylfaen" w:cs="Sylfaen"/>
          <w:b/>
          <w:noProof/>
          <w:szCs w:val="28"/>
        </w:rPr>
        <w:t>სამინისტრო</w:t>
      </w:r>
    </w:p>
    <w:p w14:paraId="6E055872" w14:textId="77777777" w:rsidR="00830190" w:rsidRPr="00C5798F" w:rsidRDefault="00830190" w:rsidP="00B252A8">
      <w:pPr>
        <w:spacing w:after="0" w:line="240" w:lineRule="auto"/>
        <w:jc w:val="center"/>
        <w:rPr>
          <w:rFonts w:ascii="Sylfaen" w:hAnsi="Sylfaen" w:cs="Sylfaen"/>
          <w:b/>
          <w:noProof/>
          <w:szCs w:val="28"/>
        </w:rPr>
      </w:pPr>
    </w:p>
    <w:p w14:paraId="34D87B7B" w14:textId="064050E1" w:rsidR="003C56A9" w:rsidRPr="00C5798F" w:rsidRDefault="007A360A" w:rsidP="00B252A8">
      <w:pPr>
        <w:spacing w:after="0" w:line="240" w:lineRule="auto"/>
        <w:ind w:firstLine="720"/>
        <w:jc w:val="both"/>
        <w:rPr>
          <w:rFonts w:ascii="Sylfaen" w:hAnsi="Sylfaen"/>
          <w:i/>
          <w:noProof/>
          <w:sz w:val="16"/>
          <w:szCs w:val="16"/>
        </w:rPr>
      </w:pPr>
      <w:r w:rsidRPr="00C5798F">
        <w:rPr>
          <w:rFonts w:ascii="Sylfaen" w:hAnsi="Sylfaen" w:cs="Sylfaen"/>
          <w:noProof/>
          <w:szCs w:val="28"/>
        </w:rPr>
        <w:t>საქართველოს</w:t>
      </w:r>
      <w:r w:rsidRPr="00C5798F">
        <w:rPr>
          <w:rFonts w:ascii="Sylfaen" w:hAnsi="Sylfaen"/>
          <w:noProof/>
          <w:szCs w:val="28"/>
        </w:rPr>
        <w:t xml:space="preserve"> </w:t>
      </w:r>
      <w:r w:rsidRPr="00C5798F">
        <w:rPr>
          <w:rFonts w:ascii="Sylfaen" w:hAnsi="Sylfaen" w:cs="Sylfaen"/>
          <w:noProof/>
          <w:szCs w:val="28"/>
        </w:rPr>
        <w:t>თავდაცვის</w:t>
      </w:r>
      <w:r w:rsidRPr="00C5798F">
        <w:rPr>
          <w:rFonts w:ascii="Sylfaen" w:hAnsi="Sylfaen"/>
          <w:noProof/>
          <w:szCs w:val="28"/>
        </w:rPr>
        <w:t xml:space="preserve"> </w:t>
      </w:r>
      <w:r w:rsidRPr="00C5798F">
        <w:rPr>
          <w:rFonts w:ascii="Sylfaen" w:hAnsi="Sylfaen" w:cs="Sylfaen"/>
          <w:noProof/>
          <w:szCs w:val="28"/>
        </w:rPr>
        <w:t>სამინისტროსათვის</w:t>
      </w:r>
      <w:r w:rsidRPr="00C5798F">
        <w:rPr>
          <w:rFonts w:ascii="Sylfaen" w:hAnsi="Sylfaen"/>
          <w:noProof/>
          <w:szCs w:val="28"/>
        </w:rPr>
        <w:t xml:space="preserve"> </w:t>
      </w:r>
      <w:r w:rsidR="00A435BA" w:rsidRPr="00C5798F">
        <w:rPr>
          <w:rFonts w:ascii="Sylfaen" w:hAnsi="Sylfaen"/>
          <w:noProof/>
          <w:szCs w:val="28"/>
        </w:rPr>
        <w:t>2021 წლის 12 თვეში სახელმწიფო ბიუჯეტით</w:t>
      </w:r>
      <w:r w:rsidRPr="00C5798F">
        <w:rPr>
          <w:rFonts w:ascii="Sylfaen" w:hAnsi="Sylfaen"/>
          <w:noProof/>
          <w:szCs w:val="28"/>
        </w:rPr>
        <w:t xml:space="preserve"> </w:t>
      </w:r>
      <w:r w:rsidRPr="00C5798F">
        <w:rPr>
          <w:rFonts w:ascii="Sylfaen" w:hAnsi="Sylfaen" w:cs="Sylfaen"/>
          <w:noProof/>
          <w:szCs w:val="28"/>
        </w:rPr>
        <w:t>გამოყოფილმა</w:t>
      </w:r>
      <w:r w:rsidRPr="00C5798F">
        <w:rPr>
          <w:rFonts w:ascii="Sylfaen" w:hAnsi="Sylfaen"/>
          <w:noProof/>
          <w:szCs w:val="28"/>
        </w:rPr>
        <w:t xml:space="preserve"> </w:t>
      </w:r>
      <w:r w:rsidRPr="00C5798F">
        <w:rPr>
          <w:rFonts w:ascii="Sylfaen" w:hAnsi="Sylfaen" w:cs="Sylfaen"/>
          <w:noProof/>
          <w:szCs w:val="28"/>
        </w:rPr>
        <w:t>დაზუსტებულმა</w:t>
      </w:r>
      <w:r w:rsidRPr="00C5798F">
        <w:rPr>
          <w:rFonts w:ascii="Sylfaen" w:hAnsi="Sylfaen"/>
          <w:noProof/>
          <w:szCs w:val="28"/>
        </w:rPr>
        <w:t xml:space="preserve"> </w:t>
      </w:r>
      <w:r w:rsidRPr="00C5798F">
        <w:rPr>
          <w:rFonts w:ascii="Sylfaen" w:hAnsi="Sylfaen" w:cs="Sylfaen"/>
          <w:noProof/>
          <w:szCs w:val="28"/>
        </w:rPr>
        <w:t>ასიგნებებმა</w:t>
      </w:r>
      <w:r w:rsidRPr="00C5798F">
        <w:rPr>
          <w:rFonts w:ascii="Sylfaen" w:hAnsi="Sylfaen"/>
          <w:noProof/>
          <w:szCs w:val="28"/>
        </w:rPr>
        <w:t xml:space="preserve"> </w:t>
      </w:r>
      <w:r w:rsidR="00680859" w:rsidRPr="00C5798F">
        <w:rPr>
          <w:rFonts w:ascii="Sylfaen" w:hAnsi="Sylfaen" w:cs="Sylfaen"/>
          <w:noProof/>
          <w:szCs w:val="28"/>
        </w:rPr>
        <w:t xml:space="preserve">შეადგინა </w:t>
      </w:r>
      <w:r w:rsidR="00C5798F" w:rsidRPr="00C5798F">
        <w:rPr>
          <w:rFonts w:ascii="Sylfaen" w:eastAsia="Times New Roman" w:hAnsi="Sylfaen"/>
          <w:color w:val="000000"/>
          <w:lang w:val="ka-GE"/>
        </w:rPr>
        <w:t>991</w:t>
      </w:r>
      <w:r w:rsidR="00306DEE" w:rsidRPr="00C5798F">
        <w:rPr>
          <w:rFonts w:ascii="Sylfaen" w:eastAsia="Times New Roman" w:hAnsi="Sylfaen"/>
          <w:color w:val="000000"/>
        </w:rPr>
        <w:t xml:space="preserve"> </w:t>
      </w:r>
      <w:r w:rsidR="00C5798F" w:rsidRPr="00C5798F">
        <w:rPr>
          <w:rFonts w:ascii="Sylfaen" w:eastAsia="Times New Roman" w:hAnsi="Sylfaen"/>
          <w:color w:val="000000"/>
          <w:lang w:val="ka-GE"/>
        </w:rPr>
        <w:t>423</w:t>
      </w:r>
      <w:r w:rsidR="00306DEE" w:rsidRPr="00C5798F">
        <w:rPr>
          <w:rFonts w:ascii="Sylfaen" w:eastAsia="Times New Roman" w:hAnsi="Sylfaen"/>
          <w:color w:val="000000"/>
        </w:rPr>
        <w:t>.</w:t>
      </w:r>
      <w:r w:rsidR="00C5798F" w:rsidRPr="00C5798F">
        <w:rPr>
          <w:rFonts w:ascii="Sylfaen" w:eastAsia="Times New Roman" w:hAnsi="Sylfaen"/>
          <w:color w:val="000000"/>
          <w:lang w:val="ka-GE"/>
        </w:rPr>
        <w:t>1</w:t>
      </w:r>
      <w:r w:rsidR="00306DEE"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sidRPr="00C5798F">
        <w:rPr>
          <w:rFonts w:ascii="Sylfaen" w:hAnsi="Sylfaen" w:cs="Sylfaen"/>
          <w:noProof/>
          <w:szCs w:val="28"/>
        </w:rPr>
        <w:t>ხოლო</w:t>
      </w:r>
      <w:r w:rsidRPr="00C5798F">
        <w:rPr>
          <w:rFonts w:ascii="Sylfaen" w:hAnsi="Sylfaen"/>
          <w:noProof/>
          <w:szCs w:val="28"/>
        </w:rPr>
        <w:t xml:space="preserve"> </w:t>
      </w:r>
      <w:r w:rsidRPr="00C5798F">
        <w:rPr>
          <w:rFonts w:ascii="Sylfaen" w:hAnsi="Sylfaen" w:cs="Sylfaen"/>
          <w:noProof/>
          <w:szCs w:val="28"/>
        </w:rPr>
        <w:t>ფაქტიურმა</w:t>
      </w:r>
      <w:r w:rsidRPr="00C5798F">
        <w:rPr>
          <w:rFonts w:ascii="Sylfaen" w:hAnsi="Sylfaen"/>
          <w:noProof/>
          <w:szCs w:val="28"/>
        </w:rPr>
        <w:t xml:space="preserve"> </w:t>
      </w:r>
      <w:r w:rsidRPr="00C5798F">
        <w:rPr>
          <w:rFonts w:ascii="Sylfaen" w:hAnsi="Sylfaen" w:cs="Sylfaen"/>
          <w:noProof/>
          <w:szCs w:val="28"/>
        </w:rPr>
        <w:t>დაფინანსებამ</w:t>
      </w:r>
      <w:r w:rsidRPr="00C5798F">
        <w:rPr>
          <w:rFonts w:ascii="Sylfaen" w:hAnsi="Sylfaen"/>
          <w:noProof/>
          <w:szCs w:val="28"/>
        </w:rPr>
        <w:t xml:space="preserve"> - </w:t>
      </w:r>
      <w:r w:rsidR="00C5798F" w:rsidRPr="00C5798F">
        <w:rPr>
          <w:rFonts w:ascii="Sylfaen" w:hAnsi="Sylfaen"/>
          <w:noProof/>
          <w:szCs w:val="28"/>
          <w:lang w:val="ka-GE"/>
        </w:rPr>
        <w:t>983</w:t>
      </w:r>
      <w:r w:rsidR="00C273AF" w:rsidRPr="00C5798F">
        <w:rPr>
          <w:rFonts w:ascii="Sylfaen" w:eastAsia="Times New Roman" w:hAnsi="Sylfaen"/>
          <w:color w:val="000000"/>
        </w:rPr>
        <w:t xml:space="preserve"> </w:t>
      </w:r>
      <w:r w:rsidR="00C5798F" w:rsidRPr="00C5798F">
        <w:rPr>
          <w:rFonts w:ascii="Sylfaen" w:eastAsia="Times New Roman" w:hAnsi="Sylfaen"/>
          <w:color w:val="000000"/>
          <w:lang w:val="ka-GE"/>
        </w:rPr>
        <w:t>737</w:t>
      </w:r>
      <w:r w:rsidR="00C273AF" w:rsidRPr="00C5798F">
        <w:rPr>
          <w:rFonts w:ascii="Sylfaen" w:eastAsia="Times New Roman" w:hAnsi="Sylfaen"/>
          <w:color w:val="000000"/>
        </w:rPr>
        <w:t>.</w:t>
      </w:r>
      <w:r w:rsidR="00C5798F" w:rsidRPr="00C5798F">
        <w:rPr>
          <w:rFonts w:ascii="Sylfaen" w:eastAsia="Times New Roman" w:hAnsi="Sylfaen"/>
          <w:color w:val="000000"/>
          <w:lang w:val="ka-GE"/>
        </w:rPr>
        <w:t>4</w:t>
      </w:r>
      <w:r w:rsidR="00297959"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sidR="00750F3C" w:rsidRPr="00C5798F">
        <w:rPr>
          <w:rFonts w:ascii="Sylfaen" w:hAnsi="Sylfaen" w:cs="Sylfaen"/>
          <w:noProof/>
          <w:szCs w:val="28"/>
        </w:rPr>
        <w:t xml:space="preserve">რაც 2020 წლის შესაბამის მაჩვენებელზე </w:t>
      </w:r>
      <w:r w:rsidR="00076BBC" w:rsidRPr="00C5798F">
        <w:rPr>
          <w:rFonts w:ascii="Sylfaen" w:eastAsia="Times New Roman" w:hAnsi="Sylfaen"/>
          <w:color w:val="000000"/>
          <w:lang w:val="ka-GE"/>
        </w:rPr>
        <w:t>1</w:t>
      </w:r>
      <w:r w:rsidR="00C5798F" w:rsidRPr="00C5798F">
        <w:rPr>
          <w:rFonts w:ascii="Sylfaen" w:eastAsia="Times New Roman" w:hAnsi="Sylfaen"/>
          <w:color w:val="000000"/>
          <w:lang w:val="ka-GE"/>
        </w:rPr>
        <w:t>41</w:t>
      </w:r>
      <w:r w:rsidR="002124A9" w:rsidRPr="00C5798F">
        <w:rPr>
          <w:rFonts w:ascii="Sylfaen" w:eastAsia="Times New Roman" w:hAnsi="Sylfaen"/>
          <w:color w:val="000000"/>
          <w:lang w:val="ka-GE"/>
        </w:rPr>
        <w:t xml:space="preserve"> </w:t>
      </w:r>
      <w:r w:rsidR="00C5798F" w:rsidRPr="00C5798F">
        <w:rPr>
          <w:rFonts w:ascii="Sylfaen" w:eastAsia="Times New Roman" w:hAnsi="Sylfaen"/>
          <w:color w:val="000000"/>
          <w:lang w:val="ka-GE"/>
        </w:rPr>
        <w:t>358</w:t>
      </w:r>
      <w:r w:rsidR="00C273AF" w:rsidRPr="00C5798F">
        <w:rPr>
          <w:rFonts w:ascii="Sylfaen" w:eastAsia="Times New Roman" w:hAnsi="Sylfaen"/>
          <w:color w:val="000000"/>
        </w:rPr>
        <w:t>.</w:t>
      </w:r>
      <w:r w:rsidR="00C5798F" w:rsidRPr="00C5798F">
        <w:rPr>
          <w:rFonts w:ascii="Sylfaen" w:eastAsia="Times New Roman" w:hAnsi="Sylfaen"/>
          <w:color w:val="000000"/>
          <w:lang w:val="ka-GE"/>
        </w:rPr>
        <w:t>6</w:t>
      </w:r>
      <w:r w:rsidR="006348BC" w:rsidRPr="00C5798F">
        <w:rPr>
          <w:rFonts w:ascii="Sylfaen" w:eastAsia="Times New Roman" w:hAnsi="Sylfaen"/>
          <w:color w:val="000000"/>
          <w:lang w:val="ka-GE"/>
        </w:rPr>
        <w:t xml:space="preserve"> </w:t>
      </w:r>
      <w:r w:rsidRPr="00C5798F">
        <w:rPr>
          <w:rFonts w:ascii="Sylfaen" w:hAnsi="Sylfaen" w:cs="Sylfaen"/>
          <w:noProof/>
          <w:szCs w:val="28"/>
        </w:rPr>
        <w:t>ათასი</w:t>
      </w:r>
      <w:r w:rsidR="00623AE1" w:rsidRPr="00C5798F">
        <w:rPr>
          <w:rFonts w:ascii="Sylfaen" w:hAnsi="Sylfaen" w:cs="Sylfaen"/>
          <w:noProof/>
          <w:szCs w:val="28"/>
        </w:rPr>
        <w:t xml:space="preserve"> </w:t>
      </w:r>
      <w:r w:rsidRPr="00C5798F">
        <w:rPr>
          <w:rFonts w:ascii="Sylfaen" w:hAnsi="Sylfaen" w:cs="Sylfaen"/>
          <w:noProof/>
          <w:szCs w:val="28"/>
        </w:rPr>
        <w:t>ლარით</w:t>
      </w:r>
      <w:r w:rsidRPr="00C5798F">
        <w:rPr>
          <w:rFonts w:ascii="Sylfaen" w:hAnsi="Sylfaen"/>
          <w:noProof/>
          <w:szCs w:val="28"/>
        </w:rPr>
        <w:t xml:space="preserve"> </w:t>
      </w:r>
      <w:r w:rsidR="00A24469" w:rsidRPr="00C5798F">
        <w:rPr>
          <w:rFonts w:ascii="Sylfaen" w:hAnsi="Sylfaen" w:cs="Sylfaen"/>
          <w:noProof/>
          <w:szCs w:val="28"/>
          <w:lang w:val="ka-GE"/>
        </w:rPr>
        <w:t>მეტია</w:t>
      </w:r>
      <w:r w:rsidRPr="00C5798F">
        <w:rPr>
          <w:rFonts w:ascii="Sylfaen" w:hAnsi="Sylfaen" w:cs="Sylfaen"/>
          <w:noProof/>
          <w:szCs w:val="28"/>
          <w:lang w:val="ka-GE"/>
        </w:rPr>
        <w:t>.</w:t>
      </w:r>
    </w:p>
    <w:p w14:paraId="5C930A31" w14:textId="77777777" w:rsidR="002A39A7" w:rsidRPr="00C5798F" w:rsidRDefault="002A39A7" w:rsidP="00B252A8">
      <w:pPr>
        <w:spacing w:line="240" w:lineRule="auto"/>
        <w:jc w:val="right"/>
        <w:rPr>
          <w:rFonts w:ascii="Sylfaen" w:hAnsi="Sylfaen"/>
          <w:i/>
          <w:noProof/>
          <w:sz w:val="16"/>
          <w:szCs w:val="16"/>
        </w:rPr>
      </w:pPr>
    </w:p>
    <w:p w14:paraId="7005DE6B" w14:textId="7AB06A36" w:rsidR="00380845" w:rsidRPr="00C5798F" w:rsidRDefault="00CB250F" w:rsidP="00B252A8">
      <w:pPr>
        <w:spacing w:line="240" w:lineRule="auto"/>
        <w:jc w:val="right"/>
        <w:rPr>
          <w:rFonts w:ascii="Sylfaen" w:hAnsi="Sylfaen"/>
          <w:i/>
          <w:noProof/>
          <w:sz w:val="16"/>
          <w:szCs w:val="16"/>
        </w:rPr>
      </w:pPr>
      <w:r w:rsidRPr="00C5798F">
        <w:rPr>
          <w:rFonts w:ascii="Sylfaen" w:hAnsi="Sylfaen"/>
          <w:i/>
          <w:noProof/>
          <w:sz w:val="16"/>
          <w:szCs w:val="16"/>
        </w:rPr>
        <w:t>2020-2021 წლებში 12 თვეში გამოყოფილი</w:t>
      </w:r>
      <w:r w:rsidR="00380845" w:rsidRPr="00C5798F">
        <w:rPr>
          <w:rFonts w:ascii="Sylfaen" w:hAnsi="Sylfaen"/>
          <w:i/>
          <w:noProof/>
          <w:sz w:val="16"/>
          <w:szCs w:val="16"/>
        </w:rPr>
        <w:br/>
        <w:t xml:space="preserve"> </w:t>
      </w:r>
      <w:r w:rsidR="00380845" w:rsidRPr="00C5798F">
        <w:rPr>
          <w:rFonts w:ascii="Sylfaen" w:hAnsi="Sylfaen" w:cs="Sylfaen"/>
          <w:i/>
          <w:noProof/>
          <w:sz w:val="16"/>
          <w:szCs w:val="16"/>
        </w:rPr>
        <w:t>დაზუსტებული</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ასიგნებები</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და</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ფაქტიური</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დაფინანსება</w:t>
      </w:r>
    </w:p>
    <w:p w14:paraId="2C32ACAD" w14:textId="4534F63D" w:rsidR="00814B2B" w:rsidRPr="00C5798F" w:rsidRDefault="00C5798F" w:rsidP="00B252A8">
      <w:pPr>
        <w:spacing w:before="240" w:after="0" w:line="240" w:lineRule="auto"/>
        <w:jc w:val="center"/>
        <w:rPr>
          <w:rFonts w:ascii="Sylfaen" w:hAnsi="Sylfaen" w:cs="Sylfaen"/>
          <w:noProof/>
          <w:szCs w:val="28"/>
        </w:rPr>
      </w:pPr>
      <w:r w:rsidRPr="00C5798F">
        <w:rPr>
          <w:noProof/>
        </w:rPr>
        <w:drawing>
          <wp:inline distT="0" distB="0" distL="0" distR="0" wp14:anchorId="1BD765AB" wp14:editId="536D5578">
            <wp:extent cx="5905500" cy="2305050"/>
            <wp:effectExtent l="0" t="0" r="0" b="0"/>
            <wp:docPr id="40" name="Chart 40">
              <a:extLst xmlns:a="http://schemas.openxmlformats.org/drawingml/2006/main">
                <a:ext uri="{FF2B5EF4-FFF2-40B4-BE49-F238E27FC236}">
                  <a16:creationId xmlns:a16="http://schemas.microsoft.com/office/drawing/2014/main" id="{00000000-0008-0000-1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F1741CA" w14:textId="62E4F40D" w:rsidR="00385775" w:rsidRPr="00C5798F" w:rsidRDefault="007A360A" w:rsidP="00B252A8">
      <w:pPr>
        <w:spacing w:after="0" w:line="240" w:lineRule="auto"/>
        <w:ind w:firstLine="720"/>
        <w:jc w:val="both"/>
        <w:rPr>
          <w:rFonts w:ascii="Sylfaen" w:hAnsi="Sylfaen"/>
          <w:noProof/>
          <w:szCs w:val="28"/>
          <w:lang w:val="sv-SE"/>
        </w:rPr>
      </w:pPr>
      <w:r w:rsidRPr="00C5798F">
        <w:rPr>
          <w:rFonts w:ascii="Sylfaen" w:hAnsi="Sylfaen" w:cs="Sylfaen"/>
          <w:noProof/>
          <w:szCs w:val="28"/>
        </w:rPr>
        <w:t>საქართველოს</w:t>
      </w:r>
      <w:r w:rsidRPr="00C5798F">
        <w:rPr>
          <w:rFonts w:ascii="Sylfaen" w:hAnsi="Sylfaen"/>
          <w:noProof/>
          <w:szCs w:val="28"/>
        </w:rPr>
        <w:t xml:space="preserve"> </w:t>
      </w:r>
      <w:r w:rsidRPr="00C5798F">
        <w:rPr>
          <w:rFonts w:ascii="Sylfaen" w:hAnsi="Sylfaen" w:cs="Sylfaen"/>
          <w:noProof/>
          <w:szCs w:val="28"/>
        </w:rPr>
        <w:t>თავდაცვის</w:t>
      </w:r>
      <w:r w:rsidRPr="00C5798F">
        <w:rPr>
          <w:rFonts w:ascii="Sylfaen" w:hAnsi="Sylfaen"/>
          <w:noProof/>
          <w:szCs w:val="28"/>
        </w:rPr>
        <w:t xml:space="preserve"> </w:t>
      </w:r>
      <w:r w:rsidRPr="00C5798F">
        <w:rPr>
          <w:rFonts w:ascii="Sylfaen" w:hAnsi="Sylfaen" w:cs="Sylfaen"/>
          <w:noProof/>
          <w:szCs w:val="28"/>
        </w:rPr>
        <w:t>სამინისტროსათვის</w:t>
      </w:r>
      <w:r w:rsidRPr="00C5798F">
        <w:rPr>
          <w:rFonts w:ascii="Sylfaen" w:hAnsi="Sylfaen"/>
          <w:noProof/>
          <w:szCs w:val="28"/>
        </w:rPr>
        <w:t xml:space="preserve"> </w:t>
      </w:r>
      <w:r w:rsidRPr="00C5798F">
        <w:rPr>
          <w:rFonts w:ascii="Sylfaen" w:hAnsi="Sylfaen" w:cs="Sylfaen"/>
          <w:noProof/>
          <w:szCs w:val="28"/>
        </w:rPr>
        <w:t>გამოყოფილ</w:t>
      </w:r>
      <w:r w:rsidRPr="00C5798F">
        <w:rPr>
          <w:rFonts w:ascii="Sylfaen" w:hAnsi="Sylfaen"/>
          <w:noProof/>
          <w:szCs w:val="28"/>
        </w:rPr>
        <w:t xml:space="preserve"> </w:t>
      </w:r>
      <w:r w:rsidRPr="00C5798F">
        <w:rPr>
          <w:rFonts w:ascii="Sylfaen" w:hAnsi="Sylfaen" w:cs="Sylfaen"/>
          <w:noProof/>
          <w:szCs w:val="28"/>
        </w:rPr>
        <w:t>სახსრებში</w:t>
      </w:r>
      <w:r w:rsidRPr="00C5798F">
        <w:rPr>
          <w:rFonts w:ascii="Sylfaen" w:hAnsi="Sylfaen"/>
          <w:noProof/>
          <w:szCs w:val="28"/>
        </w:rPr>
        <w:t xml:space="preserve"> </w:t>
      </w:r>
      <w:r w:rsidR="006C2C63" w:rsidRPr="00C5798F">
        <w:rPr>
          <w:rFonts w:ascii="Sylfaen" w:hAnsi="Sylfaen"/>
          <w:noProof/>
          <w:szCs w:val="28"/>
          <w:lang w:val="ka-GE"/>
        </w:rPr>
        <w:t>„</w:t>
      </w:r>
      <w:r w:rsidR="006C2C63" w:rsidRPr="00C5798F">
        <w:rPr>
          <w:rFonts w:ascii="Sylfaen" w:hAnsi="Sylfaen"/>
          <w:noProof/>
          <w:szCs w:val="28"/>
          <w:lang w:val="sv-SE"/>
        </w:rPr>
        <w:t xml:space="preserve">ხარჯების“ </w:t>
      </w:r>
      <w:r w:rsidR="006C2C63" w:rsidRPr="00C5798F">
        <w:rPr>
          <w:rFonts w:ascii="Sylfaen" w:hAnsi="Sylfaen" w:cs="Sylfaen"/>
          <w:noProof/>
          <w:szCs w:val="28"/>
          <w:lang w:val="sv-SE"/>
        </w:rPr>
        <w:t>მუხლის</w:t>
      </w:r>
      <w:r w:rsidR="006C2C63" w:rsidRPr="00C5798F">
        <w:rPr>
          <w:rFonts w:ascii="Sylfaen" w:hAnsi="Sylfaen"/>
          <w:noProof/>
          <w:szCs w:val="28"/>
          <w:lang w:val="sv-SE"/>
        </w:rPr>
        <w:t xml:space="preserve"> </w:t>
      </w:r>
      <w:r w:rsidR="006C2C63" w:rsidRPr="00C5798F">
        <w:rPr>
          <w:rFonts w:ascii="Sylfaen" w:hAnsi="Sylfaen" w:cs="Sylfaen"/>
          <w:noProof/>
          <w:szCs w:val="28"/>
          <w:lang w:val="sv-SE"/>
        </w:rPr>
        <w:t>საკასო</w:t>
      </w:r>
      <w:r w:rsidR="006C2C63" w:rsidRPr="00C5798F">
        <w:rPr>
          <w:rFonts w:ascii="Sylfaen" w:hAnsi="Sylfaen"/>
          <w:noProof/>
          <w:szCs w:val="28"/>
          <w:lang w:val="sv-SE"/>
        </w:rPr>
        <w:t xml:space="preserve"> </w:t>
      </w:r>
      <w:r w:rsidR="006C2C63" w:rsidRPr="00C5798F">
        <w:rPr>
          <w:rFonts w:ascii="Sylfaen" w:hAnsi="Sylfaen" w:cs="Sylfaen"/>
          <w:noProof/>
          <w:szCs w:val="28"/>
          <w:lang w:val="sv-SE"/>
        </w:rPr>
        <w:t>შესრულებამ</w:t>
      </w:r>
      <w:r w:rsidR="006C2C63" w:rsidRPr="00C5798F">
        <w:rPr>
          <w:rFonts w:ascii="Sylfaen" w:hAnsi="Sylfaen"/>
          <w:noProof/>
          <w:szCs w:val="28"/>
          <w:lang w:val="sv-SE"/>
        </w:rPr>
        <w:t xml:space="preserve"> </w:t>
      </w:r>
      <w:r w:rsidR="006C2C63" w:rsidRPr="00C5798F">
        <w:rPr>
          <w:rFonts w:ascii="Sylfaen" w:hAnsi="Sylfaen" w:cs="Sylfaen"/>
          <w:noProof/>
          <w:szCs w:val="28"/>
          <w:lang w:val="sv-SE"/>
        </w:rPr>
        <w:t xml:space="preserve">შეადგინა </w:t>
      </w:r>
      <w:r w:rsidR="005E0B8D" w:rsidRPr="00C5798F">
        <w:rPr>
          <w:rFonts w:ascii="Sylfaen" w:eastAsia="Times New Roman" w:hAnsi="Sylfaen"/>
          <w:lang w:val="ka-GE"/>
        </w:rPr>
        <w:t>7</w:t>
      </w:r>
      <w:r w:rsidR="00C5798F" w:rsidRPr="00C5798F">
        <w:rPr>
          <w:rFonts w:ascii="Sylfaen" w:eastAsia="Times New Roman" w:hAnsi="Sylfaen"/>
          <w:lang w:val="ka-GE"/>
        </w:rPr>
        <w:t>4</w:t>
      </w:r>
      <w:r w:rsidR="00517C2E" w:rsidRPr="00C5798F">
        <w:rPr>
          <w:rFonts w:ascii="Sylfaen" w:eastAsia="Times New Roman" w:hAnsi="Sylfaen"/>
        </w:rPr>
        <w:t>.</w:t>
      </w:r>
      <w:r w:rsidR="00C5798F" w:rsidRPr="00C5798F">
        <w:rPr>
          <w:rFonts w:ascii="Sylfaen" w:eastAsia="Times New Roman" w:hAnsi="Sylfaen"/>
          <w:lang w:val="ka-GE"/>
        </w:rPr>
        <w:t>8</w:t>
      </w:r>
      <w:r w:rsidR="006C2C63" w:rsidRPr="00C5798F">
        <w:rPr>
          <w:rFonts w:ascii="Sylfaen" w:eastAsia="Times New Roman" w:hAnsi="Sylfaen"/>
        </w:rPr>
        <w:t>%</w:t>
      </w:r>
      <w:r w:rsidR="006C2C63" w:rsidRPr="00C5798F">
        <w:rPr>
          <w:rFonts w:ascii="Sylfaen" w:hAnsi="Sylfaen"/>
          <w:noProof/>
          <w:szCs w:val="28"/>
          <w:lang w:val="sv-SE"/>
        </w:rPr>
        <w:t>,</w:t>
      </w:r>
      <w:r w:rsidR="003E7BB0" w:rsidRPr="00C5798F">
        <w:rPr>
          <w:rFonts w:ascii="Sylfaen" w:hAnsi="Sylfaen"/>
          <w:noProof/>
          <w:szCs w:val="28"/>
          <w:lang w:val="sv-SE"/>
        </w:rPr>
        <w:t xml:space="preserve"> </w:t>
      </w:r>
      <w:r w:rsidR="003E7BB0" w:rsidRPr="00C5798F">
        <w:rPr>
          <w:rFonts w:ascii="Sylfaen" w:hAnsi="Sylfaen" w:cs="Sylfaen"/>
          <w:noProof/>
          <w:szCs w:val="28"/>
          <w:lang w:val="sv-SE"/>
        </w:rPr>
        <w:t>ხოლო</w:t>
      </w:r>
      <w:r w:rsidR="003E7BB0" w:rsidRPr="00C5798F">
        <w:rPr>
          <w:rFonts w:ascii="Sylfaen" w:hAnsi="Sylfaen"/>
          <w:noProof/>
          <w:szCs w:val="28"/>
          <w:lang w:val="ka-GE"/>
        </w:rPr>
        <w:t xml:space="preserve"> </w:t>
      </w:r>
      <w:r w:rsidR="006C2C63" w:rsidRPr="00C5798F">
        <w:rPr>
          <w:rFonts w:ascii="Sylfaen" w:hAnsi="Sylfaen"/>
          <w:noProof/>
          <w:szCs w:val="28"/>
          <w:lang w:val="ka-GE"/>
        </w:rPr>
        <w:t>„</w:t>
      </w:r>
      <w:r w:rsidR="006C2C63" w:rsidRPr="00C5798F">
        <w:rPr>
          <w:rFonts w:ascii="Sylfaen" w:hAnsi="Sylfaen"/>
          <w:noProof/>
          <w:szCs w:val="28"/>
          <w:lang w:val="sv-SE"/>
        </w:rPr>
        <w:t xml:space="preserve">არაფინანსური აქტივების ზრდის“ </w:t>
      </w:r>
      <w:r w:rsidR="006C2C63" w:rsidRPr="00C5798F">
        <w:rPr>
          <w:rFonts w:ascii="Sylfaen" w:hAnsi="Sylfaen" w:cs="Sylfaen"/>
          <w:noProof/>
          <w:szCs w:val="28"/>
          <w:lang w:val="sv-SE"/>
        </w:rPr>
        <w:t>მუხლით</w:t>
      </w:r>
      <w:r w:rsidR="006C2C63" w:rsidRPr="00C5798F">
        <w:rPr>
          <w:rFonts w:ascii="Sylfaen" w:hAnsi="Sylfaen"/>
          <w:noProof/>
          <w:szCs w:val="28"/>
          <w:lang w:val="sv-SE"/>
        </w:rPr>
        <w:t xml:space="preserve"> </w:t>
      </w:r>
      <w:r w:rsidR="006C2C63" w:rsidRPr="00C5798F">
        <w:rPr>
          <w:rFonts w:ascii="Sylfaen" w:hAnsi="Sylfaen"/>
          <w:noProof/>
          <w:szCs w:val="28"/>
          <w:lang w:val="ka-GE"/>
        </w:rPr>
        <w:t>-</w:t>
      </w:r>
      <w:r w:rsidR="006C2C63" w:rsidRPr="00C5798F">
        <w:rPr>
          <w:rFonts w:ascii="Sylfaen" w:hAnsi="Sylfaen"/>
          <w:noProof/>
          <w:szCs w:val="28"/>
          <w:lang w:val="sv-SE"/>
        </w:rPr>
        <w:t xml:space="preserve"> </w:t>
      </w:r>
      <w:r w:rsidR="005E0B8D" w:rsidRPr="00C5798F">
        <w:rPr>
          <w:rFonts w:ascii="Sylfaen" w:hAnsi="Sylfaen"/>
          <w:noProof/>
          <w:szCs w:val="28"/>
          <w:lang w:val="ka-GE"/>
        </w:rPr>
        <w:t>2</w:t>
      </w:r>
      <w:r w:rsidR="00C5798F" w:rsidRPr="00C5798F">
        <w:rPr>
          <w:rFonts w:ascii="Sylfaen" w:hAnsi="Sylfaen"/>
          <w:noProof/>
          <w:szCs w:val="28"/>
          <w:lang w:val="ka-GE"/>
        </w:rPr>
        <w:t>5</w:t>
      </w:r>
      <w:r w:rsidR="00517C2E" w:rsidRPr="00C5798F">
        <w:rPr>
          <w:rFonts w:ascii="Sylfaen" w:hAnsi="Sylfaen"/>
          <w:noProof/>
          <w:szCs w:val="28"/>
        </w:rPr>
        <w:t>.</w:t>
      </w:r>
      <w:r w:rsidR="00C5798F" w:rsidRPr="00C5798F">
        <w:rPr>
          <w:rFonts w:ascii="Sylfaen" w:hAnsi="Sylfaen"/>
          <w:noProof/>
          <w:szCs w:val="28"/>
          <w:lang w:val="ka-GE"/>
        </w:rPr>
        <w:t>2</w:t>
      </w:r>
      <w:r w:rsidR="006C2C63" w:rsidRPr="00C5798F">
        <w:rPr>
          <w:rFonts w:ascii="Sylfaen" w:hAnsi="Sylfaen"/>
          <w:noProof/>
          <w:szCs w:val="28"/>
          <w:lang w:val="sv-SE"/>
        </w:rPr>
        <w:t>%</w:t>
      </w:r>
      <w:r w:rsidR="003E7BB0" w:rsidRPr="00C5798F">
        <w:rPr>
          <w:rFonts w:ascii="Sylfaen" w:hAnsi="Sylfaen"/>
          <w:noProof/>
          <w:szCs w:val="28"/>
          <w:lang w:val="sv-SE"/>
        </w:rPr>
        <w:t>.</w:t>
      </w:r>
    </w:p>
    <w:p w14:paraId="4E5AC639" w14:textId="77777777" w:rsidR="00684525" w:rsidRDefault="00684525" w:rsidP="00B252A8">
      <w:pPr>
        <w:spacing w:after="0" w:line="240" w:lineRule="auto"/>
        <w:jc w:val="center"/>
        <w:rPr>
          <w:rFonts w:ascii="Sylfaen" w:hAnsi="Sylfaen" w:cs="Sylfaen"/>
          <w:b/>
          <w:noProof/>
          <w:szCs w:val="28"/>
        </w:rPr>
      </w:pPr>
    </w:p>
    <w:p w14:paraId="0156E261" w14:textId="0E00C38E" w:rsidR="007A360A" w:rsidRPr="00C5798F" w:rsidRDefault="007A360A" w:rsidP="00B252A8">
      <w:pPr>
        <w:spacing w:after="0" w:line="240" w:lineRule="auto"/>
        <w:jc w:val="center"/>
        <w:rPr>
          <w:rFonts w:ascii="Sylfaen" w:hAnsi="Sylfaen" w:cs="Sylfaen"/>
          <w:b/>
          <w:noProof/>
          <w:szCs w:val="28"/>
        </w:rPr>
      </w:pPr>
      <w:r w:rsidRPr="00C5798F">
        <w:rPr>
          <w:rFonts w:ascii="Sylfaen" w:hAnsi="Sylfaen" w:cs="Sylfaen"/>
          <w:b/>
          <w:noProof/>
          <w:szCs w:val="28"/>
        </w:rPr>
        <w:t>საქართველოს</w:t>
      </w:r>
      <w:r w:rsidRPr="00C5798F">
        <w:rPr>
          <w:rFonts w:ascii="Sylfaen" w:hAnsi="Sylfaen"/>
          <w:b/>
          <w:noProof/>
          <w:szCs w:val="28"/>
        </w:rPr>
        <w:t xml:space="preserve"> </w:t>
      </w:r>
      <w:r w:rsidRPr="00C5798F">
        <w:rPr>
          <w:rFonts w:ascii="Sylfaen" w:hAnsi="Sylfaen" w:cs="Sylfaen"/>
          <w:b/>
          <w:noProof/>
          <w:szCs w:val="28"/>
        </w:rPr>
        <w:t>შინაგან</w:t>
      </w:r>
      <w:r w:rsidRPr="00C5798F">
        <w:rPr>
          <w:rFonts w:ascii="Sylfaen" w:hAnsi="Sylfaen"/>
          <w:b/>
          <w:noProof/>
          <w:szCs w:val="28"/>
        </w:rPr>
        <w:t xml:space="preserve"> </w:t>
      </w:r>
      <w:r w:rsidRPr="00C5798F">
        <w:rPr>
          <w:rFonts w:ascii="Sylfaen" w:hAnsi="Sylfaen" w:cs="Sylfaen"/>
          <w:b/>
          <w:noProof/>
          <w:szCs w:val="28"/>
        </w:rPr>
        <w:t>საქმეთა</w:t>
      </w:r>
      <w:r w:rsidRPr="00C5798F">
        <w:rPr>
          <w:rFonts w:ascii="Sylfaen" w:hAnsi="Sylfaen"/>
          <w:b/>
          <w:noProof/>
          <w:szCs w:val="28"/>
        </w:rPr>
        <w:t xml:space="preserve"> </w:t>
      </w:r>
      <w:r w:rsidRPr="00C5798F">
        <w:rPr>
          <w:rFonts w:ascii="Sylfaen" w:hAnsi="Sylfaen" w:cs="Sylfaen"/>
          <w:b/>
          <w:noProof/>
          <w:szCs w:val="28"/>
        </w:rPr>
        <w:t>სამინისტრო</w:t>
      </w:r>
    </w:p>
    <w:p w14:paraId="7D37469A" w14:textId="77777777" w:rsidR="00BF12AC" w:rsidRPr="00C5798F" w:rsidRDefault="00BF12AC" w:rsidP="00B252A8">
      <w:pPr>
        <w:spacing w:after="0" w:line="240" w:lineRule="auto"/>
        <w:jc w:val="center"/>
        <w:rPr>
          <w:rFonts w:ascii="Sylfaen" w:hAnsi="Sylfaen" w:cs="Sylfaen"/>
          <w:b/>
          <w:noProof/>
          <w:szCs w:val="28"/>
          <w:lang w:val="ka-GE"/>
        </w:rPr>
      </w:pPr>
    </w:p>
    <w:p w14:paraId="4C9C77F5" w14:textId="659E556E" w:rsidR="0039232A" w:rsidRPr="00C5798F" w:rsidRDefault="007A360A" w:rsidP="00B252A8">
      <w:pPr>
        <w:spacing w:after="0" w:line="240" w:lineRule="auto"/>
        <w:ind w:firstLine="720"/>
        <w:jc w:val="both"/>
        <w:rPr>
          <w:rFonts w:ascii="Sylfaen" w:hAnsi="Sylfaen"/>
          <w:noProof/>
          <w:szCs w:val="28"/>
        </w:rPr>
      </w:pPr>
      <w:r w:rsidRPr="00C5798F">
        <w:rPr>
          <w:rFonts w:ascii="Sylfaen" w:hAnsi="Sylfaen" w:cs="Sylfaen"/>
          <w:noProof/>
          <w:szCs w:val="28"/>
        </w:rPr>
        <w:t>საქართველოს</w:t>
      </w:r>
      <w:r w:rsidRPr="00C5798F">
        <w:rPr>
          <w:rFonts w:ascii="Sylfaen" w:hAnsi="Sylfaen"/>
          <w:noProof/>
          <w:szCs w:val="28"/>
        </w:rPr>
        <w:t xml:space="preserve"> </w:t>
      </w:r>
      <w:r w:rsidRPr="00C5798F">
        <w:rPr>
          <w:rFonts w:ascii="Sylfaen" w:hAnsi="Sylfaen" w:cs="Sylfaen"/>
          <w:noProof/>
          <w:szCs w:val="28"/>
        </w:rPr>
        <w:t>შინაგან</w:t>
      </w:r>
      <w:r w:rsidRPr="00C5798F">
        <w:rPr>
          <w:rFonts w:ascii="Sylfaen" w:hAnsi="Sylfaen"/>
          <w:noProof/>
          <w:szCs w:val="28"/>
        </w:rPr>
        <w:t xml:space="preserve"> </w:t>
      </w:r>
      <w:r w:rsidRPr="00C5798F">
        <w:rPr>
          <w:rFonts w:ascii="Sylfaen" w:hAnsi="Sylfaen" w:cs="Sylfaen"/>
          <w:noProof/>
          <w:szCs w:val="28"/>
        </w:rPr>
        <w:t>საქმეთა</w:t>
      </w:r>
      <w:r w:rsidRPr="00C5798F">
        <w:rPr>
          <w:rFonts w:ascii="Sylfaen" w:hAnsi="Sylfaen"/>
          <w:noProof/>
          <w:szCs w:val="28"/>
        </w:rPr>
        <w:t xml:space="preserve"> </w:t>
      </w:r>
      <w:r w:rsidRPr="00C5798F">
        <w:rPr>
          <w:rFonts w:ascii="Sylfaen" w:hAnsi="Sylfaen" w:cs="Sylfaen"/>
          <w:noProof/>
          <w:szCs w:val="28"/>
        </w:rPr>
        <w:t>სამინისტროსათვის</w:t>
      </w:r>
      <w:r w:rsidRPr="00C5798F">
        <w:rPr>
          <w:rFonts w:ascii="Sylfaen" w:hAnsi="Sylfaen"/>
          <w:noProof/>
          <w:szCs w:val="28"/>
        </w:rPr>
        <w:t xml:space="preserve"> </w:t>
      </w:r>
      <w:r w:rsidR="00A435BA" w:rsidRPr="00C5798F">
        <w:rPr>
          <w:rFonts w:ascii="Sylfaen" w:hAnsi="Sylfaen"/>
          <w:noProof/>
          <w:szCs w:val="28"/>
        </w:rPr>
        <w:t>2021 წლის 12 თვეში სახელმწიფო ბიუჯეტით</w:t>
      </w:r>
      <w:r w:rsidRPr="00C5798F">
        <w:rPr>
          <w:rFonts w:ascii="Sylfaen" w:hAnsi="Sylfaen"/>
          <w:noProof/>
          <w:szCs w:val="28"/>
        </w:rPr>
        <w:t xml:space="preserve"> </w:t>
      </w:r>
      <w:r w:rsidRPr="00C5798F">
        <w:rPr>
          <w:rFonts w:ascii="Sylfaen" w:hAnsi="Sylfaen" w:cs="Sylfaen"/>
          <w:noProof/>
          <w:szCs w:val="28"/>
        </w:rPr>
        <w:t>გამოყოფილმა</w:t>
      </w:r>
      <w:r w:rsidRPr="00C5798F">
        <w:rPr>
          <w:rFonts w:ascii="Sylfaen" w:hAnsi="Sylfaen"/>
          <w:noProof/>
          <w:szCs w:val="28"/>
        </w:rPr>
        <w:t xml:space="preserve"> </w:t>
      </w:r>
      <w:r w:rsidRPr="00C5798F">
        <w:rPr>
          <w:rFonts w:ascii="Sylfaen" w:hAnsi="Sylfaen" w:cs="Sylfaen"/>
          <w:noProof/>
          <w:szCs w:val="28"/>
        </w:rPr>
        <w:t>დაზუსტებულმა</w:t>
      </w:r>
      <w:r w:rsidRPr="00C5798F">
        <w:rPr>
          <w:rFonts w:ascii="Sylfaen" w:hAnsi="Sylfaen"/>
          <w:noProof/>
          <w:szCs w:val="28"/>
        </w:rPr>
        <w:t xml:space="preserve"> </w:t>
      </w:r>
      <w:r w:rsidRPr="00C5798F">
        <w:rPr>
          <w:rFonts w:ascii="Sylfaen" w:hAnsi="Sylfaen" w:cs="Sylfaen"/>
          <w:noProof/>
          <w:szCs w:val="28"/>
        </w:rPr>
        <w:t>ასიგნებებმა</w:t>
      </w:r>
      <w:r w:rsidRPr="00C5798F">
        <w:rPr>
          <w:rFonts w:ascii="Sylfaen" w:hAnsi="Sylfaen"/>
          <w:noProof/>
          <w:szCs w:val="28"/>
        </w:rPr>
        <w:t xml:space="preserve"> </w:t>
      </w:r>
      <w:r w:rsidRPr="00C5798F">
        <w:rPr>
          <w:rFonts w:ascii="Sylfaen" w:hAnsi="Sylfaen" w:cs="Sylfaen"/>
          <w:noProof/>
          <w:szCs w:val="28"/>
        </w:rPr>
        <w:t>შეადგინა</w:t>
      </w:r>
      <w:r w:rsidRPr="00C5798F">
        <w:rPr>
          <w:rFonts w:ascii="Sylfaen" w:hAnsi="Sylfaen"/>
          <w:noProof/>
          <w:szCs w:val="28"/>
        </w:rPr>
        <w:t xml:space="preserve"> </w:t>
      </w:r>
      <w:r w:rsidR="00C5798F" w:rsidRPr="00C5798F">
        <w:rPr>
          <w:rFonts w:ascii="Sylfaen" w:eastAsia="Times New Roman" w:hAnsi="Sylfaen"/>
          <w:color w:val="000000"/>
          <w:lang w:val="ka-GE"/>
        </w:rPr>
        <w:t>785</w:t>
      </w:r>
      <w:r w:rsidR="00C165AC" w:rsidRPr="00C5798F">
        <w:rPr>
          <w:rFonts w:ascii="Sylfaen" w:eastAsia="Times New Roman" w:hAnsi="Sylfaen"/>
          <w:color w:val="000000"/>
        </w:rPr>
        <w:t xml:space="preserve"> </w:t>
      </w:r>
      <w:r w:rsidR="00C5798F" w:rsidRPr="00C5798F">
        <w:rPr>
          <w:rFonts w:ascii="Sylfaen" w:eastAsia="Times New Roman" w:hAnsi="Sylfaen"/>
          <w:color w:val="000000"/>
          <w:lang w:val="ka-GE"/>
        </w:rPr>
        <w:t>3</w:t>
      </w:r>
      <w:r w:rsidR="00395648" w:rsidRPr="00C5798F">
        <w:rPr>
          <w:rFonts w:ascii="Sylfaen" w:eastAsia="Times New Roman" w:hAnsi="Sylfaen"/>
          <w:color w:val="000000"/>
          <w:lang w:val="ka-GE"/>
        </w:rPr>
        <w:t>00</w:t>
      </w:r>
      <w:r w:rsidR="00044594" w:rsidRPr="00C5798F">
        <w:rPr>
          <w:rFonts w:ascii="Sylfaen" w:eastAsia="Times New Roman" w:hAnsi="Sylfaen"/>
          <w:color w:val="000000"/>
        </w:rPr>
        <w:t>.</w:t>
      </w:r>
      <w:r w:rsidR="002124A9" w:rsidRPr="00C5798F">
        <w:rPr>
          <w:rFonts w:ascii="Sylfaen" w:eastAsia="Times New Roman" w:hAnsi="Sylfaen"/>
          <w:color w:val="000000"/>
          <w:lang w:val="ka-GE"/>
        </w:rPr>
        <w:t>0</w:t>
      </w:r>
      <w:r w:rsidR="003E67E8"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sidRPr="00C5798F">
        <w:rPr>
          <w:rFonts w:ascii="Sylfaen" w:hAnsi="Sylfaen" w:cs="Sylfaen"/>
          <w:noProof/>
          <w:szCs w:val="28"/>
        </w:rPr>
        <w:t>ხოლო</w:t>
      </w:r>
      <w:r w:rsidRPr="00C5798F">
        <w:rPr>
          <w:rFonts w:ascii="Sylfaen" w:hAnsi="Sylfaen"/>
          <w:noProof/>
          <w:szCs w:val="28"/>
        </w:rPr>
        <w:t xml:space="preserve"> </w:t>
      </w:r>
      <w:r w:rsidRPr="00C5798F">
        <w:rPr>
          <w:rFonts w:ascii="Sylfaen" w:hAnsi="Sylfaen" w:cs="Sylfaen"/>
          <w:noProof/>
          <w:szCs w:val="28"/>
        </w:rPr>
        <w:t>ფაქტიურმა</w:t>
      </w:r>
      <w:r w:rsidRPr="00C5798F">
        <w:rPr>
          <w:rFonts w:ascii="Sylfaen" w:hAnsi="Sylfaen"/>
          <w:noProof/>
          <w:szCs w:val="28"/>
        </w:rPr>
        <w:t xml:space="preserve"> </w:t>
      </w:r>
      <w:r w:rsidRPr="00C5798F">
        <w:rPr>
          <w:rFonts w:ascii="Sylfaen" w:hAnsi="Sylfaen" w:cs="Sylfaen"/>
          <w:noProof/>
          <w:szCs w:val="28"/>
        </w:rPr>
        <w:t>დაფინასებამ</w:t>
      </w:r>
      <w:r w:rsidRPr="00C5798F">
        <w:rPr>
          <w:rFonts w:ascii="Sylfaen" w:hAnsi="Sylfaen"/>
          <w:noProof/>
          <w:szCs w:val="28"/>
        </w:rPr>
        <w:t xml:space="preserve"> - </w:t>
      </w:r>
      <w:r w:rsidR="00C5798F" w:rsidRPr="00C5798F">
        <w:rPr>
          <w:rFonts w:ascii="Sylfaen" w:eastAsia="Times New Roman" w:hAnsi="Sylfaen"/>
          <w:color w:val="000000"/>
          <w:lang w:val="ka-GE"/>
        </w:rPr>
        <w:t>788</w:t>
      </w:r>
      <w:r w:rsidR="00044594" w:rsidRPr="00C5798F">
        <w:rPr>
          <w:rFonts w:ascii="Sylfaen" w:eastAsia="Times New Roman" w:hAnsi="Sylfaen"/>
          <w:color w:val="000000"/>
        </w:rPr>
        <w:t xml:space="preserve"> </w:t>
      </w:r>
      <w:r w:rsidR="00C5798F" w:rsidRPr="00C5798F">
        <w:rPr>
          <w:rFonts w:ascii="Sylfaen" w:eastAsia="Times New Roman" w:hAnsi="Sylfaen"/>
          <w:color w:val="000000"/>
          <w:lang w:val="ka-GE"/>
        </w:rPr>
        <w:t>905</w:t>
      </w:r>
      <w:r w:rsidR="00044594" w:rsidRPr="00C5798F">
        <w:rPr>
          <w:rFonts w:ascii="Sylfaen" w:eastAsia="Times New Roman" w:hAnsi="Sylfaen"/>
          <w:color w:val="000000"/>
        </w:rPr>
        <w:t>.</w:t>
      </w:r>
      <w:r w:rsidR="00C5798F" w:rsidRPr="00C5798F">
        <w:rPr>
          <w:rFonts w:ascii="Sylfaen" w:eastAsia="Times New Roman" w:hAnsi="Sylfaen"/>
          <w:color w:val="000000"/>
          <w:lang w:val="ka-GE"/>
        </w:rPr>
        <w:t>7</w:t>
      </w:r>
      <w:r w:rsidR="003E67E8"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w:t>
      </w:r>
      <w:r w:rsidRPr="00C5798F">
        <w:rPr>
          <w:rFonts w:ascii="Sylfaen" w:hAnsi="Sylfaen"/>
          <w:noProof/>
          <w:szCs w:val="28"/>
        </w:rPr>
        <w:t xml:space="preserve">, </w:t>
      </w:r>
      <w:r w:rsidR="00750F3C" w:rsidRPr="00C5798F">
        <w:rPr>
          <w:rFonts w:ascii="Sylfaen" w:hAnsi="Sylfaen" w:cs="Sylfaen"/>
          <w:noProof/>
          <w:szCs w:val="28"/>
        </w:rPr>
        <w:t xml:space="preserve">რაც 2020 წლის შესაბამის მაჩვენებელზე </w:t>
      </w:r>
      <w:r w:rsidR="00C5798F" w:rsidRPr="00C5798F">
        <w:rPr>
          <w:rFonts w:ascii="Sylfaen" w:hAnsi="Sylfaen" w:cs="Sylfaen"/>
          <w:noProof/>
          <w:szCs w:val="28"/>
          <w:lang w:val="ka-GE"/>
        </w:rPr>
        <w:t>23</w:t>
      </w:r>
      <w:r w:rsidR="00385775" w:rsidRPr="00C5798F">
        <w:rPr>
          <w:rFonts w:ascii="Sylfaen" w:hAnsi="Sylfaen"/>
          <w:noProof/>
          <w:szCs w:val="28"/>
        </w:rPr>
        <w:t xml:space="preserve"> </w:t>
      </w:r>
      <w:r w:rsidR="00C5798F" w:rsidRPr="00C5798F">
        <w:rPr>
          <w:rFonts w:ascii="Sylfaen" w:eastAsia="Times New Roman" w:hAnsi="Sylfaen"/>
          <w:color w:val="000000"/>
          <w:lang w:val="ka-GE"/>
        </w:rPr>
        <w:t>070</w:t>
      </w:r>
      <w:r w:rsidR="00044594" w:rsidRPr="00C5798F">
        <w:rPr>
          <w:rFonts w:ascii="Sylfaen" w:eastAsia="Times New Roman" w:hAnsi="Sylfaen"/>
          <w:color w:val="000000"/>
        </w:rPr>
        <w:t>.</w:t>
      </w:r>
      <w:r w:rsidR="00C5798F" w:rsidRPr="00C5798F">
        <w:rPr>
          <w:rFonts w:ascii="Sylfaen" w:eastAsia="Times New Roman" w:hAnsi="Sylfaen"/>
          <w:color w:val="000000"/>
          <w:lang w:val="ka-GE"/>
        </w:rPr>
        <w:t>1</w:t>
      </w:r>
      <w:r w:rsidR="003E67E8" w:rsidRPr="00C5798F">
        <w:rPr>
          <w:rFonts w:ascii="Sylfaen" w:eastAsia="Times New Roman" w:hAnsi="Sylfaen"/>
          <w:color w:val="000000"/>
          <w:lang w:val="ka-GE"/>
        </w:rPr>
        <w:t xml:space="preserve"> </w:t>
      </w:r>
      <w:r w:rsidRPr="00C5798F">
        <w:rPr>
          <w:rFonts w:ascii="Sylfaen" w:hAnsi="Sylfaen" w:cs="Sylfaen"/>
          <w:noProof/>
          <w:szCs w:val="28"/>
        </w:rPr>
        <w:t>ათასი</w:t>
      </w:r>
      <w:r w:rsidRPr="00C5798F">
        <w:rPr>
          <w:rFonts w:ascii="Sylfaen" w:hAnsi="Sylfaen"/>
          <w:noProof/>
          <w:szCs w:val="28"/>
        </w:rPr>
        <w:t xml:space="preserve"> </w:t>
      </w:r>
      <w:r w:rsidRPr="00C5798F">
        <w:rPr>
          <w:rFonts w:ascii="Sylfaen" w:hAnsi="Sylfaen" w:cs="Sylfaen"/>
          <w:noProof/>
          <w:szCs w:val="28"/>
        </w:rPr>
        <w:t>ლარით</w:t>
      </w:r>
      <w:r w:rsidR="00385775" w:rsidRPr="00C5798F">
        <w:rPr>
          <w:rFonts w:ascii="Sylfaen" w:hAnsi="Sylfaen"/>
          <w:noProof/>
          <w:szCs w:val="28"/>
          <w:lang w:val="ka-GE"/>
        </w:rPr>
        <w:t xml:space="preserve"> </w:t>
      </w:r>
      <w:r w:rsidR="00965535" w:rsidRPr="00C5798F">
        <w:rPr>
          <w:rFonts w:ascii="Sylfaen" w:hAnsi="Sylfaen"/>
          <w:noProof/>
          <w:szCs w:val="28"/>
          <w:lang w:val="ka-GE"/>
        </w:rPr>
        <w:t>მეტია</w:t>
      </w:r>
      <w:r w:rsidR="0030533D" w:rsidRPr="00C5798F">
        <w:rPr>
          <w:rFonts w:ascii="Sylfaen" w:hAnsi="Sylfaen"/>
          <w:noProof/>
          <w:szCs w:val="28"/>
        </w:rPr>
        <w:t>.</w:t>
      </w:r>
    </w:p>
    <w:p w14:paraId="29B2DAAE" w14:textId="77777777" w:rsidR="002777E6" w:rsidRPr="00C5798F" w:rsidRDefault="002777E6" w:rsidP="00B252A8">
      <w:pPr>
        <w:spacing w:after="0" w:line="240" w:lineRule="auto"/>
        <w:ind w:firstLine="720"/>
        <w:jc w:val="both"/>
        <w:rPr>
          <w:rFonts w:ascii="Sylfaen" w:hAnsi="Sylfaen"/>
          <w:noProof/>
          <w:szCs w:val="28"/>
        </w:rPr>
      </w:pPr>
    </w:p>
    <w:p w14:paraId="4D7C1589" w14:textId="38F14279" w:rsidR="00380845" w:rsidRPr="00C5798F" w:rsidRDefault="00CB250F" w:rsidP="00B252A8">
      <w:pPr>
        <w:spacing w:line="240" w:lineRule="auto"/>
        <w:jc w:val="right"/>
        <w:rPr>
          <w:rFonts w:ascii="Sylfaen" w:hAnsi="Sylfaen"/>
          <w:i/>
          <w:noProof/>
          <w:sz w:val="16"/>
          <w:szCs w:val="16"/>
        </w:rPr>
      </w:pPr>
      <w:r w:rsidRPr="00C5798F">
        <w:rPr>
          <w:rFonts w:ascii="Sylfaen" w:hAnsi="Sylfaen"/>
          <w:i/>
          <w:noProof/>
          <w:sz w:val="16"/>
          <w:szCs w:val="16"/>
        </w:rPr>
        <w:t>2020-2021 წლებში 12 თვეში გამოყოფილი</w:t>
      </w:r>
      <w:r w:rsidR="00380845" w:rsidRPr="00C5798F">
        <w:rPr>
          <w:rFonts w:ascii="Sylfaen" w:hAnsi="Sylfaen"/>
          <w:i/>
          <w:noProof/>
          <w:sz w:val="16"/>
          <w:szCs w:val="16"/>
        </w:rPr>
        <w:br/>
        <w:t xml:space="preserve"> </w:t>
      </w:r>
      <w:r w:rsidR="00380845" w:rsidRPr="00C5798F">
        <w:rPr>
          <w:rFonts w:ascii="Sylfaen" w:hAnsi="Sylfaen" w:cs="Sylfaen"/>
          <w:i/>
          <w:noProof/>
          <w:sz w:val="16"/>
          <w:szCs w:val="16"/>
        </w:rPr>
        <w:t>დაზუსტებული</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ასიგნებები</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და</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ფაქტიური</w:t>
      </w:r>
      <w:r w:rsidR="00380845" w:rsidRPr="00C5798F">
        <w:rPr>
          <w:rFonts w:ascii="Sylfaen" w:hAnsi="Sylfaen"/>
          <w:i/>
          <w:noProof/>
          <w:sz w:val="16"/>
          <w:szCs w:val="16"/>
        </w:rPr>
        <w:t xml:space="preserve"> </w:t>
      </w:r>
      <w:r w:rsidR="00380845" w:rsidRPr="00C5798F">
        <w:rPr>
          <w:rFonts w:ascii="Sylfaen" w:hAnsi="Sylfaen" w:cs="Sylfaen"/>
          <w:i/>
          <w:noProof/>
          <w:sz w:val="16"/>
          <w:szCs w:val="16"/>
        </w:rPr>
        <w:t>დაფინანსება</w:t>
      </w:r>
    </w:p>
    <w:p w14:paraId="2C52F7D2" w14:textId="5670E8F4" w:rsidR="007A360A" w:rsidRPr="007F59F6" w:rsidRDefault="00C5798F" w:rsidP="00B252A8">
      <w:pPr>
        <w:spacing w:before="240" w:after="0" w:line="240" w:lineRule="auto"/>
        <w:jc w:val="center"/>
        <w:rPr>
          <w:rFonts w:ascii="Sylfaen" w:hAnsi="Sylfaen"/>
          <w:noProof/>
          <w:szCs w:val="28"/>
        </w:rPr>
      </w:pPr>
      <w:r w:rsidRPr="007F59F6">
        <w:rPr>
          <w:noProof/>
        </w:rPr>
        <w:drawing>
          <wp:inline distT="0" distB="0" distL="0" distR="0" wp14:anchorId="44A5C5F6" wp14:editId="02AAE2AD">
            <wp:extent cx="5905500" cy="2533650"/>
            <wp:effectExtent l="0" t="0" r="0" b="0"/>
            <wp:docPr id="41" name="Chart 41">
              <a:extLst xmlns:a="http://schemas.openxmlformats.org/drawingml/2006/main">
                <a:ext uri="{FF2B5EF4-FFF2-40B4-BE49-F238E27FC236}">
                  <a16:creationId xmlns:a16="http://schemas.microsoft.com/office/drawing/2014/main" id="{00000000-0008-0000-1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5F9FEF8" w14:textId="4A852B63" w:rsidR="00C10818" w:rsidRPr="007F59F6" w:rsidRDefault="007A360A" w:rsidP="00B252A8">
      <w:pPr>
        <w:spacing w:after="0" w:line="240" w:lineRule="auto"/>
        <w:ind w:firstLine="720"/>
        <w:jc w:val="both"/>
        <w:rPr>
          <w:rFonts w:ascii="Sylfaen" w:hAnsi="Sylfaen"/>
          <w:noProof/>
          <w:szCs w:val="28"/>
          <w:lang w:val="ka-GE"/>
        </w:rPr>
      </w:pPr>
      <w:r w:rsidRPr="007F59F6">
        <w:rPr>
          <w:rFonts w:ascii="Sylfaen" w:hAnsi="Sylfaen" w:cs="Sylfaen"/>
          <w:noProof/>
          <w:szCs w:val="28"/>
        </w:rPr>
        <w:t>საქართველოს</w:t>
      </w:r>
      <w:r w:rsidRPr="007F59F6">
        <w:rPr>
          <w:rFonts w:ascii="Sylfaen" w:hAnsi="Sylfaen"/>
          <w:noProof/>
          <w:szCs w:val="28"/>
        </w:rPr>
        <w:t xml:space="preserve"> </w:t>
      </w:r>
      <w:r w:rsidRPr="007F59F6">
        <w:rPr>
          <w:rFonts w:ascii="Sylfaen" w:hAnsi="Sylfaen" w:cs="Sylfaen"/>
          <w:noProof/>
          <w:szCs w:val="28"/>
        </w:rPr>
        <w:t>შინაგან</w:t>
      </w:r>
      <w:r w:rsidRPr="007F59F6">
        <w:rPr>
          <w:rFonts w:ascii="Sylfaen" w:hAnsi="Sylfaen"/>
          <w:noProof/>
          <w:szCs w:val="28"/>
        </w:rPr>
        <w:t xml:space="preserve"> </w:t>
      </w:r>
      <w:r w:rsidRPr="007F59F6">
        <w:rPr>
          <w:rFonts w:ascii="Sylfaen" w:hAnsi="Sylfaen" w:cs="Sylfaen"/>
          <w:noProof/>
          <w:szCs w:val="28"/>
        </w:rPr>
        <w:t>საქმეთა</w:t>
      </w:r>
      <w:r w:rsidRPr="007F59F6">
        <w:rPr>
          <w:rFonts w:ascii="Sylfaen" w:hAnsi="Sylfaen"/>
          <w:noProof/>
          <w:szCs w:val="28"/>
        </w:rPr>
        <w:t xml:space="preserve"> </w:t>
      </w:r>
      <w:r w:rsidRPr="007F59F6">
        <w:rPr>
          <w:rFonts w:ascii="Sylfaen" w:hAnsi="Sylfaen" w:cs="Sylfaen"/>
          <w:noProof/>
          <w:szCs w:val="28"/>
        </w:rPr>
        <w:t>სამინისტროსათვის</w:t>
      </w:r>
      <w:r w:rsidRPr="007F59F6">
        <w:rPr>
          <w:rFonts w:ascii="Sylfaen" w:hAnsi="Sylfaen"/>
          <w:noProof/>
          <w:szCs w:val="28"/>
        </w:rPr>
        <w:t xml:space="preserve"> </w:t>
      </w:r>
      <w:r w:rsidRPr="007F59F6">
        <w:rPr>
          <w:rFonts w:ascii="Sylfaen" w:hAnsi="Sylfaen" w:cs="Sylfaen"/>
          <w:noProof/>
          <w:szCs w:val="28"/>
        </w:rPr>
        <w:t>გამოყოფილ</w:t>
      </w:r>
      <w:r w:rsidRPr="007F59F6">
        <w:rPr>
          <w:rFonts w:ascii="Sylfaen" w:hAnsi="Sylfaen"/>
          <w:noProof/>
          <w:szCs w:val="28"/>
        </w:rPr>
        <w:t xml:space="preserve"> </w:t>
      </w:r>
      <w:r w:rsidRPr="007F59F6">
        <w:rPr>
          <w:rFonts w:ascii="Sylfaen" w:hAnsi="Sylfaen" w:cs="Sylfaen"/>
          <w:noProof/>
          <w:szCs w:val="28"/>
        </w:rPr>
        <w:t>სახსრებში</w:t>
      </w:r>
      <w:r w:rsidRPr="007F59F6">
        <w:rPr>
          <w:rFonts w:ascii="Sylfaen" w:hAnsi="Sylfaen"/>
          <w:noProof/>
          <w:szCs w:val="28"/>
        </w:rPr>
        <w:t xml:space="preserve"> </w:t>
      </w:r>
      <w:r w:rsidRPr="007F59F6">
        <w:rPr>
          <w:rFonts w:ascii="Sylfaen" w:hAnsi="Sylfaen"/>
          <w:noProof/>
          <w:szCs w:val="28"/>
          <w:lang w:val="ka-GE"/>
        </w:rPr>
        <w:t>„</w:t>
      </w:r>
      <w:r w:rsidRPr="007F59F6">
        <w:rPr>
          <w:rFonts w:ascii="Sylfaen" w:hAnsi="Sylfaen"/>
          <w:noProof/>
          <w:szCs w:val="28"/>
        </w:rPr>
        <w:t xml:space="preserve">ხარჯების“ </w:t>
      </w:r>
      <w:r w:rsidRPr="007F59F6">
        <w:rPr>
          <w:rFonts w:ascii="Sylfaen" w:hAnsi="Sylfaen" w:cs="Sylfaen"/>
          <w:noProof/>
          <w:szCs w:val="28"/>
        </w:rPr>
        <w:t>მუხლის</w:t>
      </w:r>
      <w:r w:rsidRPr="007F59F6">
        <w:rPr>
          <w:rFonts w:ascii="Sylfaen" w:hAnsi="Sylfaen"/>
          <w:noProof/>
          <w:szCs w:val="28"/>
        </w:rPr>
        <w:t xml:space="preserve"> </w:t>
      </w:r>
      <w:r w:rsidRPr="007F59F6">
        <w:rPr>
          <w:rFonts w:ascii="Sylfaen" w:hAnsi="Sylfaen" w:cs="Sylfaen"/>
          <w:noProof/>
          <w:szCs w:val="28"/>
        </w:rPr>
        <w:t>საკასო</w:t>
      </w:r>
      <w:r w:rsidRPr="007F59F6">
        <w:rPr>
          <w:rFonts w:ascii="Sylfaen" w:hAnsi="Sylfaen"/>
          <w:noProof/>
          <w:szCs w:val="28"/>
        </w:rPr>
        <w:t xml:space="preserve"> </w:t>
      </w:r>
      <w:r w:rsidRPr="007F59F6">
        <w:rPr>
          <w:rFonts w:ascii="Sylfaen" w:hAnsi="Sylfaen" w:cs="Sylfaen"/>
          <w:noProof/>
          <w:szCs w:val="28"/>
        </w:rPr>
        <w:t>შესრულებამ</w:t>
      </w:r>
      <w:r w:rsidRPr="007F59F6">
        <w:rPr>
          <w:rFonts w:ascii="Sylfaen" w:hAnsi="Sylfaen"/>
          <w:noProof/>
          <w:szCs w:val="28"/>
        </w:rPr>
        <w:t xml:space="preserve"> </w:t>
      </w:r>
      <w:r w:rsidR="00680859" w:rsidRPr="007F59F6">
        <w:rPr>
          <w:rFonts w:ascii="Sylfaen" w:hAnsi="Sylfaen" w:cs="Sylfaen"/>
          <w:noProof/>
          <w:szCs w:val="28"/>
        </w:rPr>
        <w:t xml:space="preserve">შეადგინა </w:t>
      </w:r>
      <w:r w:rsidR="00D868A2" w:rsidRPr="007F59F6">
        <w:rPr>
          <w:rFonts w:ascii="Sylfaen" w:eastAsia="Times New Roman" w:hAnsi="Sylfaen"/>
          <w:lang w:val="ka-GE"/>
        </w:rPr>
        <w:t>9</w:t>
      </w:r>
      <w:r w:rsidR="00C5798F" w:rsidRPr="007F59F6">
        <w:rPr>
          <w:rFonts w:ascii="Sylfaen" w:eastAsia="Times New Roman" w:hAnsi="Sylfaen"/>
          <w:lang w:val="ka-GE"/>
        </w:rPr>
        <w:t>4</w:t>
      </w:r>
      <w:r w:rsidR="003E67E8" w:rsidRPr="007F59F6">
        <w:rPr>
          <w:rFonts w:ascii="Sylfaen" w:eastAsia="Times New Roman" w:hAnsi="Sylfaen"/>
        </w:rPr>
        <w:t>.</w:t>
      </w:r>
      <w:r w:rsidR="00C5798F" w:rsidRPr="007F59F6">
        <w:rPr>
          <w:rFonts w:ascii="Sylfaen" w:eastAsia="Times New Roman" w:hAnsi="Sylfaen"/>
          <w:lang w:val="ka-GE"/>
        </w:rPr>
        <w:t>4</w:t>
      </w:r>
      <w:r w:rsidRPr="007F59F6">
        <w:rPr>
          <w:rFonts w:ascii="Sylfaen" w:hAnsi="Sylfaen"/>
          <w:noProof/>
          <w:szCs w:val="28"/>
        </w:rPr>
        <w:t xml:space="preserve">%, </w:t>
      </w:r>
      <w:r w:rsidR="00814B2B" w:rsidRPr="007F59F6">
        <w:rPr>
          <w:rFonts w:ascii="Sylfaen" w:hAnsi="Sylfaen" w:cs="Sylfaen"/>
          <w:noProof/>
          <w:szCs w:val="28"/>
        </w:rPr>
        <w:t>ხოლო</w:t>
      </w:r>
      <w:r w:rsidR="00814B2B" w:rsidRPr="007F59F6">
        <w:rPr>
          <w:rFonts w:ascii="Sylfaen" w:hAnsi="Sylfaen"/>
          <w:noProof/>
          <w:szCs w:val="28"/>
        </w:rPr>
        <w:t xml:space="preserve"> </w:t>
      </w:r>
      <w:r w:rsidRPr="007F59F6">
        <w:rPr>
          <w:rFonts w:ascii="Sylfaen" w:hAnsi="Sylfaen"/>
          <w:noProof/>
          <w:szCs w:val="28"/>
          <w:lang w:val="ka-GE"/>
        </w:rPr>
        <w:t>„</w:t>
      </w:r>
      <w:r w:rsidRPr="007F59F6">
        <w:rPr>
          <w:rFonts w:ascii="Sylfaen" w:hAnsi="Sylfaen"/>
          <w:noProof/>
          <w:szCs w:val="28"/>
        </w:rPr>
        <w:t xml:space="preserve">არაფინანსური აქტივების ზრდის“ </w:t>
      </w:r>
      <w:r w:rsidRPr="007F59F6">
        <w:rPr>
          <w:rFonts w:ascii="Sylfaen" w:hAnsi="Sylfaen" w:cs="Sylfaen"/>
          <w:noProof/>
          <w:szCs w:val="28"/>
        </w:rPr>
        <w:t>მუხლით</w:t>
      </w:r>
      <w:r w:rsidRPr="007F59F6">
        <w:rPr>
          <w:rFonts w:ascii="Sylfaen" w:hAnsi="Sylfaen"/>
          <w:noProof/>
          <w:szCs w:val="28"/>
        </w:rPr>
        <w:t xml:space="preserve"> – </w:t>
      </w:r>
      <w:r w:rsidR="00C5798F" w:rsidRPr="007F59F6">
        <w:rPr>
          <w:rFonts w:ascii="Sylfaen" w:eastAsia="Times New Roman" w:hAnsi="Sylfaen"/>
          <w:lang w:val="ka-GE"/>
        </w:rPr>
        <w:t>5</w:t>
      </w:r>
      <w:r w:rsidR="003E67E8" w:rsidRPr="007F59F6">
        <w:rPr>
          <w:rFonts w:ascii="Sylfaen" w:eastAsia="Times New Roman" w:hAnsi="Sylfaen"/>
        </w:rPr>
        <w:t>.</w:t>
      </w:r>
      <w:r w:rsidR="00C5798F" w:rsidRPr="007F59F6">
        <w:rPr>
          <w:rFonts w:ascii="Sylfaen" w:eastAsia="Times New Roman" w:hAnsi="Sylfaen"/>
          <w:lang w:val="ka-GE"/>
        </w:rPr>
        <w:t>6</w:t>
      </w:r>
      <w:r w:rsidRPr="007F59F6">
        <w:rPr>
          <w:rFonts w:ascii="Sylfaen" w:hAnsi="Sylfaen"/>
          <w:noProof/>
          <w:szCs w:val="28"/>
        </w:rPr>
        <w:t>%</w:t>
      </w:r>
      <w:r w:rsidR="00814B2B" w:rsidRPr="007F59F6">
        <w:rPr>
          <w:rFonts w:ascii="Sylfaen" w:hAnsi="Sylfaen"/>
          <w:noProof/>
          <w:szCs w:val="28"/>
          <w:lang w:val="ka-GE"/>
        </w:rPr>
        <w:t>.</w:t>
      </w:r>
    </w:p>
    <w:p w14:paraId="62B7351A" w14:textId="0FFAE9AC" w:rsidR="00DB1FBD" w:rsidRPr="007F59F6" w:rsidRDefault="00DB1FBD" w:rsidP="00B252A8">
      <w:pPr>
        <w:spacing w:after="0" w:line="240" w:lineRule="auto"/>
        <w:jc w:val="center"/>
        <w:rPr>
          <w:rFonts w:ascii="Sylfaen" w:hAnsi="Sylfaen" w:cs="Sylfaen"/>
          <w:b/>
          <w:noProof/>
          <w:szCs w:val="28"/>
        </w:rPr>
      </w:pPr>
      <w:r w:rsidRPr="007F59F6">
        <w:rPr>
          <w:rFonts w:ascii="Sylfaen" w:hAnsi="Sylfaen" w:cs="Sylfaen"/>
          <w:b/>
          <w:noProof/>
          <w:szCs w:val="28"/>
        </w:rPr>
        <w:lastRenderedPageBreak/>
        <w:t>საქართველოს გარემოს დაცვისა და სოფლის მეურნეობის სამინისტრო</w:t>
      </w:r>
    </w:p>
    <w:p w14:paraId="297D0B73" w14:textId="77777777" w:rsidR="00DB1FBD" w:rsidRPr="007F59F6" w:rsidRDefault="00DB1FBD" w:rsidP="00B252A8">
      <w:pPr>
        <w:spacing w:after="0" w:line="240" w:lineRule="auto"/>
        <w:jc w:val="center"/>
        <w:rPr>
          <w:rFonts w:ascii="Sylfaen" w:hAnsi="Sylfaen" w:cs="Sylfaen"/>
          <w:b/>
          <w:noProof/>
          <w:szCs w:val="28"/>
        </w:rPr>
      </w:pPr>
    </w:p>
    <w:p w14:paraId="3D2D0EEC" w14:textId="568ECF51" w:rsidR="00DB1FBD" w:rsidRPr="007F59F6" w:rsidRDefault="00DB1FBD" w:rsidP="00B252A8">
      <w:pPr>
        <w:spacing w:after="0" w:line="240" w:lineRule="auto"/>
        <w:ind w:firstLine="720"/>
        <w:jc w:val="both"/>
        <w:rPr>
          <w:rFonts w:ascii="Sylfaen" w:hAnsi="Sylfaen" w:cs="Sylfaen"/>
          <w:noProof/>
          <w:szCs w:val="28"/>
        </w:rPr>
      </w:pPr>
      <w:r w:rsidRPr="007F59F6">
        <w:rPr>
          <w:rFonts w:ascii="Sylfaen" w:hAnsi="Sylfaen" w:cs="Sylfaen"/>
          <w:noProof/>
          <w:szCs w:val="28"/>
        </w:rPr>
        <w:t xml:space="preserve">საქართველოს გარემოსა და ბუნებრივი რესურსების დაცვის სამინისტროსათვის </w:t>
      </w:r>
      <w:r w:rsidR="00A435BA" w:rsidRPr="007F59F6">
        <w:rPr>
          <w:rFonts w:ascii="Sylfaen" w:hAnsi="Sylfaen" w:cs="Sylfaen"/>
          <w:noProof/>
          <w:szCs w:val="28"/>
        </w:rPr>
        <w:t>2021 წლის 12 თვეში</w:t>
      </w:r>
      <w:r w:rsidR="00BE15AC">
        <w:rPr>
          <w:rFonts w:ascii="Sylfaen" w:hAnsi="Sylfaen" w:cs="Sylfaen"/>
          <w:noProof/>
          <w:szCs w:val="28"/>
        </w:rPr>
        <w:t xml:space="preserve"> </w:t>
      </w:r>
      <w:r w:rsidR="00A435BA" w:rsidRPr="007F59F6">
        <w:rPr>
          <w:rFonts w:ascii="Sylfaen" w:hAnsi="Sylfaen" w:cs="Sylfaen"/>
          <w:noProof/>
          <w:szCs w:val="28"/>
        </w:rPr>
        <w:t>სახელმწიფო ბიუჯეტით</w:t>
      </w:r>
      <w:r w:rsidRPr="007F59F6">
        <w:rPr>
          <w:rFonts w:ascii="Sylfaen" w:hAnsi="Sylfaen" w:cs="Sylfaen"/>
          <w:noProof/>
          <w:szCs w:val="28"/>
        </w:rPr>
        <w:t xml:space="preserve"> გამოყოფილმა დაზუსტებულმა ასიგნებებმა - </w:t>
      </w:r>
      <w:r w:rsidR="007F59F6" w:rsidRPr="007F59F6">
        <w:rPr>
          <w:rFonts w:ascii="Sylfaen" w:hAnsi="Sylfaen" w:cs="Sylfaen"/>
          <w:noProof/>
          <w:szCs w:val="28"/>
          <w:lang w:val="ka-GE"/>
        </w:rPr>
        <w:t>634</w:t>
      </w:r>
      <w:r w:rsidR="00924A0F" w:rsidRPr="007F59F6">
        <w:rPr>
          <w:rFonts w:ascii="Sylfaen" w:hAnsi="Sylfaen" w:cs="Sylfaen"/>
          <w:noProof/>
          <w:szCs w:val="28"/>
        </w:rPr>
        <w:t xml:space="preserve"> </w:t>
      </w:r>
      <w:r w:rsidR="007F59F6" w:rsidRPr="007F59F6">
        <w:rPr>
          <w:rFonts w:ascii="Sylfaen" w:hAnsi="Sylfaen" w:cs="Sylfaen"/>
          <w:noProof/>
          <w:szCs w:val="28"/>
          <w:lang w:val="ka-GE"/>
        </w:rPr>
        <w:t>501</w:t>
      </w:r>
      <w:r w:rsidR="00BF12AC" w:rsidRPr="007F59F6">
        <w:rPr>
          <w:rFonts w:ascii="Sylfaen" w:hAnsi="Sylfaen" w:cs="Sylfaen"/>
          <w:noProof/>
          <w:szCs w:val="28"/>
        </w:rPr>
        <w:t>.</w:t>
      </w:r>
      <w:r w:rsidR="007F59F6" w:rsidRPr="007F59F6">
        <w:rPr>
          <w:rFonts w:ascii="Sylfaen" w:hAnsi="Sylfaen" w:cs="Sylfaen"/>
          <w:noProof/>
          <w:szCs w:val="28"/>
          <w:lang w:val="ka-GE"/>
        </w:rPr>
        <w:t>6</w:t>
      </w:r>
      <w:r w:rsidR="00BF12AC" w:rsidRPr="007F59F6">
        <w:rPr>
          <w:rFonts w:ascii="Sylfaen" w:hAnsi="Sylfaen" w:cs="Sylfaen"/>
          <w:noProof/>
          <w:szCs w:val="28"/>
        </w:rPr>
        <w:t xml:space="preserve"> </w:t>
      </w:r>
      <w:r w:rsidRPr="007F59F6">
        <w:rPr>
          <w:rFonts w:ascii="Sylfaen" w:hAnsi="Sylfaen" w:cs="Sylfaen"/>
          <w:noProof/>
          <w:szCs w:val="28"/>
        </w:rPr>
        <w:t xml:space="preserve">ათასი ლარი, ხოლო ფაქტიურმა დაფინანსებამ - </w:t>
      </w:r>
      <w:r w:rsidR="007F59F6" w:rsidRPr="007F59F6">
        <w:rPr>
          <w:rFonts w:ascii="Sylfaen" w:hAnsi="Sylfaen" w:cs="Sylfaen"/>
          <w:noProof/>
          <w:szCs w:val="28"/>
          <w:lang w:val="ka-GE"/>
        </w:rPr>
        <w:t>665</w:t>
      </w:r>
      <w:r w:rsidRPr="007F59F6">
        <w:rPr>
          <w:rFonts w:ascii="Sylfaen" w:hAnsi="Sylfaen" w:cs="Sylfaen"/>
          <w:noProof/>
          <w:szCs w:val="28"/>
        </w:rPr>
        <w:t xml:space="preserve"> </w:t>
      </w:r>
      <w:r w:rsidR="007F59F6" w:rsidRPr="007F59F6">
        <w:rPr>
          <w:rFonts w:ascii="Sylfaen" w:hAnsi="Sylfaen" w:cs="Sylfaen"/>
          <w:noProof/>
          <w:szCs w:val="28"/>
          <w:lang w:val="ka-GE"/>
        </w:rPr>
        <w:t>379</w:t>
      </w:r>
      <w:r w:rsidRPr="007F59F6">
        <w:rPr>
          <w:rFonts w:ascii="Sylfaen" w:hAnsi="Sylfaen" w:cs="Sylfaen"/>
          <w:noProof/>
          <w:szCs w:val="28"/>
        </w:rPr>
        <w:t>.</w:t>
      </w:r>
      <w:r w:rsidR="007F59F6" w:rsidRPr="007F59F6">
        <w:rPr>
          <w:rFonts w:ascii="Sylfaen" w:hAnsi="Sylfaen" w:cs="Sylfaen"/>
          <w:noProof/>
          <w:szCs w:val="28"/>
          <w:lang w:val="ka-GE"/>
        </w:rPr>
        <w:t>8</w:t>
      </w:r>
      <w:r w:rsidRPr="007F59F6">
        <w:rPr>
          <w:rFonts w:ascii="Sylfaen" w:hAnsi="Sylfaen" w:cs="Sylfaen"/>
          <w:noProof/>
          <w:szCs w:val="28"/>
        </w:rPr>
        <w:t xml:space="preserve"> ათასი ლარი, </w:t>
      </w:r>
      <w:r w:rsidR="00750F3C" w:rsidRPr="007F59F6">
        <w:rPr>
          <w:rFonts w:ascii="Sylfaen" w:hAnsi="Sylfaen" w:cs="Sylfaen"/>
          <w:noProof/>
          <w:szCs w:val="28"/>
        </w:rPr>
        <w:t xml:space="preserve">რაც 2020 წლის შესაბამის მაჩვენებელზე </w:t>
      </w:r>
      <w:r w:rsidR="00924A0F" w:rsidRPr="007F59F6">
        <w:rPr>
          <w:rFonts w:ascii="Sylfaen" w:hAnsi="Sylfaen" w:cs="Sylfaen"/>
          <w:noProof/>
          <w:szCs w:val="28"/>
        </w:rPr>
        <w:t>1</w:t>
      </w:r>
      <w:r w:rsidR="007F59F6" w:rsidRPr="007F59F6">
        <w:rPr>
          <w:rFonts w:ascii="Sylfaen" w:hAnsi="Sylfaen" w:cs="Sylfaen"/>
          <w:noProof/>
          <w:szCs w:val="28"/>
          <w:lang w:val="ka-GE"/>
        </w:rPr>
        <w:t>68</w:t>
      </w:r>
      <w:r w:rsidRPr="007F59F6">
        <w:rPr>
          <w:rFonts w:ascii="Sylfaen" w:hAnsi="Sylfaen" w:cs="Sylfaen"/>
          <w:noProof/>
          <w:szCs w:val="28"/>
        </w:rPr>
        <w:t xml:space="preserve"> </w:t>
      </w:r>
      <w:r w:rsidR="007F59F6" w:rsidRPr="007F59F6">
        <w:rPr>
          <w:rFonts w:ascii="Sylfaen" w:hAnsi="Sylfaen" w:cs="Sylfaen"/>
          <w:noProof/>
          <w:szCs w:val="28"/>
          <w:lang w:val="ka-GE"/>
        </w:rPr>
        <w:t>575</w:t>
      </w:r>
      <w:r w:rsidRPr="007F59F6">
        <w:rPr>
          <w:rFonts w:ascii="Sylfaen" w:hAnsi="Sylfaen" w:cs="Sylfaen"/>
          <w:noProof/>
          <w:szCs w:val="28"/>
        </w:rPr>
        <w:t>.</w:t>
      </w:r>
      <w:r w:rsidR="007F59F6" w:rsidRPr="007F59F6">
        <w:rPr>
          <w:rFonts w:ascii="Sylfaen" w:hAnsi="Sylfaen" w:cs="Sylfaen"/>
          <w:noProof/>
          <w:szCs w:val="28"/>
          <w:lang w:val="ka-GE"/>
        </w:rPr>
        <w:t>5</w:t>
      </w:r>
      <w:r w:rsidRPr="007F59F6">
        <w:rPr>
          <w:rFonts w:ascii="Sylfaen" w:hAnsi="Sylfaen" w:cs="Sylfaen"/>
          <w:noProof/>
          <w:szCs w:val="28"/>
        </w:rPr>
        <w:t xml:space="preserve"> ათასი ლარით </w:t>
      </w:r>
      <w:r w:rsidR="00BB45F0" w:rsidRPr="007F59F6">
        <w:rPr>
          <w:rFonts w:ascii="Sylfaen" w:hAnsi="Sylfaen" w:cs="Sylfaen"/>
          <w:noProof/>
          <w:szCs w:val="28"/>
          <w:lang w:val="ka-GE"/>
        </w:rPr>
        <w:t>მეტია</w:t>
      </w:r>
      <w:r w:rsidRPr="007F59F6">
        <w:rPr>
          <w:rFonts w:ascii="Sylfaen" w:hAnsi="Sylfaen" w:cs="Sylfaen"/>
          <w:noProof/>
          <w:szCs w:val="28"/>
        </w:rPr>
        <w:t>.</w:t>
      </w:r>
      <w:r w:rsidR="00BE15AC">
        <w:rPr>
          <w:rFonts w:ascii="Sylfaen" w:hAnsi="Sylfaen" w:cs="Sylfaen"/>
          <w:noProof/>
          <w:szCs w:val="28"/>
        </w:rPr>
        <w:t xml:space="preserve"> </w:t>
      </w:r>
    </w:p>
    <w:p w14:paraId="04A24CE7" w14:textId="1D8DDF09" w:rsidR="00DB1FBD" w:rsidRPr="007F59F6" w:rsidRDefault="00CB250F" w:rsidP="00B252A8">
      <w:pPr>
        <w:spacing w:after="0" w:line="240" w:lineRule="auto"/>
        <w:jc w:val="right"/>
        <w:rPr>
          <w:rFonts w:ascii="Sylfaen" w:hAnsi="Sylfaen"/>
          <w:i/>
          <w:noProof/>
          <w:sz w:val="16"/>
          <w:szCs w:val="16"/>
        </w:rPr>
      </w:pPr>
      <w:r w:rsidRPr="007F59F6">
        <w:rPr>
          <w:rFonts w:ascii="Sylfaen" w:hAnsi="Sylfaen"/>
          <w:i/>
          <w:noProof/>
          <w:sz w:val="16"/>
          <w:szCs w:val="16"/>
        </w:rPr>
        <w:t>2020-2021 წლებში 12 თვეში გამოყოფილი</w:t>
      </w:r>
      <w:r w:rsidR="00DB1FBD" w:rsidRPr="007F59F6">
        <w:rPr>
          <w:rFonts w:ascii="Sylfaen" w:hAnsi="Sylfaen"/>
          <w:i/>
          <w:noProof/>
          <w:sz w:val="16"/>
          <w:szCs w:val="16"/>
        </w:rPr>
        <w:br/>
        <w:t xml:space="preserve"> </w:t>
      </w:r>
      <w:r w:rsidR="00DB1FBD" w:rsidRPr="007F59F6">
        <w:rPr>
          <w:rFonts w:ascii="Sylfaen" w:hAnsi="Sylfaen" w:cs="Sylfaen"/>
          <w:i/>
          <w:noProof/>
          <w:sz w:val="16"/>
          <w:szCs w:val="16"/>
        </w:rPr>
        <w:t>დაზუსტებული</w:t>
      </w:r>
      <w:r w:rsidR="00DB1FBD" w:rsidRPr="007F59F6">
        <w:rPr>
          <w:rFonts w:ascii="Sylfaen" w:hAnsi="Sylfaen"/>
          <w:i/>
          <w:noProof/>
          <w:sz w:val="16"/>
          <w:szCs w:val="16"/>
        </w:rPr>
        <w:t xml:space="preserve"> </w:t>
      </w:r>
      <w:r w:rsidR="00DB1FBD" w:rsidRPr="007F59F6">
        <w:rPr>
          <w:rFonts w:ascii="Sylfaen" w:hAnsi="Sylfaen" w:cs="Sylfaen"/>
          <w:i/>
          <w:noProof/>
          <w:sz w:val="16"/>
          <w:szCs w:val="16"/>
        </w:rPr>
        <w:t>ასიგნებები</w:t>
      </w:r>
      <w:r w:rsidR="00DB1FBD" w:rsidRPr="007F59F6">
        <w:rPr>
          <w:rFonts w:ascii="Sylfaen" w:hAnsi="Sylfaen"/>
          <w:i/>
          <w:noProof/>
          <w:sz w:val="16"/>
          <w:szCs w:val="16"/>
        </w:rPr>
        <w:t xml:space="preserve"> </w:t>
      </w:r>
      <w:r w:rsidR="00DB1FBD" w:rsidRPr="007F59F6">
        <w:rPr>
          <w:rFonts w:ascii="Sylfaen" w:hAnsi="Sylfaen" w:cs="Sylfaen"/>
          <w:i/>
          <w:noProof/>
          <w:sz w:val="16"/>
          <w:szCs w:val="16"/>
        </w:rPr>
        <w:t>და</w:t>
      </w:r>
      <w:r w:rsidR="00DB1FBD" w:rsidRPr="007F59F6">
        <w:rPr>
          <w:rFonts w:ascii="Sylfaen" w:hAnsi="Sylfaen"/>
          <w:i/>
          <w:noProof/>
          <w:sz w:val="16"/>
          <w:szCs w:val="16"/>
        </w:rPr>
        <w:t xml:space="preserve"> </w:t>
      </w:r>
      <w:r w:rsidR="00DB1FBD" w:rsidRPr="007F59F6">
        <w:rPr>
          <w:rFonts w:ascii="Sylfaen" w:hAnsi="Sylfaen" w:cs="Sylfaen"/>
          <w:i/>
          <w:noProof/>
          <w:sz w:val="16"/>
          <w:szCs w:val="16"/>
        </w:rPr>
        <w:t>ფაქტიური</w:t>
      </w:r>
      <w:r w:rsidR="00DB1FBD" w:rsidRPr="007F59F6">
        <w:rPr>
          <w:rFonts w:ascii="Sylfaen" w:hAnsi="Sylfaen"/>
          <w:i/>
          <w:noProof/>
          <w:sz w:val="16"/>
          <w:szCs w:val="16"/>
        </w:rPr>
        <w:t xml:space="preserve"> </w:t>
      </w:r>
      <w:r w:rsidR="00DB1FBD" w:rsidRPr="007F59F6">
        <w:rPr>
          <w:rFonts w:ascii="Sylfaen" w:hAnsi="Sylfaen" w:cs="Sylfaen"/>
          <w:i/>
          <w:noProof/>
          <w:sz w:val="16"/>
          <w:szCs w:val="16"/>
        </w:rPr>
        <w:t>დაფინანსება</w:t>
      </w:r>
    </w:p>
    <w:p w14:paraId="616CF33D" w14:textId="4D69B6FF" w:rsidR="00DB1FBD" w:rsidRPr="007F59F6" w:rsidRDefault="007F59F6" w:rsidP="00B252A8">
      <w:pPr>
        <w:spacing w:after="0" w:line="240" w:lineRule="auto"/>
        <w:jc w:val="center"/>
        <w:rPr>
          <w:rFonts w:ascii="Sylfaen" w:hAnsi="Sylfaen" w:cs="Sylfaen"/>
          <w:b/>
          <w:noProof/>
          <w:sz w:val="18"/>
          <w:lang w:val="ka-GE"/>
        </w:rPr>
      </w:pPr>
      <w:r w:rsidRPr="007F59F6">
        <w:rPr>
          <w:noProof/>
        </w:rPr>
        <w:drawing>
          <wp:inline distT="0" distB="0" distL="0" distR="0" wp14:anchorId="6B9E2CAD" wp14:editId="3BA03BF5">
            <wp:extent cx="5905500" cy="2352675"/>
            <wp:effectExtent l="0" t="0" r="0" b="0"/>
            <wp:docPr id="42" name="Chart 42">
              <a:extLst xmlns:a="http://schemas.openxmlformats.org/drawingml/2006/main">
                <a:ext uri="{FF2B5EF4-FFF2-40B4-BE49-F238E27FC236}">
                  <a16:creationId xmlns:a16="http://schemas.microsoft.com/office/drawing/2014/main" id="{00000000-0008-0000-2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BBC4347" w14:textId="3DB2C27B" w:rsidR="00DA1C38" w:rsidRPr="007F59F6" w:rsidRDefault="00DB1FBD" w:rsidP="00B252A8">
      <w:pPr>
        <w:spacing w:after="0" w:line="240" w:lineRule="auto"/>
        <w:ind w:firstLine="720"/>
        <w:jc w:val="both"/>
        <w:rPr>
          <w:rFonts w:ascii="Sylfaen" w:hAnsi="Sylfaen" w:cs="Sylfaen"/>
          <w:b/>
          <w:noProof/>
          <w:szCs w:val="28"/>
          <w:lang w:val="ka-GE"/>
        </w:rPr>
      </w:pPr>
      <w:r w:rsidRPr="007F59F6">
        <w:rPr>
          <w:rFonts w:ascii="Sylfaen" w:hAnsi="Sylfaen" w:cs="Sylfaen"/>
          <w:noProof/>
          <w:szCs w:val="28"/>
        </w:rPr>
        <w:t xml:space="preserve">საქართველოს გარემოს დაცვისა და სოფლის მეურნეობის სამინისტროსათვის გამოყოფილ სახსრებში „ხარჯების“ მუხლის საკასო შესრულებამ შეადგინა </w:t>
      </w:r>
      <w:r w:rsidR="00924A0F" w:rsidRPr="007F59F6">
        <w:rPr>
          <w:rFonts w:ascii="Sylfaen" w:hAnsi="Sylfaen" w:cs="Sylfaen"/>
          <w:noProof/>
          <w:szCs w:val="28"/>
        </w:rPr>
        <w:t>9</w:t>
      </w:r>
      <w:r w:rsidR="005E0B8D" w:rsidRPr="007F59F6">
        <w:rPr>
          <w:rFonts w:ascii="Sylfaen" w:hAnsi="Sylfaen" w:cs="Sylfaen"/>
          <w:noProof/>
          <w:szCs w:val="28"/>
          <w:lang w:val="ka-GE"/>
        </w:rPr>
        <w:t>2</w:t>
      </w:r>
      <w:r w:rsidRPr="007F59F6">
        <w:rPr>
          <w:rFonts w:ascii="Sylfaen" w:hAnsi="Sylfaen" w:cs="Sylfaen"/>
          <w:noProof/>
          <w:szCs w:val="28"/>
        </w:rPr>
        <w:t>.</w:t>
      </w:r>
      <w:r w:rsidR="007F59F6" w:rsidRPr="007F59F6">
        <w:rPr>
          <w:rFonts w:ascii="Sylfaen" w:hAnsi="Sylfaen" w:cs="Sylfaen"/>
          <w:noProof/>
          <w:szCs w:val="28"/>
          <w:lang w:val="ka-GE"/>
        </w:rPr>
        <w:t>4</w:t>
      </w:r>
      <w:r w:rsidR="00965535" w:rsidRPr="007F59F6">
        <w:rPr>
          <w:rFonts w:ascii="Sylfaen" w:hAnsi="Sylfaen" w:cs="Sylfaen"/>
          <w:noProof/>
          <w:szCs w:val="28"/>
        </w:rPr>
        <w:t xml:space="preserve">%, </w:t>
      </w:r>
      <w:r w:rsidRPr="007F59F6">
        <w:rPr>
          <w:rFonts w:ascii="Sylfaen" w:hAnsi="Sylfaen" w:cs="Sylfaen"/>
          <w:noProof/>
          <w:szCs w:val="28"/>
        </w:rPr>
        <w:t xml:space="preserve">„არაფინანსური აქტივების ზრდის“ მუხლით </w:t>
      </w:r>
      <w:r w:rsidR="00623AE1" w:rsidRPr="007F59F6">
        <w:rPr>
          <w:rFonts w:ascii="Sylfaen" w:hAnsi="Sylfaen" w:cs="Sylfaen"/>
          <w:noProof/>
          <w:szCs w:val="28"/>
        </w:rPr>
        <w:t>-</w:t>
      </w:r>
      <w:r w:rsidRPr="007F59F6">
        <w:rPr>
          <w:rFonts w:ascii="Sylfaen" w:hAnsi="Sylfaen" w:cs="Sylfaen"/>
          <w:noProof/>
          <w:szCs w:val="28"/>
        </w:rPr>
        <w:t xml:space="preserve"> </w:t>
      </w:r>
      <w:r w:rsidR="007F59F6" w:rsidRPr="007F59F6">
        <w:rPr>
          <w:rFonts w:ascii="Sylfaen" w:hAnsi="Sylfaen" w:cs="Sylfaen"/>
          <w:noProof/>
          <w:szCs w:val="28"/>
          <w:lang w:val="ka-GE"/>
        </w:rPr>
        <w:t>4</w:t>
      </w:r>
      <w:r w:rsidRPr="007F59F6">
        <w:rPr>
          <w:rFonts w:ascii="Sylfaen" w:hAnsi="Sylfaen" w:cs="Sylfaen"/>
          <w:noProof/>
          <w:szCs w:val="28"/>
        </w:rPr>
        <w:t>.</w:t>
      </w:r>
      <w:r w:rsidR="007F59F6" w:rsidRPr="007F59F6">
        <w:rPr>
          <w:rFonts w:ascii="Sylfaen" w:hAnsi="Sylfaen" w:cs="Sylfaen"/>
          <w:noProof/>
          <w:szCs w:val="28"/>
          <w:lang w:val="ka-GE"/>
        </w:rPr>
        <w:t>8</w:t>
      </w:r>
      <w:r w:rsidR="00965535" w:rsidRPr="007F59F6">
        <w:rPr>
          <w:rFonts w:ascii="Sylfaen" w:hAnsi="Sylfaen" w:cs="Sylfaen"/>
          <w:noProof/>
          <w:szCs w:val="28"/>
        </w:rPr>
        <w:t xml:space="preserve">%, </w:t>
      </w:r>
      <w:r w:rsidR="00965535" w:rsidRPr="007F59F6">
        <w:rPr>
          <w:rFonts w:ascii="Sylfaen" w:hAnsi="Sylfaen" w:cs="Sylfaen"/>
          <w:noProof/>
          <w:szCs w:val="28"/>
          <w:lang w:val="sv-SE"/>
        </w:rPr>
        <w:t>ხოლო</w:t>
      </w:r>
      <w:r w:rsidR="00BE15AC">
        <w:rPr>
          <w:rFonts w:ascii="Sylfaen" w:hAnsi="Sylfaen"/>
          <w:noProof/>
          <w:szCs w:val="28"/>
          <w:lang w:val="sv-SE"/>
        </w:rPr>
        <w:t xml:space="preserve"> </w:t>
      </w:r>
      <w:r w:rsidR="00965535" w:rsidRPr="007F59F6">
        <w:rPr>
          <w:rFonts w:ascii="Sylfaen" w:hAnsi="Sylfaen"/>
          <w:noProof/>
          <w:szCs w:val="28"/>
          <w:lang w:val="ka-GE"/>
        </w:rPr>
        <w:t>„</w:t>
      </w:r>
      <w:r w:rsidR="006E7291" w:rsidRPr="007F59F6">
        <w:rPr>
          <w:rFonts w:ascii="Sylfaen" w:hAnsi="Sylfaen"/>
          <w:noProof/>
          <w:szCs w:val="28"/>
          <w:lang w:val="ka-GE"/>
        </w:rPr>
        <w:t>ვალდებულების კლების</w:t>
      </w:r>
      <w:r w:rsidR="00965535" w:rsidRPr="007F59F6">
        <w:rPr>
          <w:rFonts w:ascii="Sylfaen" w:hAnsi="Sylfaen"/>
          <w:noProof/>
          <w:szCs w:val="28"/>
          <w:lang w:val="ka-GE"/>
        </w:rPr>
        <w:t>“</w:t>
      </w:r>
      <w:r w:rsidR="00BE15AC">
        <w:rPr>
          <w:rFonts w:ascii="Sylfaen" w:hAnsi="Sylfaen"/>
          <w:noProof/>
          <w:szCs w:val="28"/>
          <w:lang w:val="sv-SE"/>
        </w:rPr>
        <w:t xml:space="preserve"> </w:t>
      </w:r>
      <w:r w:rsidR="00965535" w:rsidRPr="007F59F6">
        <w:rPr>
          <w:rFonts w:ascii="Sylfaen" w:hAnsi="Sylfaen" w:cs="Sylfaen"/>
          <w:noProof/>
          <w:szCs w:val="28"/>
          <w:lang w:val="sv-SE"/>
        </w:rPr>
        <w:t>მუხლით</w:t>
      </w:r>
      <w:r w:rsidR="00965535" w:rsidRPr="007F59F6">
        <w:rPr>
          <w:rFonts w:ascii="Sylfaen" w:hAnsi="Sylfaen"/>
          <w:noProof/>
          <w:szCs w:val="28"/>
          <w:lang w:val="sv-SE"/>
        </w:rPr>
        <w:t xml:space="preserve"> </w:t>
      </w:r>
      <w:r w:rsidR="00965535" w:rsidRPr="007F59F6">
        <w:rPr>
          <w:rFonts w:ascii="Sylfaen" w:hAnsi="Sylfaen"/>
          <w:noProof/>
          <w:szCs w:val="28"/>
          <w:lang w:val="ka-GE"/>
        </w:rPr>
        <w:t>-</w:t>
      </w:r>
      <w:r w:rsidR="00965535" w:rsidRPr="007F59F6">
        <w:rPr>
          <w:rFonts w:ascii="Sylfaen" w:hAnsi="Sylfaen"/>
          <w:noProof/>
          <w:szCs w:val="28"/>
          <w:lang w:val="sv-SE"/>
        </w:rPr>
        <w:t xml:space="preserve"> </w:t>
      </w:r>
      <w:r w:rsidR="007F59F6" w:rsidRPr="007F59F6">
        <w:rPr>
          <w:rFonts w:ascii="Sylfaen" w:hAnsi="Sylfaen"/>
          <w:noProof/>
          <w:szCs w:val="28"/>
          <w:lang w:val="ka-GE"/>
        </w:rPr>
        <w:t>2</w:t>
      </w:r>
      <w:r w:rsidR="00965535" w:rsidRPr="007F59F6">
        <w:rPr>
          <w:rFonts w:ascii="Sylfaen" w:hAnsi="Sylfaen"/>
          <w:noProof/>
          <w:szCs w:val="28"/>
          <w:lang w:val="ka-GE"/>
        </w:rPr>
        <w:t>.</w:t>
      </w:r>
      <w:r w:rsidR="007F59F6" w:rsidRPr="007F59F6">
        <w:rPr>
          <w:rFonts w:ascii="Sylfaen" w:hAnsi="Sylfaen"/>
          <w:noProof/>
          <w:szCs w:val="28"/>
          <w:lang w:val="ka-GE"/>
        </w:rPr>
        <w:t>8</w:t>
      </w:r>
      <w:r w:rsidR="00965535" w:rsidRPr="007F59F6">
        <w:rPr>
          <w:rFonts w:ascii="Sylfaen" w:hAnsi="Sylfaen"/>
          <w:noProof/>
          <w:szCs w:val="28"/>
          <w:lang w:val="sv-SE"/>
        </w:rPr>
        <w:t>%</w:t>
      </w:r>
      <w:r w:rsidR="00965535" w:rsidRPr="007F59F6">
        <w:rPr>
          <w:rFonts w:ascii="Sylfaen" w:hAnsi="Sylfaen"/>
          <w:noProof/>
          <w:szCs w:val="28"/>
          <w:lang w:val="ka-GE"/>
        </w:rPr>
        <w:t>.</w:t>
      </w:r>
    </w:p>
    <w:p w14:paraId="62B3F0B6" w14:textId="77777777" w:rsidR="00684525" w:rsidRDefault="00684525" w:rsidP="00B252A8">
      <w:pPr>
        <w:spacing w:after="0" w:line="240" w:lineRule="auto"/>
        <w:jc w:val="center"/>
        <w:rPr>
          <w:rFonts w:ascii="Sylfaen" w:hAnsi="Sylfaen" w:cs="Sylfaen"/>
          <w:b/>
          <w:noProof/>
          <w:szCs w:val="28"/>
        </w:rPr>
      </w:pPr>
    </w:p>
    <w:p w14:paraId="3E443664" w14:textId="0B7355EC" w:rsidR="009E7DBC" w:rsidRPr="007F59F6" w:rsidRDefault="009E7DBC" w:rsidP="00B252A8">
      <w:pPr>
        <w:spacing w:after="0" w:line="240" w:lineRule="auto"/>
        <w:jc w:val="center"/>
        <w:rPr>
          <w:rFonts w:ascii="Sylfaen" w:hAnsi="Sylfaen" w:cs="Sylfaen"/>
          <w:b/>
          <w:noProof/>
          <w:szCs w:val="28"/>
        </w:rPr>
      </w:pPr>
      <w:r w:rsidRPr="007F59F6">
        <w:rPr>
          <w:rFonts w:ascii="Sylfaen" w:hAnsi="Sylfaen" w:cs="Sylfaen"/>
          <w:b/>
          <w:noProof/>
          <w:szCs w:val="28"/>
        </w:rPr>
        <w:t>საქართველოს განათლების, მეცნიერების, კულტურისა და სპორტის სამინისტრო</w:t>
      </w:r>
    </w:p>
    <w:p w14:paraId="613177F6" w14:textId="77777777" w:rsidR="0084022E" w:rsidRPr="007F59F6" w:rsidRDefault="0084022E" w:rsidP="00B252A8">
      <w:pPr>
        <w:spacing w:after="0" w:line="240" w:lineRule="auto"/>
        <w:jc w:val="center"/>
        <w:rPr>
          <w:rFonts w:ascii="Sylfaen" w:hAnsi="Sylfaen" w:cs="Sylfaen"/>
          <w:b/>
          <w:noProof/>
          <w:szCs w:val="28"/>
        </w:rPr>
      </w:pPr>
    </w:p>
    <w:p w14:paraId="59E76016" w14:textId="414CB12A" w:rsidR="00BB3015" w:rsidRPr="007F59F6" w:rsidRDefault="009E7DBC" w:rsidP="00B252A8">
      <w:pPr>
        <w:spacing w:after="0" w:line="240" w:lineRule="auto"/>
        <w:ind w:firstLine="720"/>
        <w:jc w:val="both"/>
        <w:rPr>
          <w:rFonts w:ascii="Sylfaen" w:hAnsi="Sylfaen" w:cs="Sylfaen"/>
          <w:noProof/>
          <w:szCs w:val="28"/>
        </w:rPr>
      </w:pPr>
      <w:r w:rsidRPr="007F59F6">
        <w:rPr>
          <w:rFonts w:ascii="Sylfaen" w:hAnsi="Sylfaen" w:cs="Sylfaen"/>
          <w:noProof/>
          <w:szCs w:val="28"/>
        </w:rPr>
        <w:t>საქართველოს განათლების, მეცნიერების, კულტურისა და სპორტის სამინისტრო</w:t>
      </w:r>
      <w:r w:rsidR="007A360A" w:rsidRPr="007F59F6">
        <w:rPr>
          <w:rFonts w:ascii="Sylfaen" w:hAnsi="Sylfaen" w:cs="Sylfaen"/>
          <w:noProof/>
          <w:szCs w:val="28"/>
        </w:rPr>
        <w:t xml:space="preserve">სათვის </w:t>
      </w:r>
      <w:r w:rsidR="00A435BA" w:rsidRPr="007F59F6">
        <w:rPr>
          <w:rFonts w:ascii="Sylfaen" w:hAnsi="Sylfaen" w:cs="Sylfaen"/>
          <w:noProof/>
          <w:szCs w:val="28"/>
        </w:rPr>
        <w:t>2021 წლის 12 თვეში</w:t>
      </w:r>
      <w:r w:rsidR="00BE15AC">
        <w:rPr>
          <w:rFonts w:ascii="Sylfaen" w:hAnsi="Sylfaen" w:cs="Sylfaen"/>
          <w:noProof/>
          <w:szCs w:val="28"/>
        </w:rPr>
        <w:t xml:space="preserve"> </w:t>
      </w:r>
      <w:r w:rsidR="00A435BA" w:rsidRPr="007F59F6">
        <w:rPr>
          <w:rFonts w:ascii="Sylfaen" w:hAnsi="Sylfaen" w:cs="Sylfaen"/>
          <w:noProof/>
          <w:szCs w:val="28"/>
        </w:rPr>
        <w:t>სახელმწიფო ბიუჯეტით</w:t>
      </w:r>
      <w:r w:rsidR="007A360A" w:rsidRPr="007F59F6">
        <w:rPr>
          <w:rFonts w:ascii="Sylfaen" w:hAnsi="Sylfaen" w:cs="Sylfaen"/>
          <w:noProof/>
          <w:szCs w:val="28"/>
        </w:rPr>
        <w:t xml:space="preserve"> გამოყოფილმა დაზუსტებულმა ასიგნებებმა </w:t>
      </w:r>
      <w:r w:rsidR="00680859" w:rsidRPr="007F59F6">
        <w:rPr>
          <w:rFonts w:ascii="Sylfaen" w:hAnsi="Sylfaen" w:cs="Sylfaen"/>
          <w:noProof/>
          <w:szCs w:val="28"/>
        </w:rPr>
        <w:t xml:space="preserve">შეადგინა </w:t>
      </w:r>
      <w:r w:rsidR="005E0B8D" w:rsidRPr="007F59F6">
        <w:rPr>
          <w:rFonts w:ascii="Sylfaen" w:hAnsi="Sylfaen" w:cs="Sylfaen"/>
          <w:noProof/>
          <w:szCs w:val="28"/>
          <w:lang w:val="ka-GE"/>
        </w:rPr>
        <w:t xml:space="preserve">1 </w:t>
      </w:r>
      <w:r w:rsidR="007F59F6" w:rsidRPr="007F59F6">
        <w:rPr>
          <w:rFonts w:ascii="Sylfaen" w:hAnsi="Sylfaen" w:cs="Sylfaen"/>
          <w:noProof/>
          <w:szCs w:val="28"/>
          <w:lang w:val="ka-GE"/>
        </w:rPr>
        <w:t>872</w:t>
      </w:r>
      <w:r w:rsidR="00965535" w:rsidRPr="007F59F6">
        <w:rPr>
          <w:rFonts w:ascii="Sylfaen" w:hAnsi="Sylfaen" w:cs="Sylfaen"/>
          <w:noProof/>
          <w:szCs w:val="28"/>
          <w:lang w:val="ka-GE"/>
        </w:rPr>
        <w:t xml:space="preserve"> </w:t>
      </w:r>
      <w:r w:rsidR="007F59F6" w:rsidRPr="007F59F6">
        <w:rPr>
          <w:rFonts w:ascii="Sylfaen" w:hAnsi="Sylfaen" w:cs="Sylfaen"/>
          <w:noProof/>
          <w:szCs w:val="28"/>
          <w:lang w:val="ka-GE"/>
        </w:rPr>
        <w:t>210</w:t>
      </w:r>
      <w:r w:rsidR="000450D9" w:rsidRPr="007F59F6">
        <w:rPr>
          <w:rFonts w:ascii="Sylfaen" w:hAnsi="Sylfaen" w:cs="Sylfaen"/>
          <w:noProof/>
          <w:szCs w:val="28"/>
        </w:rPr>
        <w:t>.</w:t>
      </w:r>
      <w:r w:rsidR="007F59F6" w:rsidRPr="007F59F6">
        <w:rPr>
          <w:rFonts w:ascii="Sylfaen" w:hAnsi="Sylfaen" w:cs="Sylfaen"/>
          <w:noProof/>
          <w:szCs w:val="28"/>
          <w:lang w:val="ka-GE"/>
        </w:rPr>
        <w:t>0</w:t>
      </w:r>
      <w:r w:rsidR="00CC0B57" w:rsidRPr="007F59F6">
        <w:rPr>
          <w:rFonts w:ascii="Sylfaen" w:hAnsi="Sylfaen" w:cs="Sylfaen"/>
          <w:noProof/>
          <w:szCs w:val="28"/>
        </w:rPr>
        <w:t xml:space="preserve"> </w:t>
      </w:r>
      <w:r w:rsidR="007A360A" w:rsidRPr="007F59F6">
        <w:rPr>
          <w:rFonts w:ascii="Sylfaen" w:hAnsi="Sylfaen" w:cs="Sylfaen"/>
          <w:noProof/>
          <w:szCs w:val="28"/>
        </w:rPr>
        <w:t>ათასი ლარი, ხოლო ფაქტიურმა დაფინანსებამ -</w:t>
      </w:r>
      <w:r w:rsidR="00DB1FBD" w:rsidRPr="007F59F6">
        <w:rPr>
          <w:rFonts w:ascii="Sylfaen" w:hAnsi="Sylfaen" w:cs="Sylfaen"/>
          <w:noProof/>
          <w:szCs w:val="28"/>
        </w:rPr>
        <w:t xml:space="preserve"> </w:t>
      </w:r>
      <w:r w:rsidR="005E0B8D" w:rsidRPr="007F59F6">
        <w:rPr>
          <w:rFonts w:ascii="Sylfaen" w:hAnsi="Sylfaen" w:cs="Sylfaen"/>
          <w:noProof/>
          <w:szCs w:val="28"/>
          <w:lang w:val="ka-GE"/>
        </w:rPr>
        <w:t xml:space="preserve">1 </w:t>
      </w:r>
      <w:r w:rsidR="007F59F6" w:rsidRPr="007F59F6">
        <w:rPr>
          <w:rFonts w:ascii="Sylfaen" w:hAnsi="Sylfaen" w:cs="Sylfaen"/>
          <w:noProof/>
          <w:szCs w:val="28"/>
          <w:lang w:val="ka-GE"/>
        </w:rPr>
        <w:t>882</w:t>
      </w:r>
      <w:r w:rsidR="000450D9" w:rsidRPr="007F59F6">
        <w:rPr>
          <w:rFonts w:ascii="Sylfaen" w:hAnsi="Sylfaen" w:cs="Sylfaen"/>
          <w:noProof/>
          <w:szCs w:val="28"/>
        </w:rPr>
        <w:t xml:space="preserve"> </w:t>
      </w:r>
      <w:r w:rsidR="007F59F6" w:rsidRPr="007F59F6">
        <w:rPr>
          <w:rFonts w:ascii="Sylfaen" w:hAnsi="Sylfaen" w:cs="Sylfaen"/>
          <w:noProof/>
          <w:szCs w:val="28"/>
          <w:lang w:val="ka-GE"/>
        </w:rPr>
        <w:t>658</w:t>
      </w:r>
      <w:r w:rsidR="000450D9" w:rsidRPr="007F59F6">
        <w:rPr>
          <w:rFonts w:ascii="Sylfaen" w:hAnsi="Sylfaen" w:cs="Sylfaen"/>
          <w:noProof/>
          <w:szCs w:val="28"/>
        </w:rPr>
        <w:t>.</w:t>
      </w:r>
      <w:r w:rsidR="007F59F6" w:rsidRPr="007F59F6">
        <w:rPr>
          <w:rFonts w:ascii="Sylfaen" w:hAnsi="Sylfaen" w:cs="Sylfaen"/>
          <w:noProof/>
          <w:szCs w:val="28"/>
          <w:lang w:val="ka-GE"/>
        </w:rPr>
        <w:t>5</w:t>
      </w:r>
      <w:r w:rsidR="00CC0B57" w:rsidRPr="007F59F6">
        <w:rPr>
          <w:rFonts w:ascii="Sylfaen" w:hAnsi="Sylfaen" w:cs="Sylfaen"/>
          <w:noProof/>
          <w:szCs w:val="28"/>
        </w:rPr>
        <w:t xml:space="preserve"> </w:t>
      </w:r>
      <w:r w:rsidR="007A360A" w:rsidRPr="007F59F6">
        <w:rPr>
          <w:rFonts w:ascii="Sylfaen" w:hAnsi="Sylfaen" w:cs="Sylfaen"/>
          <w:noProof/>
          <w:szCs w:val="28"/>
        </w:rPr>
        <w:t xml:space="preserve">ათასი ლარი, </w:t>
      </w:r>
      <w:r w:rsidR="00750F3C" w:rsidRPr="007F59F6">
        <w:rPr>
          <w:rFonts w:ascii="Sylfaen" w:hAnsi="Sylfaen" w:cs="Sylfaen"/>
          <w:noProof/>
          <w:szCs w:val="28"/>
        </w:rPr>
        <w:t>რაც 2020 წლის შესაბამის მაჩვენებელზე</w:t>
      </w:r>
      <w:r w:rsidR="00965535" w:rsidRPr="007F59F6">
        <w:rPr>
          <w:rFonts w:ascii="Sylfaen" w:hAnsi="Sylfaen" w:cs="Sylfaen"/>
          <w:noProof/>
          <w:szCs w:val="28"/>
          <w:lang w:val="ka-GE"/>
        </w:rPr>
        <w:t xml:space="preserve"> </w:t>
      </w:r>
      <w:r w:rsidR="007F59F6" w:rsidRPr="007F59F6">
        <w:rPr>
          <w:rFonts w:ascii="Sylfaen" w:hAnsi="Sylfaen" w:cs="Sylfaen"/>
          <w:noProof/>
          <w:szCs w:val="28"/>
          <w:lang w:val="ka-GE"/>
        </w:rPr>
        <w:t>331</w:t>
      </w:r>
      <w:r w:rsidR="00965535" w:rsidRPr="007F59F6">
        <w:rPr>
          <w:rFonts w:ascii="Sylfaen" w:hAnsi="Sylfaen" w:cs="Sylfaen"/>
          <w:noProof/>
          <w:szCs w:val="28"/>
          <w:lang w:val="ka-GE"/>
        </w:rPr>
        <w:t xml:space="preserve"> </w:t>
      </w:r>
      <w:r w:rsidR="007F59F6" w:rsidRPr="007F59F6">
        <w:rPr>
          <w:rFonts w:ascii="Sylfaen" w:hAnsi="Sylfaen" w:cs="Sylfaen"/>
          <w:noProof/>
          <w:szCs w:val="28"/>
          <w:lang w:val="ka-GE"/>
        </w:rPr>
        <w:t>472</w:t>
      </w:r>
      <w:r w:rsidR="000450D9" w:rsidRPr="007F59F6">
        <w:rPr>
          <w:rFonts w:ascii="Sylfaen" w:hAnsi="Sylfaen" w:cs="Sylfaen"/>
          <w:noProof/>
          <w:szCs w:val="28"/>
        </w:rPr>
        <w:t>.</w:t>
      </w:r>
      <w:r w:rsidR="007F59F6" w:rsidRPr="007F59F6">
        <w:rPr>
          <w:rFonts w:ascii="Sylfaen" w:hAnsi="Sylfaen" w:cs="Sylfaen"/>
          <w:noProof/>
          <w:szCs w:val="28"/>
          <w:lang w:val="ka-GE"/>
        </w:rPr>
        <w:t>8</w:t>
      </w:r>
      <w:r w:rsidR="007A360A" w:rsidRPr="007F59F6">
        <w:rPr>
          <w:rFonts w:ascii="Sylfaen" w:hAnsi="Sylfaen" w:cs="Sylfaen"/>
          <w:noProof/>
          <w:szCs w:val="28"/>
        </w:rPr>
        <w:t xml:space="preserve"> ათასი ლარით </w:t>
      </w:r>
      <w:r w:rsidR="00965535" w:rsidRPr="007F59F6">
        <w:rPr>
          <w:rFonts w:ascii="Sylfaen" w:hAnsi="Sylfaen" w:cs="Sylfaen"/>
          <w:noProof/>
          <w:szCs w:val="28"/>
          <w:lang w:val="ka-GE"/>
        </w:rPr>
        <w:t>მეტია</w:t>
      </w:r>
      <w:r w:rsidR="007A360A" w:rsidRPr="007F59F6">
        <w:rPr>
          <w:rFonts w:ascii="Sylfaen" w:hAnsi="Sylfaen" w:cs="Sylfaen"/>
          <w:noProof/>
          <w:szCs w:val="28"/>
        </w:rPr>
        <w:t>.</w:t>
      </w:r>
    </w:p>
    <w:p w14:paraId="1C5E09F4" w14:textId="5CA4CF6C" w:rsidR="00380845" w:rsidRPr="007F59F6" w:rsidRDefault="00CB250F" w:rsidP="00B252A8">
      <w:pPr>
        <w:spacing w:after="0" w:line="240" w:lineRule="auto"/>
        <w:jc w:val="right"/>
        <w:rPr>
          <w:rFonts w:ascii="Sylfaen" w:hAnsi="Sylfaen"/>
          <w:i/>
          <w:noProof/>
          <w:sz w:val="16"/>
          <w:szCs w:val="16"/>
        </w:rPr>
      </w:pPr>
      <w:r w:rsidRPr="007F59F6">
        <w:rPr>
          <w:rFonts w:ascii="Sylfaen" w:hAnsi="Sylfaen"/>
          <w:i/>
          <w:noProof/>
          <w:sz w:val="16"/>
          <w:szCs w:val="16"/>
        </w:rPr>
        <w:t>2020-2021 წლებში 12 თვეში გამოყოფილი</w:t>
      </w:r>
      <w:r w:rsidR="00380845" w:rsidRPr="007F59F6">
        <w:rPr>
          <w:rFonts w:ascii="Sylfaen" w:hAnsi="Sylfaen"/>
          <w:i/>
          <w:noProof/>
          <w:sz w:val="16"/>
          <w:szCs w:val="16"/>
        </w:rPr>
        <w:br/>
        <w:t xml:space="preserve"> </w:t>
      </w:r>
      <w:r w:rsidR="00380845" w:rsidRPr="007F59F6">
        <w:rPr>
          <w:rFonts w:ascii="Sylfaen" w:hAnsi="Sylfaen" w:cs="Sylfaen"/>
          <w:i/>
          <w:noProof/>
          <w:sz w:val="16"/>
          <w:szCs w:val="16"/>
        </w:rPr>
        <w:t>დაზუსტებული</w:t>
      </w:r>
      <w:r w:rsidR="00380845" w:rsidRPr="007F59F6">
        <w:rPr>
          <w:rFonts w:ascii="Sylfaen" w:hAnsi="Sylfaen"/>
          <w:i/>
          <w:noProof/>
          <w:sz w:val="16"/>
          <w:szCs w:val="16"/>
        </w:rPr>
        <w:t xml:space="preserve"> </w:t>
      </w:r>
      <w:r w:rsidR="00380845" w:rsidRPr="007F59F6">
        <w:rPr>
          <w:rFonts w:ascii="Sylfaen" w:hAnsi="Sylfaen" w:cs="Sylfaen"/>
          <w:i/>
          <w:noProof/>
          <w:sz w:val="16"/>
          <w:szCs w:val="16"/>
        </w:rPr>
        <w:t>ასიგნებები</w:t>
      </w:r>
      <w:r w:rsidR="00380845" w:rsidRPr="007F59F6">
        <w:rPr>
          <w:rFonts w:ascii="Sylfaen" w:hAnsi="Sylfaen"/>
          <w:i/>
          <w:noProof/>
          <w:sz w:val="16"/>
          <w:szCs w:val="16"/>
        </w:rPr>
        <w:t xml:space="preserve"> </w:t>
      </w:r>
      <w:r w:rsidR="00380845" w:rsidRPr="007F59F6">
        <w:rPr>
          <w:rFonts w:ascii="Sylfaen" w:hAnsi="Sylfaen" w:cs="Sylfaen"/>
          <w:i/>
          <w:noProof/>
          <w:sz w:val="16"/>
          <w:szCs w:val="16"/>
        </w:rPr>
        <w:t>და</w:t>
      </w:r>
      <w:r w:rsidR="00380845" w:rsidRPr="007F59F6">
        <w:rPr>
          <w:rFonts w:ascii="Sylfaen" w:hAnsi="Sylfaen"/>
          <w:i/>
          <w:noProof/>
          <w:sz w:val="16"/>
          <w:szCs w:val="16"/>
        </w:rPr>
        <w:t xml:space="preserve"> </w:t>
      </w:r>
      <w:r w:rsidR="00380845" w:rsidRPr="007F59F6">
        <w:rPr>
          <w:rFonts w:ascii="Sylfaen" w:hAnsi="Sylfaen" w:cs="Sylfaen"/>
          <w:i/>
          <w:noProof/>
          <w:sz w:val="16"/>
          <w:szCs w:val="16"/>
        </w:rPr>
        <w:t>ფაქტიური</w:t>
      </w:r>
      <w:r w:rsidR="00380845" w:rsidRPr="007F59F6">
        <w:rPr>
          <w:rFonts w:ascii="Sylfaen" w:hAnsi="Sylfaen"/>
          <w:i/>
          <w:noProof/>
          <w:sz w:val="16"/>
          <w:szCs w:val="16"/>
        </w:rPr>
        <w:t xml:space="preserve"> </w:t>
      </w:r>
      <w:r w:rsidR="00380845" w:rsidRPr="007F59F6">
        <w:rPr>
          <w:rFonts w:ascii="Sylfaen" w:hAnsi="Sylfaen" w:cs="Sylfaen"/>
          <w:i/>
          <w:noProof/>
          <w:sz w:val="16"/>
          <w:szCs w:val="16"/>
        </w:rPr>
        <w:t>დაფინანსება</w:t>
      </w:r>
    </w:p>
    <w:p w14:paraId="5EB0A6F0" w14:textId="7F03C321" w:rsidR="00106D3E" w:rsidRPr="007F59F6" w:rsidRDefault="007F59F6" w:rsidP="00B252A8">
      <w:pPr>
        <w:tabs>
          <w:tab w:val="left" w:pos="540"/>
          <w:tab w:val="left" w:pos="1710"/>
        </w:tabs>
        <w:spacing w:after="0" w:line="240" w:lineRule="auto"/>
        <w:jc w:val="center"/>
        <w:rPr>
          <w:rFonts w:ascii="Sylfaen" w:hAnsi="Sylfaen" w:cs="Sylfaen"/>
          <w:noProof/>
          <w:szCs w:val="28"/>
        </w:rPr>
      </w:pPr>
      <w:r w:rsidRPr="007F59F6">
        <w:rPr>
          <w:noProof/>
        </w:rPr>
        <w:drawing>
          <wp:inline distT="0" distB="0" distL="0" distR="0" wp14:anchorId="4E61C73E" wp14:editId="1A879FCA">
            <wp:extent cx="5905500" cy="2266950"/>
            <wp:effectExtent l="0" t="0" r="0" b="0"/>
            <wp:docPr id="43" name="Chart 43">
              <a:extLst xmlns:a="http://schemas.openxmlformats.org/drawingml/2006/main">
                <a:ext uri="{FF2B5EF4-FFF2-40B4-BE49-F238E27FC236}">
                  <a16:creationId xmlns:a16="http://schemas.microsoft.com/office/drawing/2014/main" id="{00000000-0008-0000-2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A012219" w14:textId="69F8237D" w:rsidR="00BF12AC" w:rsidRPr="007F59F6" w:rsidRDefault="00106D3E" w:rsidP="00B252A8">
      <w:pPr>
        <w:tabs>
          <w:tab w:val="left" w:pos="540"/>
          <w:tab w:val="left" w:pos="1710"/>
        </w:tabs>
        <w:spacing w:after="0" w:line="240" w:lineRule="auto"/>
        <w:jc w:val="both"/>
        <w:rPr>
          <w:rFonts w:ascii="Sylfaen" w:hAnsi="Sylfaen" w:cs="Sylfaen"/>
          <w:noProof/>
          <w:szCs w:val="28"/>
          <w:lang w:val="ka-GE"/>
        </w:rPr>
      </w:pPr>
      <w:r w:rsidRPr="007F59F6">
        <w:rPr>
          <w:rFonts w:ascii="Sylfaen" w:hAnsi="Sylfaen" w:cs="Sylfaen"/>
          <w:noProof/>
          <w:szCs w:val="28"/>
        </w:rPr>
        <w:tab/>
      </w:r>
      <w:r w:rsidR="009E7DBC" w:rsidRPr="007F59F6">
        <w:rPr>
          <w:rFonts w:ascii="Sylfaen" w:hAnsi="Sylfaen" w:cs="Sylfaen"/>
          <w:noProof/>
          <w:szCs w:val="28"/>
        </w:rPr>
        <w:t>საქართველოს განათლების, მეცნიერების, კულტურისა და სპორტის სამინისტროსათვის</w:t>
      </w:r>
      <w:r w:rsidR="007A360A" w:rsidRPr="007F59F6">
        <w:rPr>
          <w:rFonts w:ascii="Sylfaen" w:hAnsi="Sylfaen"/>
          <w:noProof/>
          <w:szCs w:val="28"/>
        </w:rPr>
        <w:t xml:space="preserve"> </w:t>
      </w:r>
      <w:r w:rsidR="007A360A" w:rsidRPr="007F59F6">
        <w:rPr>
          <w:rFonts w:ascii="Sylfaen" w:hAnsi="Sylfaen" w:cs="Sylfaen"/>
          <w:noProof/>
          <w:szCs w:val="28"/>
        </w:rPr>
        <w:t>გამოყოფილ</w:t>
      </w:r>
      <w:r w:rsidR="007A360A" w:rsidRPr="007F59F6">
        <w:rPr>
          <w:rFonts w:ascii="Sylfaen" w:hAnsi="Sylfaen"/>
          <w:noProof/>
          <w:szCs w:val="28"/>
        </w:rPr>
        <w:t xml:space="preserve"> </w:t>
      </w:r>
      <w:r w:rsidR="007A360A" w:rsidRPr="007F59F6">
        <w:rPr>
          <w:rFonts w:ascii="Sylfaen" w:hAnsi="Sylfaen" w:cs="Sylfaen"/>
          <w:noProof/>
          <w:szCs w:val="28"/>
        </w:rPr>
        <w:t>სახსრებში</w:t>
      </w:r>
      <w:r w:rsidR="007A360A" w:rsidRPr="007F59F6">
        <w:rPr>
          <w:rFonts w:ascii="Sylfaen" w:hAnsi="Sylfaen"/>
          <w:noProof/>
          <w:szCs w:val="28"/>
        </w:rPr>
        <w:t xml:space="preserve"> </w:t>
      </w:r>
      <w:r w:rsidR="007A360A" w:rsidRPr="007F59F6">
        <w:rPr>
          <w:rFonts w:ascii="Sylfaen" w:hAnsi="Sylfaen"/>
          <w:noProof/>
          <w:szCs w:val="28"/>
          <w:lang w:val="ka-GE"/>
        </w:rPr>
        <w:t>„</w:t>
      </w:r>
      <w:r w:rsidR="007A360A" w:rsidRPr="007F59F6">
        <w:rPr>
          <w:rFonts w:ascii="Sylfaen" w:hAnsi="Sylfaen"/>
          <w:noProof/>
          <w:szCs w:val="28"/>
        </w:rPr>
        <w:t xml:space="preserve">ხარჯების“ </w:t>
      </w:r>
      <w:r w:rsidR="007A360A" w:rsidRPr="007F59F6">
        <w:rPr>
          <w:rFonts w:ascii="Sylfaen" w:hAnsi="Sylfaen" w:cs="Sylfaen"/>
          <w:noProof/>
          <w:szCs w:val="28"/>
        </w:rPr>
        <w:t>მუხლის</w:t>
      </w:r>
      <w:r w:rsidR="007A360A" w:rsidRPr="007F59F6">
        <w:rPr>
          <w:rFonts w:ascii="Sylfaen" w:hAnsi="Sylfaen"/>
          <w:noProof/>
          <w:szCs w:val="28"/>
        </w:rPr>
        <w:t xml:space="preserve"> </w:t>
      </w:r>
      <w:r w:rsidR="007A360A" w:rsidRPr="007F59F6">
        <w:rPr>
          <w:rFonts w:ascii="Sylfaen" w:hAnsi="Sylfaen" w:cs="Sylfaen"/>
          <w:noProof/>
          <w:szCs w:val="28"/>
        </w:rPr>
        <w:t>საკასო</w:t>
      </w:r>
      <w:r w:rsidR="007A360A" w:rsidRPr="007F59F6">
        <w:rPr>
          <w:rFonts w:ascii="Sylfaen" w:hAnsi="Sylfaen"/>
          <w:noProof/>
          <w:szCs w:val="28"/>
        </w:rPr>
        <w:t xml:space="preserve"> </w:t>
      </w:r>
      <w:r w:rsidR="007A360A" w:rsidRPr="007F59F6">
        <w:rPr>
          <w:rFonts w:ascii="Sylfaen" w:hAnsi="Sylfaen" w:cs="Sylfaen"/>
          <w:noProof/>
          <w:szCs w:val="28"/>
        </w:rPr>
        <w:t>შესრულებამ</w:t>
      </w:r>
      <w:r w:rsidR="007A360A" w:rsidRPr="007F59F6">
        <w:rPr>
          <w:rFonts w:ascii="Sylfaen" w:hAnsi="Sylfaen"/>
          <w:noProof/>
          <w:szCs w:val="28"/>
        </w:rPr>
        <w:t xml:space="preserve"> </w:t>
      </w:r>
      <w:r w:rsidR="00680859" w:rsidRPr="007F59F6">
        <w:rPr>
          <w:rFonts w:ascii="Sylfaen" w:hAnsi="Sylfaen" w:cs="Sylfaen"/>
          <w:noProof/>
          <w:szCs w:val="28"/>
        </w:rPr>
        <w:t xml:space="preserve">შეადგინა </w:t>
      </w:r>
      <w:r w:rsidR="009E7DBC" w:rsidRPr="007F59F6">
        <w:rPr>
          <w:rFonts w:ascii="Sylfaen" w:eastAsia="Times New Roman" w:hAnsi="Sylfaen"/>
        </w:rPr>
        <w:t>9</w:t>
      </w:r>
      <w:r w:rsidR="007F59F6" w:rsidRPr="007F59F6">
        <w:rPr>
          <w:rFonts w:ascii="Sylfaen" w:eastAsia="Times New Roman" w:hAnsi="Sylfaen"/>
        </w:rPr>
        <w:t>4</w:t>
      </w:r>
      <w:r w:rsidR="00CC0B57" w:rsidRPr="007F59F6">
        <w:rPr>
          <w:rFonts w:ascii="Sylfaen" w:eastAsia="Times New Roman" w:hAnsi="Sylfaen"/>
        </w:rPr>
        <w:t>.</w:t>
      </w:r>
      <w:r w:rsidR="007F59F6" w:rsidRPr="007F59F6">
        <w:rPr>
          <w:rFonts w:ascii="Sylfaen" w:eastAsia="Times New Roman" w:hAnsi="Sylfaen"/>
        </w:rPr>
        <w:t>9</w:t>
      </w:r>
      <w:r w:rsidR="00CC0B57" w:rsidRPr="007F59F6">
        <w:rPr>
          <w:rFonts w:ascii="Sylfaen" w:eastAsia="Times New Roman" w:hAnsi="Sylfaen"/>
        </w:rPr>
        <w:t>%</w:t>
      </w:r>
      <w:r w:rsidR="007A360A" w:rsidRPr="007F59F6">
        <w:rPr>
          <w:rFonts w:ascii="Sylfaen" w:hAnsi="Sylfaen"/>
          <w:noProof/>
          <w:szCs w:val="28"/>
        </w:rPr>
        <w:t>,</w:t>
      </w:r>
      <w:r w:rsidR="00DB1FBD" w:rsidRPr="007F59F6">
        <w:rPr>
          <w:rFonts w:ascii="Sylfaen" w:hAnsi="Sylfaen"/>
          <w:noProof/>
          <w:szCs w:val="28"/>
          <w:lang w:val="ka-GE"/>
        </w:rPr>
        <w:t xml:space="preserve"> </w:t>
      </w:r>
      <w:r w:rsidR="00BF12AC" w:rsidRPr="007F59F6">
        <w:rPr>
          <w:rFonts w:ascii="Sylfaen" w:hAnsi="Sylfaen" w:cs="Sylfaen"/>
          <w:noProof/>
          <w:szCs w:val="28"/>
        </w:rPr>
        <w:t xml:space="preserve">„არაფინანსური აქტივების ზრდის“ მუხლით - </w:t>
      </w:r>
      <w:r w:rsidR="007F59F6" w:rsidRPr="007F59F6">
        <w:rPr>
          <w:rFonts w:ascii="Sylfaen" w:hAnsi="Sylfaen" w:cs="Sylfaen"/>
          <w:noProof/>
          <w:szCs w:val="28"/>
        </w:rPr>
        <w:t>4</w:t>
      </w:r>
      <w:r w:rsidR="00BF12AC" w:rsidRPr="007F59F6">
        <w:rPr>
          <w:rFonts w:ascii="Sylfaen" w:hAnsi="Sylfaen" w:cs="Sylfaen"/>
          <w:noProof/>
          <w:szCs w:val="28"/>
        </w:rPr>
        <w:t>.</w:t>
      </w:r>
      <w:r w:rsidR="007F59F6" w:rsidRPr="007F59F6">
        <w:rPr>
          <w:rFonts w:ascii="Sylfaen" w:hAnsi="Sylfaen" w:cs="Sylfaen"/>
          <w:noProof/>
          <w:szCs w:val="28"/>
        </w:rPr>
        <w:t>9</w:t>
      </w:r>
      <w:r w:rsidR="00BF12AC" w:rsidRPr="007F59F6">
        <w:rPr>
          <w:rFonts w:ascii="Sylfaen" w:hAnsi="Sylfaen" w:cs="Sylfaen"/>
          <w:noProof/>
          <w:szCs w:val="28"/>
        </w:rPr>
        <w:t>%, ხოლო „</w:t>
      </w:r>
      <w:r w:rsidR="009E7DBC" w:rsidRPr="007F59F6">
        <w:rPr>
          <w:rFonts w:ascii="Sylfaen" w:hAnsi="Sylfaen" w:cs="Sylfaen"/>
          <w:noProof/>
          <w:szCs w:val="28"/>
          <w:lang w:val="ka-GE"/>
        </w:rPr>
        <w:t>ვალდებულებების კლების</w:t>
      </w:r>
      <w:r w:rsidR="00BF12AC" w:rsidRPr="007F59F6">
        <w:rPr>
          <w:rFonts w:ascii="Sylfaen" w:hAnsi="Sylfaen" w:cs="Sylfaen"/>
          <w:noProof/>
          <w:szCs w:val="28"/>
        </w:rPr>
        <w:t xml:space="preserve">“ </w:t>
      </w:r>
      <w:r w:rsidR="00BF12AC" w:rsidRPr="003C3A17">
        <w:rPr>
          <w:rFonts w:ascii="Sylfaen" w:hAnsi="Sylfaen" w:cs="Sylfaen"/>
          <w:noProof/>
          <w:szCs w:val="28"/>
        </w:rPr>
        <w:t>მუხლით -</w:t>
      </w:r>
      <w:r w:rsidR="00BF12AC" w:rsidRPr="003C3A17">
        <w:rPr>
          <w:rFonts w:ascii="Sylfaen" w:hAnsi="Sylfaen" w:cs="Sylfaen"/>
          <w:noProof/>
          <w:szCs w:val="28"/>
          <w:lang w:val="ka-GE"/>
        </w:rPr>
        <w:t xml:space="preserve"> </w:t>
      </w:r>
      <w:r w:rsidR="009E7DBC" w:rsidRPr="003C3A17">
        <w:rPr>
          <w:rFonts w:ascii="Sylfaen" w:hAnsi="Sylfaen" w:cs="Sylfaen"/>
          <w:noProof/>
          <w:szCs w:val="28"/>
          <w:lang w:val="ka-GE"/>
        </w:rPr>
        <w:t>0</w:t>
      </w:r>
      <w:r w:rsidR="00BF12AC" w:rsidRPr="003C3A17">
        <w:rPr>
          <w:rFonts w:ascii="Sylfaen" w:hAnsi="Sylfaen" w:cs="Sylfaen"/>
          <w:noProof/>
          <w:szCs w:val="28"/>
        </w:rPr>
        <w:t>.</w:t>
      </w:r>
      <w:r w:rsidR="00B56424" w:rsidRPr="003C3A17">
        <w:rPr>
          <w:rFonts w:ascii="Sylfaen" w:hAnsi="Sylfaen" w:cs="Sylfaen"/>
          <w:noProof/>
          <w:szCs w:val="28"/>
        </w:rPr>
        <w:t>2</w:t>
      </w:r>
      <w:r w:rsidR="00BF12AC" w:rsidRPr="003C3A17">
        <w:rPr>
          <w:rFonts w:ascii="Sylfaen" w:hAnsi="Sylfaen" w:cs="Sylfaen"/>
          <w:noProof/>
          <w:szCs w:val="28"/>
        </w:rPr>
        <w:t>%.</w:t>
      </w:r>
      <w:r w:rsidR="007D713D" w:rsidRPr="007F59F6">
        <w:rPr>
          <w:rFonts w:ascii="Sylfaen" w:hAnsi="Sylfaen" w:cs="Sylfaen"/>
          <w:noProof/>
          <w:szCs w:val="28"/>
          <w:lang w:val="ka-GE"/>
        </w:rPr>
        <w:t xml:space="preserve"> </w:t>
      </w:r>
    </w:p>
    <w:p w14:paraId="335A8EE6" w14:textId="77777777" w:rsidR="005E0B8D" w:rsidRPr="00BE7596" w:rsidRDefault="005E0B8D" w:rsidP="00B252A8">
      <w:pPr>
        <w:spacing w:after="0" w:line="240" w:lineRule="auto"/>
        <w:jc w:val="center"/>
        <w:rPr>
          <w:rFonts w:ascii="Sylfaen" w:hAnsi="Sylfaen" w:cs="Sylfaen"/>
          <w:b/>
          <w:noProof/>
          <w:szCs w:val="28"/>
          <w:highlight w:val="yellow"/>
        </w:rPr>
      </w:pPr>
    </w:p>
    <w:p w14:paraId="5885FBE9" w14:textId="503E687E" w:rsidR="009E7DBC" w:rsidRPr="007F59F6" w:rsidRDefault="009E7DBC" w:rsidP="00B252A8">
      <w:pPr>
        <w:spacing w:after="0" w:line="240" w:lineRule="auto"/>
        <w:jc w:val="center"/>
        <w:rPr>
          <w:rFonts w:ascii="Sylfaen" w:hAnsi="Sylfaen" w:cs="Sylfaen"/>
          <w:b/>
          <w:noProof/>
          <w:szCs w:val="28"/>
        </w:rPr>
      </w:pPr>
      <w:r w:rsidRPr="007F59F6">
        <w:rPr>
          <w:rFonts w:ascii="Sylfaen" w:hAnsi="Sylfaen" w:cs="Sylfaen"/>
          <w:b/>
          <w:noProof/>
          <w:szCs w:val="28"/>
        </w:rPr>
        <w:lastRenderedPageBreak/>
        <w:t>საქართველოს პროკურატურა</w:t>
      </w:r>
    </w:p>
    <w:p w14:paraId="271E09E4" w14:textId="77777777" w:rsidR="009E7DBC" w:rsidRPr="007F59F6" w:rsidRDefault="009E7DBC" w:rsidP="00B252A8">
      <w:pPr>
        <w:spacing w:after="0" w:line="240" w:lineRule="auto"/>
        <w:jc w:val="center"/>
        <w:rPr>
          <w:rFonts w:ascii="Sylfaen" w:hAnsi="Sylfaen" w:cs="Sylfaen"/>
          <w:b/>
          <w:noProof/>
          <w:szCs w:val="28"/>
        </w:rPr>
      </w:pPr>
    </w:p>
    <w:p w14:paraId="466E270D" w14:textId="4F82BD20" w:rsidR="009E7DBC" w:rsidRPr="007F59F6" w:rsidRDefault="009E7DBC" w:rsidP="00B252A8">
      <w:pPr>
        <w:spacing w:line="240" w:lineRule="auto"/>
        <w:ind w:firstLine="720"/>
        <w:jc w:val="both"/>
        <w:rPr>
          <w:rFonts w:ascii="Sylfaen" w:hAnsi="Sylfaen" w:cs="Sylfaen"/>
          <w:noProof/>
          <w:lang w:val="ka-GE"/>
        </w:rPr>
      </w:pPr>
      <w:r w:rsidRPr="007F59F6">
        <w:rPr>
          <w:rFonts w:ascii="Sylfaen" w:hAnsi="Sylfaen" w:cs="Sylfaen"/>
          <w:noProof/>
          <w:lang w:val="ka-GE"/>
        </w:rPr>
        <w:t xml:space="preserve">საქართველოს პროკურატურისათვის </w:t>
      </w:r>
      <w:r w:rsidR="009A7014" w:rsidRPr="007F59F6">
        <w:rPr>
          <w:rFonts w:ascii="Sylfaen" w:hAnsi="Sylfaen" w:cs="Sylfaen"/>
          <w:noProof/>
          <w:lang w:val="ka-GE"/>
        </w:rPr>
        <w:t xml:space="preserve">2021 წლის 12 თვეში </w:t>
      </w:r>
      <w:r w:rsidR="00524F30">
        <w:rPr>
          <w:rFonts w:ascii="Sylfaen" w:eastAsia="Times New Roman" w:hAnsi="Sylfaen"/>
          <w:lang w:val="ka-GE"/>
        </w:rPr>
        <w:t>სახელმწიფო ბიუჯეტით</w:t>
      </w:r>
      <w:r w:rsidR="009A7014" w:rsidRPr="007F59F6">
        <w:rPr>
          <w:rFonts w:ascii="Sylfaen" w:hAnsi="Sylfaen" w:cs="Sylfaen"/>
          <w:noProof/>
          <w:lang w:val="ka-GE"/>
        </w:rPr>
        <w:t xml:space="preserve"> გამოყოფილმა დაზუსტებულმა</w:t>
      </w:r>
      <w:r w:rsidRPr="007F59F6">
        <w:rPr>
          <w:rFonts w:ascii="Sylfaen" w:hAnsi="Sylfaen" w:cs="Sylfaen"/>
          <w:noProof/>
          <w:lang w:val="ka-GE"/>
        </w:rPr>
        <w:t xml:space="preserve"> ასიგნებებმა შეადგინა </w:t>
      </w:r>
      <w:r w:rsidR="007F59F6" w:rsidRPr="007F59F6">
        <w:rPr>
          <w:rFonts w:ascii="Sylfaen" w:hAnsi="Sylfaen" w:cs="Sylfaen"/>
          <w:noProof/>
        </w:rPr>
        <w:t>41</w:t>
      </w:r>
      <w:r w:rsidR="005E0B8D" w:rsidRPr="007F59F6">
        <w:rPr>
          <w:rFonts w:ascii="Sylfaen" w:hAnsi="Sylfaen" w:cs="Sylfaen"/>
          <w:noProof/>
        </w:rPr>
        <w:t xml:space="preserve"> </w:t>
      </w:r>
      <w:r w:rsidR="007F59F6" w:rsidRPr="007F59F6">
        <w:rPr>
          <w:rFonts w:ascii="Sylfaen" w:hAnsi="Sylfaen" w:cs="Sylfaen"/>
          <w:noProof/>
        </w:rPr>
        <w:t>491</w:t>
      </w:r>
      <w:r w:rsidRPr="007F59F6">
        <w:rPr>
          <w:rFonts w:ascii="Sylfaen" w:hAnsi="Sylfaen" w:cs="Sylfaen"/>
          <w:noProof/>
          <w:lang w:val="ka-GE"/>
        </w:rPr>
        <w:t>.</w:t>
      </w:r>
      <w:r w:rsidR="007F59F6" w:rsidRPr="007F59F6">
        <w:rPr>
          <w:rFonts w:ascii="Sylfaen" w:hAnsi="Sylfaen" w:cs="Sylfaen"/>
          <w:noProof/>
        </w:rPr>
        <w:t>7</w:t>
      </w:r>
      <w:r w:rsidRPr="007F59F6">
        <w:rPr>
          <w:rFonts w:ascii="Sylfaen" w:hAnsi="Sylfaen" w:cs="Sylfaen"/>
          <w:noProof/>
          <w:lang w:val="ka-GE"/>
        </w:rPr>
        <w:t xml:space="preserve"> ათასი ლარი, ხოლო ფაქტიურმა შესრულებამ </w:t>
      </w:r>
      <w:r w:rsidR="00E03DD5" w:rsidRPr="007F59F6">
        <w:rPr>
          <w:rFonts w:ascii="Sylfaen" w:hAnsi="Sylfaen" w:cs="Sylfaen"/>
          <w:noProof/>
          <w:lang w:val="ka-GE"/>
        </w:rPr>
        <w:t xml:space="preserve">- </w:t>
      </w:r>
      <w:r w:rsidR="007F59F6" w:rsidRPr="007F59F6">
        <w:rPr>
          <w:rFonts w:ascii="Sylfaen" w:hAnsi="Sylfaen" w:cs="Sylfaen"/>
          <w:noProof/>
        </w:rPr>
        <w:t>41</w:t>
      </w:r>
      <w:r w:rsidRPr="007F59F6">
        <w:rPr>
          <w:rFonts w:ascii="Sylfaen" w:hAnsi="Sylfaen" w:cs="Sylfaen"/>
          <w:noProof/>
        </w:rPr>
        <w:t xml:space="preserve"> </w:t>
      </w:r>
      <w:r w:rsidR="007F59F6" w:rsidRPr="007F59F6">
        <w:rPr>
          <w:rFonts w:ascii="Sylfaen" w:hAnsi="Sylfaen" w:cs="Sylfaen"/>
          <w:noProof/>
        </w:rPr>
        <w:t>347</w:t>
      </w:r>
      <w:r w:rsidRPr="007F59F6">
        <w:rPr>
          <w:rFonts w:ascii="Sylfaen" w:hAnsi="Sylfaen" w:cs="Sylfaen"/>
          <w:noProof/>
        </w:rPr>
        <w:t>.</w:t>
      </w:r>
      <w:r w:rsidR="007F59F6" w:rsidRPr="007F59F6">
        <w:rPr>
          <w:rFonts w:ascii="Sylfaen" w:hAnsi="Sylfaen" w:cs="Sylfaen"/>
          <w:noProof/>
        </w:rPr>
        <w:t>7</w:t>
      </w:r>
      <w:r w:rsidRPr="007F59F6">
        <w:rPr>
          <w:rFonts w:ascii="Sylfaen" w:hAnsi="Sylfaen" w:cs="Sylfaen"/>
          <w:noProof/>
          <w:lang w:val="ka-GE"/>
        </w:rPr>
        <w:t xml:space="preserve"> ათასი ლარი, </w:t>
      </w:r>
      <w:r w:rsidR="00750F3C" w:rsidRPr="007F59F6">
        <w:rPr>
          <w:rFonts w:ascii="Sylfaen" w:hAnsi="Sylfaen" w:cs="Sylfaen"/>
          <w:noProof/>
          <w:lang w:val="ka-GE"/>
        </w:rPr>
        <w:t xml:space="preserve">რაც 2020 წლის შესაბამის მაჩვენებელზე </w:t>
      </w:r>
      <w:r w:rsidR="005E0B8D" w:rsidRPr="007F59F6">
        <w:rPr>
          <w:rFonts w:ascii="Sylfaen" w:hAnsi="Sylfaen" w:cs="Sylfaen"/>
          <w:noProof/>
          <w:lang w:val="ka-GE"/>
        </w:rPr>
        <w:t>3</w:t>
      </w:r>
      <w:r w:rsidR="00965535" w:rsidRPr="007F59F6">
        <w:rPr>
          <w:rFonts w:ascii="Sylfaen" w:hAnsi="Sylfaen" w:cs="Sylfaen"/>
          <w:noProof/>
          <w:lang w:val="ka-GE"/>
        </w:rPr>
        <w:t xml:space="preserve"> </w:t>
      </w:r>
      <w:r w:rsidR="007F59F6" w:rsidRPr="007F59F6">
        <w:rPr>
          <w:rFonts w:ascii="Sylfaen" w:hAnsi="Sylfaen" w:cs="Sylfaen"/>
          <w:noProof/>
        </w:rPr>
        <w:t>385</w:t>
      </w:r>
      <w:r w:rsidRPr="007F59F6">
        <w:rPr>
          <w:rFonts w:ascii="Sylfaen" w:hAnsi="Sylfaen" w:cs="Sylfaen"/>
          <w:noProof/>
        </w:rPr>
        <w:t>.</w:t>
      </w:r>
      <w:r w:rsidR="007F59F6" w:rsidRPr="007F59F6">
        <w:rPr>
          <w:rFonts w:ascii="Sylfaen" w:hAnsi="Sylfaen" w:cs="Sylfaen"/>
          <w:noProof/>
        </w:rPr>
        <w:t>5</w:t>
      </w:r>
      <w:r w:rsidRPr="007F59F6">
        <w:rPr>
          <w:rFonts w:ascii="Sylfaen" w:hAnsi="Sylfaen" w:cs="Sylfaen"/>
          <w:noProof/>
          <w:lang w:val="ka-GE"/>
        </w:rPr>
        <w:t xml:space="preserve"> ათასი ლარით </w:t>
      </w:r>
      <w:r w:rsidR="007A092A" w:rsidRPr="007F59F6">
        <w:rPr>
          <w:rFonts w:ascii="Sylfaen" w:hAnsi="Sylfaen" w:cs="Sylfaen"/>
          <w:noProof/>
          <w:lang w:val="ka-GE"/>
        </w:rPr>
        <w:t>მეტია</w:t>
      </w:r>
      <w:r w:rsidRPr="007F59F6">
        <w:rPr>
          <w:rFonts w:ascii="Sylfaen" w:hAnsi="Sylfaen" w:cs="Sylfaen"/>
          <w:noProof/>
          <w:lang w:val="ka-GE"/>
        </w:rPr>
        <w:t>.</w:t>
      </w:r>
    </w:p>
    <w:p w14:paraId="0ADCF28C" w14:textId="20B544DC" w:rsidR="009E7DBC" w:rsidRPr="007F59F6" w:rsidRDefault="00CB250F" w:rsidP="00B252A8">
      <w:pPr>
        <w:spacing w:line="240" w:lineRule="auto"/>
        <w:jc w:val="right"/>
        <w:rPr>
          <w:rFonts w:ascii="Sylfaen" w:hAnsi="Sylfaen" w:cs="Sylfaen"/>
          <w:i/>
          <w:noProof/>
          <w:sz w:val="16"/>
          <w:szCs w:val="16"/>
          <w:lang w:val="ka-GE"/>
        </w:rPr>
      </w:pPr>
      <w:r w:rsidRPr="007F59F6">
        <w:rPr>
          <w:rFonts w:ascii="Sylfaen" w:hAnsi="Sylfaen"/>
          <w:i/>
          <w:noProof/>
          <w:sz w:val="16"/>
          <w:szCs w:val="16"/>
        </w:rPr>
        <w:t>2020-2021 წლებში 12 თვეში გამოყოფილი</w:t>
      </w:r>
      <w:r w:rsidR="009E7DBC" w:rsidRPr="007F59F6">
        <w:rPr>
          <w:rFonts w:ascii="Sylfaen" w:hAnsi="Sylfaen"/>
          <w:i/>
          <w:noProof/>
          <w:sz w:val="16"/>
          <w:szCs w:val="16"/>
        </w:rPr>
        <w:br/>
        <w:t xml:space="preserve"> </w:t>
      </w:r>
      <w:r w:rsidR="009E7DBC" w:rsidRPr="007F59F6">
        <w:rPr>
          <w:rFonts w:ascii="Sylfaen" w:hAnsi="Sylfaen" w:cs="Sylfaen"/>
          <w:i/>
          <w:noProof/>
          <w:sz w:val="16"/>
          <w:szCs w:val="16"/>
        </w:rPr>
        <w:t>დაზუსტებული</w:t>
      </w:r>
      <w:r w:rsidR="009E7DBC" w:rsidRPr="007F59F6">
        <w:rPr>
          <w:rFonts w:ascii="Sylfaen" w:hAnsi="Sylfaen"/>
          <w:i/>
          <w:noProof/>
          <w:sz w:val="16"/>
          <w:szCs w:val="16"/>
        </w:rPr>
        <w:t xml:space="preserve"> </w:t>
      </w:r>
      <w:r w:rsidR="009E7DBC" w:rsidRPr="007F59F6">
        <w:rPr>
          <w:rFonts w:ascii="Sylfaen" w:hAnsi="Sylfaen" w:cs="Sylfaen"/>
          <w:i/>
          <w:noProof/>
          <w:sz w:val="16"/>
          <w:szCs w:val="16"/>
        </w:rPr>
        <w:t>ასიგნებები</w:t>
      </w:r>
      <w:r w:rsidR="009E7DBC" w:rsidRPr="007F59F6">
        <w:rPr>
          <w:rFonts w:ascii="Sylfaen" w:hAnsi="Sylfaen"/>
          <w:i/>
          <w:noProof/>
          <w:sz w:val="16"/>
          <w:szCs w:val="16"/>
        </w:rPr>
        <w:t xml:space="preserve"> </w:t>
      </w:r>
      <w:r w:rsidR="009E7DBC" w:rsidRPr="007F59F6">
        <w:rPr>
          <w:rFonts w:ascii="Sylfaen" w:hAnsi="Sylfaen" w:cs="Sylfaen"/>
          <w:i/>
          <w:noProof/>
          <w:sz w:val="16"/>
          <w:szCs w:val="16"/>
        </w:rPr>
        <w:t>და</w:t>
      </w:r>
      <w:r w:rsidR="009E7DBC" w:rsidRPr="007F59F6">
        <w:rPr>
          <w:rFonts w:ascii="Sylfaen" w:hAnsi="Sylfaen"/>
          <w:i/>
          <w:noProof/>
          <w:sz w:val="16"/>
          <w:szCs w:val="16"/>
        </w:rPr>
        <w:t xml:space="preserve"> </w:t>
      </w:r>
      <w:r w:rsidR="009E7DBC" w:rsidRPr="007F59F6">
        <w:rPr>
          <w:rFonts w:ascii="Sylfaen" w:hAnsi="Sylfaen" w:cs="Sylfaen"/>
          <w:i/>
          <w:noProof/>
          <w:sz w:val="16"/>
          <w:szCs w:val="16"/>
        </w:rPr>
        <w:t>ფაქტიური</w:t>
      </w:r>
      <w:r w:rsidR="009E7DBC" w:rsidRPr="007F59F6">
        <w:rPr>
          <w:rFonts w:ascii="Sylfaen" w:hAnsi="Sylfaen"/>
          <w:i/>
          <w:noProof/>
          <w:sz w:val="16"/>
          <w:szCs w:val="16"/>
        </w:rPr>
        <w:t xml:space="preserve"> </w:t>
      </w:r>
      <w:r w:rsidR="009E7DBC" w:rsidRPr="007F59F6">
        <w:rPr>
          <w:rFonts w:ascii="Sylfaen" w:hAnsi="Sylfaen" w:cs="Sylfaen"/>
          <w:i/>
          <w:noProof/>
          <w:sz w:val="16"/>
          <w:szCs w:val="16"/>
        </w:rPr>
        <w:t>დაფინანსება</w:t>
      </w:r>
    </w:p>
    <w:p w14:paraId="595189A6" w14:textId="4192278F" w:rsidR="009E7DBC" w:rsidRPr="007F59F6" w:rsidRDefault="007F59F6" w:rsidP="00B252A8">
      <w:pPr>
        <w:spacing w:line="240" w:lineRule="auto"/>
        <w:jc w:val="center"/>
        <w:rPr>
          <w:rFonts w:ascii="Sylfaen" w:hAnsi="Sylfaen" w:cs="Sylfaen"/>
          <w:i/>
          <w:noProof/>
          <w:sz w:val="16"/>
          <w:szCs w:val="16"/>
          <w:lang w:val="ka-GE"/>
        </w:rPr>
      </w:pPr>
      <w:r w:rsidRPr="007F59F6">
        <w:rPr>
          <w:noProof/>
        </w:rPr>
        <w:drawing>
          <wp:inline distT="0" distB="0" distL="0" distR="0" wp14:anchorId="1F04823A" wp14:editId="4E7BAAA3">
            <wp:extent cx="5905500" cy="2571750"/>
            <wp:effectExtent l="0" t="0" r="0" b="0"/>
            <wp:docPr id="44" name="Chart 44">
              <a:extLst xmlns:a="http://schemas.openxmlformats.org/drawingml/2006/main">
                <a:ext uri="{FF2B5EF4-FFF2-40B4-BE49-F238E27FC236}">
                  <a16:creationId xmlns:a16="http://schemas.microsoft.com/office/drawing/2014/main" id="{00000000-0008-0000-2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81A8644" w14:textId="307317D7" w:rsidR="009E7DBC" w:rsidRPr="007F59F6" w:rsidRDefault="008A26CB" w:rsidP="00B252A8">
      <w:pPr>
        <w:spacing w:line="240" w:lineRule="auto"/>
        <w:ind w:firstLine="720"/>
        <w:jc w:val="both"/>
        <w:rPr>
          <w:rFonts w:ascii="Sylfaen" w:hAnsi="Sylfaen" w:cs="Sylfaen"/>
          <w:noProof/>
          <w:sz w:val="20"/>
          <w:szCs w:val="28"/>
          <w:lang w:val="ka-GE"/>
        </w:rPr>
      </w:pPr>
      <w:r w:rsidRPr="007F59F6">
        <w:rPr>
          <w:rFonts w:ascii="Sylfaen" w:hAnsi="Sylfaen" w:cs="Sylfaen"/>
          <w:noProof/>
          <w:szCs w:val="28"/>
          <w:lang w:val="ka-GE"/>
        </w:rPr>
        <w:t xml:space="preserve">საქართველოს </w:t>
      </w:r>
      <w:r w:rsidR="007A092A" w:rsidRPr="007F59F6">
        <w:rPr>
          <w:rFonts w:ascii="Sylfaen" w:hAnsi="Sylfaen" w:cs="Sylfaen"/>
          <w:noProof/>
          <w:szCs w:val="28"/>
          <w:lang w:val="ka-GE"/>
        </w:rPr>
        <w:t>პროკურატურისათვის</w:t>
      </w:r>
      <w:r w:rsidR="009E7DBC" w:rsidRPr="007F59F6">
        <w:rPr>
          <w:rFonts w:ascii="Sylfaen" w:hAnsi="Sylfaen" w:cs="Sylfaen"/>
          <w:noProof/>
          <w:szCs w:val="28"/>
          <w:lang w:val="ka-GE"/>
        </w:rPr>
        <w:t xml:space="preserve"> </w:t>
      </w:r>
      <w:r w:rsidR="009E7DBC" w:rsidRPr="007F59F6">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7F59F6" w:rsidRPr="007F59F6">
        <w:rPr>
          <w:rFonts w:ascii="Sylfaen" w:hAnsi="Sylfaen" w:cs="Sylfaen"/>
          <w:noProof/>
        </w:rPr>
        <w:t>3</w:t>
      </w:r>
      <w:r w:rsidR="009E7DBC" w:rsidRPr="007F59F6">
        <w:rPr>
          <w:rFonts w:ascii="Sylfaen" w:hAnsi="Sylfaen" w:cs="Sylfaen"/>
          <w:noProof/>
        </w:rPr>
        <w:t>.</w:t>
      </w:r>
      <w:r w:rsidR="007F59F6" w:rsidRPr="007F59F6">
        <w:rPr>
          <w:rFonts w:ascii="Sylfaen" w:hAnsi="Sylfaen" w:cs="Sylfaen"/>
          <w:noProof/>
        </w:rPr>
        <w:t>9</w:t>
      </w:r>
      <w:r w:rsidR="009E7DBC" w:rsidRPr="007F59F6">
        <w:rPr>
          <w:rFonts w:ascii="Sylfaen" w:hAnsi="Sylfaen" w:cs="Sylfaen"/>
          <w:noProof/>
          <w:lang w:val="ka-GE"/>
        </w:rPr>
        <w:t xml:space="preserve">%, ხოლო „არაფინანსური აქტივების ზრდის“ მუხლით - </w:t>
      </w:r>
      <w:r w:rsidR="007F59F6" w:rsidRPr="007F59F6">
        <w:rPr>
          <w:rFonts w:ascii="Sylfaen" w:hAnsi="Sylfaen" w:cs="Sylfaen"/>
          <w:noProof/>
        </w:rPr>
        <w:t>6</w:t>
      </w:r>
      <w:r w:rsidR="009E7DBC" w:rsidRPr="007F59F6">
        <w:rPr>
          <w:rFonts w:ascii="Sylfaen" w:hAnsi="Sylfaen" w:cs="Sylfaen"/>
          <w:noProof/>
        </w:rPr>
        <w:t>.</w:t>
      </w:r>
      <w:r w:rsidR="007F59F6" w:rsidRPr="007F59F6">
        <w:rPr>
          <w:rFonts w:ascii="Sylfaen" w:hAnsi="Sylfaen" w:cs="Sylfaen"/>
          <w:noProof/>
        </w:rPr>
        <w:t>1</w:t>
      </w:r>
      <w:r w:rsidR="009E7DBC" w:rsidRPr="007F59F6">
        <w:rPr>
          <w:rFonts w:ascii="Sylfaen" w:hAnsi="Sylfaen" w:cs="Sylfaen"/>
          <w:noProof/>
          <w:lang w:val="ka-GE"/>
        </w:rPr>
        <w:t>%.</w:t>
      </w:r>
    </w:p>
    <w:p w14:paraId="1C9D93D4" w14:textId="77777777" w:rsidR="009E7DBC" w:rsidRPr="008766AF" w:rsidRDefault="009E7DBC" w:rsidP="00B252A8">
      <w:pPr>
        <w:spacing w:after="0" w:line="240" w:lineRule="auto"/>
        <w:jc w:val="center"/>
        <w:rPr>
          <w:rFonts w:ascii="Sylfaen" w:hAnsi="Sylfaen" w:cs="Sylfaen"/>
          <w:b/>
          <w:bCs/>
          <w:noProof/>
          <w:szCs w:val="28"/>
          <w:lang w:val="ka-GE"/>
        </w:rPr>
      </w:pPr>
      <w:r w:rsidRPr="008766AF">
        <w:rPr>
          <w:rFonts w:ascii="Sylfaen" w:hAnsi="Sylfaen" w:cs="Sylfaen"/>
          <w:b/>
          <w:bCs/>
          <w:noProof/>
          <w:szCs w:val="28"/>
          <w:lang w:val="ka-GE"/>
        </w:rPr>
        <w:t>საქართველოს</w:t>
      </w:r>
      <w:r w:rsidRPr="008766AF">
        <w:rPr>
          <w:rFonts w:ascii="Sylfaen" w:hAnsi="Sylfaen" w:cs="Arial"/>
          <w:b/>
          <w:bCs/>
          <w:noProof/>
          <w:szCs w:val="28"/>
          <w:lang w:val="ka-GE"/>
        </w:rPr>
        <w:t xml:space="preserve"> </w:t>
      </w:r>
      <w:r w:rsidRPr="008766AF">
        <w:rPr>
          <w:rFonts w:ascii="Sylfaen" w:hAnsi="Sylfaen" w:cs="Sylfaen"/>
          <w:b/>
          <w:bCs/>
          <w:noProof/>
          <w:szCs w:val="28"/>
          <w:lang w:val="ka-GE"/>
        </w:rPr>
        <w:t>დაზვერვის</w:t>
      </w:r>
      <w:r w:rsidRPr="008766AF">
        <w:rPr>
          <w:rFonts w:ascii="Sylfaen" w:hAnsi="Sylfaen" w:cs="Arial"/>
          <w:b/>
          <w:bCs/>
          <w:noProof/>
          <w:szCs w:val="28"/>
          <w:lang w:val="ka-GE"/>
        </w:rPr>
        <w:t xml:space="preserve"> </w:t>
      </w:r>
      <w:r w:rsidRPr="008766AF">
        <w:rPr>
          <w:rFonts w:ascii="Sylfaen" w:hAnsi="Sylfaen" w:cs="Sylfaen"/>
          <w:b/>
          <w:bCs/>
          <w:noProof/>
          <w:szCs w:val="28"/>
          <w:lang w:val="ka-GE"/>
        </w:rPr>
        <w:t>სამსახური</w:t>
      </w:r>
    </w:p>
    <w:p w14:paraId="643CFD89" w14:textId="77777777" w:rsidR="009E7DBC" w:rsidRPr="008766AF" w:rsidRDefault="009E7DBC" w:rsidP="00B252A8">
      <w:pPr>
        <w:spacing w:after="0" w:line="240" w:lineRule="auto"/>
        <w:jc w:val="center"/>
        <w:rPr>
          <w:rFonts w:ascii="Sylfaen" w:hAnsi="Sylfaen" w:cs="Arial"/>
          <w:b/>
          <w:bCs/>
          <w:noProof/>
          <w:szCs w:val="28"/>
          <w:lang w:val="ka-GE"/>
        </w:rPr>
      </w:pPr>
    </w:p>
    <w:p w14:paraId="12D76297" w14:textId="2C2655E1" w:rsidR="009E7DBC" w:rsidRPr="008766AF" w:rsidRDefault="009E7DBC" w:rsidP="00B252A8">
      <w:pPr>
        <w:spacing w:after="0" w:line="240" w:lineRule="auto"/>
        <w:jc w:val="both"/>
        <w:rPr>
          <w:rFonts w:ascii="Sylfaen" w:hAnsi="Sylfaen"/>
          <w:noProof/>
          <w:szCs w:val="28"/>
          <w:lang w:val="ka-GE"/>
        </w:rPr>
      </w:pPr>
      <w:r w:rsidRPr="008766AF">
        <w:rPr>
          <w:rFonts w:ascii="Sylfaen" w:hAnsi="Sylfaen"/>
          <w:noProof/>
          <w:szCs w:val="28"/>
          <w:lang w:val="ka-GE"/>
        </w:rPr>
        <w:tab/>
      </w:r>
      <w:r w:rsidRPr="008766AF">
        <w:rPr>
          <w:rFonts w:ascii="Sylfaen" w:hAnsi="Sylfaen" w:cs="Sylfaen"/>
          <w:noProof/>
          <w:szCs w:val="28"/>
          <w:lang w:val="ka-GE"/>
        </w:rPr>
        <w:t>საქართველოს</w:t>
      </w:r>
      <w:r w:rsidRPr="008766AF">
        <w:rPr>
          <w:rFonts w:ascii="Sylfaen" w:hAnsi="Sylfaen"/>
          <w:noProof/>
          <w:szCs w:val="28"/>
          <w:lang w:val="ka-GE"/>
        </w:rPr>
        <w:t xml:space="preserve"> </w:t>
      </w:r>
      <w:r w:rsidRPr="008766AF">
        <w:rPr>
          <w:rFonts w:ascii="Sylfaen" w:hAnsi="Sylfaen" w:cs="Sylfaen"/>
          <w:noProof/>
          <w:szCs w:val="28"/>
          <w:lang w:val="ka-GE"/>
        </w:rPr>
        <w:t>დაზვერვის სამსახურისათვის</w:t>
      </w:r>
      <w:r w:rsidRPr="008766AF">
        <w:rPr>
          <w:rFonts w:ascii="Sylfaen" w:hAnsi="Sylfaen"/>
          <w:noProof/>
          <w:szCs w:val="28"/>
          <w:lang w:val="ka-GE"/>
        </w:rPr>
        <w:t xml:space="preserve"> </w:t>
      </w:r>
      <w:r w:rsidR="00A435BA" w:rsidRPr="008766AF">
        <w:rPr>
          <w:rFonts w:ascii="Sylfaen" w:hAnsi="Sylfaen"/>
          <w:noProof/>
          <w:szCs w:val="28"/>
          <w:lang w:val="ka-GE"/>
        </w:rPr>
        <w:t>2021 წლის 12 თვეში სახელმწიფო ბიუჯეტით</w:t>
      </w:r>
      <w:r w:rsidRPr="008766AF">
        <w:rPr>
          <w:rFonts w:ascii="Sylfaen" w:hAnsi="Sylfaen"/>
          <w:noProof/>
          <w:szCs w:val="28"/>
          <w:lang w:val="ka-GE"/>
        </w:rPr>
        <w:t xml:space="preserve"> </w:t>
      </w:r>
      <w:r w:rsidRPr="008766AF">
        <w:rPr>
          <w:rFonts w:ascii="Sylfaen" w:hAnsi="Sylfaen" w:cs="Sylfaen"/>
          <w:noProof/>
          <w:szCs w:val="28"/>
          <w:lang w:val="ka-GE"/>
        </w:rPr>
        <w:t>გამოყოფილმა</w:t>
      </w:r>
      <w:r w:rsidRPr="008766AF">
        <w:rPr>
          <w:rFonts w:ascii="Sylfaen" w:hAnsi="Sylfaen"/>
          <w:noProof/>
          <w:szCs w:val="28"/>
          <w:lang w:val="ka-GE"/>
        </w:rPr>
        <w:t xml:space="preserve"> </w:t>
      </w:r>
      <w:r w:rsidRPr="008766AF">
        <w:rPr>
          <w:rFonts w:ascii="Sylfaen" w:hAnsi="Sylfaen" w:cs="Sylfaen"/>
          <w:noProof/>
          <w:szCs w:val="28"/>
          <w:lang w:val="ka-GE"/>
        </w:rPr>
        <w:t>დაზუსტებულმა</w:t>
      </w:r>
      <w:r w:rsidR="00D21FBC" w:rsidRPr="008766AF">
        <w:rPr>
          <w:rFonts w:ascii="Sylfaen" w:hAnsi="Sylfaen" w:cs="Sylfaen"/>
          <w:noProof/>
          <w:szCs w:val="28"/>
          <w:lang w:val="ka-GE"/>
        </w:rPr>
        <w:t xml:space="preserve"> ასიგნებებმა</w:t>
      </w:r>
      <w:r w:rsidRPr="008766AF">
        <w:rPr>
          <w:rFonts w:ascii="Sylfaen" w:hAnsi="Sylfaen"/>
          <w:noProof/>
          <w:szCs w:val="28"/>
          <w:lang w:val="ka-GE"/>
        </w:rPr>
        <w:t xml:space="preserve"> </w:t>
      </w:r>
      <w:r w:rsidR="008766AF" w:rsidRPr="008766AF">
        <w:rPr>
          <w:rFonts w:ascii="Sylfaen" w:hAnsi="Sylfaen"/>
          <w:noProof/>
          <w:szCs w:val="28"/>
          <w:lang w:val="ka-GE"/>
        </w:rPr>
        <w:t xml:space="preserve">და ფაქტიურმა შესრულებამ </w:t>
      </w:r>
      <w:r w:rsidR="00965535" w:rsidRPr="008766AF">
        <w:rPr>
          <w:rFonts w:ascii="Sylfaen" w:hAnsi="Sylfaen"/>
          <w:noProof/>
          <w:szCs w:val="28"/>
          <w:lang w:val="ka-GE"/>
        </w:rPr>
        <w:t xml:space="preserve">შეადგინა </w:t>
      </w:r>
      <w:r w:rsidR="00F62C19" w:rsidRPr="008766AF">
        <w:rPr>
          <w:rFonts w:ascii="Sylfaen" w:hAnsi="Sylfaen"/>
          <w:noProof/>
          <w:szCs w:val="28"/>
          <w:lang w:val="ka-GE"/>
        </w:rPr>
        <w:t>1</w:t>
      </w:r>
      <w:r w:rsidR="007F59F6" w:rsidRPr="008766AF">
        <w:rPr>
          <w:rFonts w:ascii="Sylfaen" w:hAnsi="Sylfaen"/>
          <w:noProof/>
          <w:szCs w:val="28"/>
        </w:rPr>
        <w:t>3</w:t>
      </w:r>
      <w:r w:rsidR="00965535" w:rsidRPr="008766AF">
        <w:rPr>
          <w:rFonts w:ascii="Sylfaen" w:hAnsi="Sylfaen"/>
          <w:noProof/>
          <w:szCs w:val="28"/>
          <w:lang w:val="ka-GE"/>
        </w:rPr>
        <w:t xml:space="preserve"> </w:t>
      </w:r>
      <w:r w:rsidR="007F59F6" w:rsidRPr="008766AF">
        <w:rPr>
          <w:rFonts w:ascii="Sylfaen" w:hAnsi="Sylfaen"/>
          <w:noProof/>
          <w:szCs w:val="28"/>
        </w:rPr>
        <w:t>8</w:t>
      </w:r>
      <w:r w:rsidR="00965535" w:rsidRPr="008766AF">
        <w:rPr>
          <w:rFonts w:ascii="Sylfaen" w:hAnsi="Sylfaen"/>
          <w:noProof/>
          <w:szCs w:val="28"/>
          <w:lang w:val="ka-GE"/>
        </w:rPr>
        <w:t xml:space="preserve">00.0 </w:t>
      </w:r>
      <w:r w:rsidRPr="008766AF">
        <w:rPr>
          <w:rFonts w:ascii="Sylfaen" w:hAnsi="Sylfaen" w:cs="Sylfaen"/>
          <w:noProof/>
          <w:szCs w:val="28"/>
          <w:lang w:val="ka-GE"/>
        </w:rPr>
        <w:t>ლარი</w:t>
      </w:r>
      <w:r w:rsidRPr="008766AF">
        <w:rPr>
          <w:rFonts w:ascii="Sylfaen" w:hAnsi="Sylfaen"/>
          <w:noProof/>
          <w:szCs w:val="28"/>
          <w:lang w:val="ka-GE"/>
        </w:rPr>
        <w:t xml:space="preserve">, </w:t>
      </w:r>
      <w:r w:rsidR="00750F3C" w:rsidRPr="008766AF">
        <w:rPr>
          <w:rFonts w:ascii="Sylfaen" w:hAnsi="Sylfaen"/>
          <w:noProof/>
          <w:szCs w:val="28"/>
          <w:lang w:val="ka-GE"/>
        </w:rPr>
        <w:t xml:space="preserve">რაც 2020 წლის შესაბამის მაჩვენებელზე </w:t>
      </w:r>
      <w:r w:rsidR="008766AF" w:rsidRPr="008766AF">
        <w:rPr>
          <w:rFonts w:ascii="Sylfaen" w:eastAsia="Times New Roman" w:hAnsi="Sylfaen"/>
          <w:color w:val="000000"/>
          <w:lang w:val="ka-GE"/>
        </w:rPr>
        <w:t>300</w:t>
      </w:r>
      <w:r w:rsidRPr="008766AF">
        <w:rPr>
          <w:rFonts w:ascii="Sylfaen" w:eastAsia="Times New Roman" w:hAnsi="Sylfaen"/>
          <w:color w:val="000000"/>
          <w:lang w:val="ka-GE"/>
        </w:rPr>
        <w:t>.</w:t>
      </w:r>
      <w:r w:rsidR="00F62C19" w:rsidRPr="008766AF">
        <w:rPr>
          <w:rFonts w:ascii="Sylfaen" w:eastAsia="Times New Roman" w:hAnsi="Sylfaen"/>
          <w:color w:val="000000"/>
          <w:lang w:val="ka-GE"/>
        </w:rPr>
        <w:t>0</w:t>
      </w:r>
      <w:r w:rsidRPr="008766AF">
        <w:rPr>
          <w:rFonts w:ascii="Sylfaen" w:hAnsi="Sylfaen"/>
          <w:noProof/>
          <w:szCs w:val="28"/>
          <w:lang w:val="ka-GE"/>
        </w:rPr>
        <w:t xml:space="preserve"> </w:t>
      </w:r>
      <w:r w:rsidRPr="008766AF">
        <w:rPr>
          <w:rFonts w:ascii="Sylfaen" w:hAnsi="Sylfaen" w:cs="Sylfaen"/>
          <w:noProof/>
          <w:szCs w:val="28"/>
          <w:lang w:val="ka-GE"/>
        </w:rPr>
        <w:t>ათასი</w:t>
      </w:r>
      <w:r w:rsidRPr="008766AF">
        <w:rPr>
          <w:rFonts w:ascii="Sylfaen" w:hAnsi="Sylfaen"/>
          <w:noProof/>
          <w:szCs w:val="28"/>
          <w:lang w:val="ka-GE"/>
        </w:rPr>
        <w:t xml:space="preserve"> </w:t>
      </w:r>
      <w:r w:rsidRPr="008766AF">
        <w:rPr>
          <w:rFonts w:ascii="Sylfaen" w:hAnsi="Sylfaen" w:cs="Sylfaen"/>
          <w:noProof/>
          <w:szCs w:val="28"/>
          <w:lang w:val="ka-GE"/>
        </w:rPr>
        <w:t>ლარით</w:t>
      </w:r>
      <w:r w:rsidRPr="008766AF">
        <w:rPr>
          <w:rFonts w:ascii="Sylfaen" w:hAnsi="Sylfaen"/>
          <w:noProof/>
          <w:szCs w:val="28"/>
          <w:lang w:val="ka-GE"/>
        </w:rPr>
        <w:t xml:space="preserve"> </w:t>
      </w:r>
      <w:r w:rsidR="00D21FBC" w:rsidRPr="008766AF">
        <w:rPr>
          <w:rFonts w:ascii="Sylfaen" w:hAnsi="Sylfaen"/>
          <w:noProof/>
          <w:szCs w:val="28"/>
          <w:lang w:val="ka-GE"/>
        </w:rPr>
        <w:t>მეტია</w:t>
      </w:r>
      <w:r w:rsidRPr="008766AF">
        <w:rPr>
          <w:rFonts w:ascii="Sylfaen" w:hAnsi="Sylfaen"/>
          <w:noProof/>
          <w:szCs w:val="28"/>
          <w:lang w:val="ka-GE"/>
        </w:rPr>
        <w:t>.</w:t>
      </w:r>
    </w:p>
    <w:p w14:paraId="6BEDEAF5" w14:textId="77777777" w:rsidR="009E7DBC" w:rsidRPr="008766AF" w:rsidRDefault="009E7DBC" w:rsidP="00B252A8">
      <w:pPr>
        <w:spacing w:after="0" w:line="240" w:lineRule="auto"/>
        <w:jc w:val="both"/>
        <w:rPr>
          <w:rFonts w:ascii="Sylfaen" w:hAnsi="Sylfaen"/>
          <w:noProof/>
          <w:szCs w:val="28"/>
          <w:lang w:val="ka-GE"/>
        </w:rPr>
      </w:pPr>
    </w:p>
    <w:p w14:paraId="215BAA5F" w14:textId="012B2BC1" w:rsidR="007A092A" w:rsidRPr="008766AF" w:rsidRDefault="00CB250F" w:rsidP="00B252A8">
      <w:pPr>
        <w:spacing w:line="240" w:lineRule="auto"/>
        <w:jc w:val="right"/>
        <w:rPr>
          <w:rFonts w:ascii="Sylfaen" w:hAnsi="Sylfaen" w:cs="Sylfaen"/>
          <w:i/>
          <w:noProof/>
          <w:sz w:val="16"/>
          <w:szCs w:val="16"/>
          <w:lang w:val="ka-GE"/>
        </w:rPr>
      </w:pPr>
      <w:r w:rsidRPr="008766AF">
        <w:rPr>
          <w:rFonts w:ascii="Sylfaen" w:hAnsi="Sylfaen"/>
          <w:i/>
          <w:noProof/>
          <w:sz w:val="16"/>
          <w:szCs w:val="16"/>
          <w:lang w:val="ka-GE"/>
        </w:rPr>
        <w:t>2020-2021 წლებში 12 თვეში გამოყოფილი</w:t>
      </w:r>
      <w:r w:rsidR="009E7DBC" w:rsidRPr="008766AF">
        <w:rPr>
          <w:rFonts w:ascii="Sylfaen" w:hAnsi="Sylfaen"/>
          <w:i/>
          <w:noProof/>
          <w:sz w:val="16"/>
          <w:szCs w:val="16"/>
          <w:lang w:val="ka-GE"/>
        </w:rPr>
        <w:br/>
        <w:t xml:space="preserve"> </w:t>
      </w:r>
      <w:r w:rsidR="009E7DBC" w:rsidRPr="008766AF">
        <w:rPr>
          <w:rFonts w:ascii="Sylfaen" w:hAnsi="Sylfaen" w:cs="Sylfaen"/>
          <w:i/>
          <w:noProof/>
          <w:sz w:val="16"/>
          <w:szCs w:val="16"/>
          <w:lang w:val="ka-GE"/>
        </w:rPr>
        <w:t>დაზუსტებული</w:t>
      </w:r>
      <w:r w:rsidR="009E7DBC" w:rsidRPr="008766AF">
        <w:rPr>
          <w:rFonts w:ascii="Sylfaen" w:hAnsi="Sylfaen"/>
          <w:i/>
          <w:noProof/>
          <w:sz w:val="16"/>
          <w:szCs w:val="16"/>
          <w:lang w:val="ka-GE"/>
        </w:rPr>
        <w:t xml:space="preserve"> </w:t>
      </w:r>
      <w:r w:rsidR="009E7DBC" w:rsidRPr="008766AF">
        <w:rPr>
          <w:rFonts w:ascii="Sylfaen" w:hAnsi="Sylfaen" w:cs="Sylfaen"/>
          <w:i/>
          <w:noProof/>
          <w:sz w:val="16"/>
          <w:szCs w:val="16"/>
          <w:lang w:val="ka-GE"/>
        </w:rPr>
        <w:t>ასიგნებები</w:t>
      </w:r>
      <w:r w:rsidR="009E7DBC" w:rsidRPr="008766AF">
        <w:rPr>
          <w:rFonts w:ascii="Sylfaen" w:hAnsi="Sylfaen"/>
          <w:i/>
          <w:noProof/>
          <w:sz w:val="16"/>
          <w:szCs w:val="16"/>
          <w:lang w:val="ka-GE"/>
        </w:rPr>
        <w:t xml:space="preserve"> </w:t>
      </w:r>
      <w:r w:rsidR="009E7DBC" w:rsidRPr="008766AF">
        <w:rPr>
          <w:rFonts w:ascii="Sylfaen" w:hAnsi="Sylfaen" w:cs="Sylfaen"/>
          <w:i/>
          <w:noProof/>
          <w:sz w:val="16"/>
          <w:szCs w:val="16"/>
          <w:lang w:val="ka-GE"/>
        </w:rPr>
        <w:t>და</w:t>
      </w:r>
      <w:r w:rsidR="009E7DBC" w:rsidRPr="008766AF">
        <w:rPr>
          <w:rFonts w:ascii="Sylfaen" w:hAnsi="Sylfaen"/>
          <w:i/>
          <w:noProof/>
          <w:sz w:val="16"/>
          <w:szCs w:val="16"/>
          <w:lang w:val="ka-GE"/>
        </w:rPr>
        <w:t xml:space="preserve"> </w:t>
      </w:r>
      <w:r w:rsidR="009E7DBC" w:rsidRPr="008766AF">
        <w:rPr>
          <w:rFonts w:ascii="Sylfaen" w:hAnsi="Sylfaen" w:cs="Sylfaen"/>
          <w:i/>
          <w:noProof/>
          <w:sz w:val="16"/>
          <w:szCs w:val="16"/>
          <w:lang w:val="ka-GE"/>
        </w:rPr>
        <w:t>ფაქტიური</w:t>
      </w:r>
      <w:r w:rsidR="009E7DBC" w:rsidRPr="008766AF">
        <w:rPr>
          <w:rFonts w:ascii="Sylfaen" w:hAnsi="Sylfaen"/>
          <w:i/>
          <w:noProof/>
          <w:sz w:val="16"/>
          <w:szCs w:val="16"/>
          <w:lang w:val="ka-GE"/>
        </w:rPr>
        <w:t xml:space="preserve"> </w:t>
      </w:r>
      <w:r w:rsidR="009E7DBC" w:rsidRPr="008766AF">
        <w:rPr>
          <w:rFonts w:ascii="Sylfaen" w:hAnsi="Sylfaen" w:cs="Sylfaen"/>
          <w:i/>
          <w:noProof/>
          <w:sz w:val="16"/>
          <w:szCs w:val="16"/>
          <w:lang w:val="ka-GE"/>
        </w:rPr>
        <w:t>დაფინანსება</w:t>
      </w:r>
    </w:p>
    <w:p w14:paraId="54A3D19B" w14:textId="40C6941B" w:rsidR="009E7DBC" w:rsidRPr="00BE7596" w:rsidRDefault="007F59F6" w:rsidP="00B252A8">
      <w:pPr>
        <w:spacing w:line="240" w:lineRule="auto"/>
        <w:jc w:val="center"/>
        <w:rPr>
          <w:rFonts w:ascii="Sylfaen" w:hAnsi="Sylfaen"/>
          <w:b/>
          <w:noProof/>
          <w:sz w:val="18"/>
          <w:highlight w:val="yellow"/>
          <w:lang w:val="ka-GE"/>
        </w:rPr>
      </w:pPr>
      <w:r>
        <w:rPr>
          <w:noProof/>
        </w:rPr>
        <w:drawing>
          <wp:inline distT="0" distB="0" distL="0" distR="0" wp14:anchorId="1D2C98DE" wp14:editId="064B1B29">
            <wp:extent cx="5905500" cy="2543175"/>
            <wp:effectExtent l="0" t="0" r="0" b="0"/>
            <wp:docPr id="45" name="Chart 45">
              <a:extLst xmlns:a="http://schemas.openxmlformats.org/drawingml/2006/main">
                <a:ext uri="{FF2B5EF4-FFF2-40B4-BE49-F238E27FC236}">
                  <a16:creationId xmlns:a16="http://schemas.microsoft.com/office/drawing/2014/main" id="{00000000-0008-0000-2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BAD1202" w14:textId="1228FA4A" w:rsidR="00A70D95" w:rsidRPr="008766AF" w:rsidRDefault="00A70D95" w:rsidP="00B252A8">
      <w:pPr>
        <w:spacing w:line="240" w:lineRule="auto"/>
        <w:jc w:val="center"/>
        <w:rPr>
          <w:rFonts w:ascii="Sylfaen" w:hAnsi="Sylfaen" w:cs="Sylfaen"/>
          <w:b/>
          <w:noProof/>
          <w:szCs w:val="28"/>
          <w:lang w:val="ka-GE"/>
        </w:rPr>
      </w:pPr>
      <w:r w:rsidRPr="008766AF">
        <w:rPr>
          <w:rFonts w:ascii="Sylfaen" w:hAnsi="Sylfaen" w:cs="Sylfaen"/>
          <w:b/>
          <w:noProof/>
          <w:szCs w:val="28"/>
          <w:lang w:val="ka-GE"/>
        </w:rPr>
        <w:lastRenderedPageBreak/>
        <w:t>სსიპ - საჯარო სამსახურის ბიურო</w:t>
      </w:r>
    </w:p>
    <w:p w14:paraId="2998A361" w14:textId="660B68D0" w:rsidR="00A70D95" w:rsidRPr="008766AF" w:rsidRDefault="00A70D95" w:rsidP="00B252A8">
      <w:pPr>
        <w:spacing w:line="240" w:lineRule="auto"/>
        <w:ind w:firstLine="720"/>
        <w:jc w:val="both"/>
        <w:rPr>
          <w:rFonts w:ascii="Sylfaen" w:hAnsi="Sylfaen"/>
          <w:u w:color="FF0000"/>
          <w:lang w:val="ka-GE"/>
        </w:rPr>
      </w:pPr>
      <w:r w:rsidRPr="008766AF">
        <w:rPr>
          <w:rFonts w:ascii="Sylfaen" w:hAnsi="Sylfaen"/>
          <w:u w:color="FF0000"/>
          <w:lang w:val="ka-GE"/>
        </w:rPr>
        <w:t xml:space="preserve">სსიპ - საჯარო სამსახურის ბიუროსათვის </w:t>
      </w:r>
      <w:r w:rsidR="00A435BA" w:rsidRPr="008766AF">
        <w:rPr>
          <w:rFonts w:ascii="Sylfaen" w:hAnsi="Sylfaen"/>
          <w:u w:color="FF0000"/>
          <w:lang w:val="ka-GE"/>
        </w:rPr>
        <w:t>2021 წლის 12 თვეში სახელმწიფო ბიუჯეტით</w:t>
      </w:r>
      <w:r w:rsidRPr="008766AF">
        <w:rPr>
          <w:rFonts w:ascii="Sylfaen" w:hAnsi="Sylfaen"/>
          <w:u w:color="FF0000"/>
          <w:lang w:val="ka-GE"/>
        </w:rPr>
        <w:t xml:space="preserve"> გამოყოფილმა დაზუსტებულმა ასიგნებებმა შეადგინა</w:t>
      </w:r>
      <w:r w:rsidR="00965535" w:rsidRPr="008766AF">
        <w:rPr>
          <w:rFonts w:ascii="Sylfaen" w:hAnsi="Sylfaen"/>
          <w:u w:color="FF0000"/>
        </w:rPr>
        <w:t xml:space="preserve"> </w:t>
      </w:r>
      <w:r w:rsidR="00F62C19" w:rsidRPr="008766AF">
        <w:rPr>
          <w:rFonts w:ascii="Sylfaen" w:hAnsi="Sylfaen"/>
          <w:u w:color="FF0000"/>
          <w:lang w:val="ka-GE"/>
        </w:rPr>
        <w:t xml:space="preserve">1 </w:t>
      </w:r>
      <w:r w:rsidR="008766AF" w:rsidRPr="008766AF">
        <w:rPr>
          <w:rFonts w:ascii="Sylfaen" w:eastAsia="Times New Roman" w:hAnsi="Sylfaen"/>
          <w:color w:val="000000"/>
          <w:lang w:val="ka-GE"/>
        </w:rPr>
        <w:t>400</w:t>
      </w:r>
      <w:r w:rsidRPr="008766AF">
        <w:rPr>
          <w:rFonts w:ascii="Sylfaen" w:eastAsia="Times New Roman" w:hAnsi="Sylfaen"/>
          <w:color w:val="000000"/>
          <w:lang w:val="ka-GE"/>
        </w:rPr>
        <w:t>.</w:t>
      </w:r>
      <w:r w:rsidR="008766AF" w:rsidRPr="008766AF">
        <w:rPr>
          <w:rFonts w:ascii="Sylfaen" w:eastAsia="Times New Roman" w:hAnsi="Sylfaen"/>
          <w:color w:val="000000"/>
          <w:lang w:val="ka-GE"/>
        </w:rPr>
        <w:t>0</w:t>
      </w:r>
      <w:r w:rsidRPr="008766AF">
        <w:rPr>
          <w:rFonts w:ascii="Sylfaen" w:eastAsia="Times New Roman" w:hAnsi="Sylfaen"/>
          <w:color w:val="000000"/>
          <w:lang w:val="ka-GE"/>
        </w:rPr>
        <w:t xml:space="preserve"> </w:t>
      </w:r>
      <w:r w:rsidRPr="008766AF">
        <w:rPr>
          <w:rFonts w:ascii="Sylfaen" w:hAnsi="Sylfaen"/>
          <w:u w:color="FF0000"/>
          <w:lang w:val="ka-GE"/>
        </w:rPr>
        <w:t xml:space="preserve">ათასი ლარი, ხოლო ფაქტიურმა შესრულებამ </w:t>
      </w:r>
      <w:r w:rsidRPr="008766AF">
        <w:rPr>
          <w:rFonts w:ascii="Sylfaen" w:hAnsi="Sylfaen"/>
          <w:u w:color="FF0000"/>
        </w:rPr>
        <w:t xml:space="preserve">- </w:t>
      </w:r>
      <w:r w:rsidR="008766AF" w:rsidRPr="008766AF">
        <w:rPr>
          <w:rFonts w:ascii="Sylfaen" w:hAnsi="Sylfaen"/>
          <w:u w:color="FF0000"/>
          <w:lang w:val="ka-GE"/>
        </w:rPr>
        <w:t>2</w:t>
      </w:r>
      <w:r w:rsidR="00F62C19" w:rsidRPr="008766AF">
        <w:rPr>
          <w:rFonts w:ascii="Sylfaen" w:hAnsi="Sylfaen"/>
          <w:u w:color="FF0000"/>
          <w:lang w:val="ka-GE"/>
        </w:rPr>
        <w:t xml:space="preserve"> </w:t>
      </w:r>
      <w:r w:rsidR="008766AF" w:rsidRPr="008766AF">
        <w:rPr>
          <w:rFonts w:ascii="Sylfaen" w:eastAsia="Times New Roman" w:hAnsi="Sylfaen"/>
          <w:color w:val="000000"/>
          <w:lang w:val="ka-GE"/>
        </w:rPr>
        <w:t>179</w:t>
      </w:r>
      <w:r w:rsidRPr="008766AF">
        <w:rPr>
          <w:rFonts w:ascii="Sylfaen" w:eastAsia="Times New Roman" w:hAnsi="Sylfaen"/>
          <w:color w:val="000000"/>
        </w:rPr>
        <w:t>.</w:t>
      </w:r>
      <w:r w:rsidR="008766AF" w:rsidRPr="008766AF">
        <w:rPr>
          <w:rFonts w:ascii="Sylfaen" w:eastAsia="Times New Roman" w:hAnsi="Sylfaen"/>
          <w:color w:val="000000"/>
          <w:lang w:val="ka-GE"/>
        </w:rPr>
        <w:t>6</w:t>
      </w:r>
      <w:r w:rsidRPr="008766AF">
        <w:rPr>
          <w:rFonts w:ascii="Sylfaen" w:eastAsia="Times New Roman" w:hAnsi="Sylfaen"/>
          <w:color w:val="000000"/>
          <w:lang w:val="ka-GE"/>
        </w:rPr>
        <w:t xml:space="preserve"> </w:t>
      </w:r>
      <w:r w:rsidRPr="008766AF">
        <w:rPr>
          <w:rFonts w:ascii="Sylfaen" w:hAnsi="Sylfaen"/>
          <w:u w:color="FF0000"/>
          <w:lang w:val="ka-GE"/>
        </w:rPr>
        <w:t xml:space="preserve">ათასი ლარი, </w:t>
      </w:r>
      <w:r w:rsidR="00750F3C" w:rsidRPr="008766AF">
        <w:rPr>
          <w:rFonts w:ascii="Sylfaen" w:hAnsi="Sylfaen"/>
          <w:u w:color="FF0000"/>
          <w:lang w:val="ka-GE"/>
        </w:rPr>
        <w:t xml:space="preserve">რაც 2020 წლის შესაბამის მაჩვენებელზე </w:t>
      </w:r>
      <w:r w:rsidR="008766AF" w:rsidRPr="008766AF">
        <w:rPr>
          <w:rFonts w:ascii="Sylfaen" w:eastAsia="Times New Roman" w:hAnsi="Sylfaen"/>
          <w:color w:val="000000"/>
          <w:lang w:val="ka-GE"/>
        </w:rPr>
        <w:t>566</w:t>
      </w:r>
      <w:r w:rsidRPr="008766AF">
        <w:rPr>
          <w:rFonts w:ascii="Sylfaen" w:eastAsia="Times New Roman" w:hAnsi="Sylfaen"/>
          <w:color w:val="000000"/>
        </w:rPr>
        <w:t>.</w:t>
      </w:r>
      <w:r w:rsidR="008766AF" w:rsidRPr="008766AF">
        <w:rPr>
          <w:rFonts w:ascii="Sylfaen" w:eastAsia="Times New Roman" w:hAnsi="Sylfaen"/>
          <w:color w:val="000000"/>
          <w:lang w:val="ka-GE"/>
        </w:rPr>
        <w:t>5</w:t>
      </w:r>
      <w:r w:rsidRPr="008766AF">
        <w:rPr>
          <w:rFonts w:ascii="Sylfaen" w:eastAsia="Times New Roman" w:hAnsi="Sylfaen"/>
          <w:color w:val="000000"/>
          <w:lang w:val="ka-GE"/>
        </w:rPr>
        <w:t xml:space="preserve"> </w:t>
      </w:r>
      <w:r w:rsidRPr="008766AF">
        <w:rPr>
          <w:rFonts w:ascii="Sylfaen" w:hAnsi="Sylfaen"/>
          <w:u w:color="FF0000"/>
          <w:lang w:val="ka-GE"/>
        </w:rPr>
        <w:t xml:space="preserve">ათასი ლარით </w:t>
      </w:r>
      <w:r w:rsidR="00924A0F" w:rsidRPr="008766AF">
        <w:rPr>
          <w:rFonts w:ascii="Sylfaen" w:hAnsi="Sylfaen"/>
          <w:u w:color="FF0000"/>
          <w:lang w:val="ka-GE"/>
        </w:rPr>
        <w:t>მეტია</w:t>
      </w:r>
      <w:r w:rsidRPr="008766AF">
        <w:rPr>
          <w:rFonts w:ascii="Sylfaen" w:hAnsi="Sylfaen"/>
          <w:u w:color="FF0000"/>
          <w:lang w:val="ka-GE"/>
        </w:rPr>
        <w:t>.</w:t>
      </w:r>
    </w:p>
    <w:p w14:paraId="5FC0931B" w14:textId="05D354C8" w:rsidR="00A70D95" w:rsidRPr="008766AF" w:rsidRDefault="00CB250F" w:rsidP="00B252A8">
      <w:pPr>
        <w:spacing w:line="240" w:lineRule="auto"/>
        <w:jc w:val="right"/>
        <w:rPr>
          <w:rFonts w:ascii="Sylfaen" w:hAnsi="Sylfaen" w:cs="Sylfaen"/>
          <w:i/>
          <w:noProof/>
          <w:sz w:val="16"/>
          <w:szCs w:val="16"/>
        </w:rPr>
      </w:pPr>
      <w:r w:rsidRPr="008766AF">
        <w:rPr>
          <w:rFonts w:ascii="Sylfaen" w:hAnsi="Sylfaen"/>
          <w:i/>
          <w:noProof/>
          <w:sz w:val="16"/>
          <w:szCs w:val="16"/>
        </w:rPr>
        <w:t>2020-2021 წლებში 12 თვეში გამოყოფილი</w:t>
      </w:r>
      <w:r w:rsidR="00A70D95" w:rsidRPr="008766AF">
        <w:rPr>
          <w:rFonts w:ascii="Sylfaen" w:hAnsi="Sylfaen"/>
          <w:i/>
          <w:noProof/>
          <w:sz w:val="16"/>
          <w:szCs w:val="16"/>
        </w:rPr>
        <w:br/>
        <w:t xml:space="preserve"> </w:t>
      </w:r>
      <w:r w:rsidR="00A70D95" w:rsidRPr="008766AF">
        <w:rPr>
          <w:rFonts w:ascii="Sylfaen" w:hAnsi="Sylfaen" w:cs="Sylfaen"/>
          <w:i/>
          <w:noProof/>
          <w:sz w:val="16"/>
          <w:szCs w:val="16"/>
        </w:rPr>
        <w:t>დაზუსტებული</w:t>
      </w:r>
      <w:r w:rsidR="00A70D95" w:rsidRPr="008766AF">
        <w:rPr>
          <w:rFonts w:ascii="Sylfaen" w:hAnsi="Sylfaen"/>
          <w:i/>
          <w:noProof/>
          <w:sz w:val="16"/>
          <w:szCs w:val="16"/>
        </w:rPr>
        <w:t xml:space="preserve"> </w:t>
      </w:r>
      <w:r w:rsidR="00A70D95" w:rsidRPr="008766AF">
        <w:rPr>
          <w:rFonts w:ascii="Sylfaen" w:hAnsi="Sylfaen" w:cs="Sylfaen"/>
          <w:i/>
          <w:noProof/>
          <w:sz w:val="16"/>
          <w:szCs w:val="16"/>
        </w:rPr>
        <w:t>ასიგნებები</w:t>
      </w:r>
      <w:r w:rsidR="00A70D95" w:rsidRPr="008766AF">
        <w:rPr>
          <w:rFonts w:ascii="Sylfaen" w:hAnsi="Sylfaen"/>
          <w:i/>
          <w:noProof/>
          <w:sz w:val="16"/>
          <w:szCs w:val="16"/>
        </w:rPr>
        <w:t xml:space="preserve"> </w:t>
      </w:r>
      <w:r w:rsidR="00A70D95" w:rsidRPr="008766AF">
        <w:rPr>
          <w:rFonts w:ascii="Sylfaen" w:hAnsi="Sylfaen" w:cs="Sylfaen"/>
          <w:i/>
          <w:noProof/>
          <w:sz w:val="16"/>
          <w:szCs w:val="16"/>
        </w:rPr>
        <w:t>და</w:t>
      </w:r>
      <w:r w:rsidR="00A70D95" w:rsidRPr="008766AF">
        <w:rPr>
          <w:rFonts w:ascii="Sylfaen" w:hAnsi="Sylfaen"/>
          <w:i/>
          <w:noProof/>
          <w:sz w:val="16"/>
          <w:szCs w:val="16"/>
        </w:rPr>
        <w:t xml:space="preserve"> </w:t>
      </w:r>
      <w:r w:rsidR="00A70D95" w:rsidRPr="008766AF">
        <w:rPr>
          <w:rFonts w:ascii="Sylfaen" w:hAnsi="Sylfaen" w:cs="Sylfaen"/>
          <w:i/>
          <w:noProof/>
          <w:sz w:val="16"/>
          <w:szCs w:val="16"/>
        </w:rPr>
        <w:t>ფაქტიური</w:t>
      </w:r>
      <w:r w:rsidR="00A70D95" w:rsidRPr="008766AF">
        <w:rPr>
          <w:rFonts w:ascii="Sylfaen" w:hAnsi="Sylfaen"/>
          <w:i/>
          <w:noProof/>
          <w:sz w:val="16"/>
          <w:szCs w:val="16"/>
        </w:rPr>
        <w:t xml:space="preserve"> </w:t>
      </w:r>
      <w:r w:rsidR="00A70D95" w:rsidRPr="008766AF">
        <w:rPr>
          <w:rFonts w:ascii="Sylfaen" w:hAnsi="Sylfaen" w:cs="Sylfaen"/>
          <w:i/>
          <w:noProof/>
          <w:sz w:val="16"/>
          <w:szCs w:val="16"/>
        </w:rPr>
        <w:t>დაფინანსება</w:t>
      </w:r>
    </w:p>
    <w:p w14:paraId="79D86EF6" w14:textId="71312E99" w:rsidR="00A70D95" w:rsidRPr="008766AF" w:rsidRDefault="008766AF" w:rsidP="00B252A8">
      <w:pPr>
        <w:spacing w:after="0" w:line="240" w:lineRule="auto"/>
        <w:jc w:val="center"/>
        <w:rPr>
          <w:rFonts w:ascii="Sylfaen" w:hAnsi="Sylfaen"/>
          <w:u w:color="FF0000"/>
          <w:lang w:val="ka-GE"/>
        </w:rPr>
      </w:pPr>
      <w:r w:rsidRPr="008766AF">
        <w:rPr>
          <w:noProof/>
        </w:rPr>
        <w:drawing>
          <wp:inline distT="0" distB="0" distL="0" distR="0" wp14:anchorId="06D5A00B" wp14:editId="650E6609">
            <wp:extent cx="5905500" cy="2466975"/>
            <wp:effectExtent l="0" t="0" r="0" b="0"/>
            <wp:docPr id="46" name="Chart 46">
              <a:extLst xmlns:a="http://schemas.openxmlformats.org/drawingml/2006/main">
                <a:ext uri="{FF2B5EF4-FFF2-40B4-BE49-F238E27FC236}">
                  <a16:creationId xmlns:a16="http://schemas.microsoft.com/office/drawing/2014/main" id="{00000000-0008-0000-2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B3C83BD" w14:textId="3FEE5F21" w:rsidR="002F7E2E" w:rsidRPr="008766AF" w:rsidRDefault="00F62C19" w:rsidP="00F62C19">
      <w:pPr>
        <w:spacing w:line="240" w:lineRule="auto"/>
        <w:ind w:firstLine="720"/>
        <w:jc w:val="both"/>
        <w:rPr>
          <w:rFonts w:ascii="Sylfaen" w:hAnsi="Sylfaen" w:cs="Sylfaen"/>
          <w:noProof/>
          <w:szCs w:val="28"/>
          <w:lang w:val="ka-GE"/>
        </w:rPr>
      </w:pPr>
      <w:r w:rsidRPr="008766AF">
        <w:rPr>
          <w:rFonts w:ascii="Sylfaen" w:hAnsi="Sylfaen" w:cs="Sylfaen"/>
          <w:noProof/>
          <w:szCs w:val="28"/>
          <w:lang w:val="ka-GE"/>
        </w:rPr>
        <w:t>სსიპ - საჯარო სამსახურის ბიუროსათვის გამოყოფილ სახსრებში „ხარჯების“ მუხლით გაწეულმა საკასო შესრულებამ შეადგინა - 99.</w:t>
      </w:r>
      <w:r w:rsidR="008766AF" w:rsidRPr="008766AF">
        <w:rPr>
          <w:rFonts w:ascii="Sylfaen" w:hAnsi="Sylfaen" w:cs="Sylfaen"/>
          <w:noProof/>
          <w:szCs w:val="28"/>
          <w:lang w:val="ka-GE"/>
        </w:rPr>
        <w:t>1</w:t>
      </w:r>
      <w:r w:rsidRPr="008766AF">
        <w:rPr>
          <w:rFonts w:ascii="Sylfaen" w:hAnsi="Sylfaen" w:cs="Sylfaen"/>
          <w:noProof/>
          <w:szCs w:val="28"/>
          <w:lang w:val="ka-GE"/>
        </w:rPr>
        <w:t>%, ხოლო „არაფინანსური აქტივების ზრდის“ მუხლით - 0.</w:t>
      </w:r>
      <w:r w:rsidR="008766AF" w:rsidRPr="008766AF">
        <w:rPr>
          <w:rFonts w:ascii="Sylfaen" w:hAnsi="Sylfaen" w:cs="Sylfaen"/>
          <w:noProof/>
          <w:szCs w:val="28"/>
          <w:lang w:val="ka-GE"/>
        </w:rPr>
        <w:t>9</w:t>
      </w:r>
      <w:r w:rsidRPr="008766AF">
        <w:rPr>
          <w:rFonts w:ascii="Sylfaen" w:hAnsi="Sylfaen" w:cs="Sylfaen"/>
          <w:noProof/>
          <w:szCs w:val="28"/>
          <w:lang w:val="ka-GE"/>
        </w:rPr>
        <w:t>%.</w:t>
      </w:r>
    </w:p>
    <w:p w14:paraId="6912BB22" w14:textId="1B24BB92" w:rsidR="00AC0B16" w:rsidRPr="008766AF" w:rsidRDefault="00AC0B16" w:rsidP="00B252A8">
      <w:pPr>
        <w:spacing w:line="240" w:lineRule="auto"/>
        <w:jc w:val="center"/>
        <w:rPr>
          <w:rFonts w:ascii="Sylfaen" w:hAnsi="Sylfaen" w:cs="Sylfaen"/>
          <w:b/>
          <w:noProof/>
          <w:szCs w:val="28"/>
          <w:lang w:val="ka-GE"/>
        </w:rPr>
      </w:pPr>
      <w:r w:rsidRPr="008766AF">
        <w:rPr>
          <w:rFonts w:ascii="Sylfaen" w:hAnsi="Sylfaen" w:cs="Sylfaen"/>
          <w:b/>
          <w:noProof/>
          <w:szCs w:val="28"/>
          <w:lang w:val="ka-GE"/>
        </w:rPr>
        <w:t>სსიპ - იურიდიული დახმარების სამსახური</w:t>
      </w:r>
    </w:p>
    <w:p w14:paraId="0EA1E7CA" w14:textId="7E538B14" w:rsidR="00AC0B16" w:rsidRPr="008766AF" w:rsidRDefault="00AC0B16" w:rsidP="00B252A8">
      <w:pPr>
        <w:spacing w:line="240" w:lineRule="auto"/>
        <w:ind w:firstLine="720"/>
        <w:jc w:val="both"/>
        <w:rPr>
          <w:rFonts w:ascii="Sylfaen" w:hAnsi="Sylfaen" w:cs="Sylfaen"/>
          <w:noProof/>
          <w:lang w:val="ka-GE"/>
        </w:rPr>
      </w:pPr>
      <w:r w:rsidRPr="008766AF">
        <w:rPr>
          <w:rFonts w:ascii="Sylfaen" w:hAnsi="Sylfaen" w:cs="Sylfaen"/>
          <w:noProof/>
          <w:lang w:val="ka-GE"/>
        </w:rPr>
        <w:t xml:space="preserve">სსიპ იურიდიული დახმარების სამსახურისათვის </w:t>
      </w:r>
      <w:r w:rsidR="009A7014" w:rsidRPr="008766AF">
        <w:rPr>
          <w:rFonts w:ascii="Sylfaen" w:hAnsi="Sylfaen" w:cs="Sylfaen"/>
          <w:noProof/>
          <w:lang w:val="ka-GE"/>
        </w:rPr>
        <w:t xml:space="preserve">2021 წლის 12 თვეში </w:t>
      </w:r>
      <w:r w:rsidR="00524F30">
        <w:rPr>
          <w:rFonts w:ascii="Sylfaen" w:eastAsia="Times New Roman" w:hAnsi="Sylfaen"/>
          <w:lang w:val="ka-GE"/>
        </w:rPr>
        <w:t>სახელმწიფო ბიუჯეტით</w:t>
      </w:r>
      <w:r w:rsidR="009A7014" w:rsidRPr="008766AF">
        <w:rPr>
          <w:rFonts w:ascii="Sylfaen" w:hAnsi="Sylfaen" w:cs="Sylfaen"/>
          <w:noProof/>
          <w:lang w:val="ka-GE"/>
        </w:rPr>
        <w:t xml:space="preserve"> გამოყოფილმა დაზუსტებულმა</w:t>
      </w:r>
      <w:r w:rsidRPr="008766AF">
        <w:rPr>
          <w:rFonts w:ascii="Sylfaen" w:hAnsi="Sylfaen" w:cs="Sylfaen"/>
          <w:noProof/>
          <w:lang w:val="ka-GE"/>
        </w:rPr>
        <w:t xml:space="preserve"> ასიგნებებმა შეადგინა </w:t>
      </w:r>
      <w:r w:rsidR="008766AF" w:rsidRPr="008766AF">
        <w:rPr>
          <w:rFonts w:ascii="Sylfaen" w:hAnsi="Sylfaen" w:cs="Sylfaen"/>
          <w:noProof/>
          <w:lang w:val="ka-GE"/>
        </w:rPr>
        <w:t>7</w:t>
      </w:r>
      <w:r w:rsidRPr="008766AF">
        <w:rPr>
          <w:rFonts w:ascii="Sylfaen" w:hAnsi="Sylfaen" w:cs="Sylfaen"/>
          <w:noProof/>
        </w:rPr>
        <w:t xml:space="preserve"> </w:t>
      </w:r>
      <w:r w:rsidR="008766AF" w:rsidRPr="008766AF">
        <w:rPr>
          <w:rFonts w:ascii="Sylfaen" w:hAnsi="Sylfaen" w:cs="Sylfaen"/>
          <w:noProof/>
          <w:lang w:val="ka-GE"/>
        </w:rPr>
        <w:t>300</w:t>
      </w:r>
      <w:r w:rsidRPr="008766AF">
        <w:rPr>
          <w:rFonts w:ascii="Sylfaen" w:hAnsi="Sylfaen" w:cs="Sylfaen"/>
          <w:noProof/>
          <w:lang w:val="ka-GE"/>
        </w:rPr>
        <w:t>.</w:t>
      </w:r>
      <w:r w:rsidR="0070538C" w:rsidRPr="008766AF">
        <w:rPr>
          <w:rFonts w:ascii="Sylfaen" w:hAnsi="Sylfaen" w:cs="Sylfaen"/>
          <w:noProof/>
          <w:lang w:val="ka-GE"/>
        </w:rPr>
        <w:t>0</w:t>
      </w:r>
      <w:r w:rsidRPr="008766AF">
        <w:rPr>
          <w:rFonts w:ascii="Sylfaen" w:hAnsi="Sylfaen" w:cs="Sylfaen"/>
          <w:noProof/>
          <w:lang w:val="ka-GE"/>
        </w:rPr>
        <w:t xml:space="preserve"> ათასი ლარი, ხოლო ფაქტიურმა შესრულებამ </w:t>
      </w:r>
      <w:r w:rsidR="00E03DD5" w:rsidRPr="008766AF">
        <w:rPr>
          <w:rFonts w:ascii="Sylfaen" w:hAnsi="Sylfaen" w:cs="Sylfaen"/>
          <w:noProof/>
          <w:lang w:val="ka-GE"/>
        </w:rPr>
        <w:t xml:space="preserve">- </w:t>
      </w:r>
      <w:r w:rsidR="008766AF" w:rsidRPr="008766AF">
        <w:rPr>
          <w:rFonts w:ascii="Sylfaen" w:hAnsi="Sylfaen" w:cs="Sylfaen"/>
          <w:noProof/>
          <w:lang w:val="ka-GE"/>
        </w:rPr>
        <w:t>7</w:t>
      </w:r>
      <w:r w:rsidRPr="008766AF">
        <w:rPr>
          <w:rFonts w:ascii="Sylfaen" w:hAnsi="Sylfaen" w:cs="Sylfaen"/>
          <w:noProof/>
        </w:rPr>
        <w:t xml:space="preserve"> </w:t>
      </w:r>
      <w:r w:rsidR="008766AF" w:rsidRPr="008766AF">
        <w:rPr>
          <w:rFonts w:ascii="Sylfaen" w:hAnsi="Sylfaen" w:cs="Sylfaen"/>
          <w:noProof/>
          <w:lang w:val="ka-GE"/>
        </w:rPr>
        <w:t>349</w:t>
      </w:r>
      <w:r w:rsidRPr="008766AF">
        <w:rPr>
          <w:rFonts w:ascii="Sylfaen" w:hAnsi="Sylfaen" w:cs="Sylfaen"/>
          <w:noProof/>
        </w:rPr>
        <w:t>.</w:t>
      </w:r>
      <w:r w:rsidR="008766AF" w:rsidRPr="008766AF">
        <w:rPr>
          <w:rFonts w:ascii="Sylfaen" w:hAnsi="Sylfaen" w:cs="Sylfaen"/>
          <w:noProof/>
          <w:lang w:val="ka-GE"/>
        </w:rPr>
        <w:t>2</w:t>
      </w:r>
      <w:r w:rsidRPr="008766AF">
        <w:rPr>
          <w:rFonts w:ascii="Sylfaen" w:hAnsi="Sylfaen" w:cs="Sylfaen"/>
          <w:noProof/>
          <w:lang w:val="ka-GE"/>
        </w:rPr>
        <w:t xml:space="preserve"> ათასი ლარი, </w:t>
      </w:r>
      <w:r w:rsidR="00750F3C" w:rsidRPr="008766AF">
        <w:rPr>
          <w:rFonts w:ascii="Sylfaen" w:hAnsi="Sylfaen" w:cs="Sylfaen"/>
          <w:noProof/>
          <w:lang w:val="ka-GE"/>
        </w:rPr>
        <w:t xml:space="preserve">რაც 2020 წლის შესაბამის მაჩვენებელზე </w:t>
      </w:r>
      <w:r w:rsidR="008766AF" w:rsidRPr="008766AF">
        <w:rPr>
          <w:rFonts w:ascii="Sylfaen" w:hAnsi="Sylfaen" w:cs="Sylfaen"/>
          <w:noProof/>
          <w:lang w:val="ka-GE"/>
        </w:rPr>
        <w:t>1 023</w:t>
      </w:r>
      <w:r w:rsidRPr="008766AF">
        <w:rPr>
          <w:rFonts w:ascii="Sylfaen" w:hAnsi="Sylfaen" w:cs="Sylfaen"/>
          <w:noProof/>
        </w:rPr>
        <w:t>.</w:t>
      </w:r>
      <w:r w:rsidR="008766AF" w:rsidRPr="008766AF">
        <w:rPr>
          <w:rFonts w:ascii="Sylfaen" w:hAnsi="Sylfaen" w:cs="Sylfaen"/>
          <w:noProof/>
          <w:lang w:val="ka-GE"/>
        </w:rPr>
        <w:t>0</w:t>
      </w:r>
      <w:r w:rsidRPr="008766AF">
        <w:rPr>
          <w:rFonts w:ascii="Sylfaen" w:hAnsi="Sylfaen" w:cs="Sylfaen"/>
          <w:noProof/>
          <w:lang w:val="ka-GE"/>
        </w:rPr>
        <w:t xml:space="preserve"> ათასი ლარით </w:t>
      </w:r>
      <w:r w:rsidR="002F7E2E" w:rsidRPr="008766AF">
        <w:rPr>
          <w:rFonts w:ascii="Sylfaen" w:hAnsi="Sylfaen" w:cs="Sylfaen"/>
          <w:noProof/>
          <w:lang w:val="ka-GE"/>
        </w:rPr>
        <w:t>მეტია</w:t>
      </w:r>
      <w:r w:rsidRPr="008766AF">
        <w:rPr>
          <w:rFonts w:ascii="Sylfaen" w:hAnsi="Sylfaen" w:cs="Sylfaen"/>
          <w:noProof/>
          <w:lang w:val="ka-GE"/>
        </w:rPr>
        <w:t>.</w:t>
      </w:r>
    </w:p>
    <w:p w14:paraId="7445DB17" w14:textId="140E0E63" w:rsidR="00AC0B16" w:rsidRPr="008766AF" w:rsidRDefault="00CB250F" w:rsidP="00B252A8">
      <w:pPr>
        <w:spacing w:line="240" w:lineRule="auto"/>
        <w:jc w:val="right"/>
        <w:rPr>
          <w:rFonts w:ascii="Sylfaen" w:hAnsi="Sylfaen" w:cs="Sylfaen"/>
          <w:i/>
          <w:noProof/>
          <w:sz w:val="16"/>
          <w:szCs w:val="16"/>
          <w:lang w:val="ka-GE"/>
        </w:rPr>
      </w:pPr>
      <w:r w:rsidRPr="008766AF">
        <w:rPr>
          <w:rFonts w:ascii="Sylfaen" w:hAnsi="Sylfaen"/>
          <w:i/>
          <w:noProof/>
          <w:sz w:val="16"/>
          <w:szCs w:val="16"/>
        </w:rPr>
        <w:t>2020-2021 წლებში 12 თვეში გამოყოფილი</w:t>
      </w:r>
      <w:r w:rsidR="00AC0B16" w:rsidRPr="008766AF">
        <w:rPr>
          <w:rFonts w:ascii="Sylfaen" w:hAnsi="Sylfaen"/>
          <w:i/>
          <w:noProof/>
          <w:sz w:val="16"/>
          <w:szCs w:val="16"/>
        </w:rPr>
        <w:br/>
        <w:t xml:space="preserve"> </w:t>
      </w:r>
      <w:r w:rsidR="00AC0B16" w:rsidRPr="008766AF">
        <w:rPr>
          <w:rFonts w:ascii="Sylfaen" w:hAnsi="Sylfaen" w:cs="Sylfaen"/>
          <w:i/>
          <w:noProof/>
          <w:sz w:val="16"/>
          <w:szCs w:val="16"/>
        </w:rPr>
        <w:t>დაზუსტებული</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ასიგნებები</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და</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ფაქტიური</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დაფინანსება</w:t>
      </w:r>
    </w:p>
    <w:p w14:paraId="36F2EFBA" w14:textId="292713E7" w:rsidR="00AC0B16" w:rsidRPr="008766AF" w:rsidRDefault="008766AF" w:rsidP="00B252A8">
      <w:pPr>
        <w:spacing w:line="240" w:lineRule="auto"/>
        <w:jc w:val="center"/>
        <w:rPr>
          <w:rFonts w:ascii="Sylfaen" w:hAnsi="Sylfaen" w:cs="Sylfaen"/>
          <w:i/>
          <w:noProof/>
          <w:sz w:val="16"/>
          <w:szCs w:val="16"/>
          <w:lang w:val="ka-GE"/>
        </w:rPr>
      </w:pPr>
      <w:r w:rsidRPr="008766AF">
        <w:rPr>
          <w:noProof/>
        </w:rPr>
        <w:drawing>
          <wp:inline distT="0" distB="0" distL="0" distR="0" wp14:anchorId="5B334D99" wp14:editId="60EFDF23">
            <wp:extent cx="5905500" cy="2514600"/>
            <wp:effectExtent l="0" t="0" r="0" b="0"/>
            <wp:docPr id="47" name="Chart 47">
              <a:extLst xmlns:a="http://schemas.openxmlformats.org/drawingml/2006/main">
                <a:ext uri="{FF2B5EF4-FFF2-40B4-BE49-F238E27FC236}">
                  <a16:creationId xmlns:a16="http://schemas.microsoft.com/office/drawing/2014/main" id="{00000000-0008-0000-2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0E37B7A" w14:textId="032F55BA" w:rsidR="00AC0B16" w:rsidRPr="008766AF" w:rsidRDefault="00AC0B16" w:rsidP="00B252A8">
      <w:pPr>
        <w:spacing w:line="240" w:lineRule="auto"/>
        <w:ind w:firstLine="720"/>
        <w:jc w:val="both"/>
        <w:rPr>
          <w:rFonts w:ascii="Sylfaen" w:hAnsi="Sylfaen" w:cs="Sylfaen"/>
          <w:noProof/>
          <w:sz w:val="20"/>
          <w:szCs w:val="28"/>
          <w:lang w:val="ka-GE"/>
        </w:rPr>
      </w:pPr>
      <w:r w:rsidRPr="008766AF">
        <w:rPr>
          <w:rFonts w:ascii="Sylfaen" w:hAnsi="Sylfaen" w:cs="Sylfaen"/>
          <w:noProof/>
          <w:szCs w:val="28"/>
          <w:lang w:val="ka-GE"/>
        </w:rPr>
        <w:t xml:space="preserve">სსიპ - იურიდიული დახმარების სამსახურისთვის </w:t>
      </w:r>
      <w:r w:rsidRPr="008766AF">
        <w:rPr>
          <w:rFonts w:ascii="Sylfaen" w:hAnsi="Sylfaen" w:cs="Sylfaen"/>
          <w:noProof/>
          <w:lang w:val="ka-GE"/>
        </w:rPr>
        <w:t>გამოყოფილ სახსრებში „ხარჯების“ მუხლით გაწეულმა საკასო შესრულებამ შეადგინა - 9</w:t>
      </w:r>
      <w:r w:rsidR="008766AF" w:rsidRPr="008766AF">
        <w:rPr>
          <w:rFonts w:ascii="Sylfaen" w:hAnsi="Sylfaen" w:cs="Sylfaen"/>
          <w:noProof/>
          <w:lang w:val="ka-GE"/>
        </w:rPr>
        <w:t>7</w:t>
      </w:r>
      <w:r w:rsidRPr="008766AF">
        <w:rPr>
          <w:rFonts w:ascii="Sylfaen" w:hAnsi="Sylfaen" w:cs="Sylfaen"/>
          <w:noProof/>
        </w:rPr>
        <w:t>.</w:t>
      </w:r>
      <w:r w:rsidR="008766AF" w:rsidRPr="008766AF">
        <w:rPr>
          <w:rFonts w:ascii="Sylfaen" w:hAnsi="Sylfaen" w:cs="Sylfaen"/>
          <w:noProof/>
          <w:lang w:val="ka-GE"/>
        </w:rPr>
        <w:t>7</w:t>
      </w:r>
      <w:r w:rsidRPr="008766AF">
        <w:rPr>
          <w:rFonts w:ascii="Sylfaen" w:hAnsi="Sylfaen" w:cs="Sylfaen"/>
          <w:noProof/>
          <w:lang w:val="ka-GE"/>
        </w:rPr>
        <w:t xml:space="preserve">%, ხოლო „არაფინანსური აქტივების ზრდის“ მუხლით - </w:t>
      </w:r>
      <w:r w:rsidR="008766AF" w:rsidRPr="008766AF">
        <w:rPr>
          <w:rFonts w:ascii="Sylfaen" w:hAnsi="Sylfaen" w:cs="Sylfaen"/>
          <w:noProof/>
          <w:lang w:val="ka-GE"/>
        </w:rPr>
        <w:t>2</w:t>
      </w:r>
      <w:r w:rsidRPr="008766AF">
        <w:rPr>
          <w:rFonts w:ascii="Sylfaen" w:hAnsi="Sylfaen" w:cs="Sylfaen"/>
          <w:noProof/>
        </w:rPr>
        <w:t>.</w:t>
      </w:r>
      <w:r w:rsidR="008766AF" w:rsidRPr="008766AF">
        <w:rPr>
          <w:rFonts w:ascii="Sylfaen" w:hAnsi="Sylfaen" w:cs="Sylfaen"/>
          <w:noProof/>
          <w:lang w:val="ka-GE"/>
        </w:rPr>
        <w:t>3</w:t>
      </w:r>
      <w:r w:rsidRPr="008766AF">
        <w:rPr>
          <w:rFonts w:ascii="Sylfaen" w:hAnsi="Sylfaen" w:cs="Sylfaen"/>
          <w:noProof/>
          <w:lang w:val="ka-GE"/>
        </w:rPr>
        <w:t>%.</w:t>
      </w:r>
    </w:p>
    <w:p w14:paraId="5204C70B" w14:textId="77777777" w:rsidR="00AC0B16" w:rsidRPr="008766AF" w:rsidRDefault="00AC0B16" w:rsidP="00B252A8">
      <w:pPr>
        <w:spacing w:line="240" w:lineRule="auto"/>
        <w:jc w:val="center"/>
        <w:rPr>
          <w:rFonts w:ascii="Sylfaen" w:hAnsi="Sylfaen" w:cs="Sylfaen"/>
          <w:b/>
          <w:noProof/>
          <w:szCs w:val="28"/>
          <w:lang w:val="ka-GE"/>
        </w:rPr>
      </w:pPr>
      <w:r w:rsidRPr="008766AF">
        <w:rPr>
          <w:rFonts w:ascii="Sylfaen" w:hAnsi="Sylfaen" w:cs="Sylfaen"/>
          <w:b/>
          <w:noProof/>
          <w:szCs w:val="28"/>
          <w:lang w:val="ka-GE"/>
        </w:rPr>
        <w:lastRenderedPageBreak/>
        <w:t>სსიპ - ვეტერანების საქმეთა სახელმწიფო სამსახური</w:t>
      </w:r>
    </w:p>
    <w:p w14:paraId="1C54D507" w14:textId="31AABE4E" w:rsidR="00AC0B16" w:rsidRPr="008766AF" w:rsidRDefault="00AC0B16" w:rsidP="00B252A8">
      <w:pPr>
        <w:spacing w:line="240" w:lineRule="auto"/>
        <w:ind w:firstLine="720"/>
        <w:jc w:val="both"/>
        <w:rPr>
          <w:rFonts w:ascii="Sylfaen" w:eastAsia="Times New Roman" w:hAnsi="Sylfaen"/>
          <w:lang w:val="ka-GE"/>
        </w:rPr>
      </w:pPr>
      <w:r w:rsidRPr="008766AF">
        <w:rPr>
          <w:rFonts w:ascii="Sylfaen" w:eastAsia="Times New Roman" w:hAnsi="Sylfaen"/>
          <w:lang w:val="ka-GE"/>
        </w:rPr>
        <w:t xml:space="preserve">სსიპ - ვეტერანების საქმეთა სახელმწიფო სამსახურისათვის </w:t>
      </w:r>
      <w:r w:rsidR="002D1D81" w:rsidRPr="008766AF">
        <w:rPr>
          <w:rFonts w:ascii="Sylfaen" w:eastAsia="Times New Roman" w:hAnsi="Sylfaen"/>
          <w:lang w:val="ka-GE"/>
        </w:rPr>
        <w:t xml:space="preserve">2021 წლის </w:t>
      </w:r>
      <w:r w:rsidR="008766AF" w:rsidRPr="008766AF">
        <w:rPr>
          <w:rFonts w:ascii="Sylfaen" w:eastAsia="Times New Roman" w:hAnsi="Sylfaen"/>
          <w:lang w:val="ka-GE"/>
        </w:rPr>
        <w:t>12</w:t>
      </w:r>
      <w:r w:rsidR="002D1D81" w:rsidRPr="008766AF">
        <w:rPr>
          <w:rFonts w:ascii="Sylfaen" w:eastAsia="Times New Roman" w:hAnsi="Sylfaen"/>
          <w:lang w:val="ka-GE"/>
        </w:rPr>
        <w:t xml:space="preserve"> თვეში</w:t>
      </w:r>
      <w:r w:rsidR="00733D91" w:rsidRPr="008766AF">
        <w:rPr>
          <w:rFonts w:ascii="Sylfaen" w:eastAsia="Times New Roman" w:hAnsi="Sylfaen"/>
          <w:lang w:val="ka-GE"/>
        </w:rPr>
        <w:t xml:space="preserve"> </w:t>
      </w:r>
      <w:r w:rsidR="00524F30">
        <w:rPr>
          <w:rFonts w:ascii="Sylfaen" w:eastAsia="Times New Roman" w:hAnsi="Sylfaen"/>
          <w:lang w:val="ka-GE"/>
        </w:rPr>
        <w:t>სახელმწიფო ბიუჯეტით</w:t>
      </w:r>
      <w:r w:rsidR="00D04A4E" w:rsidRPr="008766AF">
        <w:rPr>
          <w:rFonts w:ascii="Sylfaen" w:eastAsia="Times New Roman" w:hAnsi="Sylfaen"/>
          <w:lang w:val="ka-GE"/>
        </w:rPr>
        <w:t xml:space="preserve"> </w:t>
      </w:r>
      <w:r w:rsidRPr="008766AF">
        <w:rPr>
          <w:rFonts w:ascii="Sylfaen" w:eastAsia="Times New Roman" w:hAnsi="Sylfaen"/>
          <w:lang w:val="ka-GE"/>
        </w:rPr>
        <w:t xml:space="preserve">გამოყოფილმა სახსრებმა შეადგინა </w:t>
      </w:r>
      <w:r w:rsidR="008766AF" w:rsidRPr="008766AF">
        <w:rPr>
          <w:rFonts w:ascii="Sylfaen" w:eastAsia="Times New Roman" w:hAnsi="Sylfaen"/>
          <w:lang w:val="ka-GE"/>
        </w:rPr>
        <w:t>8</w:t>
      </w:r>
      <w:r w:rsidRPr="008766AF">
        <w:rPr>
          <w:rFonts w:ascii="Sylfaen" w:eastAsia="Times New Roman" w:hAnsi="Sylfaen"/>
        </w:rPr>
        <w:t xml:space="preserve"> </w:t>
      </w:r>
      <w:r w:rsidR="008766AF" w:rsidRPr="008766AF">
        <w:rPr>
          <w:rFonts w:ascii="Sylfaen" w:eastAsia="Times New Roman" w:hAnsi="Sylfaen"/>
          <w:lang w:val="ka-GE"/>
        </w:rPr>
        <w:t>085</w:t>
      </w:r>
      <w:r w:rsidRPr="008766AF">
        <w:rPr>
          <w:rFonts w:ascii="Sylfaen" w:eastAsia="Times New Roman" w:hAnsi="Sylfaen"/>
        </w:rPr>
        <w:t>.</w:t>
      </w:r>
      <w:r w:rsidR="008766AF" w:rsidRPr="008766AF">
        <w:rPr>
          <w:rFonts w:ascii="Sylfaen" w:eastAsia="Times New Roman" w:hAnsi="Sylfaen"/>
          <w:lang w:val="ka-GE"/>
        </w:rPr>
        <w:t>0</w:t>
      </w:r>
      <w:r w:rsidRPr="008766AF">
        <w:rPr>
          <w:rFonts w:ascii="Sylfaen" w:eastAsia="Times New Roman" w:hAnsi="Sylfaen"/>
          <w:lang w:val="ka-GE"/>
        </w:rPr>
        <w:t xml:space="preserve"> ათასი ლარი, ხოლო ფაქტიურმა შესრულებამ</w:t>
      </w:r>
      <w:r w:rsidRPr="008766AF">
        <w:rPr>
          <w:rFonts w:ascii="Sylfaen" w:eastAsia="Times New Roman" w:hAnsi="Sylfaen"/>
        </w:rPr>
        <w:t xml:space="preserve"> </w:t>
      </w:r>
      <w:r w:rsidR="00E03DD5" w:rsidRPr="008766AF">
        <w:rPr>
          <w:rFonts w:ascii="Sylfaen" w:eastAsia="Times New Roman" w:hAnsi="Sylfaen"/>
          <w:lang w:val="ka-GE"/>
        </w:rPr>
        <w:t xml:space="preserve">- </w:t>
      </w:r>
      <w:r w:rsidR="008766AF" w:rsidRPr="008766AF">
        <w:rPr>
          <w:rFonts w:ascii="Sylfaen" w:eastAsia="Times New Roman" w:hAnsi="Sylfaen"/>
          <w:lang w:val="ka-GE"/>
        </w:rPr>
        <w:t>8</w:t>
      </w:r>
      <w:r w:rsidRPr="008766AF">
        <w:rPr>
          <w:rFonts w:ascii="Sylfaen" w:eastAsia="Times New Roman" w:hAnsi="Sylfaen"/>
        </w:rPr>
        <w:t xml:space="preserve"> </w:t>
      </w:r>
      <w:r w:rsidR="008766AF" w:rsidRPr="008766AF">
        <w:rPr>
          <w:rFonts w:ascii="Sylfaen" w:eastAsia="Times New Roman" w:hAnsi="Sylfaen"/>
          <w:lang w:val="ka-GE"/>
        </w:rPr>
        <w:t>082</w:t>
      </w:r>
      <w:r w:rsidRPr="008766AF">
        <w:rPr>
          <w:rFonts w:ascii="Sylfaen" w:eastAsia="Times New Roman" w:hAnsi="Sylfaen"/>
        </w:rPr>
        <w:t>.</w:t>
      </w:r>
      <w:r w:rsidR="008766AF" w:rsidRPr="008766AF">
        <w:rPr>
          <w:rFonts w:ascii="Sylfaen" w:eastAsia="Times New Roman" w:hAnsi="Sylfaen"/>
          <w:lang w:val="ka-GE"/>
        </w:rPr>
        <w:t>0</w:t>
      </w:r>
      <w:r w:rsidRPr="008766AF">
        <w:rPr>
          <w:rFonts w:ascii="Sylfaen" w:eastAsia="Times New Roman" w:hAnsi="Sylfaen"/>
          <w:lang w:val="ka-GE"/>
        </w:rPr>
        <w:t xml:space="preserve"> ათასი ლარი,</w:t>
      </w:r>
      <w:r w:rsidRPr="008766AF">
        <w:rPr>
          <w:rFonts w:ascii="Sylfaen" w:eastAsia="Times New Roman" w:hAnsi="Sylfaen"/>
        </w:rPr>
        <w:t xml:space="preserve"> </w:t>
      </w:r>
      <w:r w:rsidR="00750F3C" w:rsidRPr="008766AF">
        <w:rPr>
          <w:rFonts w:ascii="Sylfaen" w:hAnsi="Sylfaen" w:cs="Sylfaen"/>
          <w:noProof/>
          <w:lang w:val="ka-GE"/>
        </w:rPr>
        <w:t xml:space="preserve">რაც 2020 წლის შესაბამის მაჩვენებელზე </w:t>
      </w:r>
      <w:r w:rsidR="008766AF" w:rsidRPr="008766AF">
        <w:rPr>
          <w:rFonts w:ascii="Sylfaen" w:hAnsi="Sylfaen" w:cs="Sylfaen"/>
          <w:noProof/>
          <w:lang w:val="ka-GE"/>
        </w:rPr>
        <w:t>857</w:t>
      </w:r>
      <w:r w:rsidRPr="008766AF">
        <w:rPr>
          <w:rFonts w:ascii="Sylfaen" w:hAnsi="Sylfaen" w:cs="Sylfaen"/>
          <w:noProof/>
        </w:rPr>
        <w:t>.</w:t>
      </w:r>
      <w:r w:rsidR="008766AF" w:rsidRPr="008766AF">
        <w:rPr>
          <w:rFonts w:ascii="Sylfaen" w:hAnsi="Sylfaen" w:cs="Sylfaen"/>
          <w:noProof/>
          <w:lang w:val="ka-GE"/>
        </w:rPr>
        <w:t>1</w:t>
      </w:r>
      <w:r w:rsidRPr="008766AF">
        <w:rPr>
          <w:rFonts w:ascii="Sylfaen" w:hAnsi="Sylfaen" w:cs="Sylfaen"/>
          <w:noProof/>
          <w:lang w:val="ka-GE"/>
        </w:rPr>
        <w:t xml:space="preserve"> ათასი ლარით </w:t>
      </w:r>
      <w:r w:rsidR="009D3D75" w:rsidRPr="008766AF">
        <w:rPr>
          <w:rFonts w:ascii="Sylfaen" w:hAnsi="Sylfaen" w:cs="Sylfaen"/>
          <w:noProof/>
          <w:lang w:val="ka-GE"/>
        </w:rPr>
        <w:t>მეტია</w:t>
      </w:r>
      <w:r w:rsidR="00CF2E8E" w:rsidRPr="008766AF">
        <w:rPr>
          <w:rFonts w:ascii="Sylfaen" w:hAnsi="Sylfaen" w:cs="Sylfaen"/>
          <w:noProof/>
          <w:lang w:val="ka-GE"/>
        </w:rPr>
        <w:t>.</w:t>
      </w:r>
      <w:r w:rsidRPr="008766AF">
        <w:rPr>
          <w:rFonts w:ascii="Sylfaen" w:eastAsia="Times New Roman" w:hAnsi="Sylfaen"/>
          <w:lang w:val="ka-GE"/>
        </w:rPr>
        <w:t xml:space="preserve"> </w:t>
      </w:r>
    </w:p>
    <w:p w14:paraId="7D7D33D3" w14:textId="1DAAEE84" w:rsidR="00AC0B16" w:rsidRPr="008766AF" w:rsidRDefault="00CB250F" w:rsidP="00B252A8">
      <w:pPr>
        <w:spacing w:after="0" w:line="240" w:lineRule="auto"/>
        <w:jc w:val="right"/>
        <w:rPr>
          <w:rFonts w:ascii="Sylfaen" w:hAnsi="Sylfaen"/>
          <w:i/>
          <w:noProof/>
          <w:sz w:val="16"/>
          <w:szCs w:val="16"/>
        </w:rPr>
      </w:pPr>
      <w:r w:rsidRPr="008766AF">
        <w:rPr>
          <w:rFonts w:ascii="Sylfaen" w:hAnsi="Sylfaen"/>
          <w:i/>
          <w:noProof/>
          <w:sz w:val="16"/>
          <w:szCs w:val="16"/>
        </w:rPr>
        <w:t>2020-2021 წლებში 12 თვეში გამოყოფილი</w:t>
      </w:r>
      <w:r w:rsidR="00AC0B16" w:rsidRPr="008766AF">
        <w:rPr>
          <w:rFonts w:ascii="Sylfaen" w:hAnsi="Sylfaen"/>
          <w:i/>
          <w:noProof/>
          <w:sz w:val="16"/>
          <w:szCs w:val="16"/>
        </w:rPr>
        <w:br/>
        <w:t xml:space="preserve"> </w:t>
      </w:r>
      <w:r w:rsidR="00AC0B16" w:rsidRPr="008766AF">
        <w:rPr>
          <w:rFonts w:ascii="Sylfaen" w:hAnsi="Sylfaen" w:cs="Sylfaen"/>
          <w:i/>
          <w:noProof/>
          <w:sz w:val="16"/>
          <w:szCs w:val="16"/>
        </w:rPr>
        <w:t>დაზუსტებული</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ასიგნებები</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და</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ფაქტიური</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დაფინანსება</w:t>
      </w:r>
    </w:p>
    <w:p w14:paraId="473A0E07" w14:textId="5AB5C250" w:rsidR="00AC0B16" w:rsidRPr="008766AF" w:rsidRDefault="008766AF" w:rsidP="00B252A8">
      <w:pPr>
        <w:spacing w:after="0" w:line="240" w:lineRule="auto"/>
        <w:jc w:val="center"/>
        <w:rPr>
          <w:rFonts w:ascii="Sylfaen" w:eastAsia="Times New Roman" w:hAnsi="Sylfaen"/>
          <w:lang w:val="ka-GE"/>
        </w:rPr>
      </w:pPr>
      <w:r w:rsidRPr="008766AF">
        <w:rPr>
          <w:noProof/>
        </w:rPr>
        <w:drawing>
          <wp:inline distT="0" distB="0" distL="0" distR="0" wp14:anchorId="09EC5434" wp14:editId="4E9C1CA0">
            <wp:extent cx="5905500" cy="2495550"/>
            <wp:effectExtent l="0" t="0" r="0" b="0"/>
            <wp:docPr id="48" name="Chart 48">
              <a:extLst xmlns:a="http://schemas.openxmlformats.org/drawingml/2006/main">
                <a:ext uri="{FF2B5EF4-FFF2-40B4-BE49-F238E27FC236}">
                  <a16:creationId xmlns:a16="http://schemas.microsoft.com/office/drawing/2014/main" id="{00000000-0008-0000-2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938FD6F" w14:textId="4C1CE00F" w:rsidR="00A70D95" w:rsidRPr="008766AF" w:rsidRDefault="007168EB" w:rsidP="00B252A8">
      <w:pPr>
        <w:tabs>
          <w:tab w:val="left" w:pos="540"/>
          <w:tab w:val="left" w:pos="1710"/>
        </w:tabs>
        <w:spacing w:after="0" w:line="240" w:lineRule="auto"/>
        <w:jc w:val="both"/>
        <w:rPr>
          <w:rFonts w:ascii="Sylfaen" w:hAnsi="Sylfaen" w:cs="Sylfaen"/>
          <w:noProof/>
          <w:szCs w:val="28"/>
        </w:rPr>
      </w:pPr>
      <w:r w:rsidRPr="008766AF">
        <w:rPr>
          <w:rFonts w:ascii="Sylfaen" w:hAnsi="Sylfaen" w:cs="Sylfaen"/>
          <w:noProof/>
          <w:szCs w:val="28"/>
          <w:lang w:val="ka-GE"/>
        </w:rPr>
        <w:tab/>
      </w:r>
      <w:r w:rsidR="00AC0B16" w:rsidRPr="008766AF">
        <w:rPr>
          <w:rFonts w:ascii="Sylfaen" w:hAnsi="Sylfaen" w:cs="Sylfaen"/>
          <w:noProof/>
          <w:szCs w:val="28"/>
          <w:lang w:val="ka-GE"/>
        </w:rPr>
        <w:t xml:space="preserve">სსიპ - ვეტერანების საქმეთა სახელმწიფო სამსახურისათვის გამოყოფილ სახსრებში „ხარჯების“ მუხლით გაწეულმა საკასო შესრულებამ შეადგინა </w:t>
      </w:r>
      <w:r w:rsidR="00D66B0D" w:rsidRPr="008766AF">
        <w:rPr>
          <w:rFonts w:ascii="Sylfaen" w:hAnsi="Sylfaen" w:cs="Sylfaen"/>
          <w:noProof/>
          <w:szCs w:val="28"/>
          <w:lang w:val="ka-GE"/>
        </w:rPr>
        <w:t>9</w:t>
      </w:r>
      <w:r w:rsidR="00CA711F" w:rsidRPr="008766AF">
        <w:rPr>
          <w:rFonts w:ascii="Sylfaen" w:hAnsi="Sylfaen" w:cs="Sylfaen"/>
          <w:noProof/>
          <w:szCs w:val="28"/>
          <w:lang w:val="ka-GE"/>
        </w:rPr>
        <w:t>9</w:t>
      </w:r>
      <w:r w:rsidR="00AC0B16" w:rsidRPr="008766AF">
        <w:rPr>
          <w:rFonts w:ascii="Sylfaen" w:hAnsi="Sylfaen" w:cs="Sylfaen"/>
          <w:noProof/>
          <w:szCs w:val="28"/>
          <w:lang w:val="ka-GE"/>
        </w:rPr>
        <w:t>.</w:t>
      </w:r>
      <w:r w:rsidR="00F62C19" w:rsidRPr="008766AF">
        <w:rPr>
          <w:rFonts w:ascii="Sylfaen" w:hAnsi="Sylfaen" w:cs="Sylfaen"/>
          <w:noProof/>
          <w:szCs w:val="28"/>
          <w:lang w:val="ka-GE"/>
        </w:rPr>
        <w:t>8</w:t>
      </w:r>
      <w:r w:rsidR="00AC0B16" w:rsidRPr="008766AF">
        <w:rPr>
          <w:rFonts w:ascii="Sylfaen" w:hAnsi="Sylfaen" w:cs="Sylfaen"/>
          <w:noProof/>
          <w:szCs w:val="28"/>
          <w:lang w:val="ka-GE"/>
        </w:rPr>
        <w:t xml:space="preserve">%, </w:t>
      </w:r>
      <w:r w:rsidR="00D66B0D" w:rsidRPr="008766AF">
        <w:rPr>
          <w:rFonts w:ascii="Sylfaen" w:hAnsi="Sylfaen" w:cs="Sylfaen"/>
          <w:noProof/>
          <w:szCs w:val="28"/>
          <w:lang w:val="ka-GE"/>
        </w:rPr>
        <w:t xml:space="preserve">ხოლო </w:t>
      </w:r>
      <w:r w:rsidR="00AC0B16" w:rsidRPr="008766AF">
        <w:rPr>
          <w:rFonts w:ascii="Sylfaen" w:hAnsi="Sylfaen" w:cs="Sylfaen"/>
          <w:noProof/>
          <w:szCs w:val="28"/>
          <w:lang w:val="ka-GE"/>
        </w:rPr>
        <w:t xml:space="preserve">„არაფინანსური აქტივების ზრდის“ მუხლის - </w:t>
      </w:r>
      <w:r w:rsidR="00CA711F" w:rsidRPr="008766AF">
        <w:rPr>
          <w:rFonts w:ascii="Sylfaen" w:hAnsi="Sylfaen" w:cs="Sylfaen"/>
          <w:noProof/>
          <w:szCs w:val="28"/>
          <w:lang w:val="ka-GE"/>
        </w:rPr>
        <w:t>0</w:t>
      </w:r>
      <w:r w:rsidR="00AC0B16" w:rsidRPr="008766AF">
        <w:rPr>
          <w:rFonts w:ascii="Sylfaen" w:hAnsi="Sylfaen" w:cs="Sylfaen"/>
          <w:noProof/>
          <w:szCs w:val="28"/>
          <w:lang w:val="ka-GE"/>
        </w:rPr>
        <w:t>.</w:t>
      </w:r>
      <w:r w:rsidR="00F62C19" w:rsidRPr="008766AF">
        <w:rPr>
          <w:rFonts w:ascii="Sylfaen" w:hAnsi="Sylfaen" w:cs="Sylfaen"/>
          <w:noProof/>
          <w:szCs w:val="28"/>
          <w:lang w:val="ka-GE"/>
        </w:rPr>
        <w:t>2</w:t>
      </w:r>
      <w:r w:rsidR="00A70D95" w:rsidRPr="008766AF">
        <w:rPr>
          <w:rFonts w:ascii="Sylfaen" w:hAnsi="Sylfaen" w:cs="Sylfaen"/>
          <w:noProof/>
          <w:szCs w:val="28"/>
          <w:lang w:val="ka-GE"/>
        </w:rPr>
        <w:t>%</w:t>
      </w:r>
      <w:r w:rsidR="00A70D95" w:rsidRPr="008766AF">
        <w:rPr>
          <w:rFonts w:ascii="Sylfaen" w:hAnsi="Sylfaen" w:cs="Sylfaen"/>
          <w:noProof/>
          <w:szCs w:val="28"/>
        </w:rPr>
        <w:t>.</w:t>
      </w:r>
    </w:p>
    <w:p w14:paraId="74DEDA49" w14:textId="7FB07995" w:rsidR="00AC0B16" w:rsidRPr="008766AF" w:rsidRDefault="00AC0B16" w:rsidP="00B252A8">
      <w:pPr>
        <w:spacing w:line="240" w:lineRule="auto"/>
        <w:jc w:val="center"/>
        <w:rPr>
          <w:rFonts w:ascii="Sylfaen" w:hAnsi="Sylfaen" w:cs="Sylfaen"/>
          <w:b/>
          <w:noProof/>
          <w:szCs w:val="28"/>
          <w:lang w:val="ka-GE"/>
        </w:rPr>
      </w:pPr>
      <w:r w:rsidRPr="008766AF">
        <w:rPr>
          <w:rFonts w:ascii="Sylfaen" w:hAnsi="Sylfaen" w:cs="Sylfaen"/>
          <w:b/>
          <w:noProof/>
          <w:szCs w:val="28"/>
          <w:lang w:val="ka-GE"/>
        </w:rPr>
        <w:t>სსიპ – საქართველოს ფინანსური მონიტორინგის სამსახური</w:t>
      </w:r>
    </w:p>
    <w:p w14:paraId="24691C5B" w14:textId="12899EDF" w:rsidR="00AC0B16" w:rsidRPr="008766AF" w:rsidRDefault="00AC0B16" w:rsidP="00B252A8">
      <w:pPr>
        <w:spacing w:line="240" w:lineRule="auto"/>
        <w:ind w:firstLine="720"/>
        <w:jc w:val="both"/>
        <w:rPr>
          <w:rFonts w:ascii="Sylfaen" w:hAnsi="Sylfaen" w:cs="Sylfaen"/>
          <w:noProof/>
          <w:lang w:val="ka-GE"/>
        </w:rPr>
      </w:pPr>
      <w:r w:rsidRPr="008766AF">
        <w:rPr>
          <w:rFonts w:ascii="Sylfaen" w:eastAsia="Times New Roman" w:hAnsi="Sylfaen"/>
          <w:lang w:val="ka-GE"/>
        </w:rPr>
        <w:t xml:space="preserve">სსიპ - საქართველოს ფინანსური მონიტორინგის სამსახურისათვის </w:t>
      </w:r>
      <w:r w:rsidR="002D1D81" w:rsidRPr="008766AF">
        <w:rPr>
          <w:rFonts w:ascii="Sylfaen" w:eastAsia="Times New Roman" w:hAnsi="Sylfaen"/>
          <w:lang w:val="ka-GE"/>
        </w:rPr>
        <w:t xml:space="preserve">2021 წლის </w:t>
      </w:r>
      <w:r w:rsidR="00524F30">
        <w:rPr>
          <w:rFonts w:ascii="Sylfaen" w:eastAsia="Times New Roman" w:hAnsi="Sylfaen"/>
          <w:lang w:val="ka-GE"/>
        </w:rPr>
        <w:t>12</w:t>
      </w:r>
      <w:r w:rsidR="002D1D81" w:rsidRPr="008766AF">
        <w:rPr>
          <w:rFonts w:ascii="Sylfaen" w:eastAsia="Times New Roman" w:hAnsi="Sylfaen"/>
          <w:lang w:val="ka-GE"/>
        </w:rPr>
        <w:t xml:space="preserve"> თვეში</w:t>
      </w:r>
      <w:r w:rsidR="00733D91" w:rsidRPr="008766AF">
        <w:rPr>
          <w:rFonts w:ascii="Sylfaen" w:eastAsia="Times New Roman" w:hAnsi="Sylfaen"/>
          <w:lang w:val="ka-GE"/>
        </w:rPr>
        <w:t xml:space="preserve"> </w:t>
      </w:r>
      <w:r w:rsidR="00524F30">
        <w:rPr>
          <w:rFonts w:ascii="Sylfaen" w:eastAsia="Times New Roman" w:hAnsi="Sylfaen"/>
          <w:lang w:val="ka-GE"/>
        </w:rPr>
        <w:t>სახელმწიფო ბიუჯეტით</w:t>
      </w:r>
      <w:r w:rsidR="00D04A4E" w:rsidRPr="008766AF">
        <w:rPr>
          <w:rFonts w:ascii="Sylfaen" w:eastAsia="Times New Roman" w:hAnsi="Sylfaen"/>
          <w:lang w:val="ka-GE"/>
        </w:rPr>
        <w:t xml:space="preserve"> </w:t>
      </w:r>
      <w:r w:rsidRPr="008766AF">
        <w:rPr>
          <w:rFonts w:ascii="Sylfaen" w:eastAsia="Times New Roman" w:hAnsi="Sylfaen"/>
          <w:lang w:val="ka-GE"/>
        </w:rPr>
        <w:t xml:space="preserve">გამოყოფილმა სახსრებმა შეადგინა </w:t>
      </w:r>
      <w:r w:rsidR="00684525">
        <w:rPr>
          <w:rFonts w:ascii="Sylfaen" w:eastAsia="Times New Roman" w:hAnsi="Sylfaen"/>
          <w:lang w:val="ka-GE"/>
        </w:rPr>
        <w:t>2</w:t>
      </w:r>
      <w:r w:rsidR="009D3D75" w:rsidRPr="008766AF">
        <w:rPr>
          <w:rFonts w:ascii="Sylfaen" w:eastAsia="Times New Roman" w:hAnsi="Sylfaen"/>
          <w:lang w:val="ka-GE"/>
        </w:rPr>
        <w:t xml:space="preserve"> </w:t>
      </w:r>
      <w:r w:rsidR="008766AF" w:rsidRPr="008766AF">
        <w:rPr>
          <w:rFonts w:ascii="Sylfaen" w:eastAsia="Times New Roman" w:hAnsi="Sylfaen"/>
          <w:lang w:val="ka-GE"/>
        </w:rPr>
        <w:t>150</w:t>
      </w:r>
      <w:r w:rsidRPr="008766AF">
        <w:rPr>
          <w:rFonts w:ascii="Sylfaen" w:eastAsia="Times New Roman" w:hAnsi="Sylfaen"/>
        </w:rPr>
        <w:t>.</w:t>
      </w:r>
      <w:r w:rsidR="00D66B0D" w:rsidRPr="008766AF">
        <w:rPr>
          <w:rFonts w:ascii="Sylfaen" w:eastAsia="Times New Roman" w:hAnsi="Sylfaen"/>
          <w:lang w:val="ka-GE"/>
        </w:rPr>
        <w:t>0</w:t>
      </w:r>
      <w:r w:rsidRPr="008766AF">
        <w:rPr>
          <w:rFonts w:ascii="Sylfaen" w:eastAsia="Times New Roman" w:hAnsi="Sylfaen"/>
          <w:lang w:val="ka-GE"/>
        </w:rPr>
        <w:t xml:space="preserve"> ათასი ლარი, ხოლო ფაქტიურმა შესრულებამ -</w:t>
      </w:r>
      <w:r w:rsidR="00495D7F" w:rsidRPr="008766AF">
        <w:rPr>
          <w:rFonts w:ascii="Sylfaen" w:eastAsia="Times New Roman" w:hAnsi="Sylfaen"/>
          <w:lang w:val="ka-GE"/>
        </w:rPr>
        <w:t xml:space="preserve"> </w:t>
      </w:r>
      <w:r w:rsidR="008766AF" w:rsidRPr="008766AF">
        <w:rPr>
          <w:rFonts w:ascii="Sylfaen" w:eastAsia="Times New Roman" w:hAnsi="Sylfaen"/>
          <w:lang w:val="ka-GE"/>
        </w:rPr>
        <w:t>2</w:t>
      </w:r>
      <w:r w:rsidR="009D3D75" w:rsidRPr="008766AF">
        <w:rPr>
          <w:rFonts w:ascii="Sylfaen" w:eastAsia="Times New Roman" w:hAnsi="Sylfaen"/>
          <w:lang w:val="ka-GE"/>
        </w:rPr>
        <w:t xml:space="preserve"> </w:t>
      </w:r>
      <w:r w:rsidR="008766AF" w:rsidRPr="008766AF">
        <w:rPr>
          <w:rFonts w:ascii="Sylfaen" w:eastAsia="Times New Roman" w:hAnsi="Sylfaen"/>
          <w:lang w:val="ka-GE"/>
        </w:rPr>
        <w:t>079</w:t>
      </w:r>
      <w:r w:rsidRPr="008766AF">
        <w:rPr>
          <w:rFonts w:ascii="Sylfaen" w:eastAsia="Times New Roman" w:hAnsi="Sylfaen"/>
        </w:rPr>
        <w:t>.</w:t>
      </w:r>
      <w:r w:rsidR="008766AF" w:rsidRPr="008766AF">
        <w:rPr>
          <w:rFonts w:ascii="Sylfaen" w:eastAsia="Times New Roman" w:hAnsi="Sylfaen"/>
          <w:lang w:val="ka-GE"/>
        </w:rPr>
        <w:t>3</w:t>
      </w:r>
      <w:r w:rsidRPr="008766AF">
        <w:rPr>
          <w:rFonts w:ascii="Sylfaen" w:eastAsia="Times New Roman" w:hAnsi="Sylfaen"/>
        </w:rPr>
        <w:t xml:space="preserve"> </w:t>
      </w:r>
      <w:r w:rsidRPr="008766AF">
        <w:rPr>
          <w:rFonts w:ascii="Sylfaen" w:eastAsia="Times New Roman" w:hAnsi="Sylfaen"/>
          <w:lang w:val="ka-GE"/>
        </w:rPr>
        <w:t xml:space="preserve">ათასი ლარი, </w:t>
      </w:r>
      <w:r w:rsidR="00750F3C" w:rsidRPr="008766AF">
        <w:rPr>
          <w:rFonts w:ascii="Sylfaen" w:hAnsi="Sylfaen" w:cs="Sylfaen"/>
          <w:noProof/>
          <w:lang w:val="ka-GE"/>
        </w:rPr>
        <w:t xml:space="preserve">რაც 2020 წლის შესაბამის მაჩვენებელზე </w:t>
      </w:r>
      <w:r w:rsidR="008766AF" w:rsidRPr="008766AF">
        <w:rPr>
          <w:rFonts w:ascii="Sylfaen" w:hAnsi="Sylfaen" w:cs="Sylfaen"/>
          <w:noProof/>
          <w:lang w:val="ka-GE"/>
        </w:rPr>
        <w:t>9</w:t>
      </w:r>
      <w:r w:rsidR="00684525">
        <w:rPr>
          <w:rFonts w:ascii="Sylfaen" w:hAnsi="Sylfaen" w:cs="Sylfaen"/>
          <w:noProof/>
          <w:lang w:val="ka-GE"/>
        </w:rPr>
        <w:t>2</w:t>
      </w:r>
      <w:r w:rsidRPr="008766AF">
        <w:rPr>
          <w:rFonts w:ascii="Sylfaen" w:hAnsi="Sylfaen" w:cs="Sylfaen"/>
          <w:noProof/>
        </w:rPr>
        <w:t>.</w:t>
      </w:r>
      <w:r w:rsidR="008766AF" w:rsidRPr="008766AF">
        <w:rPr>
          <w:rFonts w:ascii="Sylfaen" w:hAnsi="Sylfaen" w:cs="Sylfaen"/>
          <w:noProof/>
          <w:lang w:val="ka-GE"/>
        </w:rPr>
        <w:t>1</w:t>
      </w:r>
      <w:r w:rsidRPr="008766AF">
        <w:rPr>
          <w:rFonts w:ascii="Sylfaen" w:hAnsi="Sylfaen" w:cs="Sylfaen"/>
          <w:noProof/>
          <w:lang w:val="ka-GE"/>
        </w:rPr>
        <w:t xml:space="preserve"> ათასი ლარით </w:t>
      </w:r>
      <w:r w:rsidR="009D3D75" w:rsidRPr="008766AF">
        <w:rPr>
          <w:rFonts w:ascii="Sylfaen" w:hAnsi="Sylfaen" w:cs="Sylfaen"/>
          <w:noProof/>
          <w:lang w:val="ka-GE"/>
        </w:rPr>
        <w:t>მეტია</w:t>
      </w:r>
      <w:r w:rsidR="005303EB" w:rsidRPr="008766AF">
        <w:rPr>
          <w:rFonts w:ascii="Sylfaen" w:hAnsi="Sylfaen" w:cs="Sylfaen"/>
          <w:noProof/>
          <w:lang w:val="ka-GE"/>
        </w:rPr>
        <w:t>.</w:t>
      </w:r>
    </w:p>
    <w:p w14:paraId="6F719005" w14:textId="593EC1CD" w:rsidR="00AC0B16" w:rsidRPr="008766AF" w:rsidRDefault="00CB250F" w:rsidP="00B252A8">
      <w:pPr>
        <w:spacing w:line="240" w:lineRule="auto"/>
        <w:jc w:val="right"/>
        <w:rPr>
          <w:rFonts w:ascii="Sylfaen" w:hAnsi="Sylfaen"/>
          <w:i/>
          <w:noProof/>
          <w:sz w:val="16"/>
          <w:szCs w:val="16"/>
        </w:rPr>
      </w:pPr>
      <w:r w:rsidRPr="008766AF">
        <w:rPr>
          <w:rFonts w:ascii="Sylfaen" w:hAnsi="Sylfaen"/>
          <w:i/>
          <w:noProof/>
          <w:sz w:val="16"/>
          <w:szCs w:val="16"/>
        </w:rPr>
        <w:t>2020-2021 წლებში 12 თვეში გამოყოფილი</w:t>
      </w:r>
      <w:r w:rsidR="00AC0B16" w:rsidRPr="008766AF">
        <w:rPr>
          <w:rFonts w:ascii="Sylfaen" w:hAnsi="Sylfaen"/>
          <w:i/>
          <w:noProof/>
          <w:sz w:val="16"/>
          <w:szCs w:val="16"/>
        </w:rPr>
        <w:br/>
        <w:t xml:space="preserve"> </w:t>
      </w:r>
      <w:r w:rsidR="00AC0B16" w:rsidRPr="008766AF">
        <w:rPr>
          <w:rFonts w:ascii="Sylfaen" w:hAnsi="Sylfaen" w:cs="Sylfaen"/>
          <w:i/>
          <w:noProof/>
          <w:sz w:val="16"/>
          <w:szCs w:val="16"/>
        </w:rPr>
        <w:t>დაზუსტებული</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ასიგნებები</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და</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ფაქტიური</w:t>
      </w:r>
      <w:r w:rsidR="00AC0B16" w:rsidRPr="008766AF">
        <w:rPr>
          <w:rFonts w:ascii="Sylfaen" w:hAnsi="Sylfaen"/>
          <w:i/>
          <w:noProof/>
          <w:sz w:val="16"/>
          <w:szCs w:val="16"/>
        </w:rPr>
        <w:t xml:space="preserve"> </w:t>
      </w:r>
      <w:r w:rsidR="00AC0B16" w:rsidRPr="008766AF">
        <w:rPr>
          <w:rFonts w:ascii="Sylfaen" w:hAnsi="Sylfaen" w:cs="Sylfaen"/>
          <w:i/>
          <w:noProof/>
          <w:sz w:val="16"/>
          <w:szCs w:val="16"/>
        </w:rPr>
        <w:t>დაფინანსება</w:t>
      </w:r>
    </w:p>
    <w:p w14:paraId="72AEFC29" w14:textId="748F9E10" w:rsidR="00D66B0D" w:rsidRPr="008766AF" w:rsidRDefault="008766AF" w:rsidP="00B252A8">
      <w:pPr>
        <w:spacing w:before="240" w:after="0" w:line="240" w:lineRule="auto"/>
        <w:jc w:val="center"/>
        <w:rPr>
          <w:rFonts w:ascii="Sylfaen" w:eastAsia="Times New Roman" w:hAnsi="Sylfaen"/>
          <w:lang w:val="ka-GE"/>
        </w:rPr>
      </w:pPr>
      <w:r w:rsidRPr="008766AF">
        <w:rPr>
          <w:noProof/>
        </w:rPr>
        <w:drawing>
          <wp:inline distT="0" distB="0" distL="0" distR="0" wp14:anchorId="44AFB071" wp14:editId="492F4C4E">
            <wp:extent cx="5905500" cy="2219325"/>
            <wp:effectExtent l="0" t="0" r="0" b="0"/>
            <wp:docPr id="49" name="Chart 49">
              <a:extLst xmlns:a="http://schemas.openxmlformats.org/drawingml/2006/main">
                <a:ext uri="{FF2B5EF4-FFF2-40B4-BE49-F238E27FC236}">
                  <a16:creationId xmlns:a16="http://schemas.microsoft.com/office/drawing/2014/main" id="{00000000-0008-0000-2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C5AD714" w14:textId="77777777" w:rsidR="00E93F01" w:rsidRPr="008766AF" w:rsidRDefault="00E93F01" w:rsidP="00E93F01">
      <w:pPr>
        <w:spacing w:line="240" w:lineRule="auto"/>
        <w:ind w:firstLine="720"/>
        <w:jc w:val="both"/>
        <w:rPr>
          <w:rFonts w:ascii="Sylfaen" w:hAnsi="Sylfaen" w:cs="Sylfaen"/>
          <w:bCs/>
          <w:noProof/>
          <w:szCs w:val="28"/>
          <w:lang w:val="ka-GE"/>
        </w:rPr>
      </w:pPr>
    </w:p>
    <w:p w14:paraId="3E72D313" w14:textId="0E7D6A11" w:rsidR="00E93F01" w:rsidRPr="008766AF" w:rsidRDefault="00E93F01" w:rsidP="00E93F01">
      <w:pPr>
        <w:spacing w:line="240" w:lineRule="auto"/>
        <w:ind w:firstLine="720"/>
        <w:jc w:val="both"/>
        <w:rPr>
          <w:rFonts w:ascii="Sylfaen" w:hAnsi="Sylfaen" w:cs="Sylfaen"/>
          <w:bCs/>
          <w:noProof/>
          <w:szCs w:val="28"/>
          <w:lang w:val="ka-GE"/>
        </w:rPr>
      </w:pPr>
      <w:r w:rsidRPr="008766AF">
        <w:rPr>
          <w:rFonts w:ascii="Sylfaen" w:hAnsi="Sylfaen" w:cs="Sylfaen"/>
          <w:bCs/>
          <w:noProof/>
          <w:szCs w:val="28"/>
          <w:lang w:val="ka-GE"/>
        </w:rPr>
        <w:t>სსიპ – საქართველოს ფინანსური მონიტორინგის სამსახურისთვის გამოყოფილ სახსრებში „ხარჯების“ მუხლით გაწეულმა საკასო შესრულებამ შეადგინა 99.8%, ხოლო „არაფინანსური აქტივების ზრდის“ მუხლის - 0.2%</w:t>
      </w:r>
      <w:r w:rsidRPr="008766AF">
        <w:rPr>
          <w:rFonts w:ascii="Sylfaen" w:hAnsi="Sylfaen" w:cs="Sylfaen"/>
          <w:bCs/>
          <w:noProof/>
          <w:szCs w:val="28"/>
        </w:rPr>
        <w:t>.</w:t>
      </w:r>
    </w:p>
    <w:p w14:paraId="3E0CA3E9" w14:textId="77777777" w:rsidR="00AC0B16" w:rsidRPr="008766AF" w:rsidRDefault="00AC0B16" w:rsidP="00B252A8">
      <w:pPr>
        <w:spacing w:line="240" w:lineRule="auto"/>
        <w:jc w:val="center"/>
        <w:rPr>
          <w:rFonts w:ascii="Sylfaen" w:hAnsi="Sylfaen" w:cs="Sylfaen"/>
          <w:b/>
          <w:noProof/>
          <w:szCs w:val="28"/>
          <w:lang w:val="ka-GE"/>
        </w:rPr>
      </w:pPr>
      <w:r w:rsidRPr="008766AF">
        <w:rPr>
          <w:rFonts w:ascii="Sylfaen" w:hAnsi="Sylfaen" w:cs="Sylfaen"/>
          <w:b/>
          <w:noProof/>
          <w:szCs w:val="28"/>
          <w:lang w:val="ka-GE"/>
        </w:rPr>
        <w:lastRenderedPageBreak/>
        <w:t>ა(ა)იპ - საქართველოს სოლიდარობის ფონდი</w:t>
      </w:r>
    </w:p>
    <w:p w14:paraId="05F8F498" w14:textId="26C7D7AD" w:rsidR="00AC0B16" w:rsidRPr="008766AF" w:rsidRDefault="00AC0B16" w:rsidP="00B252A8">
      <w:pPr>
        <w:spacing w:line="240" w:lineRule="auto"/>
        <w:ind w:firstLine="720"/>
        <w:jc w:val="both"/>
        <w:rPr>
          <w:rFonts w:ascii="Sylfaen" w:eastAsia="Times New Roman" w:hAnsi="Sylfaen"/>
          <w:lang w:val="ka-GE"/>
        </w:rPr>
      </w:pPr>
      <w:r w:rsidRPr="008766AF">
        <w:rPr>
          <w:rFonts w:ascii="Sylfaen" w:eastAsia="Times New Roman" w:hAnsi="Sylfaen"/>
          <w:lang w:val="ka-GE"/>
        </w:rPr>
        <w:t xml:space="preserve">ა(ა)იპ - საქართველოს სოლიდარობის ფონდისათვის </w:t>
      </w:r>
      <w:r w:rsidR="002D1D81" w:rsidRPr="008766AF">
        <w:rPr>
          <w:rFonts w:ascii="Sylfaen" w:eastAsia="Times New Roman" w:hAnsi="Sylfaen"/>
          <w:lang w:val="ka-GE"/>
        </w:rPr>
        <w:t xml:space="preserve">2021 წლის </w:t>
      </w:r>
      <w:r w:rsidR="008766AF" w:rsidRPr="008766AF">
        <w:rPr>
          <w:rFonts w:ascii="Sylfaen" w:eastAsia="Times New Roman" w:hAnsi="Sylfaen"/>
          <w:lang w:val="ka-GE"/>
        </w:rPr>
        <w:t>12</w:t>
      </w:r>
      <w:r w:rsidR="002D1D81" w:rsidRPr="008766AF">
        <w:rPr>
          <w:rFonts w:ascii="Sylfaen" w:eastAsia="Times New Roman" w:hAnsi="Sylfaen"/>
          <w:lang w:val="ka-GE"/>
        </w:rPr>
        <w:t xml:space="preserve"> თვეში</w:t>
      </w:r>
      <w:r w:rsidR="00733D91" w:rsidRPr="008766AF">
        <w:rPr>
          <w:rFonts w:ascii="Sylfaen" w:eastAsia="Times New Roman" w:hAnsi="Sylfaen"/>
          <w:lang w:val="ka-GE"/>
        </w:rPr>
        <w:t xml:space="preserve"> </w:t>
      </w:r>
      <w:r w:rsidR="00524F30">
        <w:rPr>
          <w:rFonts w:ascii="Sylfaen" w:eastAsia="Times New Roman" w:hAnsi="Sylfaen"/>
          <w:lang w:val="ka-GE"/>
        </w:rPr>
        <w:t>სახელმწიფო ბიუჯეტით</w:t>
      </w:r>
      <w:r w:rsidR="00D04A4E" w:rsidRPr="008766AF">
        <w:rPr>
          <w:rFonts w:ascii="Sylfaen" w:eastAsia="Times New Roman" w:hAnsi="Sylfaen"/>
          <w:lang w:val="ka-GE"/>
        </w:rPr>
        <w:t xml:space="preserve"> </w:t>
      </w:r>
      <w:r w:rsidRPr="008766AF">
        <w:rPr>
          <w:rFonts w:ascii="Sylfaen" w:eastAsia="Times New Roman" w:hAnsi="Sylfaen"/>
          <w:lang w:val="ka-GE"/>
        </w:rPr>
        <w:t xml:space="preserve">გამოყოფილმა სახსრებმა შეადგინა </w:t>
      </w:r>
      <w:r w:rsidR="008766AF" w:rsidRPr="008766AF">
        <w:rPr>
          <w:rFonts w:ascii="Sylfaen" w:eastAsia="Times New Roman" w:hAnsi="Sylfaen"/>
          <w:lang w:val="ka-GE"/>
        </w:rPr>
        <w:t>260</w:t>
      </w:r>
      <w:r w:rsidRPr="008766AF">
        <w:rPr>
          <w:rFonts w:ascii="Sylfaen" w:eastAsia="Times New Roman" w:hAnsi="Sylfaen"/>
          <w:lang w:val="ka-GE"/>
        </w:rPr>
        <w:t>.</w:t>
      </w:r>
      <w:r w:rsidR="008766AF" w:rsidRPr="008766AF">
        <w:rPr>
          <w:rFonts w:ascii="Sylfaen" w:eastAsia="Times New Roman" w:hAnsi="Sylfaen"/>
          <w:lang w:val="ka-GE"/>
        </w:rPr>
        <w:t>0</w:t>
      </w:r>
      <w:r w:rsidRPr="008766AF">
        <w:rPr>
          <w:rFonts w:ascii="Sylfaen" w:eastAsia="Times New Roman" w:hAnsi="Sylfaen"/>
          <w:lang w:val="ka-GE"/>
        </w:rPr>
        <w:t xml:space="preserve"> ათასი ლარი, ხოლო ფაქტიურმა შესრულებამ - </w:t>
      </w:r>
      <w:r w:rsidR="008766AF" w:rsidRPr="008766AF">
        <w:rPr>
          <w:rFonts w:ascii="Sylfaen" w:eastAsia="Times New Roman" w:hAnsi="Sylfaen"/>
          <w:lang w:val="ka-GE"/>
        </w:rPr>
        <w:t>247</w:t>
      </w:r>
      <w:r w:rsidRPr="008766AF">
        <w:rPr>
          <w:rFonts w:ascii="Sylfaen" w:eastAsia="Times New Roman" w:hAnsi="Sylfaen"/>
        </w:rPr>
        <w:t>.</w:t>
      </w:r>
      <w:r w:rsidR="00495D7F" w:rsidRPr="008766AF">
        <w:rPr>
          <w:rFonts w:ascii="Sylfaen" w:eastAsia="Times New Roman" w:hAnsi="Sylfaen"/>
          <w:lang w:val="ka-GE"/>
        </w:rPr>
        <w:t>1</w:t>
      </w:r>
      <w:r w:rsidRPr="008766AF">
        <w:rPr>
          <w:rFonts w:ascii="Sylfaen" w:eastAsia="Times New Roman" w:hAnsi="Sylfaen"/>
          <w:lang w:val="ka-GE"/>
        </w:rPr>
        <w:t xml:space="preserve"> ათასი ლარი, </w:t>
      </w:r>
      <w:r w:rsidR="00750F3C" w:rsidRPr="008766AF">
        <w:rPr>
          <w:rFonts w:ascii="Sylfaen" w:hAnsi="Sylfaen" w:cs="Sylfaen"/>
          <w:noProof/>
          <w:lang w:val="ka-GE"/>
        </w:rPr>
        <w:t xml:space="preserve">რაც 2020 წლის შესაბამის მაჩვენებელზე </w:t>
      </w:r>
      <w:r w:rsidR="008766AF" w:rsidRPr="008766AF">
        <w:rPr>
          <w:rFonts w:ascii="Sylfaen" w:hAnsi="Sylfaen" w:cs="Sylfaen"/>
          <w:noProof/>
          <w:lang w:val="ka-GE"/>
        </w:rPr>
        <w:t>2</w:t>
      </w:r>
      <w:r w:rsidRPr="008766AF">
        <w:rPr>
          <w:rFonts w:ascii="Sylfaen" w:hAnsi="Sylfaen" w:cs="Sylfaen"/>
          <w:noProof/>
        </w:rPr>
        <w:t>.</w:t>
      </w:r>
      <w:r w:rsidR="008766AF" w:rsidRPr="008766AF">
        <w:rPr>
          <w:rFonts w:ascii="Sylfaen" w:hAnsi="Sylfaen" w:cs="Sylfaen"/>
          <w:noProof/>
          <w:lang w:val="ka-GE"/>
        </w:rPr>
        <w:t>5</w:t>
      </w:r>
      <w:r w:rsidRPr="008766AF">
        <w:rPr>
          <w:rFonts w:ascii="Sylfaen" w:hAnsi="Sylfaen" w:cs="Sylfaen"/>
          <w:noProof/>
          <w:lang w:val="ka-GE"/>
        </w:rPr>
        <w:t xml:space="preserve"> ათასი ლარით </w:t>
      </w:r>
      <w:r w:rsidR="00CA711F" w:rsidRPr="008766AF">
        <w:rPr>
          <w:rFonts w:ascii="Sylfaen" w:hAnsi="Sylfaen" w:cs="Sylfaen"/>
          <w:noProof/>
          <w:lang w:val="ka-GE"/>
        </w:rPr>
        <w:t>მეტია</w:t>
      </w:r>
      <w:r w:rsidRPr="008766AF">
        <w:rPr>
          <w:rFonts w:ascii="Sylfaen" w:hAnsi="Sylfaen" w:cs="Sylfaen"/>
          <w:noProof/>
          <w:lang w:val="ka-GE"/>
        </w:rPr>
        <w:t>.</w:t>
      </w:r>
    </w:p>
    <w:p w14:paraId="3ACC219E" w14:textId="597209AE" w:rsidR="00AC0B16" w:rsidRPr="008766AF" w:rsidRDefault="00CB250F" w:rsidP="00B252A8">
      <w:pPr>
        <w:spacing w:line="240" w:lineRule="auto"/>
        <w:jc w:val="right"/>
        <w:rPr>
          <w:rFonts w:ascii="Sylfaen" w:hAnsi="Sylfaen"/>
          <w:i/>
          <w:noProof/>
          <w:sz w:val="16"/>
          <w:szCs w:val="16"/>
        </w:rPr>
      </w:pPr>
      <w:r w:rsidRPr="008766AF">
        <w:rPr>
          <w:rFonts w:ascii="Sylfaen" w:hAnsi="Sylfaen"/>
          <w:i/>
          <w:noProof/>
          <w:sz w:val="16"/>
          <w:szCs w:val="16"/>
        </w:rPr>
        <w:t>2020-2021 წლებში 12 თვეში გამოყოფილი</w:t>
      </w:r>
      <w:r w:rsidR="00AC0B16" w:rsidRPr="008766AF">
        <w:rPr>
          <w:rFonts w:ascii="Sylfaen" w:hAnsi="Sylfaen"/>
          <w:i/>
          <w:noProof/>
          <w:sz w:val="16"/>
          <w:szCs w:val="16"/>
        </w:rPr>
        <w:br/>
        <w:t xml:space="preserve"> დაზუსტებული ასიგნებები და ფაქტიური დაფინანსება</w:t>
      </w:r>
    </w:p>
    <w:p w14:paraId="44327F4B" w14:textId="0E17FFFB" w:rsidR="007168EB" w:rsidRPr="008766AF" w:rsidRDefault="008766AF" w:rsidP="00B252A8">
      <w:pPr>
        <w:spacing w:line="240" w:lineRule="auto"/>
        <w:jc w:val="center"/>
        <w:rPr>
          <w:rFonts w:ascii="Sylfaen" w:eastAsia="Times New Roman" w:hAnsi="Sylfaen"/>
          <w:lang w:val="ka-GE"/>
        </w:rPr>
      </w:pPr>
      <w:r w:rsidRPr="008766AF">
        <w:rPr>
          <w:noProof/>
        </w:rPr>
        <w:drawing>
          <wp:inline distT="0" distB="0" distL="0" distR="0" wp14:anchorId="49C3E9FE" wp14:editId="7BF49CBF">
            <wp:extent cx="5905500" cy="2719388"/>
            <wp:effectExtent l="0" t="0" r="0" b="5080"/>
            <wp:docPr id="50" name="Chart 50">
              <a:extLst xmlns:a="http://schemas.openxmlformats.org/drawingml/2006/main">
                <a:ext uri="{FF2B5EF4-FFF2-40B4-BE49-F238E27FC236}">
                  <a16:creationId xmlns:a16="http://schemas.microsoft.com/office/drawing/2014/main" id="{00000000-0008-0000-2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97B1CFD" w14:textId="77777777" w:rsidR="007A360A" w:rsidRPr="008766AF" w:rsidRDefault="007A360A" w:rsidP="00B252A8">
      <w:pPr>
        <w:spacing w:line="240" w:lineRule="auto"/>
        <w:jc w:val="center"/>
        <w:rPr>
          <w:rFonts w:ascii="Sylfaen" w:hAnsi="Sylfaen" w:cs="Sylfaen"/>
          <w:b/>
          <w:bCs/>
          <w:noProof/>
          <w:szCs w:val="28"/>
          <w:lang w:val="ka-GE"/>
        </w:rPr>
      </w:pPr>
      <w:r w:rsidRPr="008766AF">
        <w:rPr>
          <w:rFonts w:ascii="Sylfaen" w:hAnsi="Sylfaen" w:cs="Sylfaen"/>
          <w:b/>
          <w:bCs/>
          <w:noProof/>
          <w:szCs w:val="28"/>
        </w:rPr>
        <w:t>საქართველოს</w:t>
      </w:r>
      <w:r w:rsidRPr="008766AF">
        <w:rPr>
          <w:rFonts w:ascii="Sylfaen" w:hAnsi="Sylfaen" w:cs="Arial"/>
          <w:b/>
          <w:bCs/>
          <w:noProof/>
          <w:szCs w:val="28"/>
        </w:rPr>
        <w:t xml:space="preserve"> </w:t>
      </w:r>
      <w:r w:rsidRPr="008766AF">
        <w:rPr>
          <w:rFonts w:ascii="Sylfaen" w:hAnsi="Sylfaen" w:cs="Sylfaen"/>
          <w:b/>
          <w:bCs/>
          <w:noProof/>
          <w:szCs w:val="28"/>
        </w:rPr>
        <w:t>სახელმწიფო</w:t>
      </w:r>
      <w:r w:rsidRPr="008766AF">
        <w:rPr>
          <w:rFonts w:ascii="Sylfaen" w:hAnsi="Sylfaen" w:cs="Arial"/>
          <w:b/>
          <w:bCs/>
          <w:noProof/>
          <w:szCs w:val="28"/>
        </w:rPr>
        <w:t xml:space="preserve"> </w:t>
      </w:r>
      <w:r w:rsidRPr="008766AF">
        <w:rPr>
          <w:rFonts w:ascii="Sylfaen" w:hAnsi="Sylfaen" w:cs="Sylfaen"/>
          <w:b/>
          <w:bCs/>
          <w:noProof/>
          <w:szCs w:val="28"/>
        </w:rPr>
        <w:t>დაცვის</w:t>
      </w:r>
      <w:r w:rsidRPr="008766AF">
        <w:rPr>
          <w:rFonts w:ascii="Sylfaen" w:hAnsi="Sylfaen" w:cs="Arial"/>
          <w:b/>
          <w:bCs/>
          <w:noProof/>
          <w:szCs w:val="28"/>
        </w:rPr>
        <w:t xml:space="preserve"> </w:t>
      </w:r>
      <w:r w:rsidRPr="008766AF">
        <w:rPr>
          <w:rFonts w:ascii="Sylfaen" w:hAnsi="Sylfaen" w:cs="Sylfaen"/>
          <w:b/>
          <w:bCs/>
          <w:noProof/>
          <w:szCs w:val="28"/>
        </w:rPr>
        <w:t>სპეციალური</w:t>
      </w:r>
      <w:r w:rsidRPr="008766AF">
        <w:rPr>
          <w:rFonts w:ascii="Sylfaen" w:hAnsi="Sylfaen" w:cs="Arial"/>
          <w:b/>
          <w:bCs/>
          <w:noProof/>
          <w:szCs w:val="28"/>
        </w:rPr>
        <w:t xml:space="preserve"> </w:t>
      </w:r>
      <w:r w:rsidRPr="008766AF">
        <w:rPr>
          <w:rFonts w:ascii="Sylfaen" w:hAnsi="Sylfaen" w:cs="Sylfaen"/>
          <w:b/>
          <w:bCs/>
          <w:noProof/>
          <w:szCs w:val="28"/>
        </w:rPr>
        <w:t>სამსახური</w:t>
      </w:r>
    </w:p>
    <w:p w14:paraId="2313CB69" w14:textId="3B21FDDC" w:rsidR="00467123" w:rsidRPr="008766AF" w:rsidRDefault="007A360A" w:rsidP="00B252A8">
      <w:pPr>
        <w:spacing w:after="0" w:line="240" w:lineRule="auto"/>
        <w:ind w:firstLine="720"/>
        <w:jc w:val="both"/>
        <w:rPr>
          <w:rFonts w:ascii="Sylfaen" w:hAnsi="Sylfaen" w:cs="Sylfaen"/>
          <w:noProof/>
          <w:szCs w:val="28"/>
          <w:lang w:val="ka-GE"/>
        </w:rPr>
      </w:pPr>
      <w:r w:rsidRPr="008766AF">
        <w:rPr>
          <w:rFonts w:ascii="Sylfaen" w:hAnsi="Sylfaen" w:cs="Sylfaen"/>
          <w:noProof/>
          <w:szCs w:val="28"/>
        </w:rPr>
        <w:t>საქართველოს</w:t>
      </w:r>
      <w:r w:rsidRPr="008766AF">
        <w:rPr>
          <w:rFonts w:ascii="Sylfaen" w:hAnsi="Sylfaen"/>
          <w:noProof/>
          <w:szCs w:val="28"/>
        </w:rPr>
        <w:t xml:space="preserve"> </w:t>
      </w:r>
      <w:r w:rsidRPr="008766AF">
        <w:rPr>
          <w:rFonts w:ascii="Sylfaen" w:hAnsi="Sylfaen" w:cs="Sylfaen"/>
          <w:noProof/>
          <w:szCs w:val="28"/>
        </w:rPr>
        <w:t>სახელმწიფო</w:t>
      </w:r>
      <w:r w:rsidRPr="008766AF">
        <w:rPr>
          <w:rFonts w:ascii="Sylfaen" w:hAnsi="Sylfaen"/>
          <w:noProof/>
          <w:szCs w:val="28"/>
        </w:rPr>
        <w:t xml:space="preserve"> </w:t>
      </w:r>
      <w:r w:rsidRPr="008766AF">
        <w:rPr>
          <w:rFonts w:ascii="Sylfaen" w:hAnsi="Sylfaen" w:cs="Sylfaen"/>
          <w:noProof/>
          <w:szCs w:val="28"/>
        </w:rPr>
        <w:t>დაცვის</w:t>
      </w:r>
      <w:r w:rsidRPr="008766AF">
        <w:rPr>
          <w:rFonts w:ascii="Sylfaen" w:hAnsi="Sylfaen"/>
          <w:noProof/>
          <w:szCs w:val="28"/>
        </w:rPr>
        <w:t xml:space="preserve"> </w:t>
      </w:r>
      <w:r w:rsidRPr="008766AF">
        <w:rPr>
          <w:rFonts w:ascii="Sylfaen" w:hAnsi="Sylfaen" w:cs="Sylfaen"/>
          <w:noProof/>
          <w:szCs w:val="28"/>
        </w:rPr>
        <w:t>სპეციალური</w:t>
      </w:r>
      <w:r w:rsidRPr="008766AF">
        <w:rPr>
          <w:rFonts w:ascii="Sylfaen" w:hAnsi="Sylfaen"/>
          <w:noProof/>
          <w:szCs w:val="28"/>
        </w:rPr>
        <w:t xml:space="preserve"> </w:t>
      </w:r>
      <w:r w:rsidRPr="008766AF">
        <w:rPr>
          <w:rFonts w:ascii="Sylfaen" w:hAnsi="Sylfaen" w:cs="Sylfaen"/>
          <w:noProof/>
          <w:szCs w:val="28"/>
        </w:rPr>
        <w:t>სამსახურისათვის</w:t>
      </w:r>
      <w:r w:rsidRPr="008766AF">
        <w:rPr>
          <w:rFonts w:ascii="Sylfaen" w:hAnsi="Sylfaen"/>
          <w:noProof/>
          <w:szCs w:val="28"/>
        </w:rPr>
        <w:t xml:space="preserve"> </w:t>
      </w:r>
      <w:r w:rsidR="00A435BA" w:rsidRPr="008766AF">
        <w:rPr>
          <w:rFonts w:ascii="Sylfaen" w:hAnsi="Sylfaen"/>
          <w:noProof/>
          <w:szCs w:val="28"/>
        </w:rPr>
        <w:t>2021 წლის 12 თვეში</w:t>
      </w:r>
      <w:r w:rsidR="00BE15AC">
        <w:rPr>
          <w:rFonts w:ascii="Sylfaen" w:hAnsi="Sylfaen"/>
          <w:noProof/>
          <w:szCs w:val="28"/>
        </w:rPr>
        <w:t xml:space="preserve"> </w:t>
      </w:r>
      <w:r w:rsidR="00A435BA" w:rsidRPr="008766AF">
        <w:rPr>
          <w:rFonts w:ascii="Sylfaen" w:hAnsi="Sylfaen"/>
          <w:noProof/>
          <w:szCs w:val="28"/>
        </w:rPr>
        <w:t>სახელმწიფო ბიუჯეტით</w:t>
      </w:r>
      <w:r w:rsidRPr="008766AF">
        <w:rPr>
          <w:rFonts w:ascii="Sylfaen" w:hAnsi="Sylfaen"/>
          <w:noProof/>
          <w:szCs w:val="28"/>
        </w:rPr>
        <w:t xml:space="preserve"> </w:t>
      </w:r>
      <w:r w:rsidRPr="008766AF">
        <w:rPr>
          <w:rFonts w:ascii="Sylfaen" w:hAnsi="Sylfaen" w:cs="Sylfaen"/>
          <w:noProof/>
          <w:szCs w:val="28"/>
        </w:rPr>
        <w:t>გამოყოფილმა</w:t>
      </w:r>
      <w:r w:rsidRPr="008766AF">
        <w:rPr>
          <w:rFonts w:ascii="Sylfaen" w:hAnsi="Sylfaen"/>
          <w:noProof/>
          <w:szCs w:val="28"/>
        </w:rPr>
        <w:t xml:space="preserve"> </w:t>
      </w:r>
      <w:r w:rsidRPr="008766AF">
        <w:rPr>
          <w:rFonts w:ascii="Sylfaen" w:hAnsi="Sylfaen" w:cs="Sylfaen"/>
          <w:noProof/>
          <w:szCs w:val="28"/>
        </w:rPr>
        <w:t>დაზუსტებულმა</w:t>
      </w:r>
      <w:r w:rsidRPr="008766AF">
        <w:rPr>
          <w:rFonts w:ascii="Sylfaen" w:hAnsi="Sylfaen"/>
          <w:noProof/>
          <w:szCs w:val="28"/>
        </w:rPr>
        <w:t xml:space="preserve"> </w:t>
      </w:r>
      <w:r w:rsidRPr="008766AF">
        <w:rPr>
          <w:rFonts w:ascii="Sylfaen" w:hAnsi="Sylfaen" w:cs="Sylfaen"/>
          <w:noProof/>
          <w:szCs w:val="28"/>
        </w:rPr>
        <w:t>ასიგნებებმა</w:t>
      </w:r>
      <w:r w:rsidRPr="008766AF">
        <w:rPr>
          <w:rFonts w:ascii="Sylfaen" w:hAnsi="Sylfaen"/>
          <w:noProof/>
          <w:szCs w:val="28"/>
        </w:rPr>
        <w:t xml:space="preserve"> </w:t>
      </w:r>
      <w:r w:rsidR="00680859" w:rsidRPr="008766AF">
        <w:rPr>
          <w:rFonts w:ascii="Sylfaen" w:hAnsi="Sylfaen" w:cs="Sylfaen"/>
          <w:noProof/>
          <w:szCs w:val="28"/>
        </w:rPr>
        <w:t xml:space="preserve">შეადგინა </w:t>
      </w:r>
      <w:r w:rsidR="008766AF" w:rsidRPr="008766AF">
        <w:rPr>
          <w:rFonts w:ascii="Sylfaen" w:eastAsia="Times New Roman" w:hAnsi="Sylfaen"/>
          <w:color w:val="000000"/>
          <w:lang w:val="ka-GE"/>
        </w:rPr>
        <w:t>61</w:t>
      </w:r>
      <w:r w:rsidR="00EE3E2A" w:rsidRPr="008766AF">
        <w:rPr>
          <w:rFonts w:ascii="Sylfaen" w:eastAsia="Times New Roman" w:hAnsi="Sylfaen"/>
          <w:color w:val="000000"/>
        </w:rPr>
        <w:t xml:space="preserve"> </w:t>
      </w:r>
      <w:r w:rsidR="008766AF" w:rsidRPr="008766AF">
        <w:rPr>
          <w:rFonts w:ascii="Sylfaen" w:eastAsia="Times New Roman" w:hAnsi="Sylfaen"/>
          <w:color w:val="000000"/>
          <w:lang w:val="ka-GE"/>
        </w:rPr>
        <w:t>550</w:t>
      </w:r>
      <w:r w:rsidR="00EE3E2A" w:rsidRPr="008766AF">
        <w:rPr>
          <w:rFonts w:ascii="Sylfaen" w:eastAsia="Times New Roman" w:hAnsi="Sylfaen"/>
          <w:color w:val="000000"/>
        </w:rPr>
        <w:t>.</w:t>
      </w:r>
      <w:r w:rsidR="005303EB" w:rsidRPr="008766AF">
        <w:rPr>
          <w:rFonts w:ascii="Sylfaen" w:eastAsia="Times New Roman" w:hAnsi="Sylfaen"/>
          <w:color w:val="000000"/>
        </w:rPr>
        <w:t>0</w:t>
      </w:r>
      <w:r w:rsidR="006B208C" w:rsidRPr="008766AF">
        <w:rPr>
          <w:rFonts w:ascii="Sylfaen" w:eastAsia="Times New Roman" w:hAnsi="Sylfaen"/>
          <w:color w:val="000000"/>
          <w:lang w:val="ka-GE"/>
        </w:rPr>
        <w:t xml:space="preserve"> </w:t>
      </w:r>
      <w:r w:rsidRPr="008766AF">
        <w:rPr>
          <w:rFonts w:ascii="Sylfaen" w:hAnsi="Sylfaen" w:cs="Sylfaen"/>
          <w:noProof/>
          <w:szCs w:val="28"/>
        </w:rPr>
        <w:t>ათასი</w:t>
      </w:r>
      <w:r w:rsidRPr="008766AF">
        <w:rPr>
          <w:rFonts w:ascii="Sylfaen" w:hAnsi="Sylfaen"/>
          <w:noProof/>
          <w:szCs w:val="28"/>
        </w:rPr>
        <w:t xml:space="preserve"> </w:t>
      </w:r>
      <w:r w:rsidRPr="008766AF">
        <w:rPr>
          <w:rFonts w:ascii="Sylfaen" w:hAnsi="Sylfaen" w:cs="Sylfaen"/>
          <w:noProof/>
          <w:szCs w:val="28"/>
        </w:rPr>
        <w:t>ლარი</w:t>
      </w:r>
      <w:r w:rsidRPr="008766AF">
        <w:rPr>
          <w:rFonts w:ascii="Sylfaen" w:hAnsi="Sylfaen"/>
          <w:noProof/>
          <w:szCs w:val="28"/>
        </w:rPr>
        <w:t xml:space="preserve">, </w:t>
      </w:r>
      <w:r w:rsidRPr="008766AF">
        <w:rPr>
          <w:rFonts w:ascii="Sylfaen" w:hAnsi="Sylfaen" w:cs="Sylfaen"/>
          <w:noProof/>
          <w:szCs w:val="28"/>
        </w:rPr>
        <w:t>ხოლო</w:t>
      </w:r>
      <w:r w:rsidRPr="008766AF">
        <w:rPr>
          <w:rFonts w:ascii="Sylfaen" w:hAnsi="Sylfaen"/>
          <w:noProof/>
          <w:szCs w:val="28"/>
        </w:rPr>
        <w:t xml:space="preserve"> </w:t>
      </w:r>
      <w:r w:rsidRPr="008766AF">
        <w:rPr>
          <w:rFonts w:ascii="Sylfaen" w:hAnsi="Sylfaen" w:cs="Sylfaen"/>
          <w:noProof/>
          <w:szCs w:val="28"/>
        </w:rPr>
        <w:t>ფაქტიურმა</w:t>
      </w:r>
      <w:r w:rsidRPr="008766AF">
        <w:rPr>
          <w:rFonts w:ascii="Sylfaen" w:hAnsi="Sylfaen"/>
          <w:noProof/>
          <w:szCs w:val="28"/>
        </w:rPr>
        <w:t xml:space="preserve"> </w:t>
      </w:r>
      <w:r w:rsidRPr="008766AF">
        <w:rPr>
          <w:rFonts w:ascii="Sylfaen" w:hAnsi="Sylfaen" w:cs="Sylfaen"/>
          <w:noProof/>
          <w:szCs w:val="28"/>
        </w:rPr>
        <w:t>დაფინასებამ</w:t>
      </w:r>
      <w:r w:rsidRPr="008766AF">
        <w:rPr>
          <w:rFonts w:ascii="Sylfaen" w:hAnsi="Sylfaen"/>
          <w:noProof/>
          <w:szCs w:val="28"/>
        </w:rPr>
        <w:t xml:space="preserve"> </w:t>
      </w:r>
      <w:r w:rsidR="0039232A" w:rsidRPr="008766AF">
        <w:rPr>
          <w:rFonts w:ascii="Sylfaen" w:hAnsi="Sylfaen"/>
          <w:noProof/>
          <w:szCs w:val="28"/>
        </w:rPr>
        <w:t xml:space="preserve">- </w:t>
      </w:r>
      <w:r w:rsidR="008766AF" w:rsidRPr="008766AF">
        <w:rPr>
          <w:rFonts w:ascii="Sylfaen" w:eastAsia="Times New Roman" w:hAnsi="Sylfaen"/>
          <w:color w:val="000000"/>
          <w:lang w:val="ka-GE"/>
        </w:rPr>
        <w:t>61</w:t>
      </w:r>
      <w:r w:rsidR="00EE3E2A" w:rsidRPr="008766AF">
        <w:rPr>
          <w:rFonts w:ascii="Sylfaen" w:eastAsia="Times New Roman" w:hAnsi="Sylfaen"/>
          <w:color w:val="000000"/>
        </w:rPr>
        <w:t xml:space="preserve"> </w:t>
      </w:r>
      <w:r w:rsidR="008766AF" w:rsidRPr="008766AF">
        <w:rPr>
          <w:rFonts w:ascii="Sylfaen" w:eastAsia="Times New Roman" w:hAnsi="Sylfaen"/>
          <w:color w:val="000000"/>
          <w:lang w:val="ka-GE"/>
        </w:rPr>
        <w:t>358</w:t>
      </w:r>
      <w:r w:rsidR="00EE3E2A" w:rsidRPr="008766AF">
        <w:rPr>
          <w:rFonts w:ascii="Sylfaen" w:eastAsia="Times New Roman" w:hAnsi="Sylfaen"/>
          <w:color w:val="000000"/>
        </w:rPr>
        <w:t>.</w:t>
      </w:r>
      <w:r w:rsidR="008766AF" w:rsidRPr="008766AF">
        <w:rPr>
          <w:rFonts w:ascii="Sylfaen" w:eastAsia="Times New Roman" w:hAnsi="Sylfaen"/>
          <w:color w:val="000000"/>
          <w:lang w:val="ka-GE"/>
        </w:rPr>
        <w:t>6</w:t>
      </w:r>
      <w:r w:rsidR="006B208C" w:rsidRPr="008766AF">
        <w:rPr>
          <w:rFonts w:ascii="Sylfaen" w:eastAsia="Times New Roman" w:hAnsi="Sylfaen"/>
          <w:color w:val="000000"/>
          <w:lang w:val="ka-GE"/>
        </w:rPr>
        <w:t xml:space="preserve"> </w:t>
      </w:r>
      <w:r w:rsidRPr="008766AF">
        <w:rPr>
          <w:rFonts w:ascii="Sylfaen" w:hAnsi="Sylfaen" w:cs="Sylfaen"/>
          <w:noProof/>
          <w:szCs w:val="28"/>
        </w:rPr>
        <w:t>ათასი</w:t>
      </w:r>
      <w:r w:rsidRPr="008766AF">
        <w:rPr>
          <w:rFonts w:ascii="Sylfaen" w:hAnsi="Sylfaen"/>
          <w:noProof/>
          <w:szCs w:val="28"/>
        </w:rPr>
        <w:t xml:space="preserve"> </w:t>
      </w:r>
      <w:r w:rsidRPr="008766AF">
        <w:rPr>
          <w:rFonts w:ascii="Sylfaen" w:hAnsi="Sylfaen" w:cs="Sylfaen"/>
          <w:noProof/>
          <w:szCs w:val="28"/>
        </w:rPr>
        <w:t>ლარი</w:t>
      </w:r>
      <w:r w:rsidRPr="008766AF">
        <w:rPr>
          <w:rFonts w:ascii="Sylfaen" w:hAnsi="Sylfaen"/>
          <w:noProof/>
          <w:szCs w:val="28"/>
        </w:rPr>
        <w:t xml:space="preserve">, </w:t>
      </w:r>
      <w:r w:rsidR="00750F3C" w:rsidRPr="008766AF">
        <w:rPr>
          <w:rFonts w:ascii="Sylfaen" w:hAnsi="Sylfaen" w:cs="Sylfaen"/>
          <w:noProof/>
          <w:szCs w:val="28"/>
        </w:rPr>
        <w:t xml:space="preserve">რაც 2020 წლის შესაბამის მაჩვენებელზე </w:t>
      </w:r>
      <w:r w:rsidR="008766AF" w:rsidRPr="008766AF">
        <w:rPr>
          <w:rFonts w:ascii="Sylfaen" w:hAnsi="Sylfaen" w:cs="Sylfaen"/>
          <w:noProof/>
          <w:szCs w:val="28"/>
          <w:lang w:val="ka-GE"/>
        </w:rPr>
        <w:t>4</w:t>
      </w:r>
      <w:r w:rsidR="003B5FE5" w:rsidRPr="008766AF">
        <w:rPr>
          <w:rFonts w:ascii="Sylfaen" w:hAnsi="Sylfaen" w:cs="Sylfaen"/>
          <w:noProof/>
          <w:szCs w:val="28"/>
          <w:lang w:val="ka-GE"/>
        </w:rPr>
        <w:t xml:space="preserve"> </w:t>
      </w:r>
      <w:r w:rsidR="008766AF" w:rsidRPr="008766AF">
        <w:rPr>
          <w:rFonts w:ascii="Sylfaen" w:eastAsia="Times New Roman" w:hAnsi="Sylfaen"/>
          <w:color w:val="000000"/>
          <w:lang w:val="ka-GE"/>
        </w:rPr>
        <w:t>673</w:t>
      </w:r>
      <w:r w:rsidR="00EE3E2A" w:rsidRPr="008766AF">
        <w:rPr>
          <w:rFonts w:ascii="Sylfaen" w:eastAsia="Times New Roman" w:hAnsi="Sylfaen"/>
          <w:color w:val="000000"/>
        </w:rPr>
        <w:t>.</w:t>
      </w:r>
      <w:r w:rsidR="008766AF" w:rsidRPr="008766AF">
        <w:rPr>
          <w:rFonts w:ascii="Sylfaen" w:eastAsia="Times New Roman" w:hAnsi="Sylfaen"/>
          <w:color w:val="000000"/>
          <w:lang w:val="ka-GE"/>
        </w:rPr>
        <w:t>4</w:t>
      </w:r>
      <w:r w:rsidR="00EE3E2A" w:rsidRPr="008766AF">
        <w:rPr>
          <w:rFonts w:ascii="Sylfaen" w:eastAsia="Times New Roman" w:hAnsi="Sylfaen"/>
          <w:color w:val="000000"/>
        </w:rPr>
        <w:t xml:space="preserve"> </w:t>
      </w:r>
      <w:r w:rsidRPr="008766AF">
        <w:rPr>
          <w:rFonts w:ascii="Sylfaen" w:hAnsi="Sylfaen" w:cs="Sylfaen"/>
          <w:noProof/>
          <w:szCs w:val="28"/>
        </w:rPr>
        <w:t>ათასი</w:t>
      </w:r>
      <w:r w:rsidRPr="008766AF">
        <w:rPr>
          <w:rFonts w:ascii="Sylfaen" w:hAnsi="Sylfaen"/>
          <w:noProof/>
          <w:szCs w:val="28"/>
        </w:rPr>
        <w:t xml:space="preserve"> </w:t>
      </w:r>
      <w:r w:rsidRPr="008766AF">
        <w:rPr>
          <w:rFonts w:ascii="Sylfaen" w:hAnsi="Sylfaen" w:cs="Sylfaen"/>
          <w:noProof/>
          <w:szCs w:val="28"/>
        </w:rPr>
        <w:t>ლარით</w:t>
      </w:r>
      <w:r w:rsidRPr="008766AF">
        <w:rPr>
          <w:rFonts w:ascii="Sylfaen" w:hAnsi="Sylfaen"/>
          <w:noProof/>
          <w:szCs w:val="28"/>
        </w:rPr>
        <w:t xml:space="preserve"> </w:t>
      </w:r>
      <w:r w:rsidR="009D3D75" w:rsidRPr="008766AF">
        <w:rPr>
          <w:rFonts w:ascii="Sylfaen" w:hAnsi="Sylfaen" w:cs="Sylfaen"/>
          <w:noProof/>
          <w:szCs w:val="28"/>
          <w:lang w:val="ka-GE"/>
        </w:rPr>
        <w:t>მეტია</w:t>
      </w:r>
      <w:r w:rsidR="00D93E5D" w:rsidRPr="008766AF">
        <w:rPr>
          <w:rFonts w:ascii="Sylfaen" w:hAnsi="Sylfaen" w:cs="Sylfaen"/>
          <w:noProof/>
          <w:szCs w:val="28"/>
          <w:lang w:val="ka-GE"/>
        </w:rPr>
        <w:t>.</w:t>
      </w:r>
    </w:p>
    <w:p w14:paraId="496F4925" w14:textId="77777777" w:rsidR="0091523C" w:rsidRPr="008766AF" w:rsidRDefault="0091523C" w:rsidP="00B252A8">
      <w:pPr>
        <w:spacing w:after="0" w:line="240" w:lineRule="auto"/>
        <w:ind w:firstLine="720"/>
        <w:jc w:val="both"/>
        <w:rPr>
          <w:rFonts w:ascii="Sylfaen" w:hAnsi="Sylfaen" w:cs="Sylfaen"/>
          <w:noProof/>
          <w:szCs w:val="28"/>
          <w:lang w:val="ka-GE"/>
        </w:rPr>
      </w:pPr>
    </w:p>
    <w:p w14:paraId="4D55EDA7" w14:textId="619A6DE0" w:rsidR="00380845" w:rsidRPr="008766AF" w:rsidRDefault="00CB250F" w:rsidP="00B252A8">
      <w:pPr>
        <w:spacing w:line="240" w:lineRule="auto"/>
        <w:jc w:val="right"/>
        <w:rPr>
          <w:rFonts w:ascii="Sylfaen" w:hAnsi="Sylfaen"/>
          <w:i/>
          <w:noProof/>
          <w:sz w:val="16"/>
          <w:szCs w:val="16"/>
        </w:rPr>
      </w:pPr>
      <w:r w:rsidRPr="008766AF">
        <w:rPr>
          <w:rFonts w:ascii="Sylfaen" w:hAnsi="Sylfaen"/>
          <w:i/>
          <w:noProof/>
          <w:sz w:val="16"/>
          <w:szCs w:val="16"/>
        </w:rPr>
        <w:t>2020-2021 წლებში 12 თვეში გამოყოფილი</w:t>
      </w:r>
      <w:r w:rsidR="00380845" w:rsidRPr="008766AF">
        <w:rPr>
          <w:rFonts w:ascii="Sylfaen" w:hAnsi="Sylfaen"/>
          <w:i/>
          <w:noProof/>
          <w:sz w:val="16"/>
          <w:szCs w:val="16"/>
        </w:rPr>
        <w:br/>
        <w:t xml:space="preserve"> </w:t>
      </w:r>
      <w:r w:rsidR="00380845" w:rsidRPr="008766AF">
        <w:rPr>
          <w:rFonts w:ascii="Sylfaen" w:hAnsi="Sylfaen" w:cs="Sylfaen"/>
          <w:i/>
          <w:noProof/>
          <w:sz w:val="16"/>
          <w:szCs w:val="16"/>
        </w:rPr>
        <w:t>დაზუსტებული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ასიგნებები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და</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ფაქტიური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დაფინანსება</w:t>
      </w:r>
    </w:p>
    <w:p w14:paraId="748AF801" w14:textId="30DF1555" w:rsidR="00763DA4" w:rsidRPr="008766AF" w:rsidRDefault="008766AF" w:rsidP="00B252A8">
      <w:pPr>
        <w:tabs>
          <w:tab w:val="left" w:pos="540"/>
          <w:tab w:val="left" w:pos="1710"/>
        </w:tabs>
        <w:spacing w:after="0" w:line="240" w:lineRule="auto"/>
        <w:jc w:val="center"/>
        <w:rPr>
          <w:rFonts w:ascii="Sylfaen" w:hAnsi="Sylfaen" w:cs="Sylfaen"/>
          <w:noProof/>
          <w:szCs w:val="28"/>
          <w:lang w:val="ka-GE"/>
        </w:rPr>
      </w:pPr>
      <w:r w:rsidRPr="008766AF">
        <w:rPr>
          <w:noProof/>
        </w:rPr>
        <w:drawing>
          <wp:inline distT="0" distB="0" distL="0" distR="0" wp14:anchorId="7942382A" wp14:editId="77F44BD7">
            <wp:extent cx="5905500" cy="2419350"/>
            <wp:effectExtent l="0" t="0" r="0" b="0"/>
            <wp:docPr id="51" name="Chart 51">
              <a:extLst xmlns:a="http://schemas.openxmlformats.org/drawingml/2006/main">
                <a:ext uri="{FF2B5EF4-FFF2-40B4-BE49-F238E27FC236}">
                  <a16:creationId xmlns:a16="http://schemas.microsoft.com/office/drawing/2014/main" id="{00000000-0008-0000-2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259447D" w14:textId="2F6364A4" w:rsidR="006337E2" w:rsidRPr="008766AF" w:rsidRDefault="007A360A" w:rsidP="00B252A8">
      <w:pPr>
        <w:spacing w:after="0" w:line="240" w:lineRule="auto"/>
        <w:ind w:firstLine="720"/>
        <w:jc w:val="both"/>
        <w:rPr>
          <w:rFonts w:ascii="Sylfaen" w:hAnsi="Sylfaen" w:cs="Sylfaen"/>
          <w:noProof/>
          <w:szCs w:val="28"/>
        </w:rPr>
      </w:pPr>
      <w:r w:rsidRPr="008766AF">
        <w:rPr>
          <w:rFonts w:ascii="Sylfaen" w:hAnsi="Sylfaen" w:cs="Sylfaen"/>
          <w:noProof/>
          <w:szCs w:val="28"/>
        </w:rPr>
        <w:t xml:space="preserve">საქართველოს სახელმწიფო დაცვის სპეციალური სამსახურისათვის გამოყოფილ სახსრებში „ხარჯების“ მუხლის საკასო შესრულებამ </w:t>
      </w:r>
      <w:r w:rsidR="00680859" w:rsidRPr="008766AF">
        <w:rPr>
          <w:rFonts w:ascii="Sylfaen" w:hAnsi="Sylfaen" w:cs="Sylfaen"/>
          <w:noProof/>
          <w:szCs w:val="28"/>
        </w:rPr>
        <w:t xml:space="preserve">შეადგინა </w:t>
      </w:r>
      <w:r w:rsidR="007168EB" w:rsidRPr="008766AF">
        <w:rPr>
          <w:rFonts w:ascii="Sylfaen" w:hAnsi="Sylfaen" w:cs="Sylfaen"/>
          <w:noProof/>
          <w:szCs w:val="28"/>
          <w:lang w:val="ka-GE"/>
        </w:rPr>
        <w:t>9</w:t>
      </w:r>
      <w:r w:rsidR="008766AF" w:rsidRPr="008766AF">
        <w:rPr>
          <w:rFonts w:ascii="Sylfaen" w:hAnsi="Sylfaen" w:cs="Sylfaen"/>
          <w:noProof/>
          <w:szCs w:val="28"/>
          <w:lang w:val="ka-GE"/>
        </w:rPr>
        <w:t>4</w:t>
      </w:r>
      <w:r w:rsidR="00EE3E2A" w:rsidRPr="008766AF">
        <w:rPr>
          <w:rFonts w:ascii="Sylfaen" w:hAnsi="Sylfaen" w:cs="Sylfaen"/>
          <w:noProof/>
          <w:szCs w:val="28"/>
        </w:rPr>
        <w:t>.</w:t>
      </w:r>
      <w:r w:rsidR="008766AF" w:rsidRPr="008766AF">
        <w:rPr>
          <w:rFonts w:ascii="Sylfaen" w:hAnsi="Sylfaen" w:cs="Sylfaen"/>
          <w:noProof/>
          <w:szCs w:val="28"/>
          <w:lang w:val="ka-GE"/>
        </w:rPr>
        <w:t>7</w:t>
      </w:r>
      <w:r w:rsidR="006B208C" w:rsidRPr="008766AF">
        <w:rPr>
          <w:rFonts w:ascii="Sylfaen" w:hAnsi="Sylfaen" w:cs="Sylfaen"/>
          <w:noProof/>
          <w:szCs w:val="28"/>
        </w:rPr>
        <w:t>%</w:t>
      </w:r>
      <w:r w:rsidRPr="008766AF">
        <w:rPr>
          <w:rFonts w:ascii="Sylfaen" w:hAnsi="Sylfaen" w:cs="Sylfaen"/>
          <w:noProof/>
          <w:szCs w:val="28"/>
        </w:rPr>
        <w:t xml:space="preserve">, </w:t>
      </w:r>
      <w:r w:rsidR="00606A49" w:rsidRPr="008766AF">
        <w:rPr>
          <w:rFonts w:ascii="Sylfaen" w:hAnsi="Sylfaen" w:cs="Sylfaen"/>
          <w:noProof/>
          <w:szCs w:val="28"/>
        </w:rPr>
        <w:t xml:space="preserve">ხოლო </w:t>
      </w:r>
      <w:r w:rsidRPr="008766AF">
        <w:rPr>
          <w:rFonts w:ascii="Sylfaen" w:hAnsi="Sylfaen" w:cs="Sylfaen"/>
          <w:noProof/>
          <w:szCs w:val="28"/>
        </w:rPr>
        <w:t xml:space="preserve">„არაფინანსური აქტივების ზრდის“ მუხლით </w:t>
      </w:r>
      <w:r w:rsidR="00461CD6" w:rsidRPr="008766AF">
        <w:rPr>
          <w:rFonts w:ascii="Sylfaen" w:hAnsi="Sylfaen" w:cs="Sylfaen"/>
          <w:noProof/>
          <w:szCs w:val="28"/>
        </w:rPr>
        <w:t>-</w:t>
      </w:r>
      <w:r w:rsidRPr="008766AF">
        <w:rPr>
          <w:rFonts w:ascii="Sylfaen" w:hAnsi="Sylfaen" w:cs="Sylfaen"/>
          <w:noProof/>
          <w:szCs w:val="28"/>
        </w:rPr>
        <w:t xml:space="preserve"> </w:t>
      </w:r>
      <w:r w:rsidR="008766AF" w:rsidRPr="008766AF">
        <w:rPr>
          <w:rFonts w:ascii="Sylfaen" w:hAnsi="Sylfaen" w:cs="Sylfaen"/>
          <w:noProof/>
          <w:szCs w:val="28"/>
          <w:lang w:val="ka-GE"/>
        </w:rPr>
        <w:t>5</w:t>
      </w:r>
      <w:r w:rsidR="00EE3E2A" w:rsidRPr="008766AF">
        <w:rPr>
          <w:rFonts w:ascii="Sylfaen" w:hAnsi="Sylfaen" w:cs="Sylfaen"/>
          <w:noProof/>
          <w:szCs w:val="28"/>
        </w:rPr>
        <w:t>.</w:t>
      </w:r>
      <w:r w:rsidR="008766AF" w:rsidRPr="008766AF">
        <w:rPr>
          <w:rFonts w:ascii="Sylfaen" w:hAnsi="Sylfaen" w:cs="Sylfaen"/>
          <w:noProof/>
          <w:szCs w:val="28"/>
          <w:lang w:val="ka-GE"/>
        </w:rPr>
        <w:t>3</w:t>
      </w:r>
      <w:r w:rsidR="006B208C" w:rsidRPr="008766AF">
        <w:rPr>
          <w:rFonts w:ascii="Sylfaen" w:hAnsi="Sylfaen" w:cs="Sylfaen"/>
          <w:noProof/>
          <w:szCs w:val="28"/>
        </w:rPr>
        <w:t>%</w:t>
      </w:r>
      <w:r w:rsidR="00606A49" w:rsidRPr="008766AF">
        <w:rPr>
          <w:rFonts w:ascii="Sylfaen" w:hAnsi="Sylfaen" w:cs="Sylfaen"/>
          <w:noProof/>
          <w:szCs w:val="28"/>
        </w:rPr>
        <w:t>.</w:t>
      </w:r>
    </w:p>
    <w:p w14:paraId="03A54EB5" w14:textId="77777777" w:rsidR="00D50537" w:rsidRDefault="00D50537" w:rsidP="00B252A8">
      <w:pPr>
        <w:spacing w:line="240" w:lineRule="auto"/>
        <w:jc w:val="center"/>
        <w:rPr>
          <w:rFonts w:ascii="Sylfaen" w:hAnsi="Sylfaen" w:cs="Sylfaen"/>
          <w:b/>
          <w:noProof/>
          <w:szCs w:val="28"/>
          <w:lang w:val="sv-SE"/>
        </w:rPr>
      </w:pPr>
    </w:p>
    <w:p w14:paraId="05A52849" w14:textId="47EA5400" w:rsidR="007A360A" w:rsidRPr="008766AF" w:rsidRDefault="007A360A" w:rsidP="00B252A8">
      <w:pPr>
        <w:spacing w:line="240" w:lineRule="auto"/>
        <w:jc w:val="center"/>
        <w:rPr>
          <w:rFonts w:ascii="Sylfaen" w:hAnsi="Sylfaen"/>
          <w:b/>
          <w:noProof/>
          <w:szCs w:val="28"/>
          <w:lang w:val="ka-GE"/>
        </w:rPr>
      </w:pPr>
      <w:r w:rsidRPr="008766AF">
        <w:rPr>
          <w:rFonts w:ascii="Sylfaen" w:hAnsi="Sylfaen" w:cs="Sylfaen"/>
          <w:b/>
          <w:noProof/>
          <w:szCs w:val="28"/>
          <w:lang w:val="sv-SE"/>
        </w:rPr>
        <w:lastRenderedPageBreak/>
        <w:t>საქართველოს</w:t>
      </w:r>
      <w:r w:rsidRPr="008766AF">
        <w:rPr>
          <w:rFonts w:ascii="Sylfaen" w:hAnsi="Sylfaen"/>
          <w:b/>
          <w:noProof/>
          <w:szCs w:val="28"/>
          <w:lang w:val="sv-SE"/>
        </w:rPr>
        <w:t xml:space="preserve"> </w:t>
      </w:r>
      <w:r w:rsidRPr="008766AF">
        <w:rPr>
          <w:rFonts w:ascii="Sylfaen" w:hAnsi="Sylfaen" w:cs="Sylfaen"/>
          <w:b/>
          <w:noProof/>
          <w:szCs w:val="28"/>
          <w:lang w:val="sv-SE"/>
        </w:rPr>
        <w:t>სახალხო</w:t>
      </w:r>
      <w:r w:rsidRPr="008766AF">
        <w:rPr>
          <w:rFonts w:ascii="Sylfaen" w:hAnsi="Sylfaen"/>
          <w:b/>
          <w:noProof/>
          <w:szCs w:val="28"/>
          <w:lang w:val="sv-SE"/>
        </w:rPr>
        <w:t xml:space="preserve"> </w:t>
      </w:r>
      <w:r w:rsidRPr="008766AF">
        <w:rPr>
          <w:rFonts w:ascii="Sylfaen" w:hAnsi="Sylfaen" w:cs="Sylfaen"/>
          <w:b/>
          <w:noProof/>
          <w:szCs w:val="28"/>
          <w:lang w:val="sv-SE"/>
        </w:rPr>
        <w:t>დამცველის</w:t>
      </w:r>
      <w:r w:rsidRPr="008766AF">
        <w:rPr>
          <w:rFonts w:ascii="Sylfaen" w:hAnsi="Sylfaen"/>
          <w:b/>
          <w:noProof/>
          <w:szCs w:val="28"/>
          <w:lang w:val="sv-SE"/>
        </w:rPr>
        <w:t xml:space="preserve"> </w:t>
      </w:r>
      <w:r w:rsidRPr="008766AF">
        <w:rPr>
          <w:rFonts w:ascii="Sylfaen" w:hAnsi="Sylfaen" w:cs="Sylfaen"/>
          <w:b/>
          <w:noProof/>
          <w:szCs w:val="28"/>
          <w:lang w:val="sv-SE"/>
        </w:rPr>
        <w:t>აპარატი</w:t>
      </w:r>
    </w:p>
    <w:p w14:paraId="2C0726D4" w14:textId="0DCF793A" w:rsidR="0031175A" w:rsidRPr="008766AF" w:rsidRDefault="007A360A" w:rsidP="00B252A8">
      <w:pPr>
        <w:spacing w:line="240" w:lineRule="auto"/>
        <w:ind w:firstLine="720"/>
        <w:jc w:val="both"/>
        <w:rPr>
          <w:rFonts w:ascii="Sylfaen" w:hAnsi="Sylfaen"/>
          <w:noProof/>
          <w:szCs w:val="28"/>
          <w:lang w:val="sv-SE"/>
        </w:rPr>
      </w:pPr>
      <w:r w:rsidRPr="008766AF">
        <w:rPr>
          <w:rFonts w:ascii="Sylfaen" w:hAnsi="Sylfaen" w:cs="Sylfaen"/>
          <w:noProof/>
          <w:szCs w:val="28"/>
          <w:lang w:val="sv-SE"/>
        </w:rPr>
        <w:t>საქართველოს</w:t>
      </w:r>
      <w:r w:rsidRPr="008766AF">
        <w:rPr>
          <w:rFonts w:ascii="Sylfaen" w:hAnsi="Sylfaen"/>
          <w:noProof/>
          <w:szCs w:val="28"/>
          <w:lang w:val="sv-SE"/>
        </w:rPr>
        <w:t xml:space="preserve"> </w:t>
      </w:r>
      <w:r w:rsidRPr="008766AF">
        <w:rPr>
          <w:rFonts w:ascii="Sylfaen" w:hAnsi="Sylfaen" w:cs="Sylfaen"/>
          <w:noProof/>
          <w:szCs w:val="28"/>
          <w:lang w:val="sv-SE"/>
        </w:rPr>
        <w:t>სახალხო</w:t>
      </w:r>
      <w:r w:rsidRPr="008766AF">
        <w:rPr>
          <w:rFonts w:ascii="Sylfaen" w:hAnsi="Sylfaen"/>
          <w:noProof/>
          <w:szCs w:val="28"/>
          <w:lang w:val="sv-SE"/>
        </w:rPr>
        <w:t xml:space="preserve"> </w:t>
      </w:r>
      <w:r w:rsidRPr="008766AF">
        <w:rPr>
          <w:rFonts w:ascii="Sylfaen" w:hAnsi="Sylfaen" w:cs="Sylfaen"/>
          <w:noProof/>
          <w:szCs w:val="28"/>
          <w:lang w:val="sv-SE"/>
        </w:rPr>
        <w:t>დამცველის</w:t>
      </w:r>
      <w:r w:rsidRPr="008766AF">
        <w:rPr>
          <w:rFonts w:ascii="Sylfaen" w:hAnsi="Sylfaen"/>
          <w:noProof/>
          <w:szCs w:val="28"/>
          <w:lang w:val="sv-SE"/>
        </w:rPr>
        <w:t xml:space="preserve"> </w:t>
      </w:r>
      <w:r w:rsidRPr="008766AF">
        <w:rPr>
          <w:rFonts w:ascii="Sylfaen" w:hAnsi="Sylfaen" w:cs="Sylfaen"/>
          <w:noProof/>
          <w:szCs w:val="28"/>
          <w:lang w:val="sv-SE"/>
        </w:rPr>
        <w:t>აპარატისთვის</w:t>
      </w:r>
      <w:r w:rsidRPr="008766AF">
        <w:rPr>
          <w:rFonts w:ascii="Sylfaen" w:hAnsi="Sylfaen"/>
          <w:noProof/>
          <w:szCs w:val="28"/>
          <w:lang w:val="sv-SE"/>
        </w:rPr>
        <w:t xml:space="preserve"> </w:t>
      </w:r>
      <w:r w:rsidR="00A435BA" w:rsidRPr="008766AF">
        <w:rPr>
          <w:rFonts w:ascii="Sylfaen" w:hAnsi="Sylfaen"/>
          <w:noProof/>
          <w:szCs w:val="28"/>
          <w:lang w:val="sv-SE"/>
        </w:rPr>
        <w:t>2021 წლის 12 თვეში</w:t>
      </w:r>
      <w:r w:rsidR="00BE15AC">
        <w:rPr>
          <w:rFonts w:ascii="Sylfaen" w:hAnsi="Sylfaen"/>
          <w:noProof/>
          <w:szCs w:val="28"/>
          <w:lang w:val="sv-SE"/>
        </w:rPr>
        <w:t xml:space="preserve"> </w:t>
      </w:r>
      <w:r w:rsidR="00A435BA" w:rsidRPr="008766AF">
        <w:rPr>
          <w:rFonts w:ascii="Sylfaen" w:hAnsi="Sylfaen"/>
          <w:noProof/>
          <w:szCs w:val="28"/>
          <w:lang w:val="sv-SE"/>
        </w:rPr>
        <w:t>სახელმწიფო ბიუჯეტით</w:t>
      </w:r>
      <w:r w:rsidRPr="008766AF">
        <w:rPr>
          <w:rFonts w:ascii="Sylfaen" w:hAnsi="Sylfaen"/>
          <w:noProof/>
          <w:szCs w:val="28"/>
          <w:lang w:val="sv-SE"/>
        </w:rPr>
        <w:t xml:space="preserve"> </w:t>
      </w:r>
      <w:r w:rsidRPr="008766AF">
        <w:rPr>
          <w:rFonts w:ascii="Sylfaen" w:hAnsi="Sylfaen" w:cs="Sylfaen"/>
          <w:noProof/>
          <w:szCs w:val="28"/>
          <w:lang w:val="sv-SE"/>
        </w:rPr>
        <w:t>გამოყოფილმა</w:t>
      </w:r>
      <w:r w:rsidRPr="008766AF">
        <w:rPr>
          <w:rFonts w:ascii="Sylfaen" w:hAnsi="Sylfaen"/>
          <w:noProof/>
          <w:szCs w:val="28"/>
          <w:lang w:val="sv-SE"/>
        </w:rPr>
        <w:t xml:space="preserve"> </w:t>
      </w:r>
      <w:r w:rsidRPr="008766AF">
        <w:rPr>
          <w:rFonts w:ascii="Sylfaen" w:hAnsi="Sylfaen" w:cs="Sylfaen"/>
          <w:noProof/>
          <w:szCs w:val="28"/>
          <w:lang w:val="sv-SE"/>
        </w:rPr>
        <w:t>დაზუსტებულმა</w:t>
      </w:r>
      <w:r w:rsidRPr="008766AF">
        <w:rPr>
          <w:rFonts w:ascii="Sylfaen" w:hAnsi="Sylfaen"/>
          <w:noProof/>
          <w:szCs w:val="28"/>
          <w:lang w:val="sv-SE"/>
        </w:rPr>
        <w:t xml:space="preserve"> </w:t>
      </w:r>
      <w:r w:rsidRPr="008766AF">
        <w:rPr>
          <w:rFonts w:ascii="Sylfaen" w:hAnsi="Sylfaen" w:cs="Sylfaen"/>
          <w:noProof/>
          <w:szCs w:val="28"/>
          <w:lang w:val="sv-SE"/>
        </w:rPr>
        <w:t>ასიგნებებმა</w:t>
      </w:r>
      <w:r w:rsidRPr="008766AF">
        <w:rPr>
          <w:rFonts w:ascii="Sylfaen" w:hAnsi="Sylfaen"/>
          <w:noProof/>
          <w:szCs w:val="28"/>
          <w:lang w:val="sv-SE"/>
        </w:rPr>
        <w:t xml:space="preserve"> </w:t>
      </w:r>
      <w:r w:rsidR="00680859" w:rsidRPr="008766AF">
        <w:rPr>
          <w:rFonts w:ascii="Sylfaen" w:hAnsi="Sylfaen" w:cs="Sylfaen"/>
          <w:noProof/>
          <w:szCs w:val="28"/>
          <w:lang w:val="sv-SE"/>
        </w:rPr>
        <w:t xml:space="preserve">შეადგინა </w:t>
      </w:r>
      <w:r w:rsidR="008766AF" w:rsidRPr="008766AF">
        <w:rPr>
          <w:rFonts w:ascii="Sylfaen" w:eastAsia="Times New Roman" w:hAnsi="Sylfaen"/>
          <w:color w:val="000000"/>
          <w:lang w:val="ka-GE"/>
        </w:rPr>
        <w:t>8</w:t>
      </w:r>
      <w:r w:rsidR="009307F5" w:rsidRPr="008766AF">
        <w:rPr>
          <w:rFonts w:ascii="Sylfaen" w:eastAsia="Times New Roman" w:hAnsi="Sylfaen"/>
          <w:color w:val="000000"/>
        </w:rPr>
        <w:t xml:space="preserve"> </w:t>
      </w:r>
      <w:r w:rsidR="008766AF" w:rsidRPr="008766AF">
        <w:rPr>
          <w:rFonts w:ascii="Sylfaen" w:eastAsia="Times New Roman" w:hAnsi="Sylfaen"/>
          <w:color w:val="000000"/>
          <w:lang w:val="ka-GE"/>
        </w:rPr>
        <w:t>500</w:t>
      </w:r>
      <w:r w:rsidR="009307F5" w:rsidRPr="008766AF">
        <w:rPr>
          <w:rFonts w:ascii="Sylfaen" w:eastAsia="Times New Roman" w:hAnsi="Sylfaen"/>
          <w:color w:val="000000"/>
        </w:rPr>
        <w:t>.</w:t>
      </w:r>
      <w:r w:rsidR="005303EB" w:rsidRPr="008766AF">
        <w:rPr>
          <w:rFonts w:ascii="Sylfaen" w:eastAsia="Times New Roman" w:hAnsi="Sylfaen"/>
          <w:color w:val="000000"/>
        </w:rPr>
        <w:t>0</w:t>
      </w:r>
      <w:r w:rsidR="00453F54" w:rsidRPr="008766AF">
        <w:rPr>
          <w:rFonts w:ascii="Sylfaen" w:eastAsia="Times New Roman" w:hAnsi="Sylfaen"/>
          <w:color w:val="000000"/>
          <w:lang w:val="ka-GE"/>
        </w:rPr>
        <w:t xml:space="preserve"> </w:t>
      </w:r>
      <w:r w:rsidRPr="008766AF">
        <w:rPr>
          <w:rFonts w:ascii="Sylfaen" w:hAnsi="Sylfaen" w:cs="Sylfaen"/>
          <w:noProof/>
          <w:szCs w:val="28"/>
          <w:lang w:val="sv-SE"/>
        </w:rPr>
        <w:t>ათასი</w:t>
      </w:r>
      <w:r w:rsidRPr="008766AF">
        <w:rPr>
          <w:rFonts w:ascii="Sylfaen" w:hAnsi="Sylfaen"/>
          <w:noProof/>
          <w:szCs w:val="28"/>
          <w:lang w:val="sv-SE"/>
        </w:rPr>
        <w:t xml:space="preserve"> </w:t>
      </w:r>
      <w:r w:rsidRPr="008766AF">
        <w:rPr>
          <w:rFonts w:ascii="Sylfaen" w:hAnsi="Sylfaen" w:cs="Sylfaen"/>
          <w:noProof/>
          <w:szCs w:val="28"/>
          <w:lang w:val="sv-SE"/>
        </w:rPr>
        <w:t>ლარი</w:t>
      </w:r>
      <w:r w:rsidRPr="008766AF">
        <w:rPr>
          <w:rFonts w:ascii="Sylfaen" w:hAnsi="Sylfaen"/>
          <w:noProof/>
          <w:szCs w:val="28"/>
          <w:lang w:val="sv-SE"/>
        </w:rPr>
        <w:t xml:space="preserve">, </w:t>
      </w:r>
      <w:r w:rsidRPr="008766AF">
        <w:rPr>
          <w:rFonts w:ascii="Sylfaen" w:hAnsi="Sylfaen" w:cs="Sylfaen"/>
          <w:noProof/>
          <w:szCs w:val="28"/>
          <w:lang w:val="sv-SE"/>
        </w:rPr>
        <w:t>ხოლო</w:t>
      </w:r>
      <w:r w:rsidRPr="008766AF">
        <w:rPr>
          <w:rFonts w:ascii="Sylfaen" w:hAnsi="Sylfaen"/>
          <w:noProof/>
          <w:szCs w:val="28"/>
          <w:lang w:val="sv-SE"/>
        </w:rPr>
        <w:t xml:space="preserve"> </w:t>
      </w:r>
      <w:r w:rsidRPr="008766AF">
        <w:rPr>
          <w:rFonts w:ascii="Sylfaen" w:hAnsi="Sylfaen" w:cs="Sylfaen"/>
          <w:noProof/>
          <w:szCs w:val="28"/>
          <w:lang w:val="sv-SE"/>
        </w:rPr>
        <w:t>ფაქტიურმა</w:t>
      </w:r>
      <w:r w:rsidRPr="008766AF">
        <w:rPr>
          <w:rFonts w:ascii="Sylfaen" w:hAnsi="Sylfaen"/>
          <w:noProof/>
          <w:szCs w:val="28"/>
          <w:lang w:val="sv-SE"/>
        </w:rPr>
        <w:t xml:space="preserve"> </w:t>
      </w:r>
      <w:r w:rsidRPr="008766AF">
        <w:rPr>
          <w:rFonts w:ascii="Sylfaen" w:hAnsi="Sylfaen" w:cs="Sylfaen"/>
          <w:noProof/>
          <w:szCs w:val="28"/>
          <w:lang w:val="sv-SE"/>
        </w:rPr>
        <w:t>დაფინანსებამ</w:t>
      </w:r>
      <w:r w:rsidR="00AA4D1F" w:rsidRPr="008766AF">
        <w:rPr>
          <w:rFonts w:ascii="Sylfaen" w:hAnsi="Sylfaen" w:cs="Sylfaen"/>
          <w:noProof/>
          <w:szCs w:val="28"/>
          <w:lang w:val="ka-GE"/>
        </w:rPr>
        <w:t xml:space="preserve"> </w:t>
      </w:r>
      <w:r w:rsidR="0039232A" w:rsidRPr="008766AF">
        <w:rPr>
          <w:rFonts w:ascii="Sylfaen" w:hAnsi="Sylfaen"/>
          <w:noProof/>
          <w:szCs w:val="28"/>
          <w:lang w:val="sv-SE"/>
        </w:rPr>
        <w:t xml:space="preserve">- </w:t>
      </w:r>
      <w:r w:rsidR="008766AF" w:rsidRPr="008766AF">
        <w:rPr>
          <w:rFonts w:ascii="Sylfaen" w:eastAsia="Times New Roman" w:hAnsi="Sylfaen"/>
          <w:color w:val="000000"/>
          <w:lang w:val="ka-GE"/>
        </w:rPr>
        <w:t>6</w:t>
      </w:r>
      <w:r w:rsidR="009307F5" w:rsidRPr="008766AF">
        <w:rPr>
          <w:rFonts w:ascii="Sylfaen" w:eastAsia="Times New Roman" w:hAnsi="Sylfaen"/>
          <w:color w:val="000000"/>
        </w:rPr>
        <w:t xml:space="preserve"> </w:t>
      </w:r>
      <w:r w:rsidR="008766AF" w:rsidRPr="008766AF">
        <w:rPr>
          <w:rFonts w:ascii="Sylfaen" w:eastAsia="Times New Roman" w:hAnsi="Sylfaen"/>
          <w:color w:val="000000"/>
          <w:lang w:val="ka-GE"/>
        </w:rPr>
        <w:t>208</w:t>
      </w:r>
      <w:r w:rsidR="009307F5" w:rsidRPr="008766AF">
        <w:rPr>
          <w:rFonts w:ascii="Sylfaen" w:eastAsia="Times New Roman" w:hAnsi="Sylfaen"/>
          <w:color w:val="000000"/>
        </w:rPr>
        <w:t>.</w:t>
      </w:r>
      <w:r w:rsidR="008766AF" w:rsidRPr="008766AF">
        <w:rPr>
          <w:rFonts w:ascii="Sylfaen" w:eastAsia="Times New Roman" w:hAnsi="Sylfaen"/>
          <w:color w:val="000000"/>
          <w:lang w:val="ka-GE"/>
        </w:rPr>
        <w:t>7</w:t>
      </w:r>
      <w:r w:rsidR="00453F54" w:rsidRPr="008766AF">
        <w:rPr>
          <w:rFonts w:ascii="Sylfaen" w:eastAsia="Times New Roman" w:hAnsi="Sylfaen"/>
          <w:color w:val="000000"/>
          <w:lang w:val="ka-GE"/>
        </w:rPr>
        <w:t xml:space="preserve"> </w:t>
      </w:r>
      <w:r w:rsidRPr="008766AF">
        <w:rPr>
          <w:rFonts w:ascii="Sylfaen" w:hAnsi="Sylfaen" w:cs="Sylfaen"/>
          <w:noProof/>
          <w:szCs w:val="28"/>
          <w:lang w:val="sv-SE"/>
        </w:rPr>
        <w:t>ათასი</w:t>
      </w:r>
      <w:r w:rsidRPr="008766AF">
        <w:rPr>
          <w:rFonts w:ascii="Sylfaen" w:hAnsi="Sylfaen"/>
          <w:noProof/>
          <w:szCs w:val="28"/>
          <w:lang w:val="sv-SE"/>
        </w:rPr>
        <w:t xml:space="preserve"> </w:t>
      </w:r>
      <w:r w:rsidRPr="008766AF">
        <w:rPr>
          <w:rFonts w:ascii="Sylfaen" w:hAnsi="Sylfaen" w:cs="Sylfaen"/>
          <w:noProof/>
          <w:szCs w:val="28"/>
          <w:lang w:val="sv-SE"/>
        </w:rPr>
        <w:t>ლარი</w:t>
      </w:r>
      <w:r w:rsidRPr="008766AF">
        <w:rPr>
          <w:rFonts w:ascii="Sylfaen" w:hAnsi="Sylfaen"/>
          <w:noProof/>
          <w:szCs w:val="28"/>
          <w:lang w:val="sv-SE"/>
        </w:rPr>
        <w:t xml:space="preserve">, </w:t>
      </w:r>
      <w:r w:rsidR="00750F3C" w:rsidRPr="008766AF">
        <w:rPr>
          <w:rFonts w:ascii="Sylfaen" w:hAnsi="Sylfaen" w:cs="Sylfaen"/>
          <w:noProof/>
          <w:szCs w:val="28"/>
          <w:lang w:val="sv-SE"/>
        </w:rPr>
        <w:t xml:space="preserve">რაც 2020 წლის შესაბამის მაჩვენებელზე </w:t>
      </w:r>
      <w:r w:rsidR="008766AF" w:rsidRPr="008766AF">
        <w:rPr>
          <w:rFonts w:ascii="Sylfaen" w:hAnsi="Sylfaen"/>
          <w:noProof/>
          <w:szCs w:val="28"/>
          <w:lang w:val="ka-GE"/>
        </w:rPr>
        <w:t>164</w:t>
      </w:r>
      <w:r w:rsidR="009307F5" w:rsidRPr="008766AF">
        <w:rPr>
          <w:rFonts w:ascii="Sylfaen" w:eastAsia="Times New Roman" w:hAnsi="Sylfaen"/>
          <w:color w:val="000000"/>
        </w:rPr>
        <w:t>.</w:t>
      </w:r>
      <w:r w:rsidR="00EE3712" w:rsidRPr="008766AF">
        <w:rPr>
          <w:rFonts w:ascii="Sylfaen" w:eastAsia="Times New Roman" w:hAnsi="Sylfaen"/>
          <w:color w:val="000000"/>
          <w:lang w:val="ka-GE"/>
        </w:rPr>
        <w:t>6</w:t>
      </w:r>
      <w:r w:rsidR="00453F54" w:rsidRPr="008766AF">
        <w:rPr>
          <w:rFonts w:ascii="Sylfaen" w:eastAsia="Times New Roman" w:hAnsi="Sylfaen"/>
          <w:color w:val="000000"/>
          <w:lang w:val="ka-GE"/>
        </w:rPr>
        <w:t xml:space="preserve"> </w:t>
      </w:r>
      <w:r w:rsidRPr="008766AF">
        <w:rPr>
          <w:rFonts w:ascii="Sylfaen" w:hAnsi="Sylfaen" w:cs="Sylfaen"/>
          <w:noProof/>
          <w:szCs w:val="28"/>
          <w:lang w:val="sv-SE"/>
        </w:rPr>
        <w:t>ათასი</w:t>
      </w:r>
      <w:r w:rsidRPr="008766AF">
        <w:rPr>
          <w:rFonts w:ascii="Sylfaen" w:hAnsi="Sylfaen"/>
          <w:noProof/>
          <w:szCs w:val="28"/>
          <w:lang w:val="sv-SE"/>
        </w:rPr>
        <w:t xml:space="preserve"> </w:t>
      </w:r>
      <w:r w:rsidRPr="008766AF">
        <w:rPr>
          <w:rFonts w:ascii="Sylfaen" w:hAnsi="Sylfaen" w:cs="Sylfaen"/>
          <w:noProof/>
          <w:szCs w:val="28"/>
          <w:lang w:val="sv-SE"/>
        </w:rPr>
        <w:t>ლარით</w:t>
      </w:r>
      <w:r w:rsidRPr="008766AF">
        <w:rPr>
          <w:rFonts w:ascii="Sylfaen" w:hAnsi="Sylfaen"/>
          <w:noProof/>
          <w:szCs w:val="28"/>
          <w:lang w:val="sv-SE"/>
        </w:rPr>
        <w:t xml:space="preserve"> </w:t>
      </w:r>
      <w:r w:rsidR="005B2EB1" w:rsidRPr="008766AF">
        <w:rPr>
          <w:rFonts w:ascii="Sylfaen" w:hAnsi="Sylfaen" w:cs="Sylfaen"/>
          <w:noProof/>
          <w:szCs w:val="28"/>
          <w:lang w:val="ka-GE"/>
        </w:rPr>
        <w:t>ნაკლებია</w:t>
      </w:r>
      <w:r w:rsidRPr="008766AF">
        <w:rPr>
          <w:rFonts w:ascii="Sylfaen" w:hAnsi="Sylfaen"/>
          <w:noProof/>
          <w:szCs w:val="28"/>
          <w:lang w:val="sv-SE"/>
        </w:rPr>
        <w:t>.</w:t>
      </w:r>
    </w:p>
    <w:p w14:paraId="2969503C" w14:textId="59C29EAA" w:rsidR="00380845" w:rsidRPr="008766AF" w:rsidRDefault="00CB250F" w:rsidP="00B252A8">
      <w:pPr>
        <w:spacing w:line="240" w:lineRule="auto"/>
        <w:jc w:val="right"/>
        <w:rPr>
          <w:rFonts w:ascii="Sylfaen" w:hAnsi="Sylfaen"/>
          <w:i/>
          <w:noProof/>
          <w:sz w:val="16"/>
          <w:szCs w:val="16"/>
        </w:rPr>
      </w:pPr>
      <w:r w:rsidRPr="008766AF">
        <w:rPr>
          <w:rFonts w:ascii="Sylfaen" w:hAnsi="Sylfaen"/>
          <w:i/>
          <w:noProof/>
          <w:sz w:val="16"/>
          <w:szCs w:val="16"/>
        </w:rPr>
        <w:t>2020-2021 წლებში 12 თვეში გამოყოფილი</w:t>
      </w:r>
      <w:r w:rsidR="00380845" w:rsidRPr="008766AF">
        <w:rPr>
          <w:rFonts w:ascii="Sylfaen" w:hAnsi="Sylfaen"/>
          <w:i/>
          <w:noProof/>
          <w:sz w:val="16"/>
          <w:szCs w:val="16"/>
        </w:rPr>
        <w:br/>
        <w:t xml:space="preserve"> </w:t>
      </w:r>
      <w:r w:rsidR="00380845" w:rsidRPr="008766AF">
        <w:rPr>
          <w:rFonts w:ascii="Sylfaen" w:hAnsi="Sylfaen" w:cs="Sylfaen"/>
          <w:i/>
          <w:noProof/>
          <w:sz w:val="16"/>
          <w:szCs w:val="16"/>
        </w:rPr>
        <w:t>დაზუსტებული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ასიგნებები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და</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ფაქტიური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დაფინანსება</w:t>
      </w:r>
    </w:p>
    <w:p w14:paraId="4837D0A2" w14:textId="0A2DFA63" w:rsidR="005B2EB1" w:rsidRPr="008766AF" w:rsidRDefault="008766AF" w:rsidP="00B252A8">
      <w:pPr>
        <w:spacing w:after="0" w:line="240" w:lineRule="auto"/>
        <w:jc w:val="center"/>
        <w:rPr>
          <w:rFonts w:ascii="Sylfaen" w:hAnsi="Sylfaen" w:cs="Sylfaen"/>
          <w:noProof/>
          <w:szCs w:val="28"/>
          <w:lang w:val="sv-SE"/>
        </w:rPr>
      </w:pPr>
      <w:r w:rsidRPr="008766AF">
        <w:rPr>
          <w:noProof/>
        </w:rPr>
        <w:drawing>
          <wp:inline distT="0" distB="0" distL="0" distR="0" wp14:anchorId="20EB4D6E" wp14:editId="4E9464A9">
            <wp:extent cx="5905500" cy="2486025"/>
            <wp:effectExtent l="0" t="0" r="0" b="0"/>
            <wp:docPr id="52" name="Chart 52">
              <a:extLst xmlns:a="http://schemas.openxmlformats.org/drawingml/2006/main">
                <a:ext uri="{FF2B5EF4-FFF2-40B4-BE49-F238E27FC236}">
                  <a16:creationId xmlns:a16="http://schemas.microsoft.com/office/drawing/2014/main" id="{00000000-0008-0000-2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04BB198" w14:textId="4D54389B" w:rsidR="007A360A" w:rsidRPr="008766AF" w:rsidRDefault="005B2EB1" w:rsidP="00B252A8">
      <w:pPr>
        <w:spacing w:after="0" w:line="240" w:lineRule="auto"/>
        <w:ind w:firstLine="720"/>
        <w:jc w:val="both"/>
        <w:rPr>
          <w:rFonts w:ascii="Sylfaen" w:hAnsi="Sylfaen" w:cs="Sylfaen"/>
          <w:noProof/>
          <w:szCs w:val="28"/>
          <w:lang w:val="sv-SE"/>
        </w:rPr>
      </w:pPr>
      <w:r w:rsidRPr="008766AF">
        <w:rPr>
          <w:rFonts w:ascii="Sylfaen" w:hAnsi="Sylfaen" w:cs="Sylfaen"/>
          <w:noProof/>
          <w:szCs w:val="28"/>
          <w:lang w:val="sv-SE"/>
        </w:rPr>
        <w:t>საქართველოს სახალხო დამცველის აპარატისთვის გამოყოფილ სახსრებში „ხარჯების“ მუხლის საკასო შესრულებამ შეადგინა 9</w:t>
      </w:r>
      <w:r w:rsidR="008766AF" w:rsidRPr="008766AF">
        <w:rPr>
          <w:rFonts w:ascii="Sylfaen" w:hAnsi="Sylfaen" w:cs="Sylfaen"/>
          <w:noProof/>
          <w:szCs w:val="28"/>
          <w:lang w:val="ka-GE"/>
        </w:rPr>
        <w:t>3</w:t>
      </w:r>
      <w:r w:rsidRPr="008766AF">
        <w:rPr>
          <w:rFonts w:ascii="Sylfaen" w:hAnsi="Sylfaen" w:cs="Sylfaen"/>
          <w:noProof/>
          <w:szCs w:val="28"/>
          <w:lang w:val="sv-SE"/>
        </w:rPr>
        <w:t>.</w:t>
      </w:r>
      <w:r w:rsidR="00EE3712" w:rsidRPr="008766AF">
        <w:rPr>
          <w:rFonts w:ascii="Sylfaen" w:hAnsi="Sylfaen" w:cs="Sylfaen"/>
          <w:noProof/>
          <w:szCs w:val="28"/>
          <w:lang w:val="ka-GE"/>
        </w:rPr>
        <w:t>3</w:t>
      </w:r>
      <w:r w:rsidRPr="008766AF">
        <w:rPr>
          <w:rFonts w:ascii="Sylfaen" w:hAnsi="Sylfaen" w:cs="Sylfaen"/>
          <w:noProof/>
          <w:szCs w:val="28"/>
          <w:lang w:val="sv-SE"/>
        </w:rPr>
        <w:t xml:space="preserve">%, ხოლო „არაფინანსური აქტივების ზრდის“ მუხლით - </w:t>
      </w:r>
      <w:r w:rsidR="008766AF" w:rsidRPr="008766AF">
        <w:rPr>
          <w:rFonts w:ascii="Sylfaen" w:hAnsi="Sylfaen" w:cs="Sylfaen"/>
          <w:noProof/>
          <w:szCs w:val="28"/>
          <w:lang w:val="ka-GE"/>
        </w:rPr>
        <w:t>6</w:t>
      </w:r>
      <w:r w:rsidRPr="008766AF">
        <w:rPr>
          <w:rFonts w:ascii="Sylfaen" w:hAnsi="Sylfaen" w:cs="Sylfaen"/>
          <w:noProof/>
          <w:szCs w:val="28"/>
          <w:lang w:val="sv-SE"/>
        </w:rPr>
        <w:t>.</w:t>
      </w:r>
      <w:r w:rsidR="00EE3712" w:rsidRPr="008766AF">
        <w:rPr>
          <w:rFonts w:ascii="Sylfaen" w:hAnsi="Sylfaen" w:cs="Sylfaen"/>
          <w:noProof/>
          <w:szCs w:val="28"/>
          <w:lang w:val="ka-GE"/>
        </w:rPr>
        <w:t>7</w:t>
      </w:r>
      <w:r w:rsidRPr="008766AF">
        <w:rPr>
          <w:rFonts w:ascii="Sylfaen" w:hAnsi="Sylfaen" w:cs="Sylfaen"/>
          <w:noProof/>
          <w:szCs w:val="28"/>
          <w:lang w:val="sv-SE"/>
        </w:rPr>
        <w:t>%.</w:t>
      </w:r>
    </w:p>
    <w:p w14:paraId="7BCC67C4" w14:textId="77777777" w:rsidR="00D50537" w:rsidRDefault="00D50537" w:rsidP="00B252A8">
      <w:pPr>
        <w:spacing w:line="240" w:lineRule="auto"/>
        <w:jc w:val="center"/>
        <w:rPr>
          <w:rFonts w:ascii="Sylfaen" w:hAnsi="Sylfaen" w:cs="Sylfaen"/>
          <w:b/>
          <w:noProof/>
          <w:szCs w:val="28"/>
          <w:lang w:val="ka-GE"/>
        </w:rPr>
      </w:pPr>
    </w:p>
    <w:p w14:paraId="2F28B97E" w14:textId="77C92CE6" w:rsidR="007A360A" w:rsidRPr="008766AF" w:rsidRDefault="007A360A" w:rsidP="00B252A8">
      <w:pPr>
        <w:spacing w:line="240" w:lineRule="auto"/>
        <w:jc w:val="center"/>
        <w:rPr>
          <w:rFonts w:ascii="Sylfaen" w:hAnsi="Sylfaen" w:cs="Sylfaen"/>
          <w:b/>
          <w:noProof/>
          <w:szCs w:val="28"/>
        </w:rPr>
      </w:pPr>
      <w:r w:rsidRPr="008766AF">
        <w:rPr>
          <w:rFonts w:ascii="Sylfaen" w:hAnsi="Sylfaen" w:cs="Sylfaen"/>
          <w:b/>
          <w:noProof/>
          <w:szCs w:val="28"/>
          <w:lang w:val="ka-GE"/>
        </w:rPr>
        <w:t>სსიპ</w:t>
      </w:r>
      <w:r w:rsidRPr="008766AF">
        <w:rPr>
          <w:rFonts w:ascii="Sylfaen" w:hAnsi="Sylfaen"/>
          <w:b/>
          <w:noProof/>
          <w:szCs w:val="28"/>
          <w:lang w:val="ka-GE"/>
        </w:rPr>
        <w:t xml:space="preserve"> - </w:t>
      </w:r>
      <w:r w:rsidRPr="008766AF">
        <w:rPr>
          <w:rFonts w:ascii="Sylfaen" w:hAnsi="Sylfaen" w:cs="Sylfaen"/>
          <w:b/>
          <w:noProof/>
          <w:szCs w:val="28"/>
          <w:lang w:val="ka-GE"/>
        </w:rPr>
        <w:t>საზოგადოებრივი</w:t>
      </w:r>
      <w:r w:rsidRPr="008766AF">
        <w:rPr>
          <w:rFonts w:ascii="Sylfaen" w:hAnsi="Sylfaen"/>
          <w:b/>
          <w:noProof/>
          <w:szCs w:val="28"/>
          <w:lang w:val="ka-GE"/>
        </w:rPr>
        <w:t xml:space="preserve"> </w:t>
      </w:r>
      <w:r w:rsidRPr="008766AF">
        <w:rPr>
          <w:rFonts w:ascii="Sylfaen" w:hAnsi="Sylfaen" w:cs="Sylfaen"/>
          <w:b/>
          <w:noProof/>
          <w:szCs w:val="28"/>
          <w:lang w:val="ka-GE"/>
        </w:rPr>
        <w:t>მაუწყებელი</w:t>
      </w:r>
    </w:p>
    <w:p w14:paraId="4860DEA1" w14:textId="4E95CA0B" w:rsidR="00D605C2" w:rsidRPr="008766AF" w:rsidRDefault="007A360A" w:rsidP="00B252A8">
      <w:pPr>
        <w:spacing w:line="240" w:lineRule="auto"/>
        <w:ind w:firstLine="720"/>
        <w:jc w:val="both"/>
        <w:rPr>
          <w:rFonts w:ascii="Sylfaen" w:eastAsia="Times New Roman" w:hAnsi="Sylfaen"/>
          <w:color w:val="000000"/>
        </w:rPr>
      </w:pPr>
      <w:r w:rsidRPr="008766AF">
        <w:rPr>
          <w:rFonts w:ascii="Sylfaen" w:hAnsi="Sylfaen" w:cs="Sylfaen"/>
          <w:noProof/>
          <w:szCs w:val="28"/>
          <w:lang w:val="sv-SE"/>
        </w:rPr>
        <w:t xml:space="preserve">სსიპ - საზოგადოებრივი მაუწყებლისათვის </w:t>
      </w:r>
      <w:r w:rsidR="00A435BA" w:rsidRPr="008766AF">
        <w:rPr>
          <w:rFonts w:ascii="Sylfaen" w:hAnsi="Sylfaen" w:cs="Sylfaen"/>
          <w:noProof/>
          <w:szCs w:val="28"/>
          <w:lang w:val="sv-SE"/>
        </w:rPr>
        <w:t>2021 წლის 12 თვეში</w:t>
      </w:r>
      <w:r w:rsidR="00BE15AC">
        <w:rPr>
          <w:rFonts w:ascii="Sylfaen" w:hAnsi="Sylfaen" w:cs="Sylfaen"/>
          <w:noProof/>
          <w:szCs w:val="28"/>
          <w:lang w:val="sv-SE"/>
        </w:rPr>
        <w:t xml:space="preserve"> </w:t>
      </w:r>
      <w:r w:rsidR="00A435BA" w:rsidRPr="008766AF">
        <w:rPr>
          <w:rFonts w:ascii="Sylfaen" w:hAnsi="Sylfaen" w:cs="Sylfaen"/>
          <w:noProof/>
          <w:szCs w:val="28"/>
          <w:lang w:val="sv-SE"/>
        </w:rPr>
        <w:t>სახელმწიფო ბიუჯეტით</w:t>
      </w:r>
      <w:r w:rsidRPr="008766AF">
        <w:rPr>
          <w:rFonts w:ascii="Sylfaen" w:hAnsi="Sylfaen" w:cs="Sylfaen"/>
          <w:noProof/>
          <w:szCs w:val="28"/>
          <w:lang w:val="sv-SE"/>
        </w:rPr>
        <w:t xml:space="preserve"> გამოყოფილმა დაზუსტებულმა ასიგნებებმა </w:t>
      </w:r>
      <w:r w:rsidR="00680859" w:rsidRPr="008766AF">
        <w:rPr>
          <w:rFonts w:ascii="Sylfaen" w:hAnsi="Sylfaen" w:cs="Sylfaen"/>
          <w:noProof/>
          <w:szCs w:val="28"/>
          <w:lang w:val="sv-SE"/>
        </w:rPr>
        <w:t xml:space="preserve">შეადგინა </w:t>
      </w:r>
      <w:r w:rsidR="008766AF" w:rsidRPr="008766AF">
        <w:rPr>
          <w:rFonts w:ascii="Sylfaen" w:eastAsia="Times New Roman" w:hAnsi="Sylfaen"/>
          <w:color w:val="000000"/>
          <w:lang w:val="ka-GE"/>
        </w:rPr>
        <w:t>69</w:t>
      </w:r>
      <w:r w:rsidR="00EE3712" w:rsidRPr="008766AF">
        <w:rPr>
          <w:rFonts w:ascii="Sylfaen" w:eastAsia="Times New Roman" w:hAnsi="Sylfaen"/>
          <w:color w:val="000000"/>
          <w:lang w:val="ka-GE"/>
        </w:rPr>
        <w:t xml:space="preserve"> </w:t>
      </w:r>
      <w:r w:rsidR="008766AF" w:rsidRPr="008766AF">
        <w:rPr>
          <w:rFonts w:ascii="Sylfaen" w:eastAsia="Times New Roman" w:hAnsi="Sylfaen"/>
          <w:color w:val="000000"/>
          <w:lang w:val="ka-GE"/>
        </w:rPr>
        <w:t>2</w:t>
      </w:r>
      <w:r w:rsidR="00944397" w:rsidRPr="008766AF">
        <w:rPr>
          <w:rFonts w:ascii="Sylfaen" w:eastAsia="Times New Roman" w:hAnsi="Sylfaen"/>
          <w:color w:val="000000"/>
          <w:lang w:val="ka-GE"/>
        </w:rPr>
        <w:t>00</w:t>
      </w:r>
      <w:r w:rsidR="00912CA1" w:rsidRPr="008766AF">
        <w:rPr>
          <w:rFonts w:ascii="Sylfaen" w:eastAsia="Times New Roman" w:hAnsi="Sylfaen"/>
          <w:color w:val="000000"/>
          <w:lang w:val="ka-GE"/>
        </w:rPr>
        <w:t>.</w:t>
      </w:r>
      <w:r w:rsidR="005303EB" w:rsidRPr="008766AF">
        <w:rPr>
          <w:rFonts w:ascii="Sylfaen" w:eastAsia="Times New Roman" w:hAnsi="Sylfaen"/>
          <w:color w:val="000000"/>
        </w:rPr>
        <w:t>0</w:t>
      </w:r>
      <w:r w:rsidR="00F260BE" w:rsidRPr="008766AF">
        <w:rPr>
          <w:rFonts w:ascii="Sylfaen" w:eastAsia="Times New Roman" w:hAnsi="Sylfaen"/>
          <w:color w:val="000000"/>
          <w:lang w:val="ka-GE"/>
        </w:rPr>
        <w:t xml:space="preserve"> </w:t>
      </w:r>
      <w:r w:rsidRPr="008766AF">
        <w:rPr>
          <w:rFonts w:ascii="Sylfaen" w:hAnsi="Sylfaen" w:cs="Sylfaen"/>
          <w:noProof/>
          <w:szCs w:val="28"/>
          <w:lang w:val="sv-SE"/>
        </w:rPr>
        <w:t xml:space="preserve">ათასი ლარი, ხოლო ფაქტიურმა დაფინანსებამ - </w:t>
      </w:r>
      <w:r w:rsidR="008766AF" w:rsidRPr="008766AF">
        <w:rPr>
          <w:rFonts w:ascii="Sylfaen" w:eastAsia="Times New Roman" w:hAnsi="Sylfaen"/>
          <w:color w:val="000000"/>
          <w:lang w:val="ka-GE"/>
        </w:rPr>
        <w:t>69</w:t>
      </w:r>
      <w:r w:rsidR="007741A5" w:rsidRPr="008766AF">
        <w:rPr>
          <w:rFonts w:ascii="Sylfaen" w:eastAsia="Times New Roman" w:hAnsi="Sylfaen"/>
          <w:color w:val="000000"/>
        </w:rPr>
        <w:t xml:space="preserve"> </w:t>
      </w:r>
      <w:r w:rsidR="008766AF" w:rsidRPr="008766AF">
        <w:rPr>
          <w:rFonts w:ascii="Sylfaen" w:eastAsia="Times New Roman" w:hAnsi="Sylfaen"/>
          <w:color w:val="000000"/>
          <w:lang w:val="ka-GE"/>
        </w:rPr>
        <w:t>585</w:t>
      </w:r>
      <w:r w:rsidR="007741A5" w:rsidRPr="008766AF">
        <w:rPr>
          <w:rFonts w:ascii="Sylfaen" w:eastAsia="Times New Roman" w:hAnsi="Sylfaen"/>
          <w:color w:val="000000"/>
        </w:rPr>
        <w:t>.</w:t>
      </w:r>
      <w:r w:rsidR="008766AF" w:rsidRPr="008766AF">
        <w:rPr>
          <w:rFonts w:ascii="Sylfaen" w:eastAsia="Times New Roman" w:hAnsi="Sylfaen"/>
          <w:color w:val="000000"/>
          <w:lang w:val="ka-GE"/>
        </w:rPr>
        <w:t>3</w:t>
      </w:r>
      <w:r w:rsidR="007741A5" w:rsidRPr="008766AF">
        <w:rPr>
          <w:rFonts w:ascii="Sylfaen" w:eastAsia="Times New Roman" w:hAnsi="Sylfaen"/>
          <w:color w:val="000000"/>
        </w:rPr>
        <w:t xml:space="preserve"> </w:t>
      </w:r>
      <w:r w:rsidRPr="008766AF">
        <w:rPr>
          <w:rFonts w:ascii="Sylfaen" w:hAnsi="Sylfaen" w:cs="Sylfaen"/>
          <w:noProof/>
          <w:szCs w:val="28"/>
          <w:lang w:val="sv-SE"/>
        </w:rPr>
        <w:t xml:space="preserve">ათასი ლარი, </w:t>
      </w:r>
      <w:r w:rsidR="003C6B22" w:rsidRPr="008766AF">
        <w:rPr>
          <w:rFonts w:ascii="Sylfaen" w:hAnsi="Sylfaen" w:cs="Sylfaen"/>
          <w:noProof/>
          <w:szCs w:val="28"/>
          <w:lang w:val="sv-SE"/>
        </w:rPr>
        <w:t>რაც</w:t>
      </w:r>
      <w:r w:rsidR="00BE15AC">
        <w:rPr>
          <w:rFonts w:ascii="Sylfaen" w:hAnsi="Sylfaen" w:cs="Sylfaen"/>
          <w:noProof/>
          <w:szCs w:val="28"/>
          <w:lang w:val="sv-SE"/>
        </w:rPr>
        <w:t xml:space="preserve"> </w:t>
      </w:r>
      <w:r w:rsidR="003C6B22" w:rsidRPr="008766AF">
        <w:rPr>
          <w:rFonts w:ascii="Sylfaen" w:hAnsi="Sylfaen" w:cs="Sylfaen"/>
          <w:noProof/>
          <w:szCs w:val="28"/>
          <w:lang w:val="sv-SE"/>
        </w:rPr>
        <w:t>201</w:t>
      </w:r>
      <w:r w:rsidR="00580F75" w:rsidRPr="008766AF">
        <w:rPr>
          <w:rFonts w:ascii="Sylfaen" w:hAnsi="Sylfaen" w:cs="Sylfaen"/>
          <w:noProof/>
          <w:szCs w:val="28"/>
          <w:lang w:val="ka-GE"/>
        </w:rPr>
        <w:t>9</w:t>
      </w:r>
      <w:r w:rsidR="003C6B22" w:rsidRPr="008766AF">
        <w:rPr>
          <w:rFonts w:ascii="Sylfaen" w:hAnsi="Sylfaen" w:cs="Sylfaen"/>
          <w:noProof/>
          <w:szCs w:val="28"/>
          <w:lang w:val="sv-SE"/>
        </w:rPr>
        <w:t xml:space="preserve"> წლის შესაბამის</w:t>
      </w:r>
      <w:r w:rsidRPr="008766AF">
        <w:rPr>
          <w:rFonts w:ascii="Sylfaen" w:hAnsi="Sylfaen" w:cs="Sylfaen"/>
          <w:noProof/>
          <w:szCs w:val="28"/>
          <w:lang w:val="sv-SE"/>
        </w:rPr>
        <w:t xml:space="preserve"> </w:t>
      </w:r>
      <w:r w:rsidR="008579F4" w:rsidRPr="008766AF">
        <w:rPr>
          <w:rFonts w:ascii="Sylfaen" w:hAnsi="Sylfaen" w:cs="Sylfaen"/>
          <w:noProof/>
          <w:szCs w:val="28"/>
          <w:lang w:val="sv-SE"/>
        </w:rPr>
        <w:t>მაჩვენებელზე</w:t>
      </w:r>
      <w:r w:rsidR="00526F6D" w:rsidRPr="008766AF">
        <w:rPr>
          <w:rFonts w:ascii="Sylfaen" w:hAnsi="Sylfaen" w:cs="Sylfaen"/>
          <w:noProof/>
          <w:szCs w:val="28"/>
          <w:lang w:val="ka-GE"/>
        </w:rPr>
        <w:t xml:space="preserve"> </w:t>
      </w:r>
      <w:r w:rsidR="008766AF" w:rsidRPr="008766AF">
        <w:rPr>
          <w:rFonts w:ascii="Sylfaen" w:hAnsi="Sylfaen" w:cs="Sylfaen"/>
          <w:noProof/>
          <w:szCs w:val="28"/>
          <w:lang w:val="ka-GE"/>
        </w:rPr>
        <w:t>672</w:t>
      </w:r>
      <w:r w:rsidR="00E03DD5" w:rsidRPr="008766AF">
        <w:rPr>
          <w:rFonts w:ascii="Sylfaen" w:hAnsi="Sylfaen" w:cs="Sylfaen"/>
          <w:noProof/>
          <w:szCs w:val="28"/>
          <w:lang w:val="ka-GE"/>
        </w:rPr>
        <w:t>.</w:t>
      </w:r>
      <w:r w:rsidR="008766AF" w:rsidRPr="008766AF">
        <w:rPr>
          <w:rFonts w:ascii="Sylfaen" w:hAnsi="Sylfaen" w:cs="Sylfaen"/>
          <w:noProof/>
          <w:szCs w:val="28"/>
          <w:lang w:val="ka-GE"/>
        </w:rPr>
        <w:t>1</w:t>
      </w:r>
      <w:r w:rsidR="00F260BE" w:rsidRPr="008766AF">
        <w:rPr>
          <w:rFonts w:ascii="Sylfaen" w:eastAsia="Times New Roman" w:hAnsi="Sylfaen"/>
          <w:color w:val="000000"/>
          <w:lang w:val="ka-GE"/>
        </w:rPr>
        <w:t xml:space="preserve"> </w:t>
      </w:r>
      <w:r w:rsidRPr="008766AF">
        <w:rPr>
          <w:rFonts w:ascii="Sylfaen" w:hAnsi="Sylfaen" w:cs="Sylfaen"/>
          <w:noProof/>
          <w:szCs w:val="28"/>
          <w:lang w:val="sv-SE"/>
        </w:rPr>
        <w:t xml:space="preserve">ათასი ლარით </w:t>
      </w:r>
      <w:r w:rsidR="008766AF" w:rsidRPr="008766AF">
        <w:rPr>
          <w:rFonts w:ascii="Sylfaen" w:hAnsi="Sylfaen" w:cs="Sylfaen"/>
          <w:noProof/>
          <w:szCs w:val="28"/>
          <w:lang w:val="ka-GE"/>
        </w:rPr>
        <w:t>მეტია</w:t>
      </w:r>
      <w:r w:rsidRPr="008766AF">
        <w:rPr>
          <w:rFonts w:ascii="Sylfaen" w:hAnsi="Sylfaen" w:cs="Sylfaen"/>
          <w:noProof/>
          <w:szCs w:val="28"/>
          <w:lang w:val="sv-SE"/>
        </w:rPr>
        <w:t>.</w:t>
      </w:r>
    </w:p>
    <w:p w14:paraId="4749A7BF" w14:textId="345CE2AB" w:rsidR="00380845" w:rsidRPr="008766AF" w:rsidRDefault="00CB250F" w:rsidP="00B252A8">
      <w:pPr>
        <w:spacing w:line="240" w:lineRule="auto"/>
        <w:jc w:val="right"/>
        <w:rPr>
          <w:rFonts w:ascii="Sylfaen" w:hAnsi="Sylfaen"/>
          <w:i/>
          <w:noProof/>
          <w:sz w:val="16"/>
          <w:szCs w:val="16"/>
        </w:rPr>
      </w:pPr>
      <w:r w:rsidRPr="008766AF">
        <w:rPr>
          <w:rFonts w:ascii="Sylfaen" w:hAnsi="Sylfaen"/>
          <w:i/>
          <w:noProof/>
          <w:sz w:val="16"/>
          <w:szCs w:val="16"/>
        </w:rPr>
        <w:t>2020-2021 წლებში 12 თვეში გამოყოფილი</w:t>
      </w:r>
      <w:r w:rsidR="00380845" w:rsidRPr="008766AF">
        <w:rPr>
          <w:rFonts w:ascii="Sylfaen" w:hAnsi="Sylfaen"/>
          <w:i/>
          <w:noProof/>
          <w:sz w:val="16"/>
          <w:szCs w:val="16"/>
        </w:rPr>
        <w:br/>
        <w:t xml:space="preserve"> </w:t>
      </w:r>
      <w:r w:rsidR="00380845" w:rsidRPr="008766AF">
        <w:rPr>
          <w:rFonts w:ascii="Sylfaen" w:hAnsi="Sylfaen" w:cs="Sylfaen"/>
          <w:i/>
          <w:noProof/>
          <w:sz w:val="16"/>
          <w:szCs w:val="16"/>
        </w:rPr>
        <w:t>დაზუსტებული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ასიგნებები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და</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ფაქტიური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დაფინანსება</w:t>
      </w:r>
    </w:p>
    <w:p w14:paraId="6FB51B62" w14:textId="4371E7D0" w:rsidR="008C6D5D" w:rsidRPr="008766AF" w:rsidRDefault="008766AF" w:rsidP="00B252A8">
      <w:pPr>
        <w:tabs>
          <w:tab w:val="left" w:pos="540"/>
          <w:tab w:val="left" w:pos="1710"/>
        </w:tabs>
        <w:spacing w:after="0" w:line="240" w:lineRule="auto"/>
        <w:jc w:val="center"/>
        <w:rPr>
          <w:rFonts w:ascii="Sylfaen" w:hAnsi="Sylfaen"/>
          <w:b/>
          <w:noProof/>
          <w:szCs w:val="28"/>
          <w:lang w:val="ka-GE"/>
        </w:rPr>
      </w:pPr>
      <w:r w:rsidRPr="008766AF">
        <w:rPr>
          <w:noProof/>
        </w:rPr>
        <w:drawing>
          <wp:inline distT="0" distB="0" distL="0" distR="0" wp14:anchorId="03D6F5CD" wp14:editId="01A35828">
            <wp:extent cx="5905500" cy="2428875"/>
            <wp:effectExtent l="0" t="0" r="0" b="0"/>
            <wp:docPr id="53" name="Chart 53">
              <a:extLst xmlns:a="http://schemas.openxmlformats.org/drawingml/2006/main">
                <a:ext uri="{FF2B5EF4-FFF2-40B4-BE49-F238E27FC236}">
                  <a16:creationId xmlns:a16="http://schemas.microsoft.com/office/drawing/2014/main" id="{00000000-0008-0000-2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8B76991" w14:textId="16C657E2" w:rsidR="00F143AF" w:rsidRPr="008766AF" w:rsidRDefault="00F143AF" w:rsidP="00F143AF">
      <w:pPr>
        <w:spacing w:after="0" w:line="240" w:lineRule="auto"/>
        <w:ind w:firstLine="720"/>
        <w:jc w:val="both"/>
        <w:rPr>
          <w:rFonts w:ascii="Sylfaen" w:hAnsi="Sylfaen" w:cs="Sylfaen"/>
          <w:noProof/>
          <w:szCs w:val="28"/>
          <w:lang w:val="sv-SE"/>
        </w:rPr>
      </w:pPr>
      <w:r w:rsidRPr="008766AF">
        <w:rPr>
          <w:rFonts w:ascii="Sylfaen" w:hAnsi="Sylfaen" w:cs="Sylfaen"/>
          <w:noProof/>
          <w:szCs w:val="28"/>
          <w:lang w:val="sv-SE"/>
        </w:rPr>
        <w:t>სსიპ - საზოგადოებრივი მაუწყებლისათვის</w:t>
      </w:r>
      <w:r w:rsidR="00BE15AC">
        <w:rPr>
          <w:rFonts w:ascii="Sylfaen" w:hAnsi="Sylfaen" w:cs="Sylfaen"/>
          <w:noProof/>
          <w:szCs w:val="28"/>
          <w:lang w:val="sv-SE"/>
        </w:rPr>
        <w:t xml:space="preserve"> </w:t>
      </w:r>
      <w:r w:rsidRPr="008766AF">
        <w:rPr>
          <w:rFonts w:ascii="Sylfaen" w:hAnsi="Sylfaen" w:cs="Sylfaen"/>
          <w:noProof/>
          <w:szCs w:val="28"/>
          <w:lang w:val="sv-SE"/>
        </w:rPr>
        <w:t>გამოყოფილ სახსრებში „ხარჯების“ მუხლით გაწეულმა საკასო შესრულებამ შეადგინა 99.</w:t>
      </w:r>
      <w:r w:rsidR="008766AF" w:rsidRPr="008766AF">
        <w:rPr>
          <w:rFonts w:ascii="Sylfaen" w:hAnsi="Sylfaen" w:cs="Sylfaen"/>
          <w:noProof/>
          <w:szCs w:val="28"/>
          <w:lang w:val="ka-GE"/>
        </w:rPr>
        <w:t>7</w:t>
      </w:r>
      <w:r w:rsidRPr="008766AF">
        <w:rPr>
          <w:rFonts w:ascii="Sylfaen" w:hAnsi="Sylfaen" w:cs="Sylfaen"/>
          <w:noProof/>
          <w:szCs w:val="28"/>
          <w:lang w:val="sv-SE"/>
        </w:rPr>
        <w:t>%, ხოლო „არაფინანსური აქტივების ზრდის“ მუხლის - 0.</w:t>
      </w:r>
      <w:r w:rsidR="008766AF" w:rsidRPr="008766AF">
        <w:rPr>
          <w:rFonts w:ascii="Sylfaen" w:hAnsi="Sylfaen" w:cs="Sylfaen"/>
          <w:noProof/>
          <w:szCs w:val="28"/>
          <w:lang w:val="ka-GE"/>
        </w:rPr>
        <w:t>3</w:t>
      </w:r>
      <w:r w:rsidRPr="008766AF">
        <w:rPr>
          <w:rFonts w:ascii="Sylfaen" w:hAnsi="Sylfaen" w:cs="Sylfaen"/>
          <w:noProof/>
          <w:szCs w:val="28"/>
          <w:lang w:val="sv-SE"/>
        </w:rPr>
        <w:t>%.</w:t>
      </w:r>
    </w:p>
    <w:p w14:paraId="11E86601" w14:textId="6FFB9CEF" w:rsidR="007A360A" w:rsidRPr="008766AF" w:rsidRDefault="007A360A" w:rsidP="00B252A8">
      <w:pPr>
        <w:spacing w:line="240" w:lineRule="auto"/>
        <w:jc w:val="center"/>
        <w:rPr>
          <w:rFonts w:ascii="Sylfaen" w:hAnsi="Sylfaen" w:cs="Sylfaen"/>
          <w:b/>
          <w:noProof/>
          <w:szCs w:val="28"/>
          <w:lang w:val="ka-GE"/>
        </w:rPr>
      </w:pPr>
      <w:r w:rsidRPr="008766AF">
        <w:rPr>
          <w:rFonts w:ascii="Sylfaen" w:hAnsi="Sylfaen" w:cs="Sylfaen"/>
          <w:b/>
          <w:noProof/>
          <w:szCs w:val="28"/>
          <w:lang w:val="ka-GE"/>
        </w:rPr>
        <w:lastRenderedPageBreak/>
        <w:t xml:space="preserve">სსიპ – </w:t>
      </w:r>
      <w:r w:rsidR="00F143AF" w:rsidRPr="008766AF">
        <w:rPr>
          <w:rFonts w:ascii="Sylfaen" w:hAnsi="Sylfaen" w:cs="Sylfaen"/>
          <w:b/>
          <w:noProof/>
          <w:szCs w:val="28"/>
          <w:lang w:val="ka-GE"/>
        </w:rPr>
        <w:t>საქართველოს კონკურენციის ეროვნული სააგენტო</w:t>
      </w:r>
    </w:p>
    <w:p w14:paraId="1B9E0151" w14:textId="1CF3822A" w:rsidR="007A360A" w:rsidRPr="008766AF" w:rsidRDefault="007A360A" w:rsidP="00B252A8">
      <w:pPr>
        <w:spacing w:line="240" w:lineRule="auto"/>
        <w:ind w:firstLine="720"/>
        <w:jc w:val="both"/>
        <w:rPr>
          <w:rFonts w:ascii="Sylfaen" w:hAnsi="Sylfaen" w:cs="Sylfaen"/>
          <w:noProof/>
          <w:szCs w:val="28"/>
          <w:lang w:val="sv-SE"/>
        </w:rPr>
      </w:pPr>
      <w:r w:rsidRPr="008766AF">
        <w:rPr>
          <w:rFonts w:ascii="Sylfaen" w:hAnsi="Sylfaen" w:cs="Sylfaen"/>
          <w:noProof/>
          <w:szCs w:val="28"/>
          <w:lang w:val="sv-SE"/>
        </w:rPr>
        <w:t xml:space="preserve">სსიპ - </w:t>
      </w:r>
      <w:r w:rsidR="00F143AF" w:rsidRPr="008766AF">
        <w:rPr>
          <w:rFonts w:ascii="Sylfaen" w:hAnsi="Sylfaen" w:cs="Sylfaen"/>
          <w:noProof/>
          <w:szCs w:val="28"/>
          <w:lang w:val="sv-SE"/>
        </w:rPr>
        <w:t>საქართველოს კონკურენციის ეროვნული სააგენტო</w:t>
      </w:r>
      <w:r w:rsidRPr="008766AF">
        <w:rPr>
          <w:rFonts w:ascii="Sylfaen" w:hAnsi="Sylfaen" w:cs="Sylfaen"/>
          <w:noProof/>
          <w:szCs w:val="28"/>
          <w:lang w:val="sv-SE"/>
        </w:rPr>
        <w:t xml:space="preserve"> </w:t>
      </w:r>
      <w:r w:rsidR="00A435BA" w:rsidRPr="008766AF">
        <w:rPr>
          <w:rFonts w:ascii="Sylfaen" w:hAnsi="Sylfaen" w:cs="Sylfaen"/>
          <w:noProof/>
          <w:szCs w:val="28"/>
          <w:lang w:val="sv-SE"/>
        </w:rPr>
        <w:t>2021 წლის 12 თვეში</w:t>
      </w:r>
      <w:r w:rsidR="00BE15AC">
        <w:rPr>
          <w:rFonts w:ascii="Sylfaen" w:hAnsi="Sylfaen" w:cs="Sylfaen"/>
          <w:noProof/>
          <w:szCs w:val="28"/>
          <w:lang w:val="sv-SE"/>
        </w:rPr>
        <w:t xml:space="preserve"> </w:t>
      </w:r>
      <w:r w:rsidR="00A435BA" w:rsidRPr="008766AF">
        <w:rPr>
          <w:rFonts w:ascii="Sylfaen" w:hAnsi="Sylfaen" w:cs="Sylfaen"/>
          <w:noProof/>
          <w:szCs w:val="28"/>
          <w:lang w:val="sv-SE"/>
        </w:rPr>
        <w:t>სახელმწიფო ბიუჯეტით</w:t>
      </w:r>
      <w:r w:rsidRPr="008766AF">
        <w:rPr>
          <w:rFonts w:ascii="Sylfaen" w:hAnsi="Sylfaen" w:cs="Sylfaen"/>
          <w:noProof/>
          <w:szCs w:val="28"/>
          <w:lang w:val="sv-SE"/>
        </w:rPr>
        <w:t xml:space="preserve"> გამოყოფილმა დაზუსტებულმა ასიგნებებმა </w:t>
      </w:r>
      <w:r w:rsidR="00680859" w:rsidRPr="008766AF">
        <w:rPr>
          <w:rFonts w:ascii="Sylfaen" w:hAnsi="Sylfaen" w:cs="Sylfaen"/>
          <w:noProof/>
          <w:szCs w:val="28"/>
          <w:lang w:val="sv-SE"/>
        </w:rPr>
        <w:t xml:space="preserve">შეადგინა </w:t>
      </w:r>
      <w:r w:rsidR="00EE3712" w:rsidRPr="008766AF">
        <w:rPr>
          <w:rFonts w:ascii="Sylfaen" w:hAnsi="Sylfaen" w:cs="Sylfaen"/>
          <w:noProof/>
          <w:szCs w:val="28"/>
          <w:lang w:val="ka-GE"/>
        </w:rPr>
        <w:t>2</w:t>
      </w:r>
      <w:r w:rsidR="009D3D75" w:rsidRPr="008766AF">
        <w:rPr>
          <w:rFonts w:ascii="Sylfaen" w:hAnsi="Sylfaen" w:cs="Sylfaen"/>
          <w:noProof/>
          <w:szCs w:val="28"/>
          <w:lang w:val="ka-GE"/>
        </w:rPr>
        <w:t xml:space="preserve"> </w:t>
      </w:r>
      <w:r w:rsidR="008766AF" w:rsidRPr="008766AF">
        <w:rPr>
          <w:rFonts w:ascii="Sylfaen" w:hAnsi="Sylfaen" w:cs="Sylfaen"/>
          <w:noProof/>
          <w:szCs w:val="28"/>
          <w:lang w:val="ka-GE"/>
        </w:rPr>
        <w:t>400</w:t>
      </w:r>
      <w:r w:rsidR="007B5DEE" w:rsidRPr="008766AF">
        <w:rPr>
          <w:rFonts w:ascii="Sylfaen" w:hAnsi="Sylfaen" w:cs="Sylfaen"/>
          <w:noProof/>
          <w:szCs w:val="28"/>
          <w:lang w:val="sv-SE"/>
        </w:rPr>
        <w:t>.</w:t>
      </w:r>
      <w:r w:rsidR="008766AF" w:rsidRPr="008766AF">
        <w:rPr>
          <w:rFonts w:ascii="Sylfaen" w:hAnsi="Sylfaen" w:cs="Sylfaen"/>
          <w:noProof/>
          <w:szCs w:val="28"/>
          <w:lang w:val="ka-GE"/>
        </w:rPr>
        <w:t>0</w:t>
      </w:r>
      <w:r w:rsidR="007345DC" w:rsidRPr="008766AF">
        <w:rPr>
          <w:rFonts w:ascii="Sylfaen" w:hAnsi="Sylfaen" w:cs="Sylfaen"/>
          <w:noProof/>
          <w:szCs w:val="28"/>
          <w:lang w:val="sv-SE"/>
        </w:rPr>
        <w:t xml:space="preserve"> </w:t>
      </w:r>
      <w:r w:rsidRPr="008766AF">
        <w:rPr>
          <w:rFonts w:ascii="Sylfaen" w:hAnsi="Sylfaen" w:cs="Sylfaen"/>
          <w:noProof/>
          <w:szCs w:val="28"/>
          <w:lang w:val="sv-SE"/>
        </w:rPr>
        <w:t>ათასი ლარი, ხოლო ფაქტიურმა დაფინანსებამ -</w:t>
      </w:r>
      <w:r w:rsidR="00365A62" w:rsidRPr="008766AF">
        <w:rPr>
          <w:rFonts w:ascii="Sylfaen" w:hAnsi="Sylfaen" w:cs="Sylfaen"/>
          <w:noProof/>
          <w:szCs w:val="28"/>
          <w:lang w:val="sv-SE"/>
        </w:rPr>
        <w:t xml:space="preserve"> </w:t>
      </w:r>
      <w:r w:rsidR="008766AF" w:rsidRPr="008766AF">
        <w:rPr>
          <w:rFonts w:ascii="Sylfaen" w:hAnsi="Sylfaen" w:cs="Sylfaen"/>
          <w:noProof/>
          <w:szCs w:val="28"/>
          <w:lang w:val="ka-GE"/>
        </w:rPr>
        <w:t>2</w:t>
      </w:r>
      <w:r w:rsidR="009D3D75" w:rsidRPr="008766AF">
        <w:rPr>
          <w:rFonts w:ascii="Sylfaen" w:hAnsi="Sylfaen" w:cs="Sylfaen"/>
          <w:noProof/>
          <w:szCs w:val="28"/>
          <w:lang w:val="ka-GE"/>
        </w:rPr>
        <w:t xml:space="preserve"> </w:t>
      </w:r>
      <w:r w:rsidR="008766AF" w:rsidRPr="008766AF">
        <w:rPr>
          <w:rFonts w:ascii="Sylfaen" w:hAnsi="Sylfaen" w:cs="Sylfaen"/>
          <w:noProof/>
          <w:szCs w:val="28"/>
          <w:lang w:val="ka-GE"/>
        </w:rPr>
        <w:t>184</w:t>
      </w:r>
      <w:r w:rsidR="007B5DEE" w:rsidRPr="008766AF">
        <w:rPr>
          <w:rFonts w:ascii="Sylfaen" w:hAnsi="Sylfaen" w:cs="Sylfaen"/>
          <w:noProof/>
          <w:szCs w:val="28"/>
          <w:lang w:val="sv-SE"/>
        </w:rPr>
        <w:t>.</w:t>
      </w:r>
      <w:r w:rsidR="00EE3712" w:rsidRPr="008766AF">
        <w:rPr>
          <w:rFonts w:ascii="Sylfaen" w:hAnsi="Sylfaen" w:cs="Sylfaen"/>
          <w:noProof/>
          <w:szCs w:val="28"/>
          <w:lang w:val="ka-GE"/>
        </w:rPr>
        <w:t>7</w:t>
      </w:r>
      <w:r w:rsidR="007345DC" w:rsidRPr="008766AF">
        <w:rPr>
          <w:rFonts w:ascii="Sylfaen" w:hAnsi="Sylfaen" w:cs="Sylfaen"/>
          <w:noProof/>
          <w:szCs w:val="28"/>
          <w:lang w:val="sv-SE"/>
        </w:rPr>
        <w:t xml:space="preserve"> </w:t>
      </w:r>
      <w:r w:rsidRPr="008766AF">
        <w:rPr>
          <w:rFonts w:ascii="Sylfaen" w:hAnsi="Sylfaen" w:cs="Sylfaen"/>
          <w:noProof/>
          <w:szCs w:val="28"/>
          <w:lang w:val="sv-SE"/>
        </w:rPr>
        <w:t xml:space="preserve">ათასი ლარი, </w:t>
      </w:r>
      <w:r w:rsidR="00750F3C" w:rsidRPr="008766AF">
        <w:rPr>
          <w:rFonts w:ascii="Sylfaen" w:hAnsi="Sylfaen" w:cs="Sylfaen"/>
          <w:noProof/>
          <w:szCs w:val="28"/>
          <w:lang w:val="sv-SE"/>
        </w:rPr>
        <w:t xml:space="preserve">რაც 2020 წლის შესაბამის მაჩვენებელზე </w:t>
      </w:r>
      <w:r w:rsidR="008766AF" w:rsidRPr="008766AF">
        <w:rPr>
          <w:rFonts w:ascii="Sylfaen" w:hAnsi="Sylfaen" w:cs="Sylfaen"/>
          <w:noProof/>
          <w:szCs w:val="28"/>
          <w:lang w:val="ka-GE"/>
        </w:rPr>
        <w:t>307</w:t>
      </w:r>
      <w:r w:rsidR="007B5DEE" w:rsidRPr="008766AF">
        <w:rPr>
          <w:rFonts w:ascii="Sylfaen" w:hAnsi="Sylfaen" w:cs="Sylfaen"/>
          <w:noProof/>
          <w:szCs w:val="28"/>
          <w:lang w:val="sv-SE"/>
        </w:rPr>
        <w:t>.</w:t>
      </w:r>
      <w:r w:rsidR="008766AF" w:rsidRPr="008766AF">
        <w:rPr>
          <w:rFonts w:ascii="Sylfaen" w:hAnsi="Sylfaen" w:cs="Sylfaen"/>
          <w:noProof/>
          <w:szCs w:val="28"/>
          <w:lang w:val="ka-GE"/>
        </w:rPr>
        <w:t>1</w:t>
      </w:r>
      <w:r w:rsidR="007345DC" w:rsidRPr="008766AF">
        <w:rPr>
          <w:rFonts w:ascii="Sylfaen" w:hAnsi="Sylfaen" w:cs="Sylfaen"/>
          <w:noProof/>
          <w:szCs w:val="28"/>
          <w:lang w:val="sv-SE"/>
        </w:rPr>
        <w:t xml:space="preserve"> </w:t>
      </w:r>
      <w:r w:rsidRPr="008766AF">
        <w:rPr>
          <w:rFonts w:ascii="Sylfaen" w:hAnsi="Sylfaen" w:cs="Sylfaen"/>
          <w:noProof/>
          <w:szCs w:val="28"/>
          <w:lang w:val="sv-SE"/>
        </w:rPr>
        <w:t xml:space="preserve">ათასი ლარით </w:t>
      </w:r>
      <w:r w:rsidR="00F143AF" w:rsidRPr="008766AF">
        <w:rPr>
          <w:rFonts w:ascii="Sylfaen" w:hAnsi="Sylfaen" w:cs="Sylfaen"/>
          <w:noProof/>
          <w:szCs w:val="28"/>
          <w:lang w:val="ka-GE"/>
        </w:rPr>
        <w:t>მეტია</w:t>
      </w:r>
      <w:r w:rsidR="00C45B6B" w:rsidRPr="008766AF">
        <w:rPr>
          <w:rFonts w:ascii="Sylfaen" w:hAnsi="Sylfaen" w:cs="Sylfaen"/>
          <w:noProof/>
          <w:szCs w:val="28"/>
          <w:lang w:val="ka-GE"/>
        </w:rPr>
        <w:t>.</w:t>
      </w:r>
      <w:r w:rsidRPr="008766AF">
        <w:rPr>
          <w:rFonts w:ascii="Sylfaen" w:hAnsi="Sylfaen" w:cs="Sylfaen"/>
          <w:noProof/>
          <w:szCs w:val="28"/>
          <w:lang w:val="sv-SE"/>
        </w:rPr>
        <w:t xml:space="preserve"> </w:t>
      </w:r>
    </w:p>
    <w:p w14:paraId="17A548CF" w14:textId="7856FF29" w:rsidR="00380845" w:rsidRPr="008766AF" w:rsidRDefault="00CB250F" w:rsidP="00B252A8">
      <w:pPr>
        <w:spacing w:after="0" w:line="240" w:lineRule="auto"/>
        <w:jc w:val="right"/>
        <w:rPr>
          <w:rFonts w:ascii="Sylfaen" w:hAnsi="Sylfaen"/>
          <w:i/>
          <w:noProof/>
          <w:sz w:val="16"/>
          <w:szCs w:val="16"/>
        </w:rPr>
      </w:pPr>
      <w:r w:rsidRPr="008766AF">
        <w:rPr>
          <w:rFonts w:ascii="Sylfaen" w:hAnsi="Sylfaen"/>
          <w:i/>
          <w:noProof/>
          <w:sz w:val="16"/>
          <w:szCs w:val="16"/>
        </w:rPr>
        <w:t>2020-2021 წლებში 12 თვეში გამოყოფილი</w:t>
      </w:r>
      <w:r w:rsidR="00380845" w:rsidRPr="008766AF">
        <w:rPr>
          <w:rFonts w:ascii="Sylfaen" w:hAnsi="Sylfaen"/>
          <w:i/>
          <w:noProof/>
          <w:sz w:val="16"/>
          <w:szCs w:val="16"/>
        </w:rPr>
        <w:br/>
        <w:t xml:space="preserve"> </w:t>
      </w:r>
      <w:r w:rsidR="00380845" w:rsidRPr="008766AF">
        <w:rPr>
          <w:rFonts w:ascii="Sylfaen" w:hAnsi="Sylfaen" w:cs="Sylfaen"/>
          <w:i/>
          <w:noProof/>
          <w:sz w:val="16"/>
          <w:szCs w:val="16"/>
        </w:rPr>
        <w:t>დაზუსტებული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ასიგნებები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და</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ფაქტიური</w:t>
      </w:r>
      <w:r w:rsidR="00380845" w:rsidRPr="008766AF">
        <w:rPr>
          <w:rFonts w:ascii="Sylfaen" w:hAnsi="Sylfaen"/>
          <w:i/>
          <w:noProof/>
          <w:sz w:val="16"/>
          <w:szCs w:val="16"/>
        </w:rPr>
        <w:t xml:space="preserve"> </w:t>
      </w:r>
      <w:r w:rsidR="00380845" w:rsidRPr="008766AF">
        <w:rPr>
          <w:rFonts w:ascii="Sylfaen" w:hAnsi="Sylfaen" w:cs="Sylfaen"/>
          <w:i/>
          <w:noProof/>
          <w:sz w:val="16"/>
          <w:szCs w:val="16"/>
        </w:rPr>
        <w:t>დაფინანსება</w:t>
      </w:r>
    </w:p>
    <w:p w14:paraId="3AE6F282" w14:textId="052F4835" w:rsidR="007A360A" w:rsidRPr="008766AF" w:rsidRDefault="008766AF" w:rsidP="00B252A8">
      <w:pPr>
        <w:pStyle w:val="BodyText"/>
        <w:spacing w:before="240"/>
        <w:ind w:right="50" w:firstLine="180"/>
        <w:jc w:val="center"/>
        <w:rPr>
          <w:rFonts w:ascii="Sylfaen" w:hAnsi="Sylfaen"/>
          <w:noProof/>
          <w:sz w:val="22"/>
          <w:szCs w:val="28"/>
          <w:lang w:val="ka-GE"/>
        </w:rPr>
      </w:pPr>
      <w:r w:rsidRPr="008766AF">
        <w:rPr>
          <w:noProof/>
        </w:rPr>
        <w:drawing>
          <wp:inline distT="0" distB="0" distL="0" distR="0" wp14:anchorId="01F1C41E" wp14:editId="0B83852C">
            <wp:extent cx="5905500" cy="2217762"/>
            <wp:effectExtent l="0" t="0" r="0" b="0"/>
            <wp:docPr id="59" name="Chart 59">
              <a:extLst xmlns:a="http://schemas.openxmlformats.org/drawingml/2006/main">
                <a:ext uri="{FF2B5EF4-FFF2-40B4-BE49-F238E27FC236}">
                  <a16:creationId xmlns:a16="http://schemas.microsoft.com/office/drawing/2014/main" id="{00000000-0008-0000-2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CD53FC7" w14:textId="6CF6624A" w:rsidR="00944397" w:rsidRPr="008766AF" w:rsidRDefault="00944397" w:rsidP="007E5AA5">
      <w:pPr>
        <w:spacing w:after="0" w:line="240" w:lineRule="auto"/>
        <w:ind w:firstLine="720"/>
        <w:jc w:val="both"/>
        <w:rPr>
          <w:rFonts w:ascii="Sylfaen" w:hAnsi="Sylfaen" w:cs="Sylfaen"/>
          <w:noProof/>
          <w:szCs w:val="28"/>
          <w:lang w:val="sv-SE"/>
        </w:rPr>
      </w:pPr>
      <w:r w:rsidRPr="008766AF">
        <w:rPr>
          <w:rFonts w:ascii="Sylfaen" w:hAnsi="Sylfaen" w:cs="Sylfaen"/>
          <w:noProof/>
          <w:szCs w:val="28"/>
          <w:lang w:val="sv-SE"/>
        </w:rPr>
        <w:t xml:space="preserve">სსიპ - </w:t>
      </w:r>
      <w:r w:rsidR="00F143AF" w:rsidRPr="008766AF">
        <w:rPr>
          <w:rFonts w:ascii="Sylfaen" w:hAnsi="Sylfaen" w:cs="Sylfaen"/>
          <w:noProof/>
          <w:szCs w:val="28"/>
          <w:lang w:val="sv-SE"/>
        </w:rPr>
        <w:t>საქართველოს კონკურენციის ეროვნული</w:t>
      </w:r>
      <w:r w:rsidRPr="008766AF">
        <w:rPr>
          <w:rFonts w:ascii="Sylfaen" w:hAnsi="Sylfaen" w:cs="Sylfaen"/>
          <w:noProof/>
          <w:szCs w:val="28"/>
          <w:lang w:val="sv-SE"/>
        </w:rPr>
        <w:t xml:space="preserve"> სააგენტოსათვის</w:t>
      </w:r>
      <w:r w:rsidR="007E5AA5" w:rsidRPr="008766AF">
        <w:rPr>
          <w:rFonts w:ascii="Sylfaen" w:hAnsi="Sylfaen" w:cs="Sylfaen"/>
          <w:noProof/>
          <w:szCs w:val="28"/>
          <w:lang w:val="sv-SE"/>
        </w:rPr>
        <w:t xml:space="preserve"> გამოყოფილ სახსრებში „ხარჯების“ მუხლის საკასო შესრულებამ შეადგინა 9</w:t>
      </w:r>
      <w:r w:rsidR="00F143AF" w:rsidRPr="008766AF">
        <w:rPr>
          <w:rFonts w:ascii="Sylfaen" w:hAnsi="Sylfaen" w:cs="Sylfaen"/>
          <w:noProof/>
          <w:szCs w:val="28"/>
          <w:lang w:val="ka-GE"/>
        </w:rPr>
        <w:t>9</w:t>
      </w:r>
      <w:r w:rsidR="007E5AA5" w:rsidRPr="008766AF">
        <w:rPr>
          <w:rFonts w:ascii="Sylfaen" w:hAnsi="Sylfaen" w:cs="Sylfaen"/>
          <w:noProof/>
          <w:szCs w:val="28"/>
          <w:lang w:val="sv-SE"/>
        </w:rPr>
        <w:t>.</w:t>
      </w:r>
      <w:r w:rsidR="008766AF" w:rsidRPr="008766AF">
        <w:rPr>
          <w:rFonts w:ascii="Sylfaen" w:hAnsi="Sylfaen" w:cs="Sylfaen"/>
          <w:noProof/>
          <w:szCs w:val="28"/>
          <w:lang w:val="ka-GE"/>
        </w:rPr>
        <w:t>5</w:t>
      </w:r>
      <w:r w:rsidR="007E5AA5" w:rsidRPr="008766AF">
        <w:rPr>
          <w:rFonts w:ascii="Sylfaen" w:hAnsi="Sylfaen" w:cs="Sylfaen"/>
          <w:noProof/>
          <w:szCs w:val="28"/>
          <w:lang w:val="sv-SE"/>
        </w:rPr>
        <w:t xml:space="preserve">%, ხოლო „არაფინანსური აქტივების ზრდის“ მუხლით - </w:t>
      </w:r>
      <w:r w:rsidR="00F143AF" w:rsidRPr="008766AF">
        <w:rPr>
          <w:rFonts w:ascii="Sylfaen" w:hAnsi="Sylfaen" w:cs="Sylfaen"/>
          <w:noProof/>
          <w:szCs w:val="28"/>
          <w:lang w:val="ka-GE"/>
        </w:rPr>
        <w:t>0</w:t>
      </w:r>
      <w:r w:rsidR="007E5AA5" w:rsidRPr="008766AF">
        <w:rPr>
          <w:rFonts w:ascii="Sylfaen" w:hAnsi="Sylfaen" w:cs="Sylfaen"/>
          <w:noProof/>
          <w:szCs w:val="28"/>
          <w:lang w:val="sv-SE"/>
        </w:rPr>
        <w:t>.</w:t>
      </w:r>
      <w:r w:rsidR="008766AF" w:rsidRPr="008766AF">
        <w:rPr>
          <w:rFonts w:ascii="Sylfaen" w:hAnsi="Sylfaen" w:cs="Sylfaen"/>
          <w:noProof/>
          <w:szCs w:val="28"/>
          <w:lang w:val="ka-GE"/>
        </w:rPr>
        <w:t>5</w:t>
      </w:r>
      <w:r w:rsidR="007E5AA5" w:rsidRPr="008766AF">
        <w:rPr>
          <w:rFonts w:ascii="Sylfaen" w:hAnsi="Sylfaen" w:cs="Sylfaen"/>
          <w:noProof/>
          <w:szCs w:val="28"/>
          <w:lang w:val="sv-SE"/>
        </w:rPr>
        <w:t>%.</w:t>
      </w:r>
    </w:p>
    <w:p w14:paraId="36905BA2" w14:textId="77777777" w:rsidR="00D50537" w:rsidRDefault="00D50537" w:rsidP="00B252A8">
      <w:pPr>
        <w:spacing w:line="240" w:lineRule="auto"/>
        <w:jc w:val="center"/>
        <w:rPr>
          <w:rFonts w:ascii="Sylfaen" w:hAnsi="Sylfaen" w:cs="Sylfaen"/>
          <w:b/>
          <w:noProof/>
          <w:szCs w:val="28"/>
        </w:rPr>
      </w:pPr>
    </w:p>
    <w:p w14:paraId="10841FB0" w14:textId="6BB5BFEA" w:rsidR="005B7E1B" w:rsidRPr="00FB4474" w:rsidRDefault="005B7E1B" w:rsidP="00B252A8">
      <w:pPr>
        <w:spacing w:line="240" w:lineRule="auto"/>
        <w:jc w:val="center"/>
        <w:rPr>
          <w:rFonts w:ascii="Sylfaen" w:hAnsi="Sylfaen" w:cs="Sylfaen"/>
          <w:b/>
          <w:noProof/>
          <w:szCs w:val="28"/>
        </w:rPr>
      </w:pPr>
      <w:r w:rsidRPr="00FB4474">
        <w:rPr>
          <w:rFonts w:ascii="Sylfaen" w:hAnsi="Sylfaen" w:cs="Sylfaen"/>
          <w:b/>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p w14:paraId="37C0573D" w14:textId="43DA743F" w:rsidR="004D578D" w:rsidRPr="00FB4474" w:rsidRDefault="005B7E1B" w:rsidP="00B252A8">
      <w:pPr>
        <w:spacing w:after="0" w:line="240" w:lineRule="auto"/>
        <w:ind w:firstLine="720"/>
        <w:jc w:val="both"/>
        <w:rPr>
          <w:rFonts w:ascii="Sylfaen" w:hAnsi="Sylfaen" w:cs="Sylfaen"/>
          <w:noProof/>
          <w:szCs w:val="28"/>
        </w:rPr>
      </w:pPr>
      <w:r w:rsidRPr="00FB4474">
        <w:rPr>
          <w:rFonts w:ascii="Sylfaen" w:hAnsi="Sylfaen" w:cs="Sylfaen"/>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w:t>
      </w:r>
      <w:r w:rsidR="003349C7" w:rsidRPr="00FB4474">
        <w:rPr>
          <w:rFonts w:ascii="Sylfaen" w:hAnsi="Sylfaen" w:cs="Sylfaen"/>
          <w:noProof/>
          <w:szCs w:val="28"/>
          <w:lang w:val="ka-GE"/>
        </w:rPr>
        <w:t>ისათვის</w:t>
      </w:r>
      <w:r w:rsidRPr="00FB4474">
        <w:rPr>
          <w:rFonts w:ascii="Sylfaen" w:hAnsi="Sylfaen" w:cs="Sylfaen"/>
          <w:noProof/>
          <w:szCs w:val="28"/>
        </w:rPr>
        <w:t xml:space="preserve"> </w:t>
      </w:r>
      <w:r w:rsidR="00A435BA" w:rsidRPr="00FB4474">
        <w:rPr>
          <w:rFonts w:ascii="Sylfaen" w:hAnsi="Sylfaen" w:cs="Sylfaen"/>
          <w:noProof/>
          <w:szCs w:val="28"/>
        </w:rPr>
        <w:t>2021 წლის 12 თვეში</w:t>
      </w:r>
      <w:r w:rsidR="00BE15AC">
        <w:rPr>
          <w:rFonts w:ascii="Sylfaen" w:hAnsi="Sylfaen" w:cs="Sylfaen"/>
          <w:noProof/>
          <w:szCs w:val="28"/>
        </w:rPr>
        <w:t xml:space="preserve"> </w:t>
      </w:r>
      <w:r w:rsidR="00A435BA" w:rsidRPr="00FB4474">
        <w:rPr>
          <w:rFonts w:ascii="Sylfaen" w:hAnsi="Sylfaen" w:cs="Sylfaen"/>
          <w:noProof/>
          <w:szCs w:val="28"/>
        </w:rPr>
        <w:t>სახელმწიფო ბიუჯეტით</w:t>
      </w:r>
      <w:r w:rsidR="007A360A" w:rsidRPr="00FB4474">
        <w:rPr>
          <w:rFonts w:ascii="Sylfaen" w:hAnsi="Sylfaen" w:cs="Sylfaen"/>
          <w:noProof/>
          <w:szCs w:val="28"/>
        </w:rPr>
        <w:t xml:space="preserve"> გამოყოფილმა დაზუსტებულმა ასიგნებებმა </w:t>
      </w:r>
      <w:r w:rsidR="00680859" w:rsidRPr="00FB4474">
        <w:rPr>
          <w:rFonts w:ascii="Sylfaen" w:hAnsi="Sylfaen" w:cs="Sylfaen"/>
          <w:noProof/>
          <w:szCs w:val="28"/>
        </w:rPr>
        <w:t xml:space="preserve">შეადგინა </w:t>
      </w:r>
      <w:r w:rsidR="00FB4474" w:rsidRPr="00FB4474">
        <w:rPr>
          <w:rFonts w:ascii="Sylfaen" w:hAnsi="Sylfaen" w:cs="Sylfaen"/>
          <w:noProof/>
          <w:szCs w:val="28"/>
          <w:lang w:val="ka-GE"/>
        </w:rPr>
        <w:t>2</w:t>
      </w:r>
      <w:r w:rsidR="00EE3712" w:rsidRPr="00FB4474">
        <w:rPr>
          <w:rFonts w:ascii="Sylfaen" w:hAnsi="Sylfaen" w:cs="Sylfaen"/>
          <w:noProof/>
          <w:szCs w:val="28"/>
          <w:lang w:val="ka-GE"/>
        </w:rPr>
        <w:t xml:space="preserve"> </w:t>
      </w:r>
      <w:r w:rsidR="00FB4474" w:rsidRPr="00FB4474">
        <w:rPr>
          <w:rFonts w:ascii="Sylfaen" w:hAnsi="Sylfaen" w:cs="Sylfaen"/>
          <w:noProof/>
          <w:szCs w:val="28"/>
          <w:lang w:val="ka-GE"/>
        </w:rPr>
        <w:t>460</w:t>
      </w:r>
      <w:r w:rsidR="007B5DEE" w:rsidRPr="00FB4474">
        <w:rPr>
          <w:rFonts w:ascii="Sylfaen" w:hAnsi="Sylfaen" w:cs="Sylfaen"/>
          <w:noProof/>
          <w:szCs w:val="28"/>
        </w:rPr>
        <w:t>.</w:t>
      </w:r>
      <w:r w:rsidR="00D769DC" w:rsidRPr="00FB4474">
        <w:rPr>
          <w:rFonts w:ascii="Sylfaen" w:hAnsi="Sylfaen" w:cs="Sylfaen"/>
          <w:noProof/>
          <w:szCs w:val="28"/>
          <w:lang w:val="ka-GE"/>
        </w:rPr>
        <w:t>0</w:t>
      </w:r>
      <w:r w:rsidR="007345DC" w:rsidRPr="00FB4474">
        <w:rPr>
          <w:rFonts w:ascii="Sylfaen" w:hAnsi="Sylfaen" w:cs="Sylfaen"/>
          <w:noProof/>
          <w:szCs w:val="28"/>
        </w:rPr>
        <w:t xml:space="preserve"> </w:t>
      </w:r>
      <w:r w:rsidR="007A360A" w:rsidRPr="00FB4474">
        <w:rPr>
          <w:rFonts w:ascii="Sylfaen" w:hAnsi="Sylfaen" w:cs="Sylfaen"/>
          <w:noProof/>
          <w:szCs w:val="28"/>
        </w:rPr>
        <w:t xml:space="preserve">ათასი ლარი, ხოლო ფაქტიურმა დაფინასებამ </w:t>
      </w:r>
      <w:r w:rsidR="0039232A" w:rsidRPr="00FB4474">
        <w:rPr>
          <w:rFonts w:ascii="Sylfaen" w:hAnsi="Sylfaen" w:cs="Sylfaen"/>
          <w:noProof/>
          <w:szCs w:val="28"/>
        </w:rPr>
        <w:t>-</w:t>
      </w:r>
      <w:r w:rsidR="00784CB6" w:rsidRPr="00FB4474">
        <w:rPr>
          <w:rFonts w:ascii="Sylfaen" w:hAnsi="Sylfaen" w:cs="Sylfaen"/>
          <w:noProof/>
          <w:szCs w:val="28"/>
          <w:lang w:val="ka-GE"/>
        </w:rPr>
        <w:t xml:space="preserve"> </w:t>
      </w:r>
      <w:r w:rsidR="00FB4474" w:rsidRPr="00FB4474">
        <w:rPr>
          <w:rFonts w:ascii="Sylfaen" w:hAnsi="Sylfaen" w:cs="Sylfaen"/>
          <w:noProof/>
          <w:szCs w:val="28"/>
          <w:lang w:val="ka-GE"/>
        </w:rPr>
        <w:t>2</w:t>
      </w:r>
      <w:r w:rsidR="009D3D75" w:rsidRPr="00FB4474">
        <w:rPr>
          <w:rFonts w:ascii="Sylfaen" w:hAnsi="Sylfaen" w:cs="Sylfaen"/>
          <w:noProof/>
          <w:szCs w:val="28"/>
          <w:lang w:val="ka-GE"/>
        </w:rPr>
        <w:t xml:space="preserve"> </w:t>
      </w:r>
      <w:r w:rsidR="00FB4474" w:rsidRPr="00FB4474">
        <w:rPr>
          <w:rFonts w:ascii="Sylfaen" w:hAnsi="Sylfaen" w:cs="Sylfaen"/>
          <w:noProof/>
          <w:szCs w:val="28"/>
          <w:lang w:val="ka-GE"/>
        </w:rPr>
        <w:t>438</w:t>
      </w:r>
      <w:r w:rsidR="007B5DEE" w:rsidRPr="00FB4474">
        <w:rPr>
          <w:rFonts w:ascii="Sylfaen" w:hAnsi="Sylfaen" w:cs="Sylfaen"/>
          <w:noProof/>
          <w:szCs w:val="28"/>
        </w:rPr>
        <w:t>.</w:t>
      </w:r>
      <w:r w:rsidR="00FB4474" w:rsidRPr="00FB4474">
        <w:rPr>
          <w:rFonts w:ascii="Sylfaen" w:hAnsi="Sylfaen" w:cs="Sylfaen"/>
          <w:noProof/>
          <w:szCs w:val="28"/>
          <w:lang w:val="ka-GE"/>
        </w:rPr>
        <w:t>9</w:t>
      </w:r>
      <w:r w:rsidR="007345DC" w:rsidRPr="00FB4474">
        <w:rPr>
          <w:rFonts w:ascii="Sylfaen" w:hAnsi="Sylfaen" w:cs="Sylfaen"/>
          <w:noProof/>
          <w:szCs w:val="28"/>
        </w:rPr>
        <w:t xml:space="preserve"> </w:t>
      </w:r>
      <w:r w:rsidR="007A360A" w:rsidRPr="00FB4474">
        <w:rPr>
          <w:rFonts w:ascii="Sylfaen" w:hAnsi="Sylfaen" w:cs="Sylfaen"/>
          <w:noProof/>
          <w:szCs w:val="28"/>
        </w:rPr>
        <w:t xml:space="preserve">ათასი ლარი, </w:t>
      </w:r>
      <w:r w:rsidR="00750F3C" w:rsidRPr="00FB4474">
        <w:rPr>
          <w:rFonts w:ascii="Sylfaen" w:hAnsi="Sylfaen" w:cs="Sylfaen"/>
          <w:noProof/>
          <w:szCs w:val="28"/>
        </w:rPr>
        <w:t xml:space="preserve">რაც 2020 წლის შესაბამის მაჩვენებელზე </w:t>
      </w:r>
      <w:r w:rsidR="00FB4474" w:rsidRPr="00FB4474">
        <w:rPr>
          <w:rFonts w:ascii="Sylfaen" w:hAnsi="Sylfaen" w:cs="Sylfaen"/>
          <w:noProof/>
          <w:szCs w:val="28"/>
          <w:lang w:val="ka-GE"/>
        </w:rPr>
        <w:t>44</w:t>
      </w:r>
      <w:r w:rsidR="00B553FB" w:rsidRPr="00FB4474">
        <w:rPr>
          <w:rFonts w:ascii="Sylfaen" w:hAnsi="Sylfaen" w:cs="Sylfaen"/>
          <w:noProof/>
          <w:szCs w:val="28"/>
          <w:lang w:val="ka-GE"/>
        </w:rPr>
        <w:t>.</w:t>
      </w:r>
      <w:r w:rsidR="00FB4474" w:rsidRPr="00FB4474">
        <w:rPr>
          <w:rFonts w:ascii="Sylfaen" w:hAnsi="Sylfaen" w:cs="Sylfaen"/>
          <w:noProof/>
          <w:szCs w:val="28"/>
          <w:lang w:val="ka-GE"/>
        </w:rPr>
        <w:t>7</w:t>
      </w:r>
      <w:r w:rsidR="007345DC" w:rsidRPr="00FB4474">
        <w:rPr>
          <w:rFonts w:ascii="Sylfaen" w:hAnsi="Sylfaen" w:cs="Sylfaen"/>
          <w:noProof/>
          <w:szCs w:val="28"/>
        </w:rPr>
        <w:t xml:space="preserve"> </w:t>
      </w:r>
      <w:r w:rsidR="007A360A" w:rsidRPr="00FB4474">
        <w:rPr>
          <w:rFonts w:ascii="Sylfaen" w:hAnsi="Sylfaen" w:cs="Sylfaen"/>
          <w:noProof/>
          <w:szCs w:val="28"/>
        </w:rPr>
        <w:t xml:space="preserve">ათასი ლარით </w:t>
      </w:r>
      <w:r w:rsidR="00D50537">
        <w:rPr>
          <w:rFonts w:ascii="Sylfaen" w:hAnsi="Sylfaen" w:cs="Sylfaen"/>
          <w:noProof/>
          <w:szCs w:val="28"/>
          <w:lang w:val="ka-GE"/>
        </w:rPr>
        <w:t>მეტ</w:t>
      </w:r>
      <w:r w:rsidR="00FB4474" w:rsidRPr="00FB4474">
        <w:rPr>
          <w:rFonts w:ascii="Sylfaen" w:hAnsi="Sylfaen" w:cs="Sylfaen"/>
          <w:noProof/>
          <w:szCs w:val="28"/>
          <w:lang w:val="ka-GE"/>
        </w:rPr>
        <w:t>ია</w:t>
      </w:r>
      <w:r w:rsidR="007A360A" w:rsidRPr="00FB4474">
        <w:rPr>
          <w:rFonts w:ascii="Sylfaen" w:hAnsi="Sylfaen" w:cs="Sylfaen"/>
          <w:noProof/>
          <w:szCs w:val="28"/>
        </w:rPr>
        <w:t>.</w:t>
      </w:r>
    </w:p>
    <w:p w14:paraId="68DF90C1" w14:textId="40EEAF00" w:rsidR="00380845" w:rsidRPr="00FB4474" w:rsidRDefault="00CB250F" w:rsidP="00B252A8">
      <w:pPr>
        <w:spacing w:line="240" w:lineRule="auto"/>
        <w:jc w:val="right"/>
        <w:rPr>
          <w:rFonts w:ascii="Sylfaen" w:hAnsi="Sylfaen"/>
          <w:i/>
          <w:noProof/>
          <w:sz w:val="16"/>
          <w:szCs w:val="16"/>
        </w:rPr>
      </w:pPr>
      <w:r w:rsidRPr="00FB4474">
        <w:rPr>
          <w:rFonts w:ascii="Sylfaen" w:hAnsi="Sylfaen"/>
          <w:i/>
          <w:noProof/>
          <w:sz w:val="16"/>
          <w:szCs w:val="16"/>
        </w:rPr>
        <w:t>2020-2021 წლებში 12 თვეში გამოყოფილი</w:t>
      </w:r>
      <w:r w:rsidR="00380845" w:rsidRPr="00FB4474">
        <w:rPr>
          <w:rFonts w:ascii="Sylfaen" w:hAnsi="Sylfaen"/>
          <w:i/>
          <w:noProof/>
          <w:sz w:val="16"/>
          <w:szCs w:val="16"/>
        </w:rPr>
        <w:br/>
        <w:t xml:space="preserve"> </w:t>
      </w:r>
      <w:r w:rsidR="00380845" w:rsidRPr="00FB4474">
        <w:rPr>
          <w:rFonts w:ascii="Sylfaen" w:hAnsi="Sylfaen" w:cs="Sylfaen"/>
          <w:i/>
          <w:noProof/>
          <w:sz w:val="16"/>
          <w:szCs w:val="16"/>
        </w:rPr>
        <w:t>დაზუსტებული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ასიგნებები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და</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ფაქტიური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დაფინანსება</w:t>
      </w:r>
    </w:p>
    <w:p w14:paraId="63C134E5" w14:textId="3F096B62" w:rsidR="006E7C0C" w:rsidRPr="00FB4474" w:rsidRDefault="00FB4474" w:rsidP="00B252A8">
      <w:pPr>
        <w:spacing w:after="0" w:line="240" w:lineRule="auto"/>
        <w:jc w:val="center"/>
        <w:rPr>
          <w:rFonts w:ascii="Sylfaen" w:hAnsi="Sylfaen"/>
          <w:b/>
          <w:noProof/>
          <w:sz w:val="18"/>
          <w:lang w:val="ka-GE"/>
        </w:rPr>
      </w:pPr>
      <w:r w:rsidRPr="00FB4474">
        <w:rPr>
          <w:noProof/>
        </w:rPr>
        <w:drawing>
          <wp:inline distT="0" distB="0" distL="0" distR="0" wp14:anchorId="67696285" wp14:editId="56E435EA">
            <wp:extent cx="5905500" cy="2219325"/>
            <wp:effectExtent l="0" t="0" r="0" b="0"/>
            <wp:docPr id="62" name="Chart 62">
              <a:extLst xmlns:a="http://schemas.openxmlformats.org/drawingml/2006/main">
                <a:ext uri="{FF2B5EF4-FFF2-40B4-BE49-F238E27FC236}">
                  <a16:creationId xmlns:a16="http://schemas.microsoft.com/office/drawing/2014/main" id="{00000000-0008-0000-2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6172DE8" w14:textId="1F8FCEAB" w:rsidR="00580F75" w:rsidRPr="00FB4474" w:rsidRDefault="004B7375" w:rsidP="004B7375">
      <w:pPr>
        <w:spacing w:after="0" w:line="240" w:lineRule="auto"/>
        <w:ind w:firstLine="720"/>
        <w:jc w:val="both"/>
        <w:rPr>
          <w:rFonts w:ascii="Sylfaen" w:hAnsi="Sylfaen" w:cs="Sylfaen"/>
          <w:noProof/>
          <w:szCs w:val="28"/>
          <w:lang w:val="sv-SE"/>
        </w:rPr>
      </w:pPr>
      <w:r w:rsidRPr="00FB4474">
        <w:rPr>
          <w:rFonts w:ascii="Sylfaen" w:hAnsi="Sylfaen" w:cs="Sylfaen"/>
          <w:noProof/>
          <w:szCs w:val="28"/>
          <w:lang w:val="sv-SE"/>
        </w:rPr>
        <w:t>ადმინისტრაციისათვის გამოყოფილ სახსრებში „ხარჯების“ მუხლის საკასო შესრულებამ შეადგინა 9</w:t>
      </w:r>
      <w:r w:rsidRPr="00FB4474">
        <w:rPr>
          <w:rFonts w:ascii="Sylfaen" w:hAnsi="Sylfaen" w:cs="Sylfaen"/>
          <w:noProof/>
          <w:szCs w:val="28"/>
          <w:lang w:val="ka-GE"/>
        </w:rPr>
        <w:t>9</w:t>
      </w:r>
      <w:r w:rsidRPr="00FB4474">
        <w:rPr>
          <w:rFonts w:ascii="Sylfaen" w:hAnsi="Sylfaen" w:cs="Sylfaen"/>
          <w:noProof/>
          <w:szCs w:val="28"/>
          <w:lang w:val="sv-SE"/>
        </w:rPr>
        <w:t>.</w:t>
      </w:r>
      <w:r w:rsidR="00FB4474" w:rsidRPr="00FB4474">
        <w:rPr>
          <w:rFonts w:ascii="Sylfaen" w:hAnsi="Sylfaen" w:cs="Sylfaen"/>
          <w:noProof/>
          <w:szCs w:val="28"/>
          <w:lang w:val="ka-GE"/>
        </w:rPr>
        <w:t>5</w:t>
      </w:r>
      <w:r w:rsidRPr="00FB4474">
        <w:rPr>
          <w:rFonts w:ascii="Sylfaen" w:hAnsi="Sylfaen" w:cs="Sylfaen"/>
          <w:noProof/>
          <w:szCs w:val="28"/>
          <w:lang w:val="sv-SE"/>
        </w:rPr>
        <w:t xml:space="preserve">%, ხოლო „არაფინანსური აქტივების ზრდის“ მუხლით - </w:t>
      </w:r>
      <w:r w:rsidR="00EE3712" w:rsidRPr="00FB4474">
        <w:rPr>
          <w:rFonts w:ascii="Sylfaen" w:hAnsi="Sylfaen" w:cs="Sylfaen"/>
          <w:noProof/>
          <w:szCs w:val="28"/>
          <w:lang w:val="ka-GE"/>
        </w:rPr>
        <w:t>0</w:t>
      </w:r>
      <w:r w:rsidRPr="00FB4474">
        <w:rPr>
          <w:rFonts w:ascii="Sylfaen" w:hAnsi="Sylfaen" w:cs="Sylfaen"/>
          <w:noProof/>
          <w:szCs w:val="28"/>
          <w:lang w:val="sv-SE"/>
        </w:rPr>
        <w:t>.</w:t>
      </w:r>
      <w:r w:rsidR="00FB4474" w:rsidRPr="00FB4474">
        <w:rPr>
          <w:rFonts w:ascii="Sylfaen" w:hAnsi="Sylfaen" w:cs="Sylfaen"/>
          <w:noProof/>
          <w:szCs w:val="28"/>
          <w:lang w:val="ka-GE"/>
        </w:rPr>
        <w:t>5</w:t>
      </w:r>
      <w:r w:rsidRPr="00FB4474">
        <w:rPr>
          <w:rFonts w:ascii="Sylfaen" w:hAnsi="Sylfaen" w:cs="Sylfaen"/>
          <w:noProof/>
          <w:szCs w:val="28"/>
          <w:lang w:val="sv-SE"/>
        </w:rPr>
        <w:t>%.</w:t>
      </w:r>
    </w:p>
    <w:p w14:paraId="0B69CAD8" w14:textId="77777777" w:rsidR="00EE3712" w:rsidRPr="00BE7596" w:rsidRDefault="00EE3712" w:rsidP="00B252A8">
      <w:pPr>
        <w:spacing w:line="240" w:lineRule="auto"/>
        <w:jc w:val="center"/>
        <w:rPr>
          <w:rFonts w:ascii="Sylfaen" w:hAnsi="Sylfaen" w:cs="Sylfaen"/>
          <w:b/>
          <w:noProof/>
          <w:szCs w:val="28"/>
          <w:highlight w:val="yellow"/>
        </w:rPr>
      </w:pPr>
    </w:p>
    <w:p w14:paraId="4248C24C" w14:textId="77777777" w:rsidR="007A360A" w:rsidRPr="00FB4474" w:rsidRDefault="007A360A" w:rsidP="00B252A8">
      <w:pPr>
        <w:spacing w:line="240" w:lineRule="auto"/>
        <w:jc w:val="center"/>
        <w:rPr>
          <w:rFonts w:ascii="Sylfaen" w:hAnsi="Sylfaen"/>
          <w:b/>
          <w:noProof/>
          <w:szCs w:val="28"/>
        </w:rPr>
      </w:pPr>
      <w:r w:rsidRPr="00FB4474">
        <w:rPr>
          <w:rFonts w:ascii="Sylfaen" w:hAnsi="Sylfaen" w:cs="Sylfaen"/>
          <w:b/>
          <w:noProof/>
          <w:szCs w:val="28"/>
        </w:rPr>
        <w:lastRenderedPageBreak/>
        <w:t>საქართველოს</w:t>
      </w:r>
      <w:r w:rsidRPr="00FB4474">
        <w:rPr>
          <w:rFonts w:ascii="Sylfaen" w:hAnsi="Sylfaen"/>
          <w:b/>
          <w:noProof/>
          <w:szCs w:val="28"/>
        </w:rPr>
        <w:t xml:space="preserve"> </w:t>
      </w:r>
      <w:r w:rsidRPr="00FB4474">
        <w:rPr>
          <w:rFonts w:ascii="Sylfaen" w:hAnsi="Sylfaen" w:cs="Sylfaen"/>
          <w:b/>
          <w:noProof/>
          <w:szCs w:val="28"/>
        </w:rPr>
        <w:t>საპატრიარქო</w:t>
      </w:r>
    </w:p>
    <w:p w14:paraId="7C52AD1B" w14:textId="62DFC1E1" w:rsidR="00AF2EB5" w:rsidRPr="00FB4474" w:rsidRDefault="007A360A" w:rsidP="00B252A8">
      <w:pPr>
        <w:spacing w:line="240" w:lineRule="auto"/>
        <w:ind w:firstLine="720"/>
        <w:jc w:val="both"/>
        <w:rPr>
          <w:rFonts w:ascii="Sylfaen" w:hAnsi="Sylfaen"/>
          <w:noProof/>
          <w:szCs w:val="28"/>
        </w:rPr>
      </w:pPr>
      <w:r w:rsidRPr="00FB4474">
        <w:rPr>
          <w:rFonts w:ascii="Sylfaen" w:hAnsi="Sylfaen" w:cs="Sylfaen"/>
          <w:noProof/>
          <w:szCs w:val="28"/>
        </w:rPr>
        <w:t>საქართველოს</w:t>
      </w:r>
      <w:r w:rsidRPr="00FB4474">
        <w:rPr>
          <w:rFonts w:ascii="Sylfaen" w:hAnsi="Sylfaen"/>
          <w:noProof/>
          <w:szCs w:val="28"/>
        </w:rPr>
        <w:t xml:space="preserve"> </w:t>
      </w:r>
      <w:r w:rsidRPr="00FB4474">
        <w:rPr>
          <w:rFonts w:ascii="Sylfaen" w:hAnsi="Sylfaen" w:cs="Sylfaen"/>
          <w:noProof/>
          <w:szCs w:val="28"/>
        </w:rPr>
        <w:t>საპატრიარქოსათვის</w:t>
      </w:r>
      <w:r w:rsidRPr="00FB4474">
        <w:rPr>
          <w:rFonts w:ascii="Sylfaen" w:hAnsi="Sylfaen"/>
          <w:noProof/>
          <w:szCs w:val="28"/>
        </w:rPr>
        <w:t xml:space="preserve"> </w:t>
      </w:r>
      <w:r w:rsidR="002D1D81" w:rsidRPr="00FB4474">
        <w:rPr>
          <w:rFonts w:ascii="Sylfaen" w:hAnsi="Sylfaen"/>
          <w:noProof/>
          <w:szCs w:val="28"/>
        </w:rPr>
        <w:t xml:space="preserve">2021 წლის </w:t>
      </w:r>
      <w:r w:rsidR="00FB4474" w:rsidRPr="00FB4474">
        <w:rPr>
          <w:rFonts w:ascii="Sylfaen" w:hAnsi="Sylfaen"/>
          <w:noProof/>
          <w:szCs w:val="28"/>
          <w:lang w:val="ka-GE"/>
        </w:rPr>
        <w:t>12</w:t>
      </w:r>
      <w:r w:rsidR="002D1D81" w:rsidRPr="00FB4474">
        <w:rPr>
          <w:rFonts w:ascii="Sylfaen" w:hAnsi="Sylfaen"/>
          <w:noProof/>
          <w:szCs w:val="28"/>
        </w:rPr>
        <w:t xml:space="preserve"> თვეში</w:t>
      </w:r>
      <w:r w:rsidR="00733D91" w:rsidRPr="00FB4474">
        <w:rPr>
          <w:rFonts w:ascii="Sylfaen" w:hAnsi="Sylfaen"/>
          <w:noProof/>
          <w:szCs w:val="28"/>
        </w:rPr>
        <w:t xml:space="preserve"> </w:t>
      </w:r>
      <w:r w:rsidRPr="00FB4474">
        <w:rPr>
          <w:rFonts w:ascii="Sylfaen" w:hAnsi="Sylfaen" w:cs="Sylfaen"/>
          <w:noProof/>
          <w:szCs w:val="28"/>
        </w:rPr>
        <w:t>სახელმწიფო</w:t>
      </w:r>
      <w:r w:rsidRPr="00FB4474">
        <w:rPr>
          <w:rFonts w:ascii="Sylfaen" w:hAnsi="Sylfaen"/>
          <w:noProof/>
          <w:szCs w:val="28"/>
        </w:rPr>
        <w:t xml:space="preserve"> </w:t>
      </w:r>
      <w:r w:rsidRPr="00FB4474">
        <w:rPr>
          <w:rFonts w:ascii="Sylfaen" w:hAnsi="Sylfaen" w:cs="Sylfaen"/>
          <w:noProof/>
          <w:szCs w:val="28"/>
        </w:rPr>
        <w:t>ბიუჯეტით</w:t>
      </w:r>
      <w:r w:rsidRPr="00FB4474">
        <w:rPr>
          <w:rFonts w:ascii="Sylfaen" w:hAnsi="Sylfaen"/>
          <w:noProof/>
          <w:szCs w:val="28"/>
        </w:rPr>
        <w:t xml:space="preserve"> </w:t>
      </w:r>
      <w:r w:rsidRPr="00FB4474">
        <w:rPr>
          <w:rFonts w:ascii="Sylfaen" w:hAnsi="Sylfaen" w:cs="Sylfaen"/>
          <w:noProof/>
          <w:szCs w:val="28"/>
        </w:rPr>
        <w:t>გამოყოფილმა</w:t>
      </w:r>
      <w:r w:rsidRPr="00FB4474">
        <w:rPr>
          <w:rFonts w:ascii="Sylfaen" w:hAnsi="Sylfaen"/>
          <w:noProof/>
          <w:szCs w:val="28"/>
        </w:rPr>
        <w:t xml:space="preserve"> </w:t>
      </w:r>
      <w:r w:rsidRPr="00FB4474">
        <w:rPr>
          <w:rFonts w:ascii="Sylfaen" w:hAnsi="Sylfaen" w:cs="Sylfaen"/>
          <w:noProof/>
          <w:szCs w:val="28"/>
        </w:rPr>
        <w:t>დაზუსტებულმა</w:t>
      </w:r>
      <w:r w:rsidRPr="00FB4474">
        <w:rPr>
          <w:rFonts w:ascii="Sylfaen" w:hAnsi="Sylfaen"/>
          <w:noProof/>
          <w:szCs w:val="28"/>
        </w:rPr>
        <w:t xml:space="preserve"> </w:t>
      </w:r>
      <w:r w:rsidRPr="00FB4474">
        <w:rPr>
          <w:rFonts w:ascii="Sylfaen" w:hAnsi="Sylfaen" w:cs="Sylfaen"/>
          <w:noProof/>
          <w:szCs w:val="28"/>
        </w:rPr>
        <w:t>ასიგნებებმა</w:t>
      </w:r>
      <w:r w:rsidRPr="00FB4474">
        <w:rPr>
          <w:rFonts w:ascii="Sylfaen" w:hAnsi="Sylfaen"/>
          <w:noProof/>
          <w:szCs w:val="28"/>
        </w:rPr>
        <w:t xml:space="preserve"> </w:t>
      </w:r>
      <w:r w:rsidRPr="00FB4474">
        <w:rPr>
          <w:rFonts w:ascii="Sylfaen" w:hAnsi="Sylfaen" w:cs="Sylfaen"/>
          <w:noProof/>
          <w:szCs w:val="28"/>
        </w:rPr>
        <w:t>შეადგინა</w:t>
      </w:r>
      <w:r w:rsidRPr="00FB4474">
        <w:rPr>
          <w:rFonts w:ascii="Sylfaen" w:hAnsi="Sylfaen"/>
          <w:noProof/>
          <w:szCs w:val="28"/>
        </w:rPr>
        <w:t xml:space="preserve"> </w:t>
      </w:r>
      <w:r w:rsidR="00EE3712" w:rsidRPr="00FB4474">
        <w:rPr>
          <w:rFonts w:ascii="Sylfaen" w:eastAsia="Times New Roman" w:hAnsi="Sylfaen"/>
          <w:color w:val="000000"/>
          <w:lang w:val="ka-GE"/>
        </w:rPr>
        <w:t>2</w:t>
      </w:r>
      <w:r w:rsidR="00FB4474" w:rsidRPr="00FB4474">
        <w:rPr>
          <w:rFonts w:ascii="Sylfaen" w:eastAsia="Times New Roman" w:hAnsi="Sylfaen"/>
          <w:color w:val="000000"/>
          <w:lang w:val="ka-GE"/>
        </w:rPr>
        <w:t>5</w:t>
      </w:r>
      <w:r w:rsidR="00863865" w:rsidRPr="00FB4474">
        <w:rPr>
          <w:rFonts w:ascii="Sylfaen" w:eastAsia="Times New Roman" w:hAnsi="Sylfaen"/>
          <w:color w:val="000000"/>
          <w:lang w:val="ka-GE"/>
        </w:rPr>
        <w:t xml:space="preserve"> </w:t>
      </w:r>
      <w:r w:rsidR="00FB4474" w:rsidRPr="00FB4474">
        <w:rPr>
          <w:rFonts w:ascii="Sylfaen" w:eastAsia="Times New Roman" w:hAnsi="Sylfaen"/>
          <w:color w:val="000000"/>
          <w:lang w:val="ka-GE"/>
        </w:rPr>
        <w:t>000</w:t>
      </w:r>
      <w:r w:rsidR="009712A8" w:rsidRPr="00FB4474">
        <w:rPr>
          <w:rFonts w:ascii="Sylfaen" w:eastAsia="Times New Roman" w:hAnsi="Sylfaen"/>
          <w:color w:val="000000"/>
          <w:lang w:val="ka-GE"/>
        </w:rPr>
        <w:t>.</w:t>
      </w:r>
      <w:r w:rsidR="00FB4474" w:rsidRPr="00FB4474">
        <w:rPr>
          <w:rFonts w:ascii="Sylfaen" w:eastAsia="Times New Roman" w:hAnsi="Sylfaen"/>
          <w:color w:val="000000"/>
          <w:lang w:val="ka-GE"/>
        </w:rPr>
        <w:t>0</w:t>
      </w:r>
      <w:r w:rsidR="00AF2EB5"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w:t>
      </w:r>
      <w:r w:rsidRPr="00FB4474">
        <w:rPr>
          <w:rFonts w:ascii="Sylfaen" w:hAnsi="Sylfaen"/>
          <w:noProof/>
          <w:szCs w:val="28"/>
        </w:rPr>
        <w:t xml:space="preserve">, </w:t>
      </w:r>
      <w:r w:rsidRPr="00FB4474">
        <w:rPr>
          <w:rFonts w:ascii="Sylfaen" w:hAnsi="Sylfaen" w:cs="Sylfaen"/>
          <w:noProof/>
          <w:szCs w:val="28"/>
        </w:rPr>
        <w:t>ხოლო</w:t>
      </w:r>
      <w:r w:rsidRPr="00FB4474">
        <w:rPr>
          <w:rFonts w:ascii="Sylfaen" w:hAnsi="Sylfaen"/>
          <w:noProof/>
          <w:szCs w:val="28"/>
        </w:rPr>
        <w:t xml:space="preserve"> </w:t>
      </w:r>
      <w:r w:rsidRPr="00FB4474">
        <w:rPr>
          <w:rFonts w:ascii="Sylfaen" w:hAnsi="Sylfaen" w:cs="Sylfaen"/>
          <w:noProof/>
          <w:szCs w:val="28"/>
        </w:rPr>
        <w:t>ფაქტიურმა</w:t>
      </w:r>
      <w:r w:rsidRPr="00FB4474">
        <w:rPr>
          <w:rFonts w:ascii="Sylfaen" w:hAnsi="Sylfaen"/>
          <w:noProof/>
          <w:szCs w:val="28"/>
        </w:rPr>
        <w:t xml:space="preserve"> </w:t>
      </w:r>
      <w:r w:rsidRPr="00FB4474">
        <w:rPr>
          <w:rFonts w:ascii="Sylfaen" w:hAnsi="Sylfaen" w:cs="Sylfaen"/>
          <w:noProof/>
          <w:szCs w:val="28"/>
        </w:rPr>
        <w:t>დაფინანსებამ</w:t>
      </w:r>
      <w:r w:rsidRPr="00FB4474">
        <w:rPr>
          <w:rFonts w:ascii="Sylfaen" w:hAnsi="Sylfaen"/>
          <w:noProof/>
          <w:szCs w:val="28"/>
        </w:rPr>
        <w:t xml:space="preserve"> -</w:t>
      </w:r>
      <w:r w:rsidRPr="00FB4474">
        <w:rPr>
          <w:rFonts w:ascii="Sylfaen" w:hAnsi="Sylfaen" w:cs="Arial"/>
          <w:bCs/>
          <w:noProof/>
          <w:szCs w:val="28"/>
        </w:rPr>
        <w:t xml:space="preserve"> </w:t>
      </w:r>
      <w:r w:rsidR="00FB4474" w:rsidRPr="00FB4474">
        <w:rPr>
          <w:rFonts w:ascii="Sylfaen" w:eastAsia="Times New Roman" w:hAnsi="Sylfaen"/>
          <w:color w:val="000000"/>
          <w:lang w:val="ka-GE"/>
        </w:rPr>
        <w:t>24</w:t>
      </w:r>
      <w:r w:rsidR="006E20D0" w:rsidRPr="00FB4474">
        <w:rPr>
          <w:rFonts w:ascii="Sylfaen" w:eastAsia="Times New Roman" w:hAnsi="Sylfaen"/>
          <w:color w:val="000000"/>
        </w:rPr>
        <w:t xml:space="preserve"> </w:t>
      </w:r>
      <w:r w:rsidR="00FB4474" w:rsidRPr="00FB4474">
        <w:rPr>
          <w:rFonts w:ascii="Sylfaen" w:eastAsia="Times New Roman" w:hAnsi="Sylfaen"/>
          <w:color w:val="000000"/>
          <w:lang w:val="ka-GE"/>
        </w:rPr>
        <w:t>937</w:t>
      </w:r>
      <w:r w:rsidR="006E20D0" w:rsidRPr="00FB4474">
        <w:rPr>
          <w:rFonts w:ascii="Sylfaen" w:eastAsia="Times New Roman" w:hAnsi="Sylfaen"/>
          <w:color w:val="000000"/>
        </w:rPr>
        <w:t>.</w:t>
      </w:r>
      <w:r w:rsidR="00FB4474" w:rsidRPr="00FB4474">
        <w:rPr>
          <w:rFonts w:ascii="Sylfaen" w:eastAsia="Times New Roman" w:hAnsi="Sylfaen"/>
          <w:color w:val="000000"/>
          <w:lang w:val="ka-GE"/>
        </w:rPr>
        <w:t>0</w:t>
      </w:r>
      <w:r w:rsidR="00AF2EB5"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w:t>
      </w:r>
      <w:r w:rsidRPr="00FB4474">
        <w:rPr>
          <w:rFonts w:ascii="Sylfaen" w:hAnsi="Sylfaen"/>
          <w:noProof/>
          <w:szCs w:val="28"/>
        </w:rPr>
        <w:t xml:space="preserve">, </w:t>
      </w:r>
      <w:r w:rsidR="00750F3C" w:rsidRPr="00FB4474">
        <w:rPr>
          <w:rFonts w:ascii="Sylfaen" w:hAnsi="Sylfaen" w:cs="Sylfaen"/>
          <w:noProof/>
          <w:szCs w:val="28"/>
        </w:rPr>
        <w:t xml:space="preserve">რაც 2020 წლის შესაბამის მაჩვენებელზე </w:t>
      </w:r>
      <w:r w:rsidR="00FB4474" w:rsidRPr="00FB4474">
        <w:rPr>
          <w:rFonts w:ascii="Sylfaen" w:hAnsi="Sylfaen" w:cs="Sylfaen"/>
          <w:noProof/>
          <w:szCs w:val="28"/>
          <w:lang w:val="ka-GE"/>
        </w:rPr>
        <w:t>60</w:t>
      </w:r>
      <w:r w:rsidR="006E20D0" w:rsidRPr="00FB4474">
        <w:rPr>
          <w:rFonts w:ascii="Sylfaen" w:hAnsi="Sylfaen" w:cs="Sylfaen"/>
          <w:noProof/>
          <w:szCs w:val="28"/>
        </w:rPr>
        <w:t>.</w:t>
      </w:r>
      <w:r w:rsidR="00FB4474" w:rsidRPr="00FB4474">
        <w:rPr>
          <w:rFonts w:ascii="Sylfaen" w:hAnsi="Sylfaen" w:cs="Sylfaen"/>
          <w:noProof/>
          <w:szCs w:val="28"/>
          <w:lang w:val="ka-GE"/>
        </w:rPr>
        <w:t>7</w:t>
      </w:r>
      <w:r w:rsidR="00AF2EB5"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ლარით</w:t>
      </w:r>
      <w:r w:rsidRPr="00FB4474">
        <w:rPr>
          <w:rFonts w:ascii="Sylfaen" w:hAnsi="Sylfaen"/>
          <w:noProof/>
          <w:szCs w:val="28"/>
        </w:rPr>
        <w:t xml:space="preserve"> </w:t>
      </w:r>
      <w:r w:rsidR="000E0C52" w:rsidRPr="00FB4474">
        <w:rPr>
          <w:rFonts w:ascii="Sylfaen" w:hAnsi="Sylfaen" w:cs="Sylfaen"/>
          <w:noProof/>
          <w:szCs w:val="28"/>
          <w:lang w:val="ka-GE"/>
        </w:rPr>
        <w:t>ნაკლებია</w:t>
      </w:r>
      <w:r w:rsidRPr="00FB4474">
        <w:rPr>
          <w:rFonts w:ascii="Sylfaen" w:hAnsi="Sylfaen"/>
          <w:noProof/>
          <w:szCs w:val="28"/>
        </w:rPr>
        <w:t>.</w:t>
      </w:r>
    </w:p>
    <w:p w14:paraId="0AC7DA4D" w14:textId="1AB0E564" w:rsidR="00380845" w:rsidRPr="00FB4474" w:rsidRDefault="00CB250F" w:rsidP="00B252A8">
      <w:pPr>
        <w:spacing w:line="240" w:lineRule="auto"/>
        <w:jc w:val="right"/>
        <w:rPr>
          <w:rFonts w:ascii="Sylfaen" w:hAnsi="Sylfaen"/>
          <w:i/>
          <w:noProof/>
          <w:sz w:val="16"/>
          <w:szCs w:val="16"/>
        </w:rPr>
      </w:pPr>
      <w:r w:rsidRPr="00FB4474">
        <w:rPr>
          <w:rFonts w:ascii="Sylfaen" w:hAnsi="Sylfaen"/>
          <w:i/>
          <w:noProof/>
          <w:sz w:val="16"/>
          <w:szCs w:val="16"/>
        </w:rPr>
        <w:t>2020-2021 წლებში 12 თვეში გამოყოფილი</w:t>
      </w:r>
      <w:r w:rsidR="00380845" w:rsidRPr="00FB4474">
        <w:rPr>
          <w:rFonts w:ascii="Sylfaen" w:hAnsi="Sylfaen"/>
          <w:i/>
          <w:noProof/>
          <w:sz w:val="16"/>
          <w:szCs w:val="16"/>
        </w:rPr>
        <w:br/>
        <w:t xml:space="preserve"> </w:t>
      </w:r>
      <w:r w:rsidR="00380845" w:rsidRPr="00FB4474">
        <w:rPr>
          <w:rFonts w:ascii="Sylfaen" w:hAnsi="Sylfaen" w:cs="Sylfaen"/>
          <w:i/>
          <w:noProof/>
          <w:sz w:val="16"/>
          <w:szCs w:val="16"/>
        </w:rPr>
        <w:t>დაზუსტებული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ასიგნებები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და</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ფაქტიური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დაფინანსება</w:t>
      </w:r>
    </w:p>
    <w:p w14:paraId="300E6842" w14:textId="23DBB8E8" w:rsidR="00A5186E" w:rsidRPr="00FB4474" w:rsidRDefault="00FB4474" w:rsidP="00B252A8">
      <w:pPr>
        <w:spacing w:after="0" w:line="240" w:lineRule="auto"/>
        <w:jc w:val="center"/>
        <w:rPr>
          <w:rFonts w:ascii="Sylfaen" w:hAnsi="Sylfaen"/>
          <w:b/>
          <w:noProof/>
          <w:sz w:val="18"/>
        </w:rPr>
      </w:pPr>
      <w:r w:rsidRPr="00FB4474">
        <w:rPr>
          <w:noProof/>
        </w:rPr>
        <w:drawing>
          <wp:inline distT="0" distB="0" distL="0" distR="0" wp14:anchorId="3F51687C" wp14:editId="087C1619">
            <wp:extent cx="5905500" cy="2238375"/>
            <wp:effectExtent l="0" t="0" r="0" b="0"/>
            <wp:docPr id="63" name="Chart 63">
              <a:extLst xmlns:a="http://schemas.openxmlformats.org/drawingml/2006/main">
                <a:ext uri="{FF2B5EF4-FFF2-40B4-BE49-F238E27FC236}">
                  <a16:creationId xmlns:a16="http://schemas.microsoft.com/office/drawing/2014/main" id="{00000000-0008-0000-2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3C26CDE" w14:textId="6294054A" w:rsidR="00AF2EB5" w:rsidRPr="00FB4474" w:rsidRDefault="007A360A" w:rsidP="00B252A8">
      <w:pPr>
        <w:spacing w:after="0" w:line="240" w:lineRule="auto"/>
        <w:ind w:firstLine="720"/>
        <w:jc w:val="both"/>
        <w:rPr>
          <w:rFonts w:ascii="Sylfaen" w:hAnsi="Sylfaen"/>
          <w:noProof/>
          <w:szCs w:val="28"/>
          <w:lang w:val="ka-GE"/>
        </w:rPr>
      </w:pPr>
      <w:r w:rsidRPr="00FB4474">
        <w:rPr>
          <w:rFonts w:ascii="Sylfaen" w:hAnsi="Sylfaen" w:cs="Sylfaen"/>
          <w:noProof/>
          <w:szCs w:val="28"/>
        </w:rPr>
        <w:t>საქართველოს</w:t>
      </w:r>
      <w:r w:rsidRPr="00FB4474">
        <w:rPr>
          <w:rFonts w:ascii="Sylfaen" w:hAnsi="Sylfaen"/>
          <w:noProof/>
          <w:szCs w:val="28"/>
        </w:rPr>
        <w:t xml:space="preserve"> </w:t>
      </w:r>
      <w:r w:rsidRPr="00FB4474">
        <w:rPr>
          <w:rFonts w:ascii="Sylfaen" w:hAnsi="Sylfaen" w:cs="Sylfaen"/>
          <w:noProof/>
          <w:szCs w:val="28"/>
        </w:rPr>
        <w:t>საპატრიარქოსათვის</w:t>
      </w:r>
      <w:r w:rsidRPr="00FB4474">
        <w:rPr>
          <w:rFonts w:ascii="Sylfaen" w:hAnsi="Sylfaen"/>
          <w:noProof/>
          <w:szCs w:val="28"/>
        </w:rPr>
        <w:t xml:space="preserve"> </w:t>
      </w:r>
      <w:r w:rsidRPr="00FB4474">
        <w:rPr>
          <w:rFonts w:ascii="Sylfaen" w:hAnsi="Sylfaen" w:cs="Sylfaen"/>
          <w:noProof/>
          <w:szCs w:val="28"/>
        </w:rPr>
        <w:t>გამოყოფილ</w:t>
      </w:r>
      <w:r w:rsidRPr="00FB4474">
        <w:rPr>
          <w:rFonts w:ascii="Sylfaen" w:hAnsi="Sylfaen"/>
          <w:noProof/>
          <w:szCs w:val="28"/>
        </w:rPr>
        <w:t xml:space="preserve"> </w:t>
      </w:r>
      <w:r w:rsidRPr="00FB4474">
        <w:rPr>
          <w:rFonts w:ascii="Sylfaen" w:hAnsi="Sylfaen" w:cs="Sylfaen"/>
          <w:noProof/>
          <w:szCs w:val="28"/>
        </w:rPr>
        <w:t>სახსრებში</w:t>
      </w:r>
      <w:r w:rsidRPr="00FB4474">
        <w:rPr>
          <w:rFonts w:ascii="Sylfaen" w:hAnsi="Sylfaen"/>
          <w:noProof/>
          <w:szCs w:val="28"/>
        </w:rPr>
        <w:t xml:space="preserve"> </w:t>
      </w:r>
      <w:r w:rsidRPr="00FB4474">
        <w:rPr>
          <w:rFonts w:ascii="Sylfaen" w:hAnsi="Sylfaen"/>
          <w:noProof/>
          <w:szCs w:val="28"/>
          <w:lang w:val="ka-GE"/>
        </w:rPr>
        <w:t>„</w:t>
      </w:r>
      <w:r w:rsidRPr="00FB4474">
        <w:rPr>
          <w:rFonts w:ascii="Sylfaen" w:hAnsi="Sylfaen"/>
          <w:noProof/>
          <w:szCs w:val="28"/>
        </w:rPr>
        <w:t xml:space="preserve">ხარჯების“ </w:t>
      </w:r>
      <w:r w:rsidRPr="00FB4474">
        <w:rPr>
          <w:rFonts w:ascii="Sylfaen" w:hAnsi="Sylfaen" w:cs="Sylfaen"/>
          <w:noProof/>
          <w:szCs w:val="28"/>
        </w:rPr>
        <w:t>მუხლის</w:t>
      </w:r>
      <w:r w:rsidRPr="00FB4474">
        <w:rPr>
          <w:rFonts w:ascii="Sylfaen" w:hAnsi="Sylfaen"/>
          <w:noProof/>
          <w:szCs w:val="28"/>
        </w:rPr>
        <w:t xml:space="preserve"> </w:t>
      </w:r>
      <w:r w:rsidRPr="00FB4474">
        <w:rPr>
          <w:rFonts w:ascii="Sylfaen" w:hAnsi="Sylfaen" w:cs="Sylfaen"/>
          <w:noProof/>
          <w:szCs w:val="28"/>
        </w:rPr>
        <w:t>საკასო</w:t>
      </w:r>
      <w:r w:rsidRPr="00FB4474">
        <w:rPr>
          <w:rFonts w:ascii="Sylfaen" w:hAnsi="Sylfaen"/>
          <w:noProof/>
          <w:szCs w:val="28"/>
        </w:rPr>
        <w:t xml:space="preserve"> </w:t>
      </w:r>
      <w:r w:rsidRPr="00FB4474">
        <w:rPr>
          <w:rFonts w:ascii="Sylfaen" w:hAnsi="Sylfaen" w:cs="Sylfaen"/>
          <w:noProof/>
          <w:szCs w:val="28"/>
        </w:rPr>
        <w:t>შესრულებამ</w:t>
      </w:r>
      <w:r w:rsidRPr="00FB4474">
        <w:rPr>
          <w:rFonts w:ascii="Sylfaen" w:hAnsi="Sylfaen"/>
          <w:noProof/>
          <w:szCs w:val="28"/>
        </w:rPr>
        <w:t xml:space="preserve"> </w:t>
      </w:r>
      <w:r w:rsidR="00680859" w:rsidRPr="00FB4474">
        <w:rPr>
          <w:rFonts w:ascii="Sylfaen" w:hAnsi="Sylfaen" w:cs="Sylfaen"/>
          <w:noProof/>
          <w:szCs w:val="28"/>
        </w:rPr>
        <w:t xml:space="preserve">შეადგინა </w:t>
      </w:r>
      <w:r w:rsidR="006E7C0C" w:rsidRPr="00FB4474">
        <w:rPr>
          <w:rFonts w:ascii="Sylfaen" w:hAnsi="Sylfaen"/>
          <w:noProof/>
          <w:szCs w:val="28"/>
        </w:rPr>
        <w:t>9</w:t>
      </w:r>
      <w:r w:rsidR="00FB4474" w:rsidRPr="00FB4474">
        <w:rPr>
          <w:rFonts w:ascii="Sylfaen" w:hAnsi="Sylfaen"/>
          <w:noProof/>
          <w:szCs w:val="28"/>
          <w:lang w:val="ka-GE"/>
        </w:rPr>
        <w:t>6</w:t>
      </w:r>
      <w:r w:rsidR="006E20D0" w:rsidRPr="00FB4474">
        <w:rPr>
          <w:rFonts w:ascii="Sylfaen" w:hAnsi="Sylfaen"/>
          <w:noProof/>
          <w:szCs w:val="28"/>
        </w:rPr>
        <w:t>.</w:t>
      </w:r>
      <w:r w:rsidR="00FB4474">
        <w:rPr>
          <w:rFonts w:ascii="Sylfaen" w:hAnsi="Sylfaen"/>
          <w:noProof/>
          <w:szCs w:val="28"/>
          <w:lang w:val="ka-GE"/>
        </w:rPr>
        <w:t>7</w:t>
      </w:r>
      <w:r w:rsidRPr="00FB4474">
        <w:rPr>
          <w:rFonts w:ascii="Sylfaen" w:hAnsi="Sylfaen"/>
          <w:noProof/>
          <w:szCs w:val="28"/>
        </w:rPr>
        <w:t xml:space="preserve">%, </w:t>
      </w:r>
      <w:r w:rsidRPr="00FB4474">
        <w:rPr>
          <w:rFonts w:ascii="Sylfaen" w:hAnsi="Sylfaen"/>
          <w:noProof/>
          <w:szCs w:val="28"/>
          <w:lang w:val="ka-GE"/>
        </w:rPr>
        <w:t>„</w:t>
      </w:r>
      <w:r w:rsidRPr="00FB4474">
        <w:rPr>
          <w:rFonts w:ascii="Sylfaen" w:hAnsi="Sylfaen"/>
          <w:noProof/>
          <w:szCs w:val="28"/>
        </w:rPr>
        <w:t xml:space="preserve">არაფინანსური აქტივების ზრდის“ </w:t>
      </w:r>
      <w:r w:rsidRPr="00FB4474">
        <w:rPr>
          <w:rFonts w:ascii="Sylfaen" w:hAnsi="Sylfaen" w:cs="Sylfaen"/>
          <w:noProof/>
          <w:szCs w:val="28"/>
        </w:rPr>
        <w:t>მუხლით</w:t>
      </w:r>
      <w:r w:rsidRPr="00FB4474">
        <w:rPr>
          <w:rFonts w:ascii="Sylfaen" w:hAnsi="Sylfaen"/>
          <w:noProof/>
          <w:szCs w:val="28"/>
        </w:rPr>
        <w:t xml:space="preserve"> </w:t>
      </w:r>
      <w:r w:rsidR="00461CD6" w:rsidRPr="00FB4474">
        <w:rPr>
          <w:rFonts w:ascii="Sylfaen" w:hAnsi="Sylfaen"/>
          <w:noProof/>
          <w:szCs w:val="28"/>
          <w:lang w:val="ka-GE"/>
        </w:rPr>
        <w:t>-</w:t>
      </w:r>
      <w:r w:rsidRPr="00FB4474">
        <w:rPr>
          <w:rFonts w:ascii="Sylfaen" w:hAnsi="Sylfaen"/>
          <w:noProof/>
          <w:szCs w:val="28"/>
        </w:rPr>
        <w:t xml:space="preserve"> </w:t>
      </w:r>
      <w:r w:rsidR="00FB4474" w:rsidRPr="00FB4474">
        <w:rPr>
          <w:rFonts w:ascii="Sylfaen" w:hAnsi="Sylfaen"/>
          <w:noProof/>
          <w:szCs w:val="28"/>
          <w:lang w:val="ka-GE"/>
        </w:rPr>
        <w:t>3</w:t>
      </w:r>
      <w:r w:rsidR="00AF2EB5" w:rsidRPr="00FB4474">
        <w:rPr>
          <w:rFonts w:ascii="Sylfaen" w:hAnsi="Sylfaen"/>
          <w:noProof/>
          <w:szCs w:val="28"/>
          <w:lang w:val="ka-GE"/>
        </w:rPr>
        <w:t>.</w:t>
      </w:r>
      <w:r w:rsidR="00FB4474">
        <w:rPr>
          <w:rFonts w:ascii="Sylfaen" w:hAnsi="Sylfaen"/>
          <w:noProof/>
          <w:szCs w:val="28"/>
          <w:lang w:val="ka-GE"/>
        </w:rPr>
        <w:t>2</w:t>
      </w:r>
      <w:r w:rsidRPr="00FB4474">
        <w:rPr>
          <w:rFonts w:ascii="Sylfaen" w:hAnsi="Sylfaen"/>
          <w:noProof/>
          <w:szCs w:val="28"/>
        </w:rPr>
        <w:t>%</w:t>
      </w:r>
      <w:r w:rsidRPr="00FB4474">
        <w:rPr>
          <w:rFonts w:ascii="Sylfaen" w:hAnsi="Sylfaen"/>
          <w:noProof/>
          <w:szCs w:val="28"/>
          <w:lang w:val="ka-GE"/>
        </w:rPr>
        <w:t xml:space="preserve">, </w:t>
      </w:r>
      <w:r w:rsidRPr="00FB4474">
        <w:rPr>
          <w:rFonts w:ascii="Sylfaen" w:hAnsi="Sylfaen" w:cs="Sylfaen"/>
          <w:noProof/>
          <w:szCs w:val="28"/>
        </w:rPr>
        <w:t>ხოლო</w:t>
      </w:r>
      <w:r w:rsidRPr="00FB4474">
        <w:rPr>
          <w:rFonts w:ascii="Sylfaen" w:hAnsi="Sylfaen"/>
          <w:noProof/>
          <w:szCs w:val="28"/>
        </w:rPr>
        <w:t xml:space="preserve"> </w:t>
      </w:r>
      <w:r w:rsidRPr="00FB4474">
        <w:rPr>
          <w:rFonts w:ascii="Sylfaen" w:hAnsi="Sylfaen"/>
          <w:noProof/>
          <w:szCs w:val="28"/>
          <w:lang w:val="ka-GE"/>
        </w:rPr>
        <w:t>„</w:t>
      </w:r>
      <w:r w:rsidRPr="00FB4474">
        <w:rPr>
          <w:rFonts w:ascii="Sylfaen" w:hAnsi="Sylfaen"/>
          <w:noProof/>
          <w:szCs w:val="28"/>
        </w:rPr>
        <w:t>ვალდებულებების კლების“</w:t>
      </w:r>
      <w:r w:rsidR="003A4E79" w:rsidRPr="00FB4474">
        <w:rPr>
          <w:rFonts w:ascii="Sylfaen" w:hAnsi="Sylfaen"/>
          <w:noProof/>
          <w:szCs w:val="28"/>
          <w:lang w:val="ka-GE"/>
        </w:rPr>
        <w:t xml:space="preserve"> </w:t>
      </w:r>
      <w:r w:rsidRPr="00FB4474">
        <w:rPr>
          <w:rFonts w:ascii="Sylfaen" w:hAnsi="Sylfaen" w:cs="Sylfaen"/>
          <w:noProof/>
          <w:szCs w:val="28"/>
        </w:rPr>
        <w:t>მუხლით</w:t>
      </w:r>
      <w:r w:rsidRPr="00FB4474">
        <w:rPr>
          <w:rFonts w:ascii="Sylfaen" w:hAnsi="Sylfaen"/>
          <w:noProof/>
          <w:szCs w:val="28"/>
        </w:rPr>
        <w:t xml:space="preserve"> </w:t>
      </w:r>
      <w:r w:rsidR="00461CD6" w:rsidRPr="00FB4474">
        <w:rPr>
          <w:rFonts w:ascii="Sylfaen" w:hAnsi="Sylfaen"/>
          <w:noProof/>
          <w:szCs w:val="28"/>
          <w:lang w:val="ka-GE"/>
        </w:rPr>
        <w:t>-</w:t>
      </w:r>
      <w:r w:rsidRPr="00FB4474">
        <w:rPr>
          <w:rFonts w:ascii="Sylfaen" w:hAnsi="Sylfaen"/>
          <w:noProof/>
          <w:szCs w:val="28"/>
        </w:rPr>
        <w:t xml:space="preserve"> </w:t>
      </w:r>
      <w:r w:rsidR="00337215" w:rsidRPr="00FB4474">
        <w:rPr>
          <w:rFonts w:ascii="Sylfaen" w:hAnsi="Sylfaen"/>
          <w:noProof/>
          <w:szCs w:val="28"/>
          <w:lang w:val="ka-GE"/>
        </w:rPr>
        <w:t>0</w:t>
      </w:r>
      <w:r w:rsidRPr="00FB4474">
        <w:rPr>
          <w:rFonts w:ascii="Sylfaen" w:hAnsi="Sylfaen"/>
          <w:noProof/>
          <w:szCs w:val="28"/>
        </w:rPr>
        <w:t>.</w:t>
      </w:r>
      <w:r w:rsidR="00FB4474" w:rsidRPr="00FB4474">
        <w:rPr>
          <w:rFonts w:ascii="Sylfaen" w:hAnsi="Sylfaen"/>
          <w:noProof/>
          <w:szCs w:val="28"/>
          <w:lang w:val="ka-GE"/>
        </w:rPr>
        <w:t>1</w:t>
      </w:r>
      <w:r w:rsidRPr="00FB4474">
        <w:rPr>
          <w:rFonts w:ascii="Sylfaen" w:hAnsi="Sylfaen"/>
          <w:noProof/>
          <w:szCs w:val="28"/>
        </w:rPr>
        <w:t>%.</w:t>
      </w:r>
    </w:p>
    <w:p w14:paraId="44D73FAA" w14:textId="77777777" w:rsidR="007A360A" w:rsidRPr="00FB4474" w:rsidRDefault="007A360A" w:rsidP="00B252A8">
      <w:pPr>
        <w:spacing w:line="240" w:lineRule="auto"/>
        <w:jc w:val="center"/>
        <w:rPr>
          <w:rFonts w:ascii="Sylfaen" w:hAnsi="Sylfaen"/>
          <w:b/>
          <w:noProof/>
          <w:szCs w:val="28"/>
        </w:rPr>
      </w:pPr>
      <w:r w:rsidRPr="00FB4474">
        <w:rPr>
          <w:rFonts w:ascii="Sylfaen" w:hAnsi="Sylfaen" w:cs="Sylfaen"/>
          <w:b/>
          <w:noProof/>
          <w:szCs w:val="28"/>
        </w:rPr>
        <w:t>სსიპ</w:t>
      </w:r>
      <w:r w:rsidRPr="00FB4474">
        <w:rPr>
          <w:rFonts w:ascii="Sylfaen" w:hAnsi="Sylfaen"/>
          <w:b/>
          <w:noProof/>
          <w:szCs w:val="28"/>
        </w:rPr>
        <w:t xml:space="preserve"> - </w:t>
      </w:r>
      <w:r w:rsidRPr="00FB4474">
        <w:rPr>
          <w:rFonts w:ascii="Sylfaen" w:hAnsi="Sylfaen" w:cs="Sylfaen"/>
          <w:b/>
          <w:noProof/>
          <w:szCs w:val="28"/>
        </w:rPr>
        <w:t>ლევან</w:t>
      </w:r>
      <w:r w:rsidRPr="00FB4474">
        <w:rPr>
          <w:rFonts w:ascii="Sylfaen" w:hAnsi="Sylfaen"/>
          <w:b/>
          <w:noProof/>
          <w:szCs w:val="28"/>
        </w:rPr>
        <w:t xml:space="preserve"> </w:t>
      </w:r>
      <w:r w:rsidRPr="00FB4474">
        <w:rPr>
          <w:rFonts w:ascii="Sylfaen" w:hAnsi="Sylfaen" w:cs="Sylfaen"/>
          <w:b/>
          <w:noProof/>
          <w:szCs w:val="28"/>
        </w:rPr>
        <w:t>სამხარაულის</w:t>
      </w:r>
      <w:r w:rsidRPr="00FB4474">
        <w:rPr>
          <w:rFonts w:ascii="Sylfaen" w:hAnsi="Sylfaen"/>
          <w:b/>
          <w:noProof/>
          <w:szCs w:val="28"/>
        </w:rPr>
        <w:t xml:space="preserve"> </w:t>
      </w:r>
      <w:r w:rsidRPr="00FB4474">
        <w:rPr>
          <w:rFonts w:ascii="Sylfaen" w:hAnsi="Sylfaen" w:cs="Sylfaen"/>
          <w:b/>
          <w:noProof/>
          <w:szCs w:val="28"/>
        </w:rPr>
        <w:t>სახელობის</w:t>
      </w:r>
      <w:r w:rsidRPr="00FB4474">
        <w:rPr>
          <w:rFonts w:ascii="Sylfaen" w:hAnsi="Sylfaen"/>
          <w:b/>
          <w:noProof/>
          <w:szCs w:val="28"/>
        </w:rPr>
        <w:t xml:space="preserve"> </w:t>
      </w:r>
      <w:r w:rsidRPr="00FB4474">
        <w:rPr>
          <w:rFonts w:ascii="Sylfaen" w:hAnsi="Sylfaen" w:cs="Sylfaen"/>
          <w:b/>
          <w:noProof/>
          <w:szCs w:val="28"/>
        </w:rPr>
        <w:t>სასამართლო</w:t>
      </w:r>
      <w:r w:rsidRPr="00FB4474">
        <w:rPr>
          <w:rFonts w:ascii="Sylfaen" w:hAnsi="Sylfaen"/>
          <w:b/>
          <w:noProof/>
          <w:szCs w:val="28"/>
        </w:rPr>
        <w:t xml:space="preserve"> </w:t>
      </w:r>
      <w:r w:rsidRPr="00FB4474">
        <w:rPr>
          <w:rFonts w:ascii="Sylfaen" w:hAnsi="Sylfaen"/>
          <w:b/>
          <w:noProof/>
          <w:szCs w:val="28"/>
        </w:rPr>
        <w:br/>
      </w:r>
      <w:r w:rsidRPr="00FB4474">
        <w:rPr>
          <w:rFonts w:ascii="Sylfaen" w:hAnsi="Sylfaen" w:cs="Sylfaen"/>
          <w:b/>
          <w:noProof/>
          <w:szCs w:val="28"/>
        </w:rPr>
        <w:t>ექსპერტიზის</w:t>
      </w:r>
      <w:r w:rsidRPr="00FB4474">
        <w:rPr>
          <w:rFonts w:ascii="Sylfaen" w:hAnsi="Sylfaen"/>
          <w:b/>
          <w:noProof/>
          <w:szCs w:val="28"/>
        </w:rPr>
        <w:t xml:space="preserve"> </w:t>
      </w:r>
      <w:r w:rsidRPr="00FB4474">
        <w:rPr>
          <w:rFonts w:ascii="Sylfaen" w:hAnsi="Sylfaen" w:cs="Sylfaen"/>
          <w:b/>
          <w:noProof/>
          <w:szCs w:val="28"/>
        </w:rPr>
        <w:t>ეროვნული</w:t>
      </w:r>
      <w:r w:rsidRPr="00FB4474">
        <w:rPr>
          <w:rFonts w:ascii="Sylfaen" w:hAnsi="Sylfaen"/>
          <w:b/>
          <w:noProof/>
          <w:szCs w:val="28"/>
        </w:rPr>
        <w:t xml:space="preserve"> </w:t>
      </w:r>
      <w:r w:rsidRPr="00FB4474">
        <w:rPr>
          <w:rFonts w:ascii="Sylfaen" w:hAnsi="Sylfaen" w:cs="Sylfaen"/>
          <w:b/>
          <w:noProof/>
          <w:szCs w:val="28"/>
        </w:rPr>
        <w:t>ბიურო</w:t>
      </w:r>
    </w:p>
    <w:p w14:paraId="10B22D62" w14:textId="1DAA214A" w:rsidR="00AB0B87" w:rsidRPr="00FB4474" w:rsidRDefault="009712A8" w:rsidP="00B252A8">
      <w:pPr>
        <w:spacing w:after="0" w:line="240" w:lineRule="auto"/>
        <w:ind w:firstLine="720"/>
        <w:jc w:val="both"/>
        <w:rPr>
          <w:rFonts w:ascii="Sylfaen" w:hAnsi="Sylfaen" w:cs="Sylfaen"/>
          <w:noProof/>
          <w:szCs w:val="28"/>
        </w:rPr>
      </w:pPr>
      <w:r w:rsidRPr="00FB4474">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A435BA" w:rsidRPr="00FB4474">
        <w:rPr>
          <w:rFonts w:ascii="Sylfaen" w:hAnsi="Sylfaen" w:cs="Sylfaen"/>
          <w:noProof/>
          <w:szCs w:val="28"/>
        </w:rPr>
        <w:t>2021 წლის 12 თვეში</w:t>
      </w:r>
      <w:r w:rsidR="00BE15AC">
        <w:rPr>
          <w:rFonts w:ascii="Sylfaen" w:hAnsi="Sylfaen" w:cs="Sylfaen"/>
          <w:noProof/>
          <w:szCs w:val="28"/>
        </w:rPr>
        <w:t xml:space="preserve"> </w:t>
      </w:r>
      <w:r w:rsidR="00A435BA" w:rsidRPr="00FB4474">
        <w:rPr>
          <w:rFonts w:ascii="Sylfaen" w:hAnsi="Sylfaen" w:cs="Sylfaen"/>
          <w:noProof/>
          <w:szCs w:val="28"/>
        </w:rPr>
        <w:t>სახელმწიფო ბიუჯეტით</w:t>
      </w:r>
      <w:r w:rsidRPr="00FB4474">
        <w:rPr>
          <w:rFonts w:ascii="Sylfaen" w:hAnsi="Sylfaen" w:cs="Sylfaen"/>
          <w:noProof/>
          <w:szCs w:val="28"/>
        </w:rPr>
        <w:t xml:space="preserve"> გამოყოფილმა დაზუსტებულმა ასიგნებებმა</w:t>
      </w:r>
      <w:r w:rsidR="00784CB6" w:rsidRPr="00FB4474">
        <w:rPr>
          <w:rFonts w:ascii="Sylfaen" w:hAnsi="Sylfaen" w:cs="Sylfaen"/>
          <w:noProof/>
          <w:szCs w:val="28"/>
          <w:lang w:val="ka-GE"/>
        </w:rPr>
        <w:t xml:space="preserve"> შეადგინა </w:t>
      </w:r>
      <w:r w:rsidR="00FB4474" w:rsidRPr="00FB4474">
        <w:rPr>
          <w:rFonts w:ascii="Sylfaen" w:hAnsi="Sylfaen" w:cs="Sylfaen"/>
          <w:noProof/>
          <w:szCs w:val="28"/>
          <w:lang w:val="ka-GE"/>
        </w:rPr>
        <w:t>7</w:t>
      </w:r>
      <w:r w:rsidR="00784CB6" w:rsidRPr="00FB4474">
        <w:rPr>
          <w:rFonts w:ascii="Sylfaen" w:hAnsi="Sylfaen" w:cs="Sylfaen"/>
          <w:noProof/>
          <w:szCs w:val="28"/>
          <w:lang w:val="ka-GE"/>
        </w:rPr>
        <w:t xml:space="preserve"> </w:t>
      </w:r>
      <w:r w:rsidR="00FB4474" w:rsidRPr="00FB4474">
        <w:rPr>
          <w:rFonts w:ascii="Sylfaen" w:hAnsi="Sylfaen" w:cs="Sylfaen"/>
          <w:noProof/>
          <w:szCs w:val="28"/>
          <w:lang w:val="ka-GE"/>
        </w:rPr>
        <w:t>0</w:t>
      </w:r>
      <w:r w:rsidR="00EE3712" w:rsidRPr="00FB4474">
        <w:rPr>
          <w:rFonts w:ascii="Sylfaen" w:hAnsi="Sylfaen" w:cs="Sylfaen"/>
          <w:noProof/>
          <w:szCs w:val="28"/>
          <w:lang w:val="ka-GE"/>
        </w:rPr>
        <w:t>00</w:t>
      </w:r>
      <w:r w:rsidR="00784CB6" w:rsidRPr="00FB4474">
        <w:rPr>
          <w:rFonts w:ascii="Sylfaen" w:hAnsi="Sylfaen" w:cs="Sylfaen"/>
          <w:noProof/>
          <w:szCs w:val="28"/>
          <w:lang w:val="ka-GE"/>
        </w:rPr>
        <w:t>.</w:t>
      </w:r>
      <w:r w:rsidR="00580F75" w:rsidRPr="00FB4474">
        <w:rPr>
          <w:rFonts w:ascii="Sylfaen" w:hAnsi="Sylfaen" w:cs="Sylfaen"/>
          <w:noProof/>
          <w:szCs w:val="28"/>
          <w:lang w:val="ka-GE"/>
        </w:rPr>
        <w:t>0</w:t>
      </w:r>
      <w:r w:rsidR="00784CB6" w:rsidRPr="00FB4474">
        <w:rPr>
          <w:rFonts w:ascii="Sylfaen" w:hAnsi="Sylfaen" w:cs="Sylfaen"/>
          <w:noProof/>
          <w:szCs w:val="28"/>
          <w:lang w:val="ka-GE"/>
        </w:rPr>
        <w:t xml:space="preserve"> ათასი ლარი,</w:t>
      </w:r>
      <w:r w:rsidRPr="00FB4474">
        <w:rPr>
          <w:rFonts w:ascii="Sylfaen" w:hAnsi="Sylfaen" w:cs="Sylfaen"/>
          <w:noProof/>
          <w:szCs w:val="28"/>
        </w:rPr>
        <w:t xml:space="preserve"> </w:t>
      </w:r>
      <w:r w:rsidR="00784CB6" w:rsidRPr="00FB4474">
        <w:rPr>
          <w:rFonts w:ascii="Sylfaen" w:hAnsi="Sylfaen" w:cs="Sylfaen"/>
          <w:noProof/>
          <w:szCs w:val="28"/>
          <w:lang w:val="ka-GE"/>
        </w:rPr>
        <w:t>ხოლო</w:t>
      </w:r>
      <w:r w:rsidRPr="00FB4474">
        <w:rPr>
          <w:rFonts w:ascii="Sylfaen" w:hAnsi="Sylfaen" w:cs="Sylfaen"/>
          <w:noProof/>
          <w:szCs w:val="28"/>
        </w:rPr>
        <w:t xml:space="preserve"> ფაქტიურმა დაფინანსებამ შეადგინა შეადგინა</w:t>
      </w:r>
      <w:r w:rsidR="00784CB6" w:rsidRPr="00FB4474">
        <w:rPr>
          <w:rFonts w:ascii="Sylfaen" w:hAnsi="Sylfaen" w:cs="Sylfaen"/>
          <w:noProof/>
          <w:szCs w:val="28"/>
        </w:rPr>
        <w:t xml:space="preserve"> </w:t>
      </w:r>
      <w:r w:rsidR="00FB4474" w:rsidRPr="00FB4474">
        <w:rPr>
          <w:rFonts w:ascii="Sylfaen" w:hAnsi="Sylfaen" w:cs="Sylfaen"/>
          <w:noProof/>
          <w:szCs w:val="28"/>
          <w:lang w:val="ka-GE"/>
        </w:rPr>
        <w:t>6</w:t>
      </w:r>
      <w:r w:rsidR="00A96E63" w:rsidRPr="00FB4474">
        <w:rPr>
          <w:rFonts w:ascii="Sylfaen" w:hAnsi="Sylfaen" w:cs="Sylfaen"/>
          <w:noProof/>
          <w:szCs w:val="28"/>
        </w:rPr>
        <w:t xml:space="preserve"> </w:t>
      </w:r>
      <w:r w:rsidR="00FB4474" w:rsidRPr="00FB4474">
        <w:rPr>
          <w:rFonts w:ascii="Sylfaen" w:hAnsi="Sylfaen" w:cs="Sylfaen"/>
          <w:noProof/>
          <w:szCs w:val="28"/>
          <w:lang w:val="ka-GE"/>
        </w:rPr>
        <w:t>780</w:t>
      </w:r>
      <w:r w:rsidR="00784CB6" w:rsidRPr="00FB4474">
        <w:rPr>
          <w:rFonts w:ascii="Sylfaen" w:hAnsi="Sylfaen" w:cs="Sylfaen"/>
          <w:noProof/>
          <w:szCs w:val="28"/>
          <w:lang w:val="ka-GE"/>
        </w:rPr>
        <w:t>.</w:t>
      </w:r>
      <w:r w:rsidR="00FB4474" w:rsidRPr="00FB4474">
        <w:rPr>
          <w:rFonts w:ascii="Sylfaen" w:hAnsi="Sylfaen" w:cs="Sylfaen"/>
          <w:noProof/>
          <w:szCs w:val="28"/>
          <w:lang w:val="ka-GE"/>
        </w:rPr>
        <w:t>1</w:t>
      </w:r>
      <w:r w:rsidRPr="00FB4474">
        <w:rPr>
          <w:rFonts w:ascii="Sylfaen" w:hAnsi="Sylfaen" w:cs="Sylfaen"/>
          <w:noProof/>
          <w:szCs w:val="28"/>
        </w:rPr>
        <w:t xml:space="preserve"> ათასი</w:t>
      </w:r>
      <w:r w:rsidR="004C5E5C" w:rsidRPr="00FB4474">
        <w:rPr>
          <w:rFonts w:ascii="Sylfaen" w:hAnsi="Sylfaen" w:cs="Sylfaen"/>
          <w:noProof/>
          <w:szCs w:val="28"/>
          <w:lang w:val="ka-GE"/>
        </w:rPr>
        <w:t>,</w:t>
      </w:r>
      <w:r w:rsidRPr="00FB4474">
        <w:rPr>
          <w:rFonts w:ascii="Sylfaen" w:hAnsi="Sylfaen" w:cs="Sylfaen"/>
          <w:noProof/>
          <w:szCs w:val="28"/>
        </w:rPr>
        <w:t xml:space="preserve"> </w:t>
      </w:r>
      <w:r w:rsidR="00750F3C" w:rsidRPr="00FB4474">
        <w:rPr>
          <w:rFonts w:ascii="Sylfaen" w:hAnsi="Sylfaen" w:cs="Sylfaen"/>
          <w:noProof/>
          <w:szCs w:val="28"/>
        </w:rPr>
        <w:t>რაც 2020 წლის შესაბამის მაჩვენებელზე</w:t>
      </w:r>
      <w:r w:rsidR="00BE15AC">
        <w:rPr>
          <w:rFonts w:ascii="Sylfaen" w:hAnsi="Sylfaen" w:cs="Sylfaen"/>
          <w:noProof/>
          <w:szCs w:val="28"/>
        </w:rPr>
        <w:t xml:space="preserve"> </w:t>
      </w:r>
      <w:r w:rsidR="00FB4474" w:rsidRPr="00FB4474">
        <w:rPr>
          <w:rFonts w:ascii="Sylfaen" w:hAnsi="Sylfaen" w:cs="Sylfaen"/>
          <w:noProof/>
          <w:szCs w:val="28"/>
          <w:lang w:val="ka-GE"/>
        </w:rPr>
        <w:t>187</w:t>
      </w:r>
      <w:r w:rsidR="004C5E5C" w:rsidRPr="00FB4474">
        <w:rPr>
          <w:rFonts w:ascii="Sylfaen" w:hAnsi="Sylfaen" w:cs="Sylfaen"/>
          <w:noProof/>
          <w:szCs w:val="28"/>
        </w:rPr>
        <w:t>.</w:t>
      </w:r>
      <w:r w:rsidR="00FB4474" w:rsidRPr="00FB4474">
        <w:rPr>
          <w:rFonts w:ascii="Sylfaen" w:hAnsi="Sylfaen" w:cs="Sylfaen"/>
          <w:noProof/>
          <w:szCs w:val="28"/>
          <w:lang w:val="ka-GE"/>
        </w:rPr>
        <w:t>0</w:t>
      </w:r>
      <w:r w:rsidR="004C5E5C" w:rsidRPr="00FB4474">
        <w:rPr>
          <w:rFonts w:ascii="Sylfaen" w:eastAsia="Times New Roman" w:hAnsi="Sylfaen"/>
          <w:color w:val="000000"/>
          <w:lang w:val="ka-GE"/>
        </w:rPr>
        <w:t xml:space="preserve"> </w:t>
      </w:r>
      <w:r w:rsidR="004C5E5C" w:rsidRPr="00FB4474">
        <w:rPr>
          <w:rFonts w:ascii="Sylfaen" w:hAnsi="Sylfaen" w:cs="Sylfaen"/>
          <w:noProof/>
          <w:szCs w:val="28"/>
        </w:rPr>
        <w:t>ათასი</w:t>
      </w:r>
      <w:r w:rsidR="004C5E5C" w:rsidRPr="00FB4474">
        <w:rPr>
          <w:rFonts w:ascii="Sylfaen" w:hAnsi="Sylfaen"/>
          <w:noProof/>
          <w:szCs w:val="28"/>
        </w:rPr>
        <w:t xml:space="preserve"> </w:t>
      </w:r>
      <w:r w:rsidR="004C5E5C" w:rsidRPr="00FB4474">
        <w:rPr>
          <w:rFonts w:ascii="Sylfaen" w:hAnsi="Sylfaen" w:cs="Sylfaen"/>
          <w:noProof/>
          <w:szCs w:val="28"/>
        </w:rPr>
        <w:t>ლარით</w:t>
      </w:r>
      <w:r w:rsidR="004C5E5C" w:rsidRPr="00FB4474">
        <w:rPr>
          <w:rFonts w:ascii="Sylfaen" w:hAnsi="Sylfaen"/>
          <w:noProof/>
          <w:szCs w:val="28"/>
        </w:rPr>
        <w:t xml:space="preserve"> </w:t>
      </w:r>
      <w:r w:rsidR="00492684" w:rsidRPr="00FB4474">
        <w:rPr>
          <w:rFonts w:ascii="Sylfaen" w:hAnsi="Sylfaen" w:cs="Sylfaen"/>
          <w:noProof/>
          <w:szCs w:val="28"/>
          <w:lang w:val="ka-GE"/>
        </w:rPr>
        <w:t>ნაკლებია</w:t>
      </w:r>
      <w:r w:rsidR="004C5E5C" w:rsidRPr="00FB4474">
        <w:rPr>
          <w:rFonts w:ascii="Sylfaen" w:hAnsi="Sylfaen"/>
          <w:noProof/>
          <w:szCs w:val="28"/>
        </w:rPr>
        <w:t>.</w:t>
      </w:r>
    </w:p>
    <w:p w14:paraId="1E83CD2A" w14:textId="7CFD4467" w:rsidR="00380845" w:rsidRPr="00FB4474" w:rsidRDefault="00CB250F" w:rsidP="00B252A8">
      <w:pPr>
        <w:spacing w:line="240" w:lineRule="auto"/>
        <w:jc w:val="right"/>
        <w:rPr>
          <w:rFonts w:ascii="Sylfaen" w:hAnsi="Sylfaen"/>
          <w:i/>
          <w:noProof/>
          <w:sz w:val="16"/>
          <w:szCs w:val="16"/>
        </w:rPr>
      </w:pPr>
      <w:r w:rsidRPr="00FB4474">
        <w:rPr>
          <w:rFonts w:ascii="Sylfaen" w:hAnsi="Sylfaen"/>
          <w:i/>
          <w:noProof/>
          <w:sz w:val="16"/>
          <w:szCs w:val="16"/>
        </w:rPr>
        <w:t>2020-2021 წლებში 12 თვეში გამოყოფილი</w:t>
      </w:r>
      <w:r w:rsidR="00380845" w:rsidRPr="00FB4474">
        <w:rPr>
          <w:rFonts w:ascii="Sylfaen" w:hAnsi="Sylfaen"/>
          <w:i/>
          <w:noProof/>
          <w:sz w:val="16"/>
          <w:szCs w:val="16"/>
        </w:rPr>
        <w:br/>
        <w:t xml:space="preserve"> </w:t>
      </w:r>
      <w:r w:rsidR="00380845" w:rsidRPr="00FB4474">
        <w:rPr>
          <w:rFonts w:ascii="Sylfaen" w:hAnsi="Sylfaen" w:cs="Sylfaen"/>
          <w:i/>
          <w:noProof/>
          <w:sz w:val="16"/>
          <w:szCs w:val="16"/>
        </w:rPr>
        <w:t>დაზუსტებული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ასიგნებები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და</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ფაქტიური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დაფინანსება</w:t>
      </w:r>
    </w:p>
    <w:p w14:paraId="41627F74" w14:textId="04497F4C" w:rsidR="007A360A" w:rsidRPr="00FB4474" w:rsidRDefault="00FB4474" w:rsidP="00B252A8">
      <w:pPr>
        <w:spacing w:after="0" w:line="240" w:lineRule="auto"/>
        <w:jc w:val="center"/>
        <w:rPr>
          <w:rFonts w:ascii="Sylfaen" w:hAnsi="Sylfaen"/>
          <w:b/>
          <w:noProof/>
          <w:sz w:val="18"/>
          <w:lang w:val="ka-GE"/>
        </w:rPr>
      </w:pPr>
      <w:r w:rsidRPr="00FB4474">
        <w:rPr>
          <w:noProof/>
        </w:rPr>
        <w:drawing>
          <wp:inline distT="0" distB="0" distL="0" distR="0" wp14:anchorId="12A5476D" wp14:editId="5CAA34C5">
            <wp:extent cx="5905500" cy="2190750"/>
            <wp:effectExtent l="0" t="0" r="0" b="0"/>
            <wp:docPr id="65" name="Chart 65">
              <a:extLst xmlns:a="http://schemas.openxmlformats.org/drawingml/2006/main">
                <a:ext uri="{FF2B5EF4-FFF2-40B4-BE49-F238E27FC236}">
                  <a16:creationId xmlns:a16="http://schemas.microsoft.com/office/drawing/2014/main" id="{00000000-0008-0000-2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AC04BA5" w14:textId="2C2FD574" w:rsidR="006E7C0C" w:rsidRPr="00FB4474" w:rsidRDefault="00784CB6" w:rsidP="00B252A8">
      <w:pPr>
        <w:spacing w:after="0" w:line="240" w:lineRule="auto"/>
        <w:ind w:firstLine="720"/>
        <w:jc w:val="both"/>
        <w:rPr>
          <w:rFonts w:ascii="Sylfaen" w:hAnsi="Sylfaen"/>
          <w:noProof/>
          <w:szCs w:val="28"/>
          <w:lang w:val="ka-GE"/>
        </w:rPr>
      </w:pPr>
      <w:r w:rsidRPr="00FB4474">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ED4FB9" w:rsidRPr="00FB4474">
        <w:rPr>
          <w:rFonts w:ascii="Sylfaen" w:hAnsi="Sylfaen" w:cs="Sylfaen"/>
          <w:noProof/>
          <w:szCs w:val="28"/>
          <w:lang w:val="ka-GE"/>
        </w:rPr>
        <w:t xml:space="preserve">გამოყოფილ სახსრებში </w:t>
      </w:r>
      <w:r w:rsidR="00ED4FB9" w:rsidRPr="00FB4474">
        <w:rPr>
          <w:rFonts w:ascii="Sylfaen" w:hAnsi="Sylfaen"/>
          <w:noProof/>
          <w:szCs w:val="28"/>
          <w:lang w:val="ka-GE"/>
        </w:rPr>
        <w:t>„</w:t>
      </w:r>
      <w:r w:rsidR="00ED4FB9" w:rsidRPr="00FB4474">
        <w:rPr>
          <w:rFonts w:ascii="Sylfaen" w:hAnsi="Sylfaen"/>
          <w:noProof/>
          <w:szCs w:val="28"/>
        </w:rPr>
        <w:t xml:space="preserve">ხარჯების“ </w:t>
      </w:r>
      <w:r w:rsidR="00ED4FB9" w:rsidRPr="00FB4474">
        <w:rPr>
          <w:rFonts w:ascii="Sylfaen" w:hAnsi="Sylfaen" w:cs="Sylfaen"/>
          <w:noProof/>
          <w:szCs w:val="28"/>
        </w:rPr>
        <w:t>მუხლის</w:t>
      </w:r>
      <w:r w:rsidR="00ED4FB9" w:rsidRPr="00FB4474">
        <w:rPr>
          <w:rFonts w:ascii="Sylfaen" w:hAnsi="Sylfaen"/>
          <w:noProof/>
          <w:szCs w:val="28"/>
        </w:rPr>
        <w:t xml:space="preserve"> </w:t>
      </w:r>
      <w:r w:rsidR="00ED4FB9" w:rsidRPr="00FB4474">
        <w:rPr>
          <w:rFonts w:ascii="Sylfaen" w:hAnsi="Sylfaen" w:cs="Sylfaen"/>
          <w:noProof/>
          <w:szCs w:val="28"/>
        </w:rPr>
        <w:t>საკასო</w:t>
      </w:r>
      <w:r w:rsidR="00ED4FB9" w:rsidRPr="00FB4474">
        <w:rPr>
          <w:rFonts w:ascii="Sylfaen" w:hAnsi="Sylfaen"/>
          <w:noProof/>
          <w:szCs w:val="28"/>
        </w:rPr>
        <w:t xml:space="preserve"> </w:t>
      </w:r>
      <w:r w:rsidR="00ED4FB9" w:rsidRPr="00FB4474">
        <w:rPr>
          <w:rFonts w:ascii="Sylfaen" w:hAnsi="Sylfaen" w:cs="Sylfaen"/>
          <w:noProof/>
          <w:szCs w:val="28"/>
        </w:rPr>
        <w:t>შესრულებამ</w:t>
      </w:r>
      <w:r w:rsidR="00ED4FB9" w:rsidRPr="00FB4474">
        <w:rPr>
          <w:rFonts w:ascii="Sylfaen" w:hAnsi="Sylfaen"/>
          <w:noProof/>
          <w:szCs w:val="28"/>
        </w:rPr>
        <w:t xml:space="preserve"> </w:t>
      </w:r>
      <w:r w:rsidR="00ED4FB9" w:rsidRPr="00FB4474">
        <w:rPr>
          <w:rFonts w:ascii="Sylfaen" w:hAnsi="Sylfaen" w:cs="Sylfaen"/>
          <w:noProof/>
          <w:szCs w:val="28"/>
        </w:rPr>
        <w:t xml:space="preserve">შეადგინა </w:t>
      </w:r>
      <w:r w:rsidR="00FB4474" w:rsidRPr="00FB4474">
        <w:rPr>
          <w:rFonts w:ascii="Sylfaen" w:hAnsi="Sylfaen"/>
          <w:noProof/>
          <w:szCs w:val="28"/>
          <w:lang w:val="ka-GE"/>
        </w:rPr>
        <w:t>73</w:t>
      </w:r>
      <w:r w:rsidR="00ED4FB9" w:rsidRPr="00FB4474">
        <w:rPr>
          <w:rFonts w:ascii="Sylfaen" w:hAnsi="Sylfaen"/>
          <w:noProof/>
          <w:szCs w:val="28"/>
        </w:rPr>
        <w:t>.</w:t>
      </w:r>
      <w:r w:rsidR="00FB4474" w:rsidRPr="00FB4474">
        <w:rPr>
          <w:rFonts w:ascii="Sylfaen" w:hAnsi="Sylfaen"/>
          <w:noProof/>
          <w:szCs w:val="28"/>
          <w:lang w:val="ka-GE"/>
        </w:rPr>
        <w:t>7</w:t>
      </w:r>
      <w:r w:rsidR="00ED4FB9" w:rsidRPr="00FB4474">
        <w:rPr>
          <w:rFonts w:ascii="Sylfaen" w:hAnsi="Sylfaen"/>
          <w:noProof/>
          <w:szCs w:val="28"/>
        </w:rPr>
        <w:t xml:space="preserve">%, </w:t>
      </w:r>
      <w:r w:rsidR="00ED4FB9" w:rsidRPr="00FB4474">
        <w:rPr>
          <w:rFonts w:ascii="Sylfaen" w:hAnsi="Sylfaen"/>
          <w:noProof/>
          <w:szCs w:val="28"/>
          <w:lang w:val="ka-GE"/>
        </w:rPr>
        <w:t>ხოლო „</w:t>
      </w:r>
      <w:r w:rsidR="00ED4FB9" w:rsidRPr="00FB4474">
        <w:rPr>
          <w:rFonts w:ascii="Sylfaen" w:hAnsi="Sylfaen"/>
          <w:noProof/>
          <w:szCs w:val="28"/>
        </w:rPr>
        <w:t xml:space="preserve">არაფინანსური აქტივების ზრდის“ </w:t>
      </w:r>
      <w:r w:rsidR="00ED4FB9" w:rsidRPr="00FB4474">
        <w:rPr>
          <w:rFonts w:ascii="Sylfaen" w:hAnsi="Sylfaen" w:cs="Sylfaen"/>
          <w:noProof/>
          <w:szCs w:val="28"/>
        </w:rPr>
        <w:t>მუხლით</w:t>
      </w:r>
      <w:r w:rsidR="00ED4FB9" w:rsidRPr="00FB4474">
        <w:rPr>
          <w:rFonts w:ascii="Sylfaen" w:hAnsi="Sylfaen"/>
          <w:noProof/>
          <w:szCs w:val="28"/>
        </w:rPr>
        <w:t xml:space="preserve"> </w:t>
      </w:r>
      <w:r w:rsidR="00ED4FB9" w:rsidRPr="00FB4474">
        <w:rPr>
          <w:rFonts w:ascii="Sylfaen" w:hAnsi="Sylfaen"/>
          <w:noProof/>
          <w:szCs w:val="28"/>
          <w:lang w:val="ka-GE"/>
        </w:rPr>
        <w:t>-</w:t>
      </w:r>
      <w:r w:rsidR="00ED4FB9" w:rsidRPr="00FB4474">
        <w:rPr>
          <w:rFonts w:ascii="Sylfaen" w:hAnsi="Sylfaen"/>
          <w:noProof/>
          <w:szCs w:val="28"/>
        </w:rPr>
        <w:t xml:space="preserve"> </w:t>
      </w:r>
      <w:r w:rsidR="00FB4474" w:rsidRPr="00FB4474">
        <w:rPr>
          <w:rFonts w:ascii="Sylfaen" w:hAnsi="Sylfaen"/>
          <w:noProof/>
          <w:szCs w:val="28"/>
          <w:lang w:val="ka-GE"/>
        </w:rPr>
        <w:t>26</w:t>
      </w:r>
      <w:r w:rsidR="00ED4FB9" w:rsidRPr="00FB4474">
        <w:rPr>
          <w:rFonts w:ascii="Sylfaen" w:hAnsi="Sylfaen"/>
          <w:noProof/>
          <w:szCs w:val="28"/>
          <w:lang w:val="ka-GE"/>
        </w:rPr>
        <w:t>.</w:t>
      </w:r>
      <w:r w:rsidR="00FB4474" w:rsidRPr="00FB4474">
        <w:rPr>
          <w:rFonts w:ascii="Sylfaen" w:hAnsi="Sylfaen"/>
          <w:noProof/>
          <w:szCs w:val="28"/>
          <w:lang w:val="ka-GE"/>
        </w:rPr>
        <w:t>3</w:t>
      </w:r>
      <w:r w:rsidR="00ED4FB9" w:rsidRPr="00FB4474">
        <w:rPr>
          <w:rFonts w:ascii="Sylfaen" w:hAnsi="Sylfaen"/>
          <w:noProof/>
          <w:szCs w:val="28"/>
        </w:rPr>
        <w:t>%</w:t>
      </w:r>
      <w:r w:rsidR="00ED4FB9" w:rsidRPr="00FB4474">
        <w:rPr>
          <w:rFonts w:ascii="Sylfaen" w:hAnsi="Sylfaen"/>
          <w:noProof/>
          <w:szCs w:val="28"/>
          <w:lang w:val="ka-GE"/>
        </w:rPr>
        <w:t>.</w:t>
      </w:r>
    </w:p>
    <w:p w14:paraId="29E29C9A" w14:textId="77777777" w:rsidR="00EE3712" w:rsidRPr="00FB4474" w:rsidRDefault="00EE3712" w:rsidP="00B252A8">
      <w:pPr>
        <w:spacing w:after="0" w:line="240" w:lineRule="auto"/>
        <w:ind w:firstLine="720"/>
        <w:jc w:val="both"/>
        <w:rPr>
          <w:rFonts w:ascii="Sylfaen" w:hAnsi="Sylfaen"/>
          <w:noProof/>
          <w:szCs w:val="28"/>
          <w:lang w:val="ka-GE"/>
        </w:rPr>
      </w:pPr>
    </w:p>
    <w:p w14:paraId="3E22F639" w14:textId="7FAAD717" w:rsidR="007A360A" w:rsidRPr="00FB4474" w:rsidRDefault="007A360A" w:rsidP="00B252A8">
      <w:pPr>
        <w:spacing w:line="240" w:lineRule="auto"/>
        <w:jc w:val="center"/>
        <w:rPr>
          <w:rFonts w:ascii="Sylfaen" w:hAnsi="Sylfaen" w:cs="Sylfaen"/>
          <w:b/>
          <w:noProof/>
          <w:szCs w:val="28"/>
        </w:rPr>
      </w:pPr>
      <w:r w:rsidRPr="00FB4474">
        <w:rPr>
          <w:rFonts w:ascii="Sylfaen" w:hAnsi="Sylfaen" w:cs="Sylfaen"/>
          <w:b/>
          <w:noProof/>
          <w:szCs w:val="28"/>
        </w:rPr>
        <w:lastRenderedPageBreak/>
        <w:t xml:space="preserve">სსიპ - საქართველოს სტატისტიკის ეროვნული </w:t>
      </w:r>
      <w:r w:rsidR="008603B2" w:rsidRPr="00FB4474">
        <w:rPr>
          <w:rFonts w:ascii="Sylfaen" w:hAnsi="Sylfaen" w:cs="Sylfaen"/>
          <w:b/>
          <w:noProof/>
          <w:szCs w:val="28"/>
        </w:rPr>
        <w:t>სამსახური</w:t>
      </w:r>
      <w:r w:rsidRPr="00FB4474">
        <w:rPr>
          <w:rFonts w:ascii="Sylfaen" w:hAnsi="Sylfaen" w:cs="Sylfaen"/>
          <w:b/>
          <w:noProof/>
          <w:szCs w:val="28"/>
        </w:rPr>
        <w:t xml:space="preserve"> - საქსტატი</w:t>
      </w:r>
    </w:p>
    <w:p w14:paraId="5E4CB728" w14:textId="008910A1" w:rsidR="001D1CEA" w:rsidRPr="00FB4474" w:rsidRDefault="007A360A" w:rsidP="00B252A8">
      <w:pPr>
        <w:spacing w:line="240" w:lineRule="auto"/>
        <w:ind w:firstLine="720"/>
        <w:jc w:val="both"/>
        <w:rPr>
          <w:rFonts w:ascii="Sylfaen" w:hAnsi="Sylfaen"/>
          <w:noProof/>
          <w:szCs w:val="28"/>
          <w:lang w:val="ka-GE"/>
        </w:rPr>
      </w:pPr>
      <w:r w:rsidRPr="00FB4474">
        <w:rPr>
          <w:rFonts w:ascii="Sylfaen" w:hAnsi="Sylfaen" w:cs="Sylfaen"/>
          <w:noProof/>
          <w:szCs w:val="28"/>
        </w:rPr>
        <w:t>სსიპ</w:t>
      </w:r>
      <w:r w:rsidRPr="00FB4474">
        <w:rPr>
          <w:rFonts w:ascii="Sylfaen" w:hAnsi="Sylfaen"/>
          <w:noProof/>
          <w:szCs w:val="28"/>
        </w:rPr>
        <w:t xml:space="preserve"> - </w:t>
      </w:r>
      <w:r w:rsidRPr="00FB4474">
        <w:rPr>
          <w:rFonts w:ascii="Sylfaen" w:hAnsi="Sylfaen" w:cs="Sylfaen"/>
          <w:noProof/>
          <w:szCs w:val="28"/>
        </w:rPr>
        <w:t>საქართველოს</w:t>
      </w:r>
      <w:r w:rsidRPr="00FB4474">
        <w:rPr>
          <w:rFonts w:ascii="Sylfaen" w:hAnsi="Sylfaen"/>
          <w:noProof/>
          <w:szCs w:val="28"/>
        </w:rPr>
        <w:t xml:space="preserve"> </w:t>
      </w:r>
      <w:r w:rsidRPr="00FB4474">
        <w:rPr>
          <w:rFonts w:ascii="Sylfaen" w:hAnsi="Sylfaen" w:cs="Sylfaen"/>
          <w:noProof/>
          <w:szCs w:val="28"/>
        </w:rPr>
        <w:t>სტატისტიკის</w:t>
      </w:r>
      <w:r w:rsidRPr="00FB4474">
        <w:rPr>
          <w:rFonts w:ascii="Sylfaen" w:hAnsi="Sylfaen"/>
          <w:noProof/>
          <w:szCs w:val="28"/>
        </w:rPr>
        <w:t xml:space="preserve"> </w:t>
      </w:r>
      <w:r w:rsidRPr="00FB4474">
        <w:rPr>
          <w:rFonts w:ascii="Sylfaen" w:hAnsi="Sylfaen" w:cs="Sylfaen"/>
          <w:noProof/>
          <w:szCs w:val="28"/>
        </w:rPr>
        <w:t>ეროვნული</w:t>
      </w:r>
      <w:r w:rsidRPr="00FB4474">
        <w:rPr>
          <w:rFonts w:ascii="Sylfaen" w:hAnsi="Sylfaen"/>
          <w:noProof/>
          <w:szCs w:val="28"/>
        </w:rPr>
        <w:t xml:space="preserve"> </w:t>
      </w:r>
      <w:r w:rsidRPr="00FB4474">
        <w:rPr>
          <w:rFonts w:ascii="Sylfaen" w:hAnsi="Sylfaen" w:cs="Sylfaen"/>
          <w:noProof/>
          <w:szCs w:val="28"/>
        </w:rPr>
        <w:t>სამსახურისათვის</w:t>
      </w:r>
      <w:r w:rsidRPr="00FB4474">
        <w:rPr>
          <w:rFonts w:ascii="Sylfaen" w:hAnsi="Sylfaen"/>
          <w:noProof/>
          <w:szCs w:val="28"/>
        </w:rPr>
        <w:t xml:space="preserve"> </w:t>
      </w:r>
      <w:r w:rsidR="00A435BA" w:rsidRPr="00FB4474">
        <w:rPr>
          <w:rFonts w:ascii="Sylfaen" w:hAnsi="Sylfaen"/>
          <w:noProof/>
          <w:szCs w:val="28"/>
        </w:rPr>
        <w:t xml:space="preserve">2021 წლის 12 თვეში </w:t>
      </w:r>
      <w:r w:rsidR="00083C4E">
        <w:rPr>
          <w:rFonts w:ascii="Sylfaen" w:eastAsia="Times New Roman" w:hAnsi="Sylfaen"/>
          <w:lang w:val="ka-GE"/>
        </w:rPr>
        <w:t>სახელმწიფო ბიუჯეტით</w:t>
      </w:r>
      <w:r w:rsidR="00A435BA" w:rsidRPr="00FB4474">
        <w:rPr>
          <w:rFonts w:ascii="Sylfaen" w:hAnsi="Sylfaen"/>
          <w:noProof/>
          <w:szCs w:val="28"/>
        </w:rPr>
        <w:t xml:space="preserve"> სახელმწიფო ბიუჯეტით</w:t>
      </w:r>
      <w:r w:rsidRPr="00FB4474">
        <w:rPr>
          <w:rFonts w:ascii="Sylfaen" w:hAnsi="Sylfaen"/>
          <w:noProof/>
          <w:szCs w:val="28"/>
        </w:rPr>
        <w:t xml:space="preserve"> </w:t>
      </w:r>
      <w:r w:rsidRPr="00FB4474">
        <w:rPr>
          <w:rFonts w:ascii="Sylfaen" w:hAnsi="Sylfaen" w:cs="Sylfaen"/>
          <w:noProof/>
          <w:szCs w:val="28"/>
        </w:rPr>
        <w:t>გამოყოფილმა</w:t>
      </w:r>
      <w:r w:rsidRPr="00FB4474">
        <w:rPr>
          <w:rFonts w:ascii="Sylfaen" w:hAnsi="Sylfaen"/>
          <w:noProof/>
          <w:szCs w:val="28"/>
        </w:rPr>
        <w:t xml:space="preserve"> </w:t>
      </w:r>
      <w:r w:rsidRPr="00FB4474">
        <w:rPr>
          <w:rFonts w:ascii="Sylfaen" w:hAnsi="Sylfaen" w:cs="Sylfaen"/>
          <w:noProof/>
          <w:szCs w:val="28"/>
        </w:rPr>
        <w:t>დაზუსტებულმა</w:t>
      </w:r>
      <w:r w:rsidRPr="00FB4474">
        <w:rPr>
          <w:rFonts w:ascii="Sylfaen" w:hAnsi="Sylfaen"/>
          <w:noProof/>
          <w:szCs w:val="28"/>
        </w:rPr>
        <w:t xml:space="preserve"> </w:t>
      </w:r>
      <w:r w:rsidRPr="00FB4474">
        <w:rPr>
          <w:rFonts w:ascii="Sylfaen" w:hAnsi="Sylfaen" w:cs="Sylfaen"/>
          <w:noProof/>
          <w:szCs w:val="28"/>
        </w:rPr>
        <w:t>ასიგნებებმა</w:t>
      </w:r>
      <w:r w:rsidRPr="00FB4474">
        <w:rPr>
          <w:rFonts w:ascii="Sylfaen" w:hAnsi="Sylfaen"/>
          <w:noProof/>
          <w:szCs w:val="28"/>
        </w:rPr>
        <w:t xml:space="preserve"> </w:t>
      </w:r>
      <w:r w:rsidRPr="00FB4474">
        <w:rPr>
          <w:rFonts w:ascii="Sylfaen" w:hAnsi="Sylfaen" w:cs="Sylfaen"/>
          <w:noProof/>
          <w:szCs w:val="28"/>
        </w:rPr>
        <w:t>შეადგინა</w:t>
      </w:r>
      <w:r w:rsidR="0039232A" w:rsidRPr="00FB4474">
        <w:rPr>
          <w:rFonts w:ascii="Sylfaen" w:hAnsi="Sylfaen"/>
          <w:noProof/>
          <w:szCs w:val="28"/>
        </w:rPr>
        <w:t xml:space="preserve"> </w:t>
      </w:r>
      <w:r w:rsidR="00FB4474" w:rsidRPr="00FB4474">
        <w:rPr>
          <w:rFonts w:ascii="Sylfaen" w:eastAsia="Times New Roman" w:hAnsi="Sylfaen"/>
          <w:color w:val="000000"/>
          <w:lang w:val="ka-GE"/>
        </w:rPr>
        <w:t>10</w:t>
      </w:r>
      <w:r w:rsidR="002A5970" w:rsidRPr="00FB4474">
        <w:rPr>
          <w:rFonts w:ascii="Sylfaen" w:eastAsia="Times New Roman" w:hAnsi="Sylfaen"/>
          <w:color w:val="000000"/>
        </w:rPr>
        <w:t xml:space="preserve"> </w:t>
      </w:r>
      <w:r w:rsidR="00FB4474" w:rsidRPr="00FB4474">
        <w:rPr>
          <w:rFonts w:ascii="Sylfaen" w:eastAsia="Times New Roman" w:hAnsi="Sylfaen"/>
          <w:color w:val="000000"/>
          <w:lang w:val="ka-GE"/>
        </w:rPr>
        <w:t>120</w:t>
      </w:r>
      <w:r w:rsidR="002A5970" w:rsidRPr="00FB4474">
        <w:rPr>
          <w:rFonts w:ascii="Sylfaen" w:eastAsia="Times New Roman" w:hAnsi="Sylfaen"/>
          <w:color w:val="000000"/>
        </w:rPr>
        <w:t>.</w:t>
      </w:r>
      <w:r w:rsidR="00FB4474" w:rsidRPr="00FB4474">
        <w:rPr>
          <w:rFonts w:ascii="Sylfaen" w:eastAsia="Times New Roman" w:hAnsi="Sylfaen"/>
          <w:color w:val="000000"/>
          <w:lang w:val="ka-GE"/>
        </w:rPr>
        <w:t>0</w:t>
      </w:r>
      <w:r w:rsidR="001D1CEA"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w:t>
      </w:r>
      <w:r w:rsidRPr="00FB4474">
        <w:rPr>
          <w:rFonts w:ascii="Sylfaen" w:hAnsi="Sylfaen"/>
          <w:noProof/>
          <w:szCs w:val="28"/>
        </w:rPr>
        <w:t xml:space="preserve">, </w:t>
      </w:r>
      <w:r w:rsidRPr="00FB4474">
        <w:rPr>
          <w:rFonts w:ascii="Sylfaen" w:hAnsi="Sylfaen" w:cs="Sylfaen"/>
          <w:noProof/>
          <w:szCs w:val="28"/>
        </w:rPr>
        <w:t>ხოლო</w:t>
      </w:r>
      <w:r w:rsidRPr="00FB4474">
        <w:rPr>
          <w:rFonts w:ascii="Sylfaen" w:hAnsi="Sylfaen"/>
          <w:noProof/>
          <w:szCs w:val="28"/>
        </w:rPr>
        <w:t xml:space="preserve"> </w:t>
      </w:r>
      <w:r w:rsidRPr="00FB4474">
        <w:rPr>
          <w:rFonts w:ascii="Sylfaen" w:hAnsi="Sylfaen" w:cs="Sylfaen"/>
          <w:noProof/>
          <w:szCs w:val="28"/>
        </w:rPr>
        <w:t>ფაქტიურმა</w:t>
      </w:r>
      <w:r w:rsidRPr="00FB4474">
        <w:rPr>
          <w:rFonts w:ascii="Sylfaen" w:hAnsi="Sylfaen"/>
          <w:noProof/>
          <w:szCs w:val="28"/>
        </w:rPr>
        <w:t xml:space="preserve"> </w:t>
      </w:r>
      <w:r w:rsidRPr="00FB4474">
        <w:rPr>
          <w:rFonts w:ascii="Sylfaen" w:hAnsi="Sylfaen" w:cs="Sylfaen"/>
          <w:noProof/>
          <w:szCs w:val="28"/>
        </w:rPr>
        <w:t>დაფინანსებამ</w:t>
      </w:r>
      <w:r w:rsidRPr="00FB4474">
        <w:rPr>
          <w:rFonts w:ascii="Sylfaen" w:hAnsi="Sylfaen"/>
          <w:noProof/>
          <w:szCs w:val="28"/>
        </w:rPr>
        <w:t xml:space="preserve"> </w:t>
      </w:r>
      <w:r w:rsidR="0039232A" w:rsidRPr="00FB4474">
        <w:rPr>
          <w:rFonts w:ascii="Sylfaen" w:hAnsi="Sylfaen"/>
          <w:noProof/>
          <w:szCs w:val="28"/>
        </w:rPr>
        <w:t xml:space="preserve">- </w:t>
      </w:r>
      <w:r w:rsidR="00FB4474" w:rsidRPr="00FB4474">
        <w:rPr>
          <w:rFonts w:ascii="Sylfaen" w:eastAsia="Times New Roman" w:hAnsi="Sylfaen"/>
          <w:color w:val="000000"/>
          <w:lang w:val="ka-GE"/>
        </w:rPr>
        <w:t>10</w:t>
      </w:r>
      <w:r w:rsidR="002A5970" w:rsidRPr="00FB4474">
        <w:rPr>
          <w:rFonts w:ascii="Sylfaen" w:eastAsia="Times New Roman" w:hAnsi="Sylfaen"/>
          <w:color w:val="000000"/>
        </w:rPr>
        <w:t xml:space="preserve"> </w:t>
      </w:r>
      <w:r w:rsidR="00FB4474" w:rsidRPr="00FB4474">
        <w:rPr>
          <w:rFonts w:ascii="Sylfaen" w:eastAsia="Times New Roman" w:hAnsi="Sylfaen"/>
          <w:color w:val="000000"/>
          <w:lang w:val="ka-GE"/>
        </w:rPr>
        <w:t>781</w:t>
      </w:r>
      <w:r w:rsidR="002A5970" w:rsidRPr="00FB4474">
        <w:rPr>
          <w:rFonts w:ascii="Sylfaen" w:eastAsia="Times New Roman" w:hAnsi="Sylfaen"/>
          <w:color w:val="000000"/>
        </w:rPr>
        <w:t>.</w:t>
      </w:r>
      <w:r w:rsidR="00FB4474" w:rsidRPr="00FB4474">
        <w:rPr>
          <w:rFonts w:ascii="Sylfaen" w:eastAsia="Times New Roman" w:hAnsi="Sylfaen"/>
          <w:color w:val="000000"/>
          <w:lang w:val="ka-GE"/>
        </w:rPr>
        <w:t>7</w:t>
      </w:r>
      <w:r w:rsidR="001D1CEA"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w:t>
      </w:r>
      <w:r w:rsidRPr="00FB4474">
        <w:rPr>
          <w:rFonts w:ascii="Sylfaen" w:hAnsi="Sylfaen"/>
          <w:noProof/>
          <w:szCs w:val="28"/>
        </w:rPr>
        <w:t xml:space="preserve">, </w:t>
      </w:r>
      <w:r w:rsidR="00750F3C" w:rsidRPr="00FB4474">
        <w:rPr>
          <w:rFonts w:ascii="Sylfaen" w:hAnsi="Sylfaen" w:cs="Sylfaen"/>
          <w:noProof/>
          <w:szCs w:val="28"/>
        </w:rPr>
        <w:t xml:space="preserve">რაც 2020 წლის შესაბამის მაჩვენებელზე </w:t>
      </w:r>
      <w:r w:rsidR="00FB4474" w:rsidRPr="00FB4474">
        <w:rPr>
          <w:rFonts w:ascii="Sylfaen" w:eastAsia="Times New Roman" w:hAnsi="Sylfaen"/>
          <w:color w:val="000000"/>
          <w:lang w:val="ka-GE"/>
        </w:rPr>
        <w:t>914</w:t>
      </w:r>
      <w:r w:rsidR="002A5970" w:rsidRPr="00FB4474">
        <w:rPr>
          <w:rFonts w:ascii="Sylfaen" w:eastAsia="Times New Roman" w:hAnsi="Sylfaen"/>
          <w:color w:val="000000"/>
        </w:rPr>
        <w:t>.</w:t>
      </w:r>
      <w:r w:rsidR="00FB4474" w:rsidRPr="00FB4474">
        <w:rPr>
          <w:rFonts w:ascii="Sylfaen" w:eastAsia="Times New Roman" w:hAnsi="Sylfaen"/>
          <w:color w:val="000000"/>
          <w:lang w:val="ka-GE"/>
        </w:rPr>
        <w:t>1</w:t>
      </w:r>
      <w:r w:rsidR="008C2557" w:rsidRPr="00FB4474">
        <w:rPr>
          <w:rFonts w:ascii="Sylfaen" w:eastAsia="Times New Roman" w:hAnsi="Sylfaen"/>
          <w:color w:val="000000"/>
          <w:lang w:val="ka-GE"/>
        </w:rPr>
        <w:t xml:space="preserve"> </w:t>
      </w:r>
      <w:r w:rsidRPr="00FB4474">
        <w:rPr>
          <w:rFonts w:ascii="Sylfaen" w:hAnsi="Sylfaen" w:cs="Sylfaen"/>
          <w:noProof/>
          <w:szCs w:val="28"/>
        </w:rPr>
        <w:t>ათასი</w:t>
      </w:r>
      <w:r w:rsidRPr="00FB4474">
        <w:rPr>
          <w:rFonts w:ascii="Sylfaen" w:hAnsi="Sylfaen"/>
          <w:noProof/>
          <w:szCs w:val="28"/>
        </w:rPr>
        <w:t xml:space="preserve"> </w:t>
      </w:r>
      <w:r w:rsidRPr="00FB4474">
        <w:rPr>
          <w:rFonts w:ascii="Sylfaen" w:hAnsi="Sylfaen" w:cs="Sylfaen"/>
          <w:noProof/>
          <w:szCs w:val="28"/>
        </w:rPr>
        <w:t>ლარით</w:t>
      </w:r>
      <w:r w:rsidRPr="00FB4474">
        <w:rPr>
          <w:rFonts w:ascii="Sylfaen" w:hAnsi="Sylfaen"/>
          <w:noProof/>
          <w:szCs w:val="28"/>
        </w:rPr>
        <w:t xml:space="preserve"> </w:t>
      </w:r>
      <w:r w:rsidR="00492684" w:rsidRPr="00FB4474">
        <w:rPr>
          <w:rFonts w:ascii="Sylfaen" w:hAnsi="Sylfaen" w:cs="Sylfaen"/>
          <w:noProof/>
          <w:szCs w:val="28"/>
          <w:lang w:val="ka-GE"/>
        </w:rPr>
        <w:t>მეტია</w:t>
      </w:r>
      <w:r w:rsidRPr="00FB4474">
        <w:rPr>
          <w:rFonts w:ascii="Sylfaen" w:hAnsi="Sylfaen"/>
          <w:noProof/>
          <w:szCs w:val="28"/>
        </w:rPr>
        <w:t>.</w:t>
      </w:r>
      <w:r w:rsidR="00BE15AC">
        <w:rPr>
          <w:rFonts w:ascii="Sylfaen" w:hAnsi="Sylfaen"/>
          <w:noProof/>
          <w:szCs w:val="28"/>
        </w:rPr>
        <w:t xml:space="preserve"> </w:t>
      </w:r>
      <w:r w:rsidRPr="00FB4474">
        <w:rPr>
          <w:rFonts w:ascii="Sylfaen" w:hAnsi="Sylfaen"/>
          <w:noProof/>
          <w:szCs w:val="28"/>
        </w:rPr>
        <w:t xml:space="preserve"> </w:t>
      </w:r>
    </w:p>
    <w:p w14:paraId="401B5A30" w14:textId="090F64EC" w:rsidR="00380845" w:rsidRPr="00FB4474" w:rsidRDefault="00CB250F" w:rsidP="00B252A8">
      <w:pPr>
        <w:spacing w:line="240" w:lineRule="auto"/>
        <w:jc w:val="right"/>
        <w:rPr>
          <w:rFonts w:ascii="Sylfaen" w:hAnsi="Sylfaen"/>
          <w:i/>
          <w:noProof/>
          <w:sz w:val="16"/>
          <w:szCs w:val="16"/>
        </w:rPr>
      </w:pPr>
      <w:r w:rsidRPr="00FB4474">
        <w:rPr>
          <w:rFonts w:ascii="Sylfaen" w:hAnsi="Sylfaen"/>
          <w:i/>
          <w:noProof/>
          <w:sz w:val="16"/>
          <w:szCs w:val="16"/>
        </w:rPr>
        <w:t>2020-2021 წლებში 12 თვეში გამოყოფილი</w:t>
      </w:r>
      <w:r w:rsidR="00380845" w:rsidRPr="00FB4474">
        <w:rPr>
          <w:rFonts w:ascii="Sylfaen" w:hAnsi="Sylfaen"/>
          <w:i/>
          <w:noProof/>
          <w:sz w:val="16"/>
          <w:szCs w:val="16"/>
        </w:rPr>
        <w:br/>
        <w:t xml:space="preserve"> </w:t>
      </w:r>
      <w:r w:rsidR="00380845" w:rsidRPr="00FB4474">
        <w:rPr>
          <w:rFonts w:ascii="Sylfaen" w:hAnsi="Sylfaen" w:cs="Sylfaen"/>
          <w:i/>
          <w:noProof/>
          <w:sz w:val="16"/>
          <w:szCs w:val="16"/>
        </w:rPr>
        <w:t>დაზუსტებული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ასიგნებები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და</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ფაქტიური</w:t>
      </w:r>
      <w:r w:rsidR="00380845" w:rsidRPr="00FB4474">
        <w:rPr>
          <w:rFonts w:ascii="Sylfaen" w:hAnsi="Sylfaen"/>
          <w:i/>
          <w:noProof/>
          <w:sz w:val="16"/>
          <w:szCs w:val="16"/>
        </w:rPr>
        <w:t xml:space="preserve"> </w:t>
      </w:r>
      <w:r w:rsidR="00380845" w:rsidRPr="00FB4474">
        <w:rPr>
          <w:rFonts w:ascii="Sylfaen" w:hAnsi="Sylfaen" w:cs="Sylfaen"/>
          <w:i/>
          <w:noProof/>
          <w:sz w:val="16"/>
          <w:szCs w:val="16"/>
        </w:rPr>
        <w:t>დაფინანსება</w:t>
      </w:r>
    </w:p>
    <w:p w14:paraId="745FC969" w14:textId="7979AA30" w:rsidR="007A360A" w:rsidRPr="00FB4474" w:rsidRDefault="00FB4474" w:rsidP="00B252A8">
      <w:pPr>
        <w:spacing w:after="0" w:line="240" w:lineRule="auto"/>
        <w:jc w:val="center"/>
        <w:rPr>
          <w:rFonts w:ascii="Sylfaen" w:hAnsi="Sylfaen"/>
          <w:b/>
          <w:noProof/>
          <w:sz w:val="18"/>
          <w:lang w:val="ka-GE"/>
        </w:rPr>
      </w:pPr>
      <w:r w:rsidRPr="00FB4474">
        <w:rPr>
          <w:noProof/>
        </w:rPr>
        <w:drawing>
          <wp:inline distT="0" distB="0" distL="0" distR="0" wp14:anchorId="4B82E182" wp14:editId="45F1DC61">
            <wp:extent cx="5905500" cy="2552131"/>
            <wp:effectExtent l="0" t="0" r="0" b="635"/>
            <wp:docPr id="75" name="Chart 75">
              <a:extLst xmlns:a="http://schemas.openxmlformats.org/drawingml/2006/main">
                <a:ext uri="{FF2B5EF4-FFF2-40B4-BE49-F238E27FC236}">
                  <a16:creationId xmlns:a16="http://schemas.microsoft.com/office/drawing/2014/main" id="{00000000-0008-0000-3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19BEC984" w14:textId="7DEAFA37" w:rsidR="000E0C52" w:rsidRPr="00FB4474" w:rsidRDefault="00580F75" w:rsidP="00B252A8">
      <w:pPr>
        <w:spacing w:line="240" w:lineRule="auto"/>
        <w:ind w:firstLine="720"/>
        <w:jc w:val="both"/>
        <w:rPr>
          <w:rFonts w:ascii="Sylfaen" w:hAnsi="Sylfaen" w:cs="Sylfaen"/>
          <w:b/>
          <w:noProof/>
          <w:szCs w:val="28"/>
          <w:lang w:val="ka-GE"/>
        </w:rPr>
      </w:pPr>
      <w:r w:rsidRPr="00FB4474">
        <w:rPr>
          <w:rFonts w:ascii="Sylfaen" w:hAnsi="Sylfaen" w:cs="Sylfaen"/>
          <w:noProof/>
          <w:szCs w:val="28"/>
        </w:rPr>
        <w:t>სსიპ</w:t>
      </w:r>
      <w:r w:rsidRPr="00FB4474">
        <w:rPr>
          <w:rFonts w:ascii="Sylfaen" w:hAnsi="Sylfaen"/>
          <w:noProof/>
          <w:szCs w:val="28"/>
        </w:rPr>
        <w:t xml:space="preserve"> - </w:t>
      </w:r>
      <w:r w:rsidRPr="00FB4474">
        <w:rPr>
          <w:rFonts w:ascii="Sylfaen" w:hAnsi="Sylfaen" w:cs="Sylfaen"/>
          <w:noProof/>
          <w:szCs w:val="28"/>
        </w:rPr>
        <w:t>საქართველოს</w:t>
      </w:r>
      <w:r w:rsidRPr="00FB4474">
        <w:rPr>
          <w:rFonts w:ascii="Sylfaen" w:hAnsi="Sylfaen"/>
          <w:noProof/>
          <w:szCs w:val="28"/>
        </w:rPr>
        <w:t xml:space="preserve"> </w:t>
      </w:r>
      <w:r w:rsidRPr="00FB4474">
        <w:rPr>
          <w:rFonts w:ascii="Sylfaen" w:hAnsi="Sylfaen" w:cs="Sylfaen"/>
          <w:noProof/>
          <w:szCs w:val="28"/>
        </w:rPr>
        <w:t>სტატისტიკის</w:t>
      </w:r>
      <w:r w:rsidRPr="00FB4474">
        <w:rPr>
          <w:rFonts w:ascii="Sylfaen" w:hAnsi="Sylfaen"/>
          <w:noProof/>
          <w:szCs w:val="28"/>
        </w:rPr>
        <w:t xml:space="preserve"> </w:t>
      </w:r>
      <w:r w:rsidRPr="00FB4474">
        <w:rPr>
          <w:rFonts w:ascii="Sylfaen" w:hAnsi="Sylfaen" w:cs="Sylfaen"/>
          <w:noProof/>
          <w:szCs w:val="28"/>
        </w:rPr>
        <w:t>ეროვნული</w:t>
      </w:r>
      <w:r w:rsidRPr="00FB4474">
        <w:rPr>
          <w:rFonts w:ascii="Sylfaen" w:hAnsi="Sylfaen"/>
          <w:noProof/>
          <w:szCs w:val="28"/>
        </w:rPr>
        <w:t xml:space="preserve"> </w:t>
      </w:r>
      <w:r w:rsidRPr="00FB4474">
        <w:rPr>
          <w:rFonts w:ascii="Sylfaen" w:hAnsi="Sylfaen" w:cs="Sylfaen"/>
          <w:noProof/>
          <w:szCs w:val="28"/>
        </w:rPr>
        <w:t>სამსახურისათვის</w:t>
      </w:r>
      <w:r w:rsidRPr="00FB4474">
        <w:rPr>
          <w:rFonts w:ascii="Sylfaen" w:hAnsi="Sylfaen" w:cs="Sylfaen"/>
          <w:noProof/>
          <w:szCs w:val="28"/>
          <w:lang w:val="ka-GE"/>
        </w:rPr>
        <w:t xml:space="preserve"> გამოყოფილ სახსრებში </w:t>
      </w:r>
      <w:r w:rsidRPr="00FB4474">
        <w:rPr>
          <w:rFonts w:ascii="Sylfaen" w:hAnsi="Sylfaen"/>
          <w:noProof/>
          <w:szCs w:val="28"/>
          <w:lang w:val="ka-GE"/>
        </w:rPr>
        <w:t>„</w:t>
      </w:r>
      <w:r w:rsidRPr="00FB4474">
        <w:rPr>
          <w:rFonts w:ascii="Sylfaen" w:hAnsi="Sylfaen"/>
          <w:noProof/>
          <w:szCs w:val="28"/>
        </w:rPr>
        <w:t xml:space="preserve">ხარჯების“ </w:t>
      </w:r>
      <w:r w:rsidRPr="00FB4474">
        <w:rPr>
          <w:rFonts w:ascii="Sylfaen" w:hAnsi="Sylfaen" w:cs="Sylfaen"/>
          <w:noProof/>
          <w:szCs w:val="28"/>
        </w:rPr>
        <w:t>მუხლის</w:t>
      </w:r>
      <w:r w:rsidRPr="00FB4474">
        <w:rPr>
          <w:rFonts w:ascii="Sylfaen" w:hAnsi="Sylfaen"/>
          <w:noProof/>
          <w:szCs w:val="28"/>
        </w:rPr>
        <w:t xml:space="preserve"> </w:t>
      </w:r>
      <w:r w:rsidRPr="00FB4474">
        <w:rPr>
          <w:rFonts w:ascii="Sylfaen" w:hAnsi="Sylfaen" w:cs="Sylfaen"/>
          <w:noProof/>
          <w:szCs w:val="28"/>
        </w:rPr>
        <w:t>საკასო</w:t>
      </w:r>
      <w:r w:rsidRPr="00FB4474">
        <w:rPr>
          <w:rFonts w:ascii="Sylfaen" w:hAnsi="Sylfaen"/>
          <w:noProof/>
          <w:szCs w:val="28"/>
        </w:rPr>
        <w:t xml:space="preserve"> </w:t>
      </w:r>
      <w:r w:rsidRPr="00FB4474">
        <w:rPr>
          <w:rFonts w:ascii="Sylfaen" w:hAnsi="Sylfaen" w:cs="Sylfaen"/>
          <w:noProof/>
          <w:szCs w:val="28"/>
        </w:rPr>
        <w:t>შესრულებამ</w:t>
      </w:r>
      <w:r w:rsidRPr="00FB4474">
        <w:rPr>
          <w:rFonts w:ascii="Sylfaen" w:hAnsi="Sylfaen"/>
          <w:noProof/>
          <w:szCs w:val="28"/>
        </w:rPr>
        <w:t xml:space="preserve"> </w:t>
      </w:r>
      <w:r w:rsidRPr="00FB4474">
        <w:rPr>
          <w:rFonts w:ascii="Sylfaen" w:hAnsi="Sylfaen" w:cs="Sylfaen"/>
          <w:noProof/>
          <w:szCs w:val="28"/>
        </w:rPr>
        <w:t xml:space="preserve">შეადგინა </w:t>
      </w:r>
      <w:r w:rsidRPr="00FB4474">
        <w:rPr>
          <w:rFonts w:ascii="Sylfaen" w:hAnsi="Sylfaen"/>
          <w:noProof/>
          <w:szCs w:val="28"/>
          <w:lang w:val="ka-GE"/>
        </w:rPr>
        <w:t>9</w:t>
      </w:r>
      <w:r w:rsidR="00FB4474" w:rsidRPr="00FB4474">
        <w:rPr>
          <w:rFonts w:ascii="Sylfaen" w:hAnsi="Sylfaen"/>
          <w:noProof/>
          <w:szCs w:val="28"/>
          <w:lang w:val="ka-GE"/>
        </w:rPr>
        <w:t>6</w:t>
      </w:r>
      <w:r w:rsidRPr="00FB4474">
        <w:rPr>
          <w:rFonts w:ascii="Sylfaen" w:hAnsi="Sylfaen"/>
          <w:noProof/>
          <w:szCs w:val="28"/>
        </w:rPr>
        <w:t>.</w:t>
      </w:r>
      <w:r w:rsidR="00FB4474" w:rsidRPr="00FB4474">
        <w:rPr>
          <w:rFonts w:ascii="Sylfaen" w:hAnsi="Sylfaen"/>
          <w:noProof/>
          <w:szCs w:val="28"/>
          <w:lang w:val="ka-GE"/>
        </w:rPr>
        <w:t>8</w:t>
      </w:r>
      <w:r w:rsidRPr="00FB4474">
        <w:rPr>
          <w:rFonts w:ascii="Sylfaen" w:hAnsi="Sylfaen"/>
          <w:noProof/>
          <w:szCs w:val="28"/>
        </w:rPr>
        <w:t xml:space="preserve">%, </w:t>
      </w:r>
      <w:r w:rsidRPr="00FB4474">
        <w:rPr>
          <w:rFonts w:ascii="Sylfaen" w:hAnsi="Sylfaen"/>
          <w:noProof/>
          <w:szCs w:val="28"/>
          <w:lang w:val="ka-GE"/>
        </w:rPr>
        <w:t>ხოლო „</w:t>
      </w:r>
      <w:r w:rsidRPr="00FB4474">
        <w:rPr>
          <w:rFonts w:ascii="Sylfaen" w:hAnsi="Sylfaen"/>
          <w:noProof/>
          <w:szCs w:val="28"/>
        </w:rPr>
        <w:t xml:space="preserve">არაფინანსური აქტივების ზრდის“ </w:t>
      </w:r>
      <w:r w:rsidRPr="00FB4474">
        <w:rPr>
          <w:rFonts w:ascii="Sylfaen" w:hAnsi="Sylfaen" w:cs="Sylfaen"/>
          <w:noProof/>
          <w:szCs w:val="28"/>
        </w:rPr>
        <w:t>მუხლით</w:t>
      </w:r>
      <w:r w:rsidRPr="00FB4474">
        <w:rPr>
          <w:rFonts w:ascii="Sylfaen" w:hAnsi="Sylfaen"/>
          <w:noProof/>
          <w:szCs w:val="28"/>
        </w:rPr>
        <w:t xml:space="preserve"> </w:t>
      </w:r>
      <w:r w:rsidRPr="00FB4474">
        <w:rPr>
          <w:rFonts w:ascii="Sylfaen" w:hAnsi="Sylfaen"/>
          <w:noProof/>
          <w:szCs w:val="28"/>
          <w:lang w:val="ka-GE"/>
        </w:rPr>
        <w:t>-</w:t>
      </w:r>
      <w:r w:rsidRPr="00FB4474">
        <w:rPr>
          <w:rFonts w:ascii="Sylfaen" w:hAnsi="Sylfaen"/>
          <w:noProof/>
          <w:szCs w:val="28"/>
        </w:rPr>
        <w:t xml:space="preserve"> </w:t>
      </w:r>
      <w:r w:rsidR="00FB4474" w:rsidRPr="00FB4474">
        <w:rPr>
          <w:rFonts w:ascii="Sylfaen" w:hAnsi="Sylfaen"/>
          <w:noProof/>
          <w:szCs w:val="28"/>
          <w:lang w:val="ka-GE"/>
        </w:rPr>
        <w:t>3</w:t>
      </w:r>
      <w:r w:rsidRPr="00FB4474">
        <w:rPr>
          <w:rFonts w:ascii="Sylfaen" w:hAnsi="Sylfaen"/>
          <w:noProof/>
          <w:szCs w:val="28"/>
          <w:lang w:val="ka-GE"/>
        </w:rPr>
        <w:t>.</w:t>
      </w:r>
      <w:r w:rsidR="00FB4474" w:rsidRPr="00FB4474">
        <w:rPr>
          <w:rFonts w:ascii="Sylfaen" w:hAnsi="Sylfaen"/>
          <w:noProof/>
          <w:szCs w:val="28"/>
          <w:lang w:val="ka-GE"/>
        </w:rPr>
        <w:t>2</w:t>
      </w:r>
      <w:r w:rsidRPr="00FB4474">
        <w:rPr>
          <w:rFonts w:ascii="Sylfaen" w:hAnsi="Sylfaen"/>
          <w:noProof/>
          <w:szCs w:val="28"/>
        </w:rPr>
        <w:t>%</w:t>
      </w:r>
      <w:r w:rsidRPr="00FB4474">
        <w:rPr>
          <w:rFonts w:ascii="Sylfaen" w:hAnsi="Sylfaen"/>
          <w:noProof/>
          <w:szCs w:val="28"/>
          <w:lang w:val="ka-GE"/>
        </w:rPr>
        <w:t>.</w:t>
      </w:r>
    </w:p>
    <w:p w14:paraId="474596E8" w14:textId="77777777" w:rsidR="00AC0B16" w:rsidRPr="00FB4474" w:rsidRDefault="00AC0B16" w:rsidP="00B252A8">
      <w:pPr>
        <w:spacing w:line="240" w:lineRule="auto"/>
        <w:jc w:val="center"/>
        <w:rPr>
          <w:rFonts w:ascii="Sylfaen" w:hAnsi="Sylfaen" w:cs="Sylfaen"/>
          <w:b/>
          <w:noProof/>
          <w:szCs w:val="28"/>
          <w:lang w:val="ka-GE"/>
        </w:rPr>
      </w:pPr>
      <w:r w:rsidRPr="00FB4474">
        <w:rPr>
          <w:rFonts w:ascii="Sylfaen" w:hAnsi="Sylfaen" w:cs="Sylfaen"/>
          <w:b/>
          <w:noProof/>
          <w:szCs w:val="28"/>
          <w:lang w:val="ka-GE"/>
        </w:rPr>
        <w:t>სსიპ - საქართველოს მეცნიერებათა ეროვნული აკადემია</w:t>
      </w:r>
    </w:p>
    <w:p w14:paraId="53BB26D6" w14:textId="47EA2A6B" w:rsidR="00AC0B16" w:rsidRPr="00FB4474" w:rsidRDefault="00AC0B16" w:rsidP="00B252A8">
      <w:pPr>
        <w:spacing w:line="240" w:lineRule="auto"/>
        <w:ind w:firstLine="720"/>
        <w:jc w:val="both"/>
        <w:rPr>
          <w:rFonts w:ascii="Sylfaen" w:eastAsia="Times New Roman" w:hAnsi="Sylfaen"/>
          <w:lang w:val="ka-GE"/>
        </w:rPr>
      </w:pPr>
      <w:r w:rsidRPr="00FB4474">
        <w:rPr>
          <w:rFonts w:ascii="Sylfaen" w:eastAsia="Times New Roman" w:hAnsi="Sylfaen"/>
          <w:lang w:val="ka-GE"/>
        </w:rPr>
        <w:t xml:space="preserve">სსიპ - საქართველოს მეცნიერებათა ეროვნული აკადემიისათვის </w:t>
      </w:r>
      <w:r w:rsidR="002D1D81" w:rsidRPr="00FB4474">
        <w:rPr>
          <w:rFonts w:ascii="Sylfaen" w:eastAsia="Times New Roman" w:hAnsi="Sylfaen"/>
          <w:lang w:val="ka-GE"/>
        </w:rPr>
        <w:t xml:space="preserve">2021 წლის </w:t>
      </w:r>
      <w:r w:rsidR="00FB4474" w:rsidRPr="00FB4474">
        <w:rPr>
          <w:rFonts w:ascii="Sylfaen" w:eastAsia="Times New Roman" w:hAnsi="Sylfaen"/>
          <w:lang w:val="ka-GE"/>
        </w:rPr>
        <w:t>12</w:t>
      </w:r>
      <w:r w:rsidR="002D1D81" w:rsidRPr="00FB4474">
        <w:rPr>
          <w:rFonts w:ascii="Sylfaen" w:eastAsia="Times New Roman" w:hAnsi="Sylfaen"/>
          <w:lang w:val="ka-GE"/>
        </w:rPr>
        <w:t xml:space="preserve"> თვეში</w:t>
      </w:r>
      <w:r w:rsidR="00733D91" w:rsidRPr="00FB4474">
        <w:rPr>
          <w:rFonts w:ascii="Sylfaen" w:eastAsia="Times New Roman" w:hAnsi="Sylfaen"/>
          <w:lang w:val="ka-GE"/>
        </w:rPr>
        <w:t xml:space="preserve"> </w:t>
      </w:r>
      <w:r w:rsidR="00083C4E">
        <w:rPr>
          <w:rFonts w:ascii="Sylfaen" w:eastAsia="Times New Roman" w:hAnsi="Sylfaen"/>
          <w:lang w:val="ka-GE"/>
        </w:rPr>
        <w:t>სახელმწიფო ბიუჯეტით</w:t>
      </w:r>
      <w:r w:rsidR="00D04A4E" w:rsidRPr="00FB4474">
        <w:rPr>
          <w:rFonts w:ascii="Sylfaen" w:eastAsia="Times New Roman" w:hAnsi="Sylfaen"/>
          <w:lang w:val="ka-GE"/>
        </w:rPr>
        <w:t xml:space="preserve"> </w:t>
      </w:r>
      <w:r w:rsidRPr="00FB4474">
        <w:rPr>
          <w:rFonts w:ascii="Sylfaen" w:eastAsia="Times New Roman" w:hAnsi="Sylfaen"/>
          <w:lang w:val="ka-GE"/>
        </w:rPr>
        <w:t>გამოყოფილმა სახსრებმა შეადგინა</w:t>
      </w:r>
      <w:r w:rsidR="00ED4FB9" w:rsidRPr="00FB4474">
        <w:rPr>
          <w:rFonts w:ascii="Sylfaen" w:eastAsia="Times New Roman" w:hAnsi="Sylfaen"/>
          <w:lang w:val="ka-GE"/>
        </w:rPr>
        <w:t xml:space="preserve"> </w:t>
      </w:r>
      <w:r w:rsidR="00FB4474" w:rsidRPr="00FB4474">
        <w:rPr>
          <w:rFonts w:ascii="Sylfaen" w:eastAsia="Times New Roman" w:hAnsi="Sylfaen"/>
          <w:lang w:val="ka-GE"/>
        </w:rPr>
        <w:t>4</w:t>
      </w:r>
      <w:r w:rsidR="003E2CA3" w:rsidRPr="00FB4474">
        <w:rPr>
          <w:rFonts w:ascii="Sylfaen" w:eastAsia="Times New Roman" w:hAnsi="Sylfaen"/>
          <w:lang w:val="ka-GE"/>
        </w:rPr>
        <w:t xml:space="preserve"> </w:t>
      </w:r>
      <w:r w:rsidR="00FB4474" w:rsidRPr="00FB4474">
        <w:rPr>
          <w:rFonts w:ascii="Sylfaen" w:eastAsia="Times New Roman" w:hAnsi="Sylfaen"/>
          <w:lang w:val="ka-GE"/>
        </w:rPr>
        <w:t>250</w:t>
      </w:r>
      <w:r w:rsidRPr="00FB4474">
        <w:rPr>
          <w:rFonts w:ascii="Sylfaen" w:eastAsia="Times New Roman" w:hAnsi="Sylfaen"/>
          <w:lang w:val="ka-GE"/>
        </w:rPr>
        <w:t>.</w:t>
      </w:r>
      <w:r w:rsidR="00FB4474" w:rsidRPr="00FB4474">
        <w:rPr>
          <w:rFonts w:ascii="Sylfaen" w:eastAsia="Times New Roman" w:hAnsi="Sylfaen"/>
          <w:lang w:val="ka-GE"/>
        </w:rPr>
        <w:t>0</w:t>
      </w:r>
      <w:r w:rsidRPr="00FB4474">
        <w:rPr>
          <w:rFonts w:ascii="Sylfaen" w:eastAsia="Times New Roman" w:hAnsi="Sylfaen"/>
          <w:lang w:val="ka-GE"/>
        </w:rPr>
        <w:t xml:space="preserve"> ათასი ლარი, ხოლო ფაქტიურმა შესრულებამ - </w:t>
      </w:r>
      <w:r w:rsidR="00FB4474" w:rsidRPr="00FB4474">
        <w:rPr>
          <w:rFonts w:ascii="Sylfaen" w:eastAsia="Times New Roman" w:hAnsi="Sylfaen"/>
          <w:lang w:val="ka-GE"/>
        </w:rPr>
        <w:t>4</w:t>
      </w:r>
      <w:r w:rsidR="00EC216C" w:rsidRPr="00FB4474">
        <w:rPr>
          <w:rFonts w:ascii="Sylfaen" w:eastAsia="Times New Roman" w:hAnsi="Sylfaen"/>
          <w:lang w:val="ka-GE"/>
        </w:rPr>
        <w:t xml:space="preserve"> </w:t>
      </w:r>
      <w:r w:rsidR="00FB4474" w:rsidRPr="00FB4474">
        <w:rPr>
          <w:rFonts w:ascii="Sylfaen" w:eastAsia="Times New Roman" w:hAnsi="Sylfaen"/>
          <w:lang w:val="ka-GE"/>
        </w:rPr>
        <w:t>005</w:t>
      </w:r>
      <w:r w:rsidRPr="00FB4474">
        <w:rPr>
          <w:rFonts w:ascii="Sylfaen" w:eastAsia="Times New Roman" w:hAnsi="Sylfaen"/>
          <w:lang w:val="ka-GE"/>
        </w:rPr>
        <w:t>.</w:t>
      </w:r>
      <w:r w:rsidR="00FB4474" w:rsidRPr="00FB4474">
        <w:rPr>
          <w:rFonts w:ascii="Sylfaen" w:eastAsia="Times New Roman" w:hAnsi="Sylfaen"/>
          <w:lang w:val="ka-GE"/>
        </w:rPr>
        <w:t>8</w:t>
      </w:r>
      <w:r w:rsidRPr="00FB4474">
        <w:rPr>
          <w:rFonts w:ascii="Sylfaen" w:eastAsia="Times New Roman" w:hAnsi="Sylfaen"/>
          <w:lang w:val="ka-GE"/>
        </w:rPr>
        <w:t xml:space="preserve"> ათასი ლარი, </w:t>
      </w:r>
      <w:r w:rsidR="00750F3C" w:rsidRPr="00FB4474">
        <w:rPr>
          <w:rFonts w:ascii="Sylfaen" w:eastAsia="Times New Roman" w:hAnsi="Sylfaen"/>
          <w:lang w:val="ka-GE"/>
        </w:rPr>
        <w:t xml:space="preserve">რაც 2020 წლის შესაბამის მაჩვენებელზე </w:t>
      </w:r>
      <w:r w:rsidR="00FB4474" w:rsidRPr="00FB4474">
        <w:rPr>
          <w:rFonts w:ascii="Sylfaen" w:eastAsia="Times New Roman" w:hAnsi="Sylfaen"/>
          <w:lang w:val="ka-GE"/>
        </w:rPr>
        <w:t>76</w:t>
      </w:r>
      <w:r w:rsidRPr="00FB4474">
        <w:rPr>
          <w:rFonts w:ascii="Sylfaen" w:eastAsia="Times New Roman" w:hAnsi="Sylfaen"/>
          <w:lang w:val="ka-GE"/>
        </w:rPr>
        <w:t>.</w:t>
      </w:r>
      <w:r w:rsidR="00FB4474" w:rsidRPr="00FB4474">
        <w:rPr>
          <w:rFonts w:ascii="Sylfaen" w:eastAsia="Times New Roman" w:hAnsi="Sylfaen"/>
          <w:lang w:val="ka-GE"/>
        </w:rPr>
        <w:t>3</w:t>
      </w:r>
      <w:r w:rsidRPr="00FB4474">
        <w:rPr>
          <w:rFonts w:ascii="Sylfaen" w:eastAsia="Times New Roman" w:hAnsi="Sylfaen"/>
          <w:lang w:val="ka-GE"/>
        </w:rPr>
        <w:t xml:space="preserve"> ათასი ლარით </w:t>
      </w:r>
      <w:r w:rsidR="00DE3FED" w:rsidRPr="00FB4474">
        <w:rPr>
          <w:rFonts w:ascii="Sylfaen" w:eastAsia="Times New Roman" w:hAnsi="Sylfaen"/>
          <w:lang w:val="ka-GE"/>
        </w:rPr>
        <w:t>ნაკლებია</w:t>
      </w:r>
      <w:r w:rsidRPr="00FB4474">
        <w:rPr>
          <w:rFonts w:ascii="Sylfaen" w:eastAsia="Times New Roman" w:hAnsi="Sylfaen"/>
          <w:lang w:val="ka-GE"/>
        </w:rPr>
        <w:t>.</w:t>
      </w:r>
    </w:p>
    <w:p w14:paraId="4DCDB070" w14:textId="32374E98" w:rsidR="00AC0B16" w:rsidRPr="00FB4474" w:rsidRDefault="00CB250F" w:rsidP="00B252A8">
      <w:pPr>
        <w:spacing w:line="240" w:lineRule="auto"/>
        <w:jc w:val="right"/>
        <w:rPr>
          <w:rFonts w:ascii="Sylfaen" w:hAnsi="Sylfaen"/>
          <w:i/>
          <w:noProof/>
          <w:sz w:val="16"/>
          <w:szCs w:val="16"/>
          <w:lang w:val="ka-GE"/>
        </w:rPr>
      </w:pPr>
      <w:r w:rsidRPr="00FB4474">
        <w:rPr>
          <w:rFonts w:ascii="Sylfaen" w:hAnsi="Sylfaen"/>
          <w:i/>
          <w:noProof/>
          <w:sz w:val="16"/>
          <w:szCs w:val="16"/>
        </w:rPr>
        <w:t>2020-2021 წლებში 12 თვეში გამოყოფილი</w:t>
      </w:r>
      <w:r w:rsidR="00AC0B16" w:rsidRPr="00FB4474">
        <w:rPr>
          <w:rFonts w:ascii="Sylfaen" w:hAnsi="Sylfaen"/>
          <w:i/>
          <w:noProof/>
          <w:sz w:val="16"/>
          <w:szCs w:val="16"/>
        </w:rPr>
        <w:br/>
        <w:t xml:space="preserve"> დაზუსტებული ასიგნებები და ფაქტიური დაფინანსება</w:t>
      </w:r>
    </w:p>
    <w:p w14:paraId="66F6AA94" w14:textId="27D8F64A" w:rsidR="00AC0B16" w:rsidRPr="00FB4474" w:rsidRDefault="00FB4474" w:rsidP="00B252A8">
      <w:pPr>
        <w:spacing w:line="240" w:lineRule="auto"/>
        <w:jc w:val="center"/>
        <w:rPr>
          <w:rFonts w:ascii="Sylfaen" w:eastAsia="Times New Roman" w:hAnsi="Sylfaen"/>
          <w:lang w:val="ka-GE"/>
        </w:rPr>
      </w:pPr>
      <w:r w:rsidRPr="00FB4474">
        <w:rPr>
          <w:noProof/>
        </w:rPr>
        <w:drawing>
          <wp:inline distT="0" distB="0" distL="0" distR="0" wp14:anchorId="496D30FA" wp14:editId="5A2F82F1">
            <wp:extent cx="5905500" cy="2352675"/>
            <wp:effectExtent l="0" t="0" r="0" b="0"/>
            <wp:docPr id="76" name="Chart 76">
              <a:extLst xmlns:a="http://schemas.openxmlformats.org/drawingml/2006/main">
                <a:ext uri="{FF2B5EF4-FFF2-40B4-BE49-F238E27FC236}">
                  <a16:creationId xmlns:a16="http://schemas.microsoft.com/office/drawing/2014/main" id="{00000000-0008-0000-3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A3B5271" w14:textId="77777777" w:rsidR="00525817" w:rsidRPr="00FB4474" w:rsidRDefault="00525817" w:rsidP="00B252A8">
      <w:pPr>
        <w:spacing w:line="240" w:lineRule="auto"/>
        <w:jc w:val="center"/>
        <w:rPr>
          <w:rFonts w:ascii="Sylfaen" w:hAnsi="Sylfaen" w:cs="Sylfaen"/>
          <w:b/>
          <w:noProof/>
          <w:szCs w:val="28"/>
          <w:lang w:val="ka-GE"/>
        </w:rPr>
      </w:pPr>
    </w:p>
    <w:p w14:paraId="739F0AC5" w14:textId="77777777" w:rsidR="005D5992" w:rsidRPr="00FB4474" w:rsidRDefault="005D5992" w:rsidP="00B252A8">
      <w:pPr>
        <w:spacing w:line="240" w:lineRule="auto"/>
        <w:jc w:val="center"/>
        <w:rPr>
          <w:rFonts w:ascii="Sylfaen" w:hAnsi="Sylfaen" w:cs="Sylfaen"/>
          <w:b/>
          <w:noProof/>
          <w:szCs w:val="28"/>
          <w:lang w:val="ka-GE"/>
        </w:rPr>
      </w:pPr>
      <w:r w:rsidRPr="00FB4474">
        <w:rPr>
          <w:rFonts w:ascii="Sylfaen" w:hAnsi="Sylfaen" w:cs="Sylfaen"/>
          <w:b/>
          <w:noProof/>
          <w:szCs w:val="28"/>
          <w:lang w:val="ka-GE"/>
        </w:rPr>
        <w:lastRenderedPageBreak/>
        <w:t>საქართველოს სავაჭრო-სამრეწველო პალატა</w:t>
      </w:r>
    </w:p>
    <w:p w14:paraId="376D2153" w14:textId="4679C0E7" w:rsidR="005D5992" w:rsidRPr="00FB4474" w:rsidRDefault="005D5992" w:rsidP="00B252A8">
      <w:pPr>
        <w:spacing w:line="240" w:lineRule="auto"/>
        <w:ind w:firstLine="720"/>
        <w:jc w:val="both"/>
        <w:rPr>
          <w:rFonts w:ascii="Sylfaen" w:hAnsi="Sylfaen"/>
          <w:u w:color="FF0000"/>
          <w:lang w:val="ka-GE"/>
        </w:rPr>
      </w:pPr>
      <w:r w:rsidRPr="00FB4474">
        <w:rPr>
          <w:rFonts w:ascii="Sylfaen" w:hAnsi="Sylfaen" w:cs="Sylfaen"/>
          <w:noProof/>
          <w:lang w:val="ka-GE"/>
        </w:rPr>
        <w:t xml:space="preserve">საქართველოს სავაჭრო-სამრეწველო პალატისათვის </w:t>
      </w:r>
      <w:r w:rsidR="009A7014" w:rsidRPr="00FB4474">
        <w:rPr>
          <w:rFonts w:ascii="Sylfaen" w:hAnsi="Sylfaen" w:cs="Sylfaen"/>
          <w:noProof/>
          <w:lang w:val="ka-GE"/>
        </w:rPr>
        <w:t xml:space="preserve">2021 წლის 12 თვეში </w:t>
      </w:r>
      <w:r w:rsidR="00083C4E">
        <w:rPr>
          <w:rFonts w:ascii="Sylfaen" w:eastAsia="Times New Roman" w:hAnsi="Sylfaen"/>
          <w:lang w:val="ka-GE"/>
        </w:rPr>
        <w:t>სახელმწიფო ბიუჯეტით</w:t>
      </w:r>
      <w:r w:rsidR="009A7014" w:rsidRPr="00FB4474">
        <w:rPr>
          <w:rFonts w:ascii="Sylfaen" w:hAnsi="Sylfaen" w:cs="Sylfaen"/>
          <w:noProof/>
          <w:lang w:val="ka-GE"/>
        </w:rPr>
        <w:t xml:space="preserve"> გამოყოფილმა დაზუსტებულმა</w:t>
      </w:r>
      <w:r w:rsidRPr="00FB4474">
        <w:rPr>
          <w:rFonts w:ascii="Sylfaen" w:hAnsi="Sylfaen" w:cs="Sylfaen"/>
          <w:noProof/>
          <w:lang w:val="ka-GE"/>
        </w:rPr>
        <w:t xml:space="preserve"> ასიგნებებმა შეადგინა</w:t>
      </w:r>
      <w:r w:rsidR="008603B2" w:rsidRPr="00FB4474">
        <w:rPr>
          <w:rFonts w:ascii="Sylfaen" w:hAnsi="Sylfaen" w:cs="Sylfaen"/>
          <w:noProof/>
        </w:rPr>
        <w:t xml:space="preserve"> </w:t>
      </w:r>
      <w:r w:rsidR="00DE3FED" w:rsidRPr="00FB4474">
        <w:rPr>
          <w:rFonts w:ascii="Sylfaen" w:hAnsi="Sylfaen" w:cs="Sylfaen"/>
          <w:noProof/>
          <w:lang w:val="ka-GE"/>
        </w:rPr>
        <w:t xml:space="preserve">1 </w:t>
      </w:r>
      <w:r w:rsidR="00FB4474" w:rsidRPr="00FB4474">
        <w:rPr>
          <w:rFonts w:ascii="Sylfaen" w:hAnsi="Sylfaen" w:cs="Sylfaen"/>
          <w:noProof/>
          <w:lang w:val="ka-GE"/>
        </w:rPr>
        <w:t>430</w:t>
      </w:r>
      <w:r w:rsidRPr="00FB4474">
        <w:rPr>
          <w:rFonts w:ascii="Sylfaen" w:eastAsia="Times New Roman" w:hAnsi="Sylfaen"/>
          <w:color w:val="000000"/>
        </w:rPr>
        <w:t>.</w:t>
      </w:r>
      <w:r w:rsidR="00BC1282" w:rsidRPr="00FB4474">
        <w:rPr>
          <w:rFonts w:ascii="Sylfaen" w:eastAsia="Times New Roman" w:hAnsi="Sylfaen"/>
          <w:color w:val="000000"/>
          <w:lang w:val="ka-GE"/>
        </w:rPr>
        <w:t>0</w:t>
      </w:r>
      <w:r w:rsidRPr="00FB4474">
        <w:rPr>
          <w:rFonts w:ascii="Sylfaen" w:eastAsia="Times New Roman" w:hAnsi="Sylfaen"/>
          <w:color w:val="000000"/>
          <w:lang w:val="ka-GE"/>
        </w:rPr>
        <w:t xml:space="preserve"> </w:t>
      </w:r>
      <w:r w:rsidRPr="00FB4474">
        <w:rPr>
          <w:rFonts w:ascii="Sylfaen" w:hAnsi="Sylfaen" w:cs="Sylfaen"/>
          <w:noProof/>
          <w:lang w:val="ka-GE"/>
        </w:rPr>
        <w:t>ათასი ლარი, ხოლო ფაქტიურმა შესრულებამ</w:t>
      </w:r>
      <w:r w:rsidRPr="00FB4474">
        <w:rPr>
          <w:rFonts w:ascii="Sylfaen" w:hAnsi="Sylfaen" w:cs="Sylfaen"/>
          <w:noProof/>
        </w:rPr>
        <w:t xml:space="preserve"> -</w:t>
      </w:r>
      <w:r w:rsidR="008603B2" w:rsidRPr="00FB4474">
        <w:rPr>
          <w:rFonts w:ascii="Sylfaen" w:hAnsi="Sylfaen" w:cs="Sylfaen"/>
          <w:noProof/>
        </w:rPr>
        <w:t xml:space="preserve"> </w:t>
      </w:r>
      <w:r w:rsidR="00FB4474" w:rsidRPr="00FB4474">
        <w:rPr>
          <w:rFonts w:ascii="Sylfaen" w:hAnsi="Sylfaen" w:cs="Sylfaen"/>
          <w:noProof/>
          <w:lang w:val="ka-GE"/>
        </w:rPr>
        <w:t>1 515</w:t>
      </w:r>
      <w:r w:rsidRPr="00FB4474">
        <w:rPr>
          <w:rFonts w:ascii="Sylfaen" w:eastAsia="Times New Roman" w:hAnsi="Sylfaen"/>
          <w:color w:val="000000"/>
        </w:rPr>
        <w:t>.</w:t>
      </w:r>
      <w:r w:rsidR="00FB4474" w:rsidRPr="00FB4474">
        <w:rPr>
          <w:rFonts w:ascii="Sylfaen" w:eastAsia="Times New Roman" w:hAnsi="Sylfaen"/>
          <w:color w:val="000000"/>
          <w:lang w:val="ka-GE"/>
        </w:rPr>
        <w:t>5</w:t>
      </w:r>
      <w:r w:rsidRPr="00FB4474">
        <w:rPr>
          <w:rFonts w:ascii="Sylfaen" w:eastAsia="Times New Roman" w:hAnsi="Sylfaen"/>
          <w:color w:val="000000"/>
          <w:lang w:val="ka-GE"/>
        </w:rPr>
        <w:t xml:space="preserve"> </w:t>
      </w:r>
      <w:r w:rsidRPr="00FB4474">
        <w:rPr>
          <w:rFonts w:ascii="Sylfaen" w:hAnsi="Sylfaen" w:cs="Sylfaen"/>
          <w:noProof/>
          <w:lang w:val="ka-GE"/>
        </w:rPr>
        <w:t xml:space="preserve">ათასი ლარი, </w:t>
      </w:r>
      <w:r w:rsidR="00750F3C" w:rsidRPr="00FB4474">
        <w:rPr>
          <w:rFonts w:ascii="Sylfaen" w:hAnsi="Sylfaen"/>
          <w:u w:color="FF0000"/>
          <w:lang w:val="ka-GE"/>
        </w:rPr>
        <w:t xml:space="preserve">რაც 2020 წლის შესაბამის მაჩვენებელზე </w:t>
      </w:r>
      <w:r w:rsidR="00FB4474" w:rsidRPr="00FB4474">
        <w:rPr>
          <w:rFonts w:ascii="Sylfaen" w:eastAsia="Times New Roman" w:hAnsi="Sylfaen"/>
          <w:color w:val="000000"/>
          <w:lang w:val="ka-GE"/>
        </w:rPr>
        <w:t>41</w:t>
      </w:r>
      <w:r w:rsidRPr="00FB4474">
        <w:rPr>
          <w:rFonts w:ascii="Sylfaen" w:eastAsia="Times New Roman" w:hAnsi="Sylfaen"/>
          <w:color w:val="000000"/>
        </w:rPr>
        <w:t>.</w:t>
      </w:r>
      <w:r w:rsidR="00FB4474" w:rsidRPr="00FB4474">
        <w:rPr>
          <w:rFonts w:ascii="Sylfaen" w:eastAsia="Times New Roman" w:hAnsi="Sylfaen"/>
          <w:color w:val="000000"/>
          <w:lang w:val="ka-GE"/>
        </w:rPr>
        <w:t>3</w:t>
      </w:r>
      <w:r w:rsidRPr="00FB4474">
        <w:rPr>
          <w:rFonts w:ascii="Sylfaen" w:eastAsia="Times New Roman" w:hAnsi="Sylfaen"/>
          <w:color w:val="000000"/>
          <w:lang w:val="ka-GE"/>
        </w:rPr>
        <w:t xml:space="preserve"> </w:t>
      </w:r>
      <w:r w:rsidRPr="00FB4474">
        <w:rPr>
          <w:rFonts w:ascii="Sylfaen" w:hAnsi="Sylfaen"/>
          <w:u w:color="FF0000"/>
          <w:lang w:val="ka-GE"/>
        </w:rPr>
        <w:t xml:space="preserve">ათასი ლარით </w:t>
      </w:r>
      <w:r w:rsidR="00FB4474" w:rsidRPr="00FB4474">
        <w:rPr>
          <w:rFonts w:ascii="Sylfaen" w:hAnsi="Sylfaen"/>
          <w:u w:color="FF0000"/>
          <w:lang w:val="ka-GE"/>
        </w:rPr>
        <w:t>მეტია</w:t>
      </w:r>
      <w:r w:rsidRPr="00FB4474">
        <w:rPr>
          <w:rFonts w:ascii="Sylfaen" w:hAnsi="Sylfaen"/>
          <w:u w:color="FF0000"/>
          <w:lang w:val="ka-GE"/>
        </w:rPr>
        <w:t>.</w:t>
      </w:r>
    </w:p>
    <w:p w14:paraId="70A44D6F" w14:textId="341135D2" w:rsidR="005D5992" w:rsidRPr="00FB4474" w:rsidRDefault="00CB250F" w:rsidP="00B252A8">
      <w:pPr>
        <w:spacing w:line="240" w:lineRule="auto"/>
        <w:jc w:val="right"/>
        <w:rPr>
          <w:rFonts w:ascii="Sylfaen" w:hAnsi="Sylfaen"/>
          <w:i/>
          <w:noProof/>
          <w:sz w:val="16"/>
          <w:szCs w:val="16"/>
        </w:rPr>
      </w:pPr>
      <w:r w:rsidRPr="00FB4474">
        <w:rPr>
          <w:rFonts w:ascii="Sylfaen" w:hAnsi="Sylfaen"/>
          <w:i/>
          <w:noProof/>
          <w:sz w:val="16"/>
          <w:szCs w:val="16"/>
        </w:rPr>
        <w:t>2020-2021 წლებში 12 თვეში გამოყოფილი</w:t>
      </w:r>
      <w:r w:rsidR="005D5992" w:rsidRPr="00FB4474">
        <w:rPr>
          <w:rFonts w:ascii="Sylfaen" w:hAnsi="Sylfaen"/>
          <w:i/>
          <w:noProof/>
          <w:sz w:val="16"/>
          <w:szCs w:val="16"/>
        </w:rPr>
        <w:br/>
        <w:t xml:space="preserve"> </w:t>
      </w:r>
      <w:r w:rsidR="005D5992" w:rsidRPr="00FB4474">
        <w:rPr>
          <w:rFonts w:ascii="Sylfaen" w:hAnsi="Sylfaen" w:cs="Sylfaen"/>
          <w:i/>
          <w:noProof/>
          <w:sz w:val="16"/>
          <w:szCs w:val="16"/>
        </w:rPr>
        <w:t>დაზუსტებული</w:t>
      </w:r>
      <w:r w:rsidR="005D5992" w:rsidRPr="00FB4474">
        <w:rPr>
          <w:rFonts w:ascii="Sylfaen" w:hAnsi="Sylfaen"/>
          <w:i/>
          <w:noProof/>
          <w:sz w:val="16"/>
          <w:szCs w:val="16"/>
        </w:rPr>
        <w:t xml:space="preserve"> </w:t>
      </w:r>
      <w:r w:rsidR="005D5992" w:rsidRPr="00FB4474">
        <w:rPr>
          <w:rFonts w:ascii="Sylfaen" w:hAnsi="Sylfaen" w:cs="Sylfaen"/>
          <w:i/>
          <w:noProof/>
          <w:sz w:val="16"/>
          <w:szCs w:val="16"/>
        </w:rPr>
        <w:t>ასიგნებები</w:t>
      </w:r>
      <w:r w:rsidR="005D5992" w:rsidRPr="00FB4474">
        <w:rPr>
          <w:rFonts w:ascii="Sylfaen" w:hAnsi="Sylfaen"/>
          <w:i/>
          <w:noProof/>
          <w:sz w:val="16"/>
          <w:szCs w:val="16"/>
        </w:rPr>
        <w:t xml:space="preserve"> </w:t>
      </w:r>
      <w:r w:rsidR="005D5992" w:rsidRPr="00FB4474">
        <w:rPr>
          <w:rFonts w:ascii="Sylfaen" w:hAnsi="Sylfaen" w:cs="Sylfaen"/>
          <w:i/>
          <w:noProof/>
          <w:sz w:val="16"/>
          <w:szCs w:val="16"/>
        </w:rPr>
        <w:t>და</w:t>
      </w:r>
      <w:r w:rsidR="005D5992" w:rsidRPr="00FB4474">
        <w:rPr>
          <w:rFonts w:ascii="Sylfaen" w:hAnsi="Sylfaen"/>
          <w:i/>
          <w:noProof/>
          <w:sz w:val="16"/>
          <w:szCs w:val="16"/>
        </w:rPr>
        <w:t xml:space="preserve"> </w:t>
      </w:r>
      <w:r w:rsidR="005D5992" w:rsidRPr="00FB4474">
        <w:rPr>
          <w:rFonts w:ascii="Sylfaen" w:hAnsi="Sylfaen" w:cs="Sylfaen"/>
          <w:i/>
          <w:noProof/>
          <w:sz w:val="16"/>
          <w:szCs w:val="16"/>
        </w:rPr>
        <w:t>ფაქტიური</w:t>
      </w:r>
      <w:r w:rsidR="005D5992" w:rsidRPr="00FB4474">
        <w:rPr>
          <w:rFonts w:ascii="Sylfaen" w:hAnsi="Sylfaen"/>
          <w:i/>
          <w:noProof/>
          <w:sz w:val="16"/>
          <w:szCs w:val="16"/>
        </w:rPr>
        <w:t xml:space="preserve"> </w:t>
      </w:r>
      <w:r w:rsidR="005D5992" w:rsidRPr="00FB4474">
        <w:rPr>
          <w:rFonts w:ascii="Sylfaen" w:hAnsi="Sylfaen" w:cs="Sylfaen"/>
          <w:i/>
          <w:noProof/>
          <w:sz w:val="16"/>
          <w:szCs w:val="16"/>
        </w:rPr>
        <w:t>დაფინანსება</w:t>
      </w:r>
    </w:p>
    <w:p w14:paraId="6A3B84D2" w14:textId="31F4E145" w:rsidR="005D5992" w:rsidRPr="00FB4474" w:rsidRDefault="00FB4474" w:rsidP="00B252A8">
      <w:pPr>
        <w:spacing w:line="240" w:lineRule="auto"/>
        <w:jc w:val="center"/>
        <w:rPr>
          <w:rFonts w:ascii="Sylfaen" w:hAnsi="Sylfaen" w:cs="Sylfaen"/>
          <w:noProof/>
          <w:szCs w:val="28"/>
          <w:lang w:val="ka-GE"/>
        </w:rPr>
      </w:pPr>
      <w:r w:rsidRPr="00FB4474">
        <w:rPr>
          <w:noProof/>
        </w:rPr>
        <w:drawing>
          <wp:inline distT="0" distB="0" distL="0" distR="0" wp14:anchorId="1A72EA76" wp14:editId="36AC4D6E">
            <wp:extent cx="5905500" cy="2495550"/>
            <wp:effectExtent l="0" t="0" r="0" b="0"/>
            <wp:docPr id="77" name="Chart 77">
              <a:extLst xmlns:a="http://schemas.openxmlformats.org/drawingml/2006/main">
                <a:ext uri="{FF2B5EF4-FFF2-40B4-BE49-F238E27FC236}">
                  <a16:creationId xmlns:a16="http://schemas.microsoft.com/office/drawing/2014/main" id="{00000000-0008-0000-3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AFC2F18" w14:textId="413E03C6" w:rsidR="000879F5" w:rsidRPr="00FB4474" w:rsidRDefault="00DE3FED" w:rsidP="00DE3FED">
      <w:pPr>
        <w:spacing w:line="240" w:lineRule="auto"/>
        <w:ind w:firstLine="720"/>
        <w:jc w:val="both"/>
        <w:rPr>
          <w:rFonts w:ascii="Sylfaen" w:hAnsi="Sylfaen" w:cs="Sylfaen"/>
          <w:noProof/>
          <w:lang w:val="ka-GE"/>
        </w:rPr>
      </w:pPr>
      <w:r w:rsidRPr="00FB4474">
        <w:rPr>
          <w:rFonts w:ascii="Sylfaen" w:hAnsi="Sylfaen" w:cs="Sylfaen"/>
          <w:noProof/>
          <w:lang w:val="ka-GE"/>
        </w:rPr>
        <w:t>საქართველოს სავაჭრო-სამრეწველო პალატისათვის გამოყოფილ სახსრებში „ხარჯების“ მუხლის საკასო შესრულებამ შეადგინა 99.</w:t>
      </w:r>
      <w:r w:rsidR="00FB4474" w:rsidRPr="00FB4474">
        <w:rPr>
          <w:rFonts w:ascii="Sylfaen" w:hAnsi="Sylfaen" w:cs="Sylfaen"/>
          <w:noProof/>
          <w:lang w:val="ka-GE"/>
        </w:rPr>
        <w:t>5</w:t>
      </w:r>
      <w:r w:rsidRPr="00FB4474">
        <w:rPr>
          <w:rFonts w:ascii="Sylfaen" w:hAnsi="Sylfaen" w:cs="Sylfaen"/>
          <w:noProof/>
          <w:lang w:val="ka-GE"/>
        </w:rPr>
        <w:t>%, ხოლო „არაფინანსური აქტივების ზრდის“ მუხლით - 0.</w:t>
      </w:r>
      <w:r w:rsidR="00FB4474" w:rsidRPr="00FB4474">
        <w:rPr>
          <w:rFonts w:ascii="Sylfaen" w:hAnsi="Sylfaen" w:cs="Sylfaen"/>
          <w:noProof/>
          <w:lang w:val="ka-GE"/>
        </w:rPr>
        <w:t>5</w:t>
      </w:r>
      <w:r w:rsidRPr="00FB4474">
        <w:rPr>
          <w:rFonts w:ascii="Sylfaen" w:hAnsi="Sylfaen" w:cs="Sylfaen"/>
          <w:noProof/>
          <w:lang w:val="ka-GE"/>
        </w:rPr>
        <w:t>%.</w:t>
      </w:r>
    </w:p>
    <w:p w14:paraId="67D5FFFF" w14:textId="2AE269A8" w:rsidR="00C7171F" w:rsidRPr="00FB4474" w:rsidRDefault="00C7171F" w:rsidP="00B252A8">
      <w:pPr>
        <w:spacing w:line="240" w:lineRule="auto"/>
        <w:jc w:val="center"/>
        <w:rPr>
          <w:rFonts w:ascii="Sylfaen" w:hAnsi="Sylfaen" w:cs="Sylfaen"/>
          <w:b/>
          <w:noProof/>
          <w:szCs w:val="28"/>
          <w:lang w:val="ka-GE"/>
        </w:rPr>
      </w:pPr>
      <w:r w:rsidRPr="00FB4474">
        <w:rPr>
          <w:rFonts w:ascii="Sylfaen" w:hAnsi="Sylfaen" w:cs="Sylfaen"/>
          <w:b/>
          <w:noProof/>
          <w:szCs w:val="28"/>
          <w:lang w:val="ka-GE"/>
        </w:rPr>
        <w:t>სსიპ - რელიგიის საკითხთა სახელმწიფო სააგენტო</w:t>
      </w:r>
    </w:p>
    <w:p w14:paraId="17CACFCD" w14:textId="2340015A" w:rsidR="00766222" w:rsidRPr="00FB4474" w:rsidRDefault="00766222" w:rsidP="00B252A8">
      <w:pPr>
        <w:spacing w:line="240" w:lineRule="auto"/>
        <w:ind w:firstLine="720"/>
        <w:jc w:val="both"/>
        <w:rPr>
          <w:rFonts w:ascii="Sylfaen" w:hAnsi="Sylfaen" w:cs="Sylfaen"/>
          <w:noProof/>
          <w:lang w:val="ka-GE"/>
        </w:rPr>
      </w:pPr>
      <w:r w:rsidRPr="00FB4474">
        <w:rPr>
          <w:rFonts w:ascii="Sylfaen" w:eastAsia="Times New Roman" w:hAnsi="Sylfaen"/>
          <w:lang w:val="ka-GE"/>
        </w:rPr>
        <w:t>სსიპ - რელიგიის საკ</w:t>
      </w:r>
      <w:r w:rsidR="00F947D6" w:rsidRPr="00FB4474">
        <w:rPr>
          <w:rFonts w:ascii="Sylfaen" w:eastAsia="Times New Roman" w:hAnsi="Sylfaen"/>
          <w:lang w:val="ka-GE"/>
        </w:rPr>
        <w:t xml:space="preserve">ითხთა სახელმწიფო სააგენტოსათვის </w:t>
      </w:r>
      <w:r w:rsidR="009A7014" w:rsidRPr="00FB4474">
        <w:rPr>
          <w:rFonts w:ascii="Sylfaen" w:eastAsia="Times New Roman" w:hAnsi="Sylfaen"/>
          <w:lang w:val="ka-GE"/>
        </w:rPr>
        <w:t xml:space="preserve">2021 წლის 12 თვეში </w:t>
      </w:r>
      <w:r w:rsidR="00083C4E">
        <w:rPr>
          <w:rFonts w:ascii="Sylfaen" w:eastAsia="Times New Roman" w:hAnsi="Sylfaen"/>
          <w:lang w:val="ka-GE"/>
        </w:rPr>
        <w:t>სახელმწიფო ბიუჯეტით</w:t>
      </w:r>
      <w:r w:rsidR="009A7014" w:rsidRPr="00FB4474">
        <w:rPr>
          <w:rFonts w:ascii="Sylfaen" w:eastAsia="Times New Roman" w:hAnsi="Sylfaen"/>
          <w:lang w:val="ka-GE"/>
        </w:rPr>
        <w:t xml:space="preserve"> გამოყოფილმა დაზუსტებულმა</w:t>
      </w:r>
      <w:r w:rsidR="00503CA9" w:rsidRPr="00FB4474">
        <w:rPr>
          <w:rFonts w:ascii="Sylfaen" w:eastAsia="Times New Roman" w:hAnsi="Sylfaen"/>
          <w:lang w:val="ka-GE"/>
        </w:rPr>
        <w:t xml:space="preserve"> ასიგნებებმა</w:t>
      </w:r>
      <w:r w:rsidR="00F947D6" w:rsidRPr="00FB4474">
        <w:rPr>
          <w:rFonts w:ascii="Sylfaen" w:eastAsia="Times New Roman" w:hAnsi="Sylfaen"/>
          <w:lang w:val="ka-GE"/>
        </w:rPr>
        <w:t xml:space="preserve"> შეადგინა </w:t>
      </w:r>
      <w:r w:rsidR="00C54CF0">
        <w:rPr>
          <w:rFonts w:ascii="Sylfaen" w:eastAsia="Times New Roman" w:hAnsi="Sylfaen"/>
          <w:lang w:val="ka-GE"/>
        </w:rPr>
        <w:t>5</w:t>
      </w:r>
      <w:r w:rsidR="00B47A3D" w:rsidRPr="00FB4474">
        <w:rPr>
          <w:rFonts w:ascii="Sylfaen" w:eastAsia="Times New Roman" w:hAnsi="Sylfaen"/>
        </w:rPr>
        <w:t xml:space="preserve"> </w:t>
      </w:r>
      <w:r w:rsidR="00FB4474" w:rsidRPr="00FB4474">
        <w:rPr>
          <w:rFonts w:ascii="Sylfaen" w:eastAsia="Times New Roman" w:hAnsi="Sylfaen"/>
          <w:lang w:val="ka-GE"/>
        </w:rPr>
        <w:t>330</w:t>
      </w:r>
      <w:r w:rsidR="00B47A3D" w:rsidRPr="00FB4474">
        <w:rPr>
          <w:rFonts w:ascii="Sylfaen" w:eastAsia="Times New Roman" w:hAnsi="Sylfaen"/>
        </w:rPr>
        <w:t>.</w:t>
      </w:r>
      <w:r w:rsidR="009B4766" w:rsidRPr="00FB4474">
        <w:rPr>
          <w:rFonts w:ascii="Sylfaen" w:eastAsia="Times New Roman" w:hAnsi="Sylfaen"/>
          <w:lang w:val="ka-GE"/>
        </w:rPr>
        <w:t>0</w:t>
      </w:r>
      <w:r w:rsidR="00F947D6" w:rsidRPr="00FB4474">
        <w:rPr>
          <w:rFonts w:ascii="Sylfaen" w:eastAsia="Times New Roman" w:hAnsi="Sylfaen"/>
          <w:lang w:val="ka-GE"/>
        </w:rPr>
        <w:t xml:space="preserve"> ათასი ლარი, ხოლო ფაქტიურმა შესრულებამ</w:t>
      </w:r>
      <w:r w:rsidR="00B47A3D" w:rsidRPr="00FB4474">
        <w:rPr>
          <w:rFonts w:ascii="Sylfaen" w:eastAsia="Times New Roman" w:hAnsi="Sylfaen"/>
        </w:rPr>
        <w:t xml:space="preserve"> </w:t>
      </w:r>
      <w:r w:rsidR="00FB4474" w:rsidRPr="00FB4474">
        <w:rPr>
          <w:rFonts w:ascii="Sylfaen" w:eastAsia="Times New Roman" w:hAnsi="Sylfaen"/>
          <w:lang w:val="ka-GE"/>
        </w:rPr>
        <w:t>5</w:t>
      </w:r>
      <w:r w:rsidR="00B47A3D" w:rsidRPr="00FB4474">
        <w:rPr>
          <w:rFonts w:ascii="Sylfaen" w:eastAsia="Times New Roman" w:hAnsi="Sylfaen"/>
        </w:rPr>
        <w:t xml:space="preserve"> </w:t>
      </w:r>
      <w:r w:rsidR="00FB4474" w:rsidRPr="00FB4474">
        <w:rPr>
          <w:rFonts w:ascii="Sylfaen" w:eastAsia="Times New Roman" w:hAnsi="Sylfaen"/>
          <w:lang w:val="ka-GE"/>
        </w:rPr>
        <w:t>315</w:t>
      </w:r>
      <w:r w:rsidR="00B47A3D" w:rsidRPr="00FB4474">
        <w:rPr>
          <w:rFonts w:ascii="Sylfaen" w:eastAsia="Times New Roman" w:hAnsi="Sylfaen"/>
        </w:rPr>
        <w:t>.</w:t>
      </w:r>
      <w:r w:rsidR="00FB4474" w:rsidRPr="00FB4474">
        <w:rPr>
          <w:rFonts w:ascii="Sylfaen" w:eastAsia="Times New Roman" w:hAnsi="Sylfaen"/>
          <w:lang w:val="ka-GE"/>
        </w:rPr>
        <w:t>7</w:t>
      </w:r>
      <w:r w:rsidR="00F947D6" w:rsidRPr="00FB4474">
        <w:rPr>
          <w:rFonts w:ascii="Sylfaen" w:eastAsia="Times New Roman" w:hAnsi="Sylfaen"/>
          <w:lang w:val="ka-GE"/>
        </w:rPr>
        <w:t xml:space="preserve"> ათასი ლარი,</w:t>
      </w:r>
      <w:r w:rsidR="00F947D6" w:rsidRPr="00FB4474">
        <w:rPr>
          <w:rFonts w:ascii="Sylfaen" w:eastAsia="Times New Roman" w:hAnsi="Sylfaen"/>
        </w:rPr>
        <w:t xml:space="preserve"> </w:t>
      </w:r>
      <w:r w:rsidR="00750F3C" w:rsidRPr="00FB4474">
        <w:rPr>
          <w:rFonts w:ascii="Sylfaen" w:hAnsi="Sylfaen" w:cs="Sylfaen"/>
          <w:noProof/>
          <w:lang w:val="ka-GE"/>
        </w:rPr>
        <w:t xml:space="preserve">რაც 2020 წლის შესაბამის მაჩვენებელზე </w:t>
      </w:r>
      <w:r w:rsidR="00DE3FED" w:rsidRPr="00FB4474">
        <w:rPr>
          <w:rFonts w:ascii="Sylfaen" w:hAnsi="Sylfaen" w:cs="Sylfaen"/>
          <w:noProof/>
          <w:lang w:val="ka-GE"/>
        </w:rPr>
        <w:t>6</w:t>
      </w:r>
      <w:r w:rsidR="00FB4474" w:rsidRPr="00FB4474">
        <w:rPr>
          <w:rFonts w:ascii="Sylfaen" w:hAnsi="Sylfaen" w:cs="Sylfaen"/>
          <w:noProof/>
          <w:lang w:val="ka-GE"/>
        </w:rPr>
        <w:t>0</w:t>
      </w:r>
      <w:r w:rsidR="00B47A3D" w:rsidRPr="00FB4474">
        <w:rPr>
          <w:rFonts w:ascii="Sylfaen" w:hAnsi="Sylfaen" w:cs="Sylfaen"/>
          <w:noProof/>
        </w:rPr>
        <w:t>.</w:t>
      </w:r>
      <w:r w:rsidR="00FB4474" w:rsidRPr="00FB4474">
        <w:rPr>
          <w:rFonts w:ascii="Sylfaen" w:hAnsi="Sylfaen" w:cs="Sylfaen"/>
          <w:noProof/>
          <w:lang w:val="ka-GE"/>
        </w:rPr>
        <w:t>0</w:t>
      </w:r>
      <w:r w:rsidR="00F947D6" w:rsidRPr="00FB4474">
        <w:rPr>
          <w:rFonts w:ascii="Sylfaen" w:hAnsi="Sylfaen" w:cs="Sylfaen"/>
          <w:noProof/>
          <w:lang w:val="ka-GE"/>
        </w:rPr>
        <w:t xml:space="preserve"> ათასი ლარით </w:t>
      </w:r>
      <w:r w:rsidR="009B4766" w:rsidRPr="00FB4474">
        <w:rPr>
          <w:rFonts w:ascii="Sylfaen" w:hAnsi="Sylfaen" w:cs="Sylfaen"/>
          <w:noProof/>
          <w:lang w:val="ka-GE"/>
        </w:rPr>
        <w:t>მეტია</w:t>
      </w:r>
      <w:r w:rsidR="00F947D6" w:rsidRPr="00FB4474">
        <w:rPr>
          <w:rFonts w:ascii="Sylfaen" w:hAnsi="Sylfaen" w:cs="Sylfaen"/>
          <w:noProof/>
          <w:lang w:val="ka-GE"/>
        </w:rPr>
        <w:t>.</w:t>
      </w:r>
      <w:r w:rsidR="0086173D" w:rsidRPr="00FB4474">
        <w:rPr>
          <w:rFonts w:ascii="Sylfaen" w:hAnsi="Sylfaen" w:cs="Sylfaen"/>
          <w:noProof/>
          <w:lang w:val="ka-GE"/>
        </w:rPr>
        <w:t xml:space="preserve"> </w:t>
      </w:r>
    </w:p>
    <w:p w14:paraId="5A92B01B" w14:textId="2F3D47B0" w:rsidR="00F947D6" w:rsidRPr="00FB4474" w:rsidRDefault="00CB250F" w:rsidP="00B252A8">
      <w:pPr>
        <w:spacing w:line="240" w:lineRule="auto"/>
        <w:jc w:val="right"/>
        <w:rPr>
          <w:rFonts w:ascii="Sylfaen" w:hAnsi="Sylfaen"/>
          <w:i/>
          <w:noProof/>
          <w:sz w:val="16"/>
          <w:szCs w:val="16"/>
        </w:rPr>
      </w:pPr>
      <w:r w:rsidRPr="00FB4474">
        <w:rPr>
          <w:rFonts w:ascii="Sylfaen" w:hAnsi="Sylfaen"/>
          <w:i/>
          <w:noProof/>
          <w:sz w:val="16"/>
          <w:szCs w:val="16"/>
        </w:rPr>
        <w:t>2020-2021 წლებში 12 თვეში გამოყოფილი</w:t>
      </w:r>
      <w:r w:rsidR="00F947D6" w:rsidRPr="00FB4474">
        <w:rPr>
          <w:rFonts w:ascii="Sylfaen" w:hAnsi="Sylfaen"/>
          <w:i/>
          <w:noProof/>
          <w:sz w:val="16"/>
          <w:szCs w:val="16"/>
        </w:rPr>
        <w:br/>
        <w:t xml:space="preserve"> </w:t>
      </w:r>
      <w:r w:rsidR="00F947D6" w:rsidRPr="00FB4474">
        <w:rPr>
          <w:rFonts w:ascii="Sylfaen" w:hAnsi="Sylfaen" w:cs="Sylfaen"/>
          <w:i/>
          <w:noProof/>
          <w:sz w:val="16"/>
          <w:szCs w:val="16"/>
        </w:rPr>
        <w:t>დაზუსტებული</w:t>
      </w:r>
      <w:r w:rsidR="00F947D6" w:rsidRPr="00FB4474">
        <w:rPr>
          <w:rFonts w:ascii="Sylfaen" w:hAnsi="Sylfaen"/>
          <w:i/>
          <w:noProof/>
          <w:sz w:val="16"/>
          <w:szCs w:val="16"/>
        </w:rPr>
        <w:t xml:space="preserve"> </w:t>
      </w:r>
      <w:r w:rsidR="00F947D6" w:rsidRPr="00FB4474">
        <w:rPr>
          <w:rFonts w:ascii="Sylfaen" w:hAnsi="Sylfaen" w:cs="Sylfaen"/>
          <w:i/>
          <w:noProof/>
          <w:sz w:val="16"/>
          <w:szCs w:val="16"/>
        </w:rPr>
        <w:t>ასიგნებები</w:t>
      </w:r>
      <w:r w:rsidR="00F947D6" w:rsidRPr="00FB4474">
        <w:rPr>
          <w:rFonts w:ascii="Sylfaen" w:hAnsi="Sylfaen"/>
          <w:i/>
          <w:noProof/>
          <w:sz w:val="16"/>
          <w:szCs w:val="16"/>
        </w:rPr>
        <w:t xml:space="preserve"> </w:t>
      </w:r>
      <w:r w:rsidR="00F947D6" w:rsidRPr="00FB4474">
        <w:rPr>
          <w:rFonts w:ascii="Sylfaen" w:hAnsi="Sylfaen" w:cs="Sylfaen"/>
          <w:i/>
          <w:noProof/>
          <w:sz w:val="16"/>
          <w:szCs w:val="16"/>
        </w:rPr>
        <w:t>და</w:t>
      </w:r>
      <w:r w:rsidR="00F947D6" w:rsidRPr="00FB4474">
        <w:rPr>
          <w:rFonts w:ascii="Sylfaen" w:hAnsi="Sylfaen"/>
          <w:i/>
          <w:noProof/>
          <w:sz w:val="16"/>
          <w:szCs w:val="16"/>
        </w:rPr>
        <w:t xml:space="preserve"> </w:t>
      </w:r>
      <w:r w:rsidR="00F947D6" w:rsidRPr="00FB4474">
        <w:rPr>
          <w:rFonts w:ascii="Sylfaen" w:hAnsi="Sylfaen" w:cs="Sylfaen"/>
          <w:i/>
          <w:noProof/>
          <w:sz w:val="16"/>
          <w:szCs w:val="16"/>
        </w:rPr>
        <w:t>ფაქტიური</w:t>
      </w:r>
      <w:r w:rsidR="00F947D6" w:rsidRPr="00FB4474">
        <w:rPr>
          <w:rFonts w:ascii="Sylfaen" w:hAnsi="Sylfaen"/>
          <w:i/>
          <w:noProof/>
          <w:sz w:val="16"/>
          <w:szCs w:val="16"/>
        </w:rPr>
        <w:t xml:space="preserve"> </w:t>
      </w:r>
      <w:r w:rsidR="00F947D6" w:rsidRPr="00FB4474">
        <w:rPr>
          <w:rFonts w:ascii="Sylfaen" w:hAnsi="Sylfaen" w:cs="Sylfaen"/>
          <w:i/>
          <w:noProof/>
          <w:sz w:val="16"/>
          <w:szCs w:val="16"/>
        </w:rPr>
        <w:t>დაფინანსება</w:t>
      </w:r>
    </w:p>
    <w:p w14:paraId="487AE455" w14:textId="1AAD61F1" w:rsidR="00F947D6" w:rsidRPr="00BE7596" w:rsidRDefault="00FB4474" w:rsidP="00B252A8">
      <w:pPr>
        <w:spacing w:after="0" w:line="240" w:lineRule="auto"/>
        <w:jc w:val="center"/>
        <w:rPr>
          <w:rFonts w:ascii="Sylfaen" w:eastAsia="Times New Roman" w:hAnsi="Sylfaen"/>
          <w:highlight w:val="yellow"/>
          <w:lang w:val="ka-GE"/>
        </w:rPr>
      </w:pPr>
      <w:r>
        <w:rPr>
          <w:noProof/>
        </w:rPr>
        <w:drawing>
          <wp:inline distT="0" distB="0" distL="0" distR="0" wp14:anchorId="08931333" wp14:editId="42C23372">
            <wp:extent cx="5905500" cy="2457450"/>
            <wp:effectExtent l="0" t="0" r="0" b="0"/>
            <wp:docPr id="80" name="Chart 80">
              <a:extLst xmlns:a="http://schemas.openxmlformats.org/drawingml/2006/main">
                <a:ext uri="{FF2B5EF4-FFF2-40B4-BE49-F238E27FC236}">
                  <a16:creationId xmlns:a16="http://schemas.microsoft.com/office/drawing/2014/main" id="{00000000-0008-0000-3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04CE2110" w14:textId="77777777" w:rsidR="00525817" w:rsidRPr="00BE7596" w:rsidRDefault="00525817" w:rsidP="00B252A8">
      <w:pPr>
        <w:spacing w:line="240" w:lineRule="auto"/>
        <w:jc w:val="center"/>
        <w:rPr>
          <w:rFonts w:ascii="Sylfaen" w:eastAsia="Times New Roman" w:hAnsi="Sylfaen"/>
          <w:highlight w:val="yellow"/>
          <w:lang w:val="ka-GE"/>
        </w:rPr>
      </w:pPr>
    </w:p>
    <w:p w14:paraId="41D606D9" w14:textId="77777777" w:rsidR="008A6298" w:rsidRDefault="008A6298" w:rsidP="00B252A8">
      <w:pPr>
        <w:spacing w:line="240" w:lineRule="auto"/>
        <w:jc w:val="center"/>
        <w:rPr>
          <w:rFonts w:ascii="Sylfaen" w:hAnsi="Sylfaen" w:cs="Sylfaen"/>
          <w:b/>
          <w:noProof/>
          <w:szCs w:val="28"/>
          <w:lang w:val="ka-GE"/>
        </w:rPr>
      </w:pPr>
    </w:p>
    <w:p w14:paraId="00C4ECC9" w14:textId="7504524B" w:rsidR="00A70D95" w:rsidRPr="001C6127" w:rsidRDefault="00EC216C" w:rsidP="00B252A8">
      <w:pPr>
        <w:spacing w:line="240" w:lineRule="auto"/>
        <w:jc w:val="center"/>
        <w:rPr>
          <w:rFonts w:ascii="Sylfaen" w:hAnsi="Sylfaen" w:cs="Sylfaen"/>
          <w:b/>
          <w:noProof/>
          <w:szCs w:val="28"/>
          <w:lang w:val="ka-GE"/>
        </w:rPr>
      </w:pPr>
      <w:r w:rsidRPr="001C6127">
        <w:rPr>
          <w:rFonts w:ascii="Sylfaen" w:hAnsi="Sylfaen" w:cs="Sylfaen"/>
          <w:b/>
          <w:noProof/>
          <w:szCs w:val="28"/>
          <w:lang w:val="ka-GE"/>
        </w:rPr>
        <w:lastRenderedPageBreak/>
        <w:t>სახელმწიფო ინსპექტორის სამსახური</w:t>
      </w:r>
    </w:p>
    <w:p w14:paraId="1DBC7F96" w14:textId="6980AD63" w:rsidR="00A70D95" w:rsidRPr="001C6127" w:rsidRDefault="00EC216C" w:rsidP="00B252A8">
      <w:pPr>
        <w:spacing w:line="240" w:lineRule="auto"/>
        <w:ind w:firstLine="720"/>
        <w:jc w:val="both"/>
        <w:rPr>
          <w:rFonts w:ascii="Sylfaen" w:hAnsi="Sylfaen"/>
          <w:lang w:val="ka-GE"/>
        </w:rPr>
      </w:pPr>
      <w:r w:rsidRPr="001C6127">
        <w:rPr>
          <w:rFonts w:ascii="Sylfaen" w:hAnsi="Sylfaen" w:cs="Sylfaen"/>
          <w:noProof/>
          <w:lang w:val="ka-GE"/>
        </w:rPr>
        <w:t>სახელმწიფო ინსპექტორის სამსახური</w:t>
      </w:r>
      <w:r w:rsidR="00A70D95" w:rsidRPr="001C6127">
        <w:rPr>
          <w:rFonts w:ascii="Sylfaen" w:hAnsi="Sylfaen" w:cs="Sylfaen"/>
          <w:noProof/>
          <w:lang w:val="ka-GE"/>
        </w:rPr>
        <w:t xml:space="preserve">სათვის </w:t>
      </w:r>
      <w:r w:rsidR="009A7014" w:rsidRPr="001C6127">
        <w:rPr>
          <w:rFonts w:ascii="Sylfaen" w:hAnsi="Sylfaen" w:cs="Sylfaen"/>
          <w:noProof/>
          <w:lang w:val="ka-GE"/>
        </w:rPr>
        <w:t>2021 წლის 12 თვეში</w:t>
      </w:r>
      <w:r w:rsidR="00083C4E">
        <w:rPr>
          <w:rFonts w:ascii="Sylfaen" w:hAnsi="Sylfaen" w:cs="Sylfaen"/>
          <w:noProof/>
          <w:lang w:val="ka-GE"/>
        </w:rPr>
        <w:t xml:space="preserve"> </w:t>
      </w:r>
      <w:r w:rsidR="00083C4E">
        <w:rPr>
          <w:rFonts w:ascii="Sylfaen" w:eastAsia="Times New Roman" w:hAnsi="Sylfaen"/>
          <w:lang w:val="ka-GE"/>
        </w:rPr>
        <w:t>სახელმწიფო ბიუჯეტით</w:t>
      </w:r>
      <w:r w:rsidR="00083C4E">
        <w:rPr>
          <w:rFonts w:ascii="Sylfaen" w:hAnsi="Sylfaen" w:cs="Sylfaen"/>
          <w:noProof/>
          <w:lang w:val="ka-GE"/>
        </w:rPr>
        <w:t xml:space="preserve"> </w:t>
      </w:r>
      <w:r w:rsidR="009A7014" w:rsidRPr="001C6127">
        <w:rPr>
          <w:rFonts w:ascii="Sylfaen" w:hAnsi="Sylfaen" w:cs="Sylfaen"/>
          <w:noProof/>
          <w:lang w:val="ka-GE"/>
        </w:rPr>
        <w:t>გამოყოფილმა დაზუსტებულმა</w:t>
      </w:r>
      <w:r w:rsidR="00A70D95" w:rsidRPr="001C6127">
        <w:rPr>
          <w:rFonts w:ascii="Sylfaen" w:hAnsi="Sylfaen" w:cs="Sylfaen"/>
          <w:noProof/>
          <w:lang w:val="ka-GE"/>
        </w:rPr>
        <w:t xml:space="preserve"> ასიგნებებმა შეადგინა</w:t>
      </w:r>
      <w:r w:rsidR="00525817" w:rsidRPr="001C6127">
        <w:rPr>
          <w:rFonts w:ascii="Sylfaen" w:hAnsi="Sylfaen" w:cs="Sylfaen"/>
          <w:noProof/>
          <w:lang w:val="ka-GE"/>
        </w:rPr>
        <w:t xml:space="preserve"> </w:t>
      </w:r>
      <w:r w:rsidR="001C6127" w:rsidRPr="001C6127">
        <w:rPr>
          <w:rFonts w:ascii="Sylfaen" w:hAnsi="Sylfaen" w:cs="Sylfaen"/>
          <w:noProof/>
          <w:lang w:val="ka-GE"/>
        </w:rPr>
        <w:t>9</w:t>
      </w:r>
      <w:r w:rsidRPr="001C6127">
        <w:rPr>
          <w:rFonts w:ascii="Sylfaen" w:hAnsi="Sylfaen" w:cs="Sylfaen"/>
          <w:noProof/>
          <w:lang w:val="ka-GE"/>
        </w:rPr>
        <w:t xml:space="preserve"> </w:t>
      </w:r>
      <w:r w:rsidR="001C6127" w:rsidRPr="001C6127">
        <w:rPr>
          <w:rFonts w:ascii="Sylfaen" w:hAnsi="Sylfaen" w:cs="Sylfaen"/>
          <w:noProof/>
          <w:lang w:val="ka-GE"/>
        </w:rPr>
        <w:t>000</w:t>
      </w:r>
      <w:r w:rsidR="00A70D95" w:rsidRPr="001C6127">
        <w:rPr>
          <w:rFonts w:ascii="Sylfaen" w:hAnsi="Sylfaen" w:cs="Sylfaen"/>
          <w:noProof/>
        </w:rPr>
        <w:t>.</w:t>
      </w:r>
      <w:r w:rsidR="001C6127" w:rsidRPr="001C6127">
        <w:rPr>
          <w:rFonts w:ascii="Sylfaen" w:hAnsi="Sylfaen" w:cs="Sylfaen"/>
          <w:noProof/>
          <w:lang w:val="ka-GE"/>
        </w:rPr>
        <w:t>0</w:t>
      </w:r>
      <w:r w:rsidR="00A70D95" w:rsidRPr="001C6127">
        <w:rPr>
          <w:rFonts w:ascii="Sylfaen" w:eastAsia="Times New Roman" w:hAnsi="Sylfaen"/>
          <w:color w:val="000000"/>
          <w:lang w:val="ka-GE"/>
        </w:rPr>
        <w:t xml:space="preserve"> </w:t>
      </w:r>
      <w:r w:rsidR="00A70D95" w:rsidRPr="001C6127">
        <w:rPr>
          <w:rFonts w:ascii="Sylfaen" w:hAnsi="Sylfaen" w:cs="Sylfaen"/>
          <w:noProof/>
          <w:lang w:val="ka-GE"/>
        </w:rPr>
        <w:t>ათასი ლარი</w:t>
      </w:r>
      <w:r w:rsidR="00C54CF0">
        <w:rPr>
          <w:rFonts w:ascii="Sylfaen" w:hAnsi="Sylfaen" w:cs="Sylfaen"/>
          <w:noProof/>
          <w:lang w:val="ka-GE"/>
        </w:rPr>
        <w:t>,</w:t>
      </w:r>
      <w:r w:rsidR="00A70D95" w:rsidRPr="001C6127">
        <w:rPr>
          <w:rFonts w:ascii="Sylfaen" w:hAnsi="Sylfaen" w:cs="Sylfaen"/>
          <w:noProof/>
          <w:lang w:val="ka-GE"/>
        </w:rPr>
        <w:t xml:space="preserve"> ხოლო ფაქტიურმა შესრულებამ </w:t>
      </w:r>
      <w:r w:rsidR="00C45B6B" w:rsidRPr="001C6127">
        <w:rPr>
          <w:rFonts w:ascii="Sylfaen" w:hAnsi="Sylfaen" w:cs="Sylfaen"/>
          <w:noProof/>
          <w:lang w:val="ka-GE"/>
        </w:rPr>
        <w:t xml:space="preserve">- </w:t>
      </w:r>
      <w:r w:rsidR="001C6127" w:rsidRPr="001C6127">
        <w:rPr>
          <w:rFonts w:ascii="Sylfaen" w:hAnsi="Sylfaen" w:cs="Sylfaen"/>
          <w:noProof/>
          <w:lang w:val="ka-GE"/>
        </w:rPr>
        <w:t>7</w:t>
      </w:r>
      <w:r w:rsidRPr="001C6127">
        <w:rPr>
          <w:rFonts w:ascii="Sylfaen" w:hAnsi="Sylfaen" w:cs="Sylfaen"/>
          <w:noProof/>
          <w:lang w:val="ka-GE"/>
        </w:rPr>
        <w:t xml:space="preserve"> </w:t>
      </w:r>
      <w:r w:rsidR="001C6127" w:rsidRPr="001C6127">
        <w:rPr>
          <w:rFonts w:ascii="Sylfaen" w:eastAsia="Times New Roman" w:hAnsi="Sylfaen"/>
          <w:color w:val="000000"/>
          <w:lang w:val="ka-GE"/>
        </w:rPr>
        <w:t>110</w:t>
      </w:r>
      <w:r w:rsidR="00A70D95" w:rsidRPr="001C6127">
        <w:rPr>
          <w:rFonts w:ascii="Sylfaen" w:eastAsia="Times New Roman" w:hAnsi="Sylfaen"/>
          <w:color w:val="000000"/>
        </w:rPr>
        <w:t>.</w:t>
      </w:r>
      <w:r w:rsidR="001C6127" w:rsidRPr="001C6127">
        <w:rPr>
          <w:rFonts w:ascii="Sylfaen" w:eastAsia="Times New Roman" w:hAnsi="Sylfaen"/>
          <w:color w:val="000000"/>
          <w:lang w:val="ka-GE"/>
        </w:rPr>
        <w:t>7</w:t>
      </w:r>
      <w:r w:rsidR="00A70D95" w:rsidRPr="001C6127">
        <w:rPr>
          <w:rFonts w:ascii="Sylfaen" w:hAnsi="Sylfaen" w:cs="Sylfaen"/>
          <w:noProof/>
          <w:lang w:val="ka-GE"/>
        </w:rPr>
        <w:t xml:space="preserve"> ათასი ლარი, </w:t>
      </w:r>
      <w:r w:rsidR="00750F3C" w:rsidRPr="001C6127">
        <w:rPr>
          <w:rFonts w:ascii="Sylfaen" w:hAnsi="Sylfaen"/>
          <w:u w:color="FF0000"/>
          <w:lang w:val="ka-GE"/>
        </w:rPr>
        <w:t xml:space="preserve">რაც 2020 წლის შესაბამის მაჩვენებელზე </w:t>
      </w:r>
      <w:r w:rsidR="000879F5" w:rsidRPr="001C6127">
        <w:rPr>
          <w:rFonts w:ascii="Sylfaen" w:hAnsi="Sylfaen"/>
          <w:u w:color="FF0000"/>
          <w:lang w:val="ka-GE"/>
        </w:rPr>
        <w:t xml:space="preserve">1 </w:t>
      </w:r>
      <w:r w:rsidR="001C6127" w:rsidRPr="001C6127">
        <w:rPr>
          <w:rFonts w:ascii="Sylfaen" w:hAnsi="Sylfaen"/>
          <w:u w:color="FF0000"/>
          <w:lang w:val="ka-GE"/>
        </w:rPr>
        <w:t>010</w:t>
      </w:r>
      <w:r w:rsidR="00A70D95" w:rsidRPr="001C6127">
        <w:rPr>
          <w:rFonts w:ascii="Sylfaen" w:eastAsia="Times New Roman" w:hAnsi="Sylfaen"/>
          <w:color w:val="000000"/>
        </w:rPr>
        <w:t>.</w:t>
      </w:r>
      <w:r w:rsidR="001C6127" w:rsidRPr="001C6127">
        <w:rPr>
          <w:rFonts w:ascii="Sylfaen" w:eastAsia="Times New Roman" w:hAnsi="Sylfaen"/>
          <w:color w:val="000000"/>
          <w:lang w:val="ka-GE"/>
        </w:rPr>
        <w:t>6</w:t>
      </w:r>
      <w:r w:rsidR="00A70D95" w:rsidRPr="001C6127">
        <w:rPr>
          <w:rFonts w:ascii="Sylfaen" w:eastAsia="Times New Roman" w:hAnsi="Sylfaen"/>
          <w:color w:val="000000"/>
          <w:lang w:val="ka-GE"/>
        </w:rPr>
        <w:t xml:space="preserve"> </w:t>
      </w:r>
      <w:r w:rsidR="00A70D95" w:rsidRPr="001C6127">
        <w:rPr>
          <w:rFonts w:ascii="Sylfaen" w:hAnsi="Sylfaen"/>
          <w:u w:color="FF0000"/>
          <w:lang w:val="ka-GE"/>
        </w:rPr>
        <w:t xml:space="preserve">ათასი ლარით </w:t>
      </w:r>
      <w:r w:rsidRPr="001C6127">
        <w:rPr>
          <w:rFonts w:ascii="Sylfaen" w:hAnsi="Sylfaen"/>
          <w:u w:color="FF0000"/>
          <w:lang w:val="ka-GE"/>
        </w:rPr>
        <w:t>მეტია</w:t>
      </w:r>
      <w:r w:rsidR="00A70D95" w:rsidRPr="001C6127">
        <w:rPr>
          <w:rFonts w:ascii="Sylfaen" w:hAnsi="Sylfaen"/>
          <w:u w:color="FF0000"/>
          <w:lang w:val="ka-GE"/>
        </w:rPr>
        <w:t xml:space="preserve">. </w:t>
      </w:r>
    </w:p>
    <w:p w14:paraId="6377698B" w14:textId="15A217E9" w:rsidR="00A70D95" w:rsidRPr="001C6127" w:rsidRDefault="00CB250F" w:rsidP="00B252A8">
      <w:pPr>
        <w:spacing w:line="240" w:lineRule="auto"/>
        <w:jc w:val="right"/>
        <w:rPr>
          <w:rFonts w:ascii="Sylfaen" w:hAnsi="Sylfaen"/>
          <w:i/>
          <w:noProof/>
          <w:sz w:val="16"/>
          <w:szCs w:val="16"/>
        </w:rPr>
      </w:pPr>
      <w:r w:rsidRPr="001C6127">
        <w:rPr>
          <w:rFonts w:ascii="Sylfaen" w:hAnsi="Sylfaen"/>
          <w:i/>
          <w:noProof/>
          <w:sz w:val="16"/>
          <w:szCs w:val="16"/>
        </w:rPr>
        <w:t>2020-2021 წლებში 12 თვეში გამოყოფილი</w:t>
      </w:r>
      <w:r w:rsidR="00A70D95" w:rsidRPr="001C6127">
        <w:rPr>
          <w:rFonts w:ascii="Sylfaen" w:hAnsi="Sylfaen"/>
          <w:i/>
          <w:noProof/>
          <w:sz w:val="16"/>
          <w:szCs w:val="16"/>
        </w:rPr>
        <w:br/>
        <w:t xml:space="preserve"> </w:t>
      </w:r>
      <w:r w:rsidR="00A70D95" w:rsidRPr="001C6127">
        <w:rPr>
          <w:rFonts w:ascii="Sylfaen" w:hAnsi="Sylfaen" w:cs="Sylfaen"/>
          <w:i/>
          <w:noProof/>
          <w:sz w:val="16"/>
          <w:szCs w:val="16"/>
        </w:rPr>
        <w:t>დაზუსტებული</w:t>
      </w:r>
      <w:r w:rsidR="00A70D95" w:rsidRPr="001C6127">
        <w:rPr>
          <w:rFonts w:ascii="Sylfaen" w:hAnsi="Sylfaen"/>
          <w:i/>
          <w:noProof/>
          <w:sz w:val="16"/>
          <w:szCs w:val="16"/>
        </w:rPr>
        <w:t xml:space="preserve"> </w:t>
      </w:r>
      <w:r w:rsidR="00A70D95" w:rsidRPr="001C6127">
        <w:rPr>
          <w:rFonts w:ascii="Sylfaen" w:hAnsi="Sylfaen" w:cs="Sylfaen"/>
          <w:i/>
          <w:noProof/>
          <w:sz w:val="16"/>
          <w:szCs w:val="16"/>
        </w:rPr>
        <w:t>ასიგნებები</w:t>
      </w:r>
      <w:r w:rsidR="00A70D95" w:rsidRPr="001C6127">
        <w:rPr>
          <w:rFonts w:ascii="Sylfaen" w:hAnsi="Sylfaen"/>
          <w:i/>
          <w:noProof/>
          <w:sz w:val="16"/>
          <w:szCs w:val="16"/>
        </w:rPr>
        <w:t xml:space="preserve"> </w:t>
      </w:r>
      <w:r w:rsidR="00A70D95" w:rsidRPr="001C6127">
        <w:rPr>
          <w:rFonts w:ascii="Sylfaen" w:hAnsi="Sylfaen" w:cs="Sylfaen"/>
          <w:i/>
          <w:noProof/>
          <w:sz w:val="16"/>
          <w:szCs w:val="16"/>
        </w:rPr>
        <w:t>და</w:t>
      </w:r>
      <w:r w:rsidR="00A70D95" w:rsidRPr="001C6127">
        <w:rPr>
          <w:rFonts w:ascii="Sylfaen" w:hAnsi="Sylfaen"/>
          <w:i/>
          <w:noProof/>
          <w:sz w:val="16"/>
          <w:szCs w:val="16"/>
        </w:rPr>
        <w:t xml:space="preserve"> </w:t>
      </w:r>
      <w:r w:rsidR="00A70D95" w:rsidRPr="001C6127">
        <w:rPr>
          <w:rFonts w:ascii="Sylfaen" w:hAnsi="Sylfaen" w:cs="Sylfaen"/>
          <w:i/>
          <w:noProof/>
          <w:sz w:val="16"/>
          <w:szCs w:val="16"/>
        </w:rPr>
        <w:t>ფაქტიური</w:t>
      </w:r>
      <w:r w:rsidR="00A70D95" w:rsidRPr="001C6127">
        <w:rPr>
          <w:rFonts w:ascii="Sylfaen" w:hAnsi="Sylfaen"/>
          <w:i/>
          <w:noProof/>
          <w:sz w:val="16"/>
          <w:szCs w:val="16"/>
        </w:rPr>
        <w:t xml:space="preserve"> </w:t>
      </w:r>
      <w:r w:rsidR="00A70D95" w:rsidRPr="001C6127">
        <w:rPr>
          <w:rFonts w:ascii="Sylfaen" w:hAnsi="Sylfaen" w:cs="Sylfaen"/>
          <w:i/>
          <w:noProof/>
          <w:sz w:val="16"/>
          <w:szCs w:val="16"/>
        </w:rPr>
        <w:t>დაფინანსება</w:t>
      </w:r>
    </w:p>
    <w:p w14:paraId="7718ECD8" w14:textId="75EA7DF9" w:rsidR="00A70D95" w:rsidRPr="001C6127" w:rsidRDefault="001C6127" w:rsidP="00B252A8">
      <w:pPr>
        <w:spacing w:before="240" w:after="0" w:line="240" w:lineRule="auto"/>
        <w:jc w:val="center"/>
        <w:rPr>
          <w:rFonts w:ascii="Sylfaen" w:hAnsi="Sylfaen" w:cs="Sylfaen"/>
          <w:noProof/>
        </w:rPr>
      </w:pPr>
      <w:r w:rsidRPr="001C6127">
        <w:rPr>
          <w:noProof/>
        </w:rPr>
        <w:drawing>
          <wp:inline distT="0" distB="0" distL="0" distR="0" wp14:anchorId="3FEFBC0F" wp14:editId="044FEA3C">
            <wp:extent cx="5905500" cy="2771775"/>
            <wp:effectExtent l="0" t="0" r="0" b="0"/>
            <wp:docPr id="97" name="Chart 97">
              <a:extLst xmlns:a="http://schemas.openxmlformats.org/drawingml/2006/main">
                <a:ext uri="{FF2B5EF4-FFF2-40B4-BE49-F238E27FC236}">
                  <a16:creationId xmlns:a16="http://schemas.microsoft.com/office/drawing/2014/main" id="{00000000-0008-0000-3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2431FD8" w14:textId="1FD71F87" w:rsidR="00527B9B" w:rsidRPr="001C6127" w:rsidRDefault="00527B9B" w:rsidP="00B252A8">
      <w:pPr>
        <w:spacing w:line="240" w:lineRule="auto"/>
        <w:ind w:firstLine="720"/>
        <w:jc w:val="both"/>
        <w:rPr>
          <w:rFonts w:ascii="Sylfaen" w:eastAsia="Times New Roman" w:hAnsi="Sylfaen"/>
          <w:lang w:val="ka-GE"/>
        </w:rPr>
      </w:pPr>
      <w:r w:rsidRPr="001C6127">
        <w:rPr>
          <w:rFonts w:ascii="Sylfaen" w:eastAsia="Times New Roman" w:hAnsi="Sylfaen"/>
          <w:lang w:val="ka-GE"/>
        </w:rPr>
        <w:t xml:space="preserve">სახელმწიფო ინსპექტორის სამსახურისათვის გამოყოფილ სახსრებში „ხარჯების“ მუხლით გაწეულმა საკასო შესრულებამ შეადგინა - </w:t>
      </w:r>
      <w:r w:rsidR="000879F5" w:rsidRPr="001C6127">
        <w:rPr>
          <w:rFonts w:ascii="Sylfaen" w:eastAsia="Times New Roman" w:hAnsi="Sylfaen"/>
          <w:lang w:val="ka-GE"/>
        </w:rPr>
        <w:t>8</w:t>
      </w:r>
      <w:r w:rsidR="001C6127" w:rsidRPr="001C6127">
        <w:rPr>
          <w:rFonts w:ascii="Sylfaen" w:eastAsia="Times New Roman" w:hAnsi="Sylfaen"/>
          <w:lang w:val="ka-GE"/>
        </w:rPr>
        <w:t>7</w:t>
      </w:r>
      <w:r w:rsidR="000879F5" w:rsidRPr="001C6127">
        <w:rPr>
          <w:rFonts w:ascii="Sylfaen" w:eastAsia="Times New Roman" w:hAnsi="Sylfaen"/>
          <w:lang w:val="ka-GE"/>
        </w:rPr>
        <w:t>.</w:t>
      </w:r>
      <w:r w:rsidR="001C6127" w:rsidRPr="001C6127">
        <w:rPr>
          <w:rFonts w:ascii="Sylfaen" w:eastAsia="Times New Roman" w:hAnsi="Sylfaen"/>
          <w:lang w:val="ka-GE"/>
        </w:rPr>
        <w:t>8</w:t>
      </w:r>
      <w:r w:rsidRPr="001C6127">
        <w:rPr>
          <w:rFonts w:ascii="Sylfaen" w:eastAsia="Times New Roman" w:hAnsi="Sylfaen"/>
          <w:lang w:val="ka-GE"/>
        </w:rPr>
        <w:t xml:space="preserve">%, ხოლო „არაფინანსური აქტივების ზრდის“ მუხლით - </w:t>
      </w:r>
      <w:r w:rsidR="000879F5" w:rsidRPr="001C6127">
        <w:rPr>
          <w:rFonts w:ascii="Sylfaen" w:eastAsia="Times New Roman" w:hAnsi="Sylfaen"/>
          <w:lang w:val="ka-GE"/>
        </w:rPr>
        <w:t>1</w:t>
      </w:r>
      <w:r w:rsidR="001C6127" w:rsidRPr="001C6127">
        <w:rPr>
          <w:rFonts w:ascii="Sylfaen" w:eastAsia="Times New Roman" w:hAnsi="Sylfaen"/>
          <w:lang w:val="ka-GE"/>
        </w:rPr>
        <w:t>2</w:t>
      </w:r>
      <w:r w:rsidRPr="001C6127">
        <w:rPr>
          <w:rFonts w:ascii="Sylfaen" w:eastAsia="Times New Roman" w:hAnsi="Sylfaen"/>
          <w:lang w:val="ka-GE"/>
        </w:rPr>
        <w:t>.</w:t>
      </w:r>
      <w:r w:rsidR="001C6127" w:rsidRPr="001C6127">
        <w:rPr>
          <w:rFonts w:ascii="Sylfaen" w:eastAsia="Times New Roman" w:hAnsi="Sylfaen"/>
          <w:lang w:val="ka-GE"/>
        </w:rPr>
        <w:t>2</w:t>
      </w:r>
      <w:r w:rsidRPr="001C6127">
        <w:rPr>
          <w:rFonts w:ascii="Sylfaen" w:eastAsia="Times New Roman" w:hAnsi="Sylfaen"/>
          <w:lang w:val="ka-GE"/>
        </w:rPr>
        <w:t>%.</w:t>
      </w:r>
    </w:p>
    <w:p w14:paraId="3429613C" w14:textId="77777777" w:rsidR="005D5992" w:rsidRPr="001C6127" w:rsidRDefault="005D5992" w:rsidP="00B252A8">
      <w:pPr>
        <w:spacing w:line="240" w:lineRule="auto"/>
        <w:jc w:val="center"/>
        <w:rPr>
          <w:rFonts w:ascii="Sylfaen" w:hAnsi="Sylfaen" w:cs="Sylfaen"/>
          <w:b/>
          <w:noProof/>
          <w:szCs w:val="28"/>
          <w:lang w:val="ka-GE"/>
        </w:rPr>
      </w:pPr>
      <w:r w:rsidRPr="001C6127">
        <w:rPr>
          <w:rFonts w:ascii="Sylfaen" w:hAnsi="Sylfaen" w:cs="Sylfaen"/>
          <w:b/>
          <w:noProof/>
          <w:szCs w:val="28"/>
          <w:lang w:val="ka-GE"/>
        </w:rPr>
        <w:t>სსიპ - სახელმწიფო ენის დეპარტამენტი</w:t>
      </w:r>
    </w:p>
    <w:p w14:paraId="32840461" w14:textId="7C38020E" w:rsidR="008F06DE" w:rsidRPr="001C6127" w:rsidRDefault="005D5992" w:rsidP="00B252A8">
      <w:pPr>
        <w:spacing w:line="240" w:lineRule="auto"/>
        <w:ind w:firstLine="720"/>
        <w:jc w:val="both"/>
        <w:rPr>
          <w:rFonts w:ascii="Sylfaen" w:hAnsi="Sylfaen" w:cs="Sylfaen"/>
          <w:noProof/>
          <w:lang w:val="ka-GE"/>
        </w:rPr>
      </w:pPr>
      <w:r w:rsidRPr="001C6127">
        <w:rPr>
          <w:rFonts w:ascii="Sylfaen" w:eastAsia="Times New Roman" w:hAnsi="Sylfaen"/>
          <w:lang w:val="ka-GE"/>
        </w:rPr>
        <w:t xml:space="preserve">სსიპ - სახელმწიფო ენის დეპარტამენტისათვის </w:t>
      </w:r>
      <w:r w:rsidR="009A7014" w:rsidRPr="001C6127">
        <w:rPr>
          <w:rFonts w:ascii="Sylfaen" w:eastAsia="Times New Roman" w:hAnsi="Sylfaen"/>
          <w:lang w:val="ka-GE"/>
        </w:rPr>
        <w:t>2021 წლის 12 თვეში</w:t>
      </w:r>
      <w:r w:rsidR="00BE15AC">
        <w:rPr>
          <w:rFonts w:ascii="Sylfaen" w:eastAsia="Times New Roman" w:hAnsi="Sylfaen"/>
          <w:lang w:val="ka-GE"/>
        </w:rPr>
        <w:t xml:space="preserve"> </w:t>
      </w:r>
      <w:r w:rsidR="00083C4E">
        <w:rPr>
          <w:rFonts w:ascii="Sylfaen" w:eastAsia="Times New Roman" w:hAnsi="Sylfaen"/>
          <w:lang w:val="ka-GE"/>
        </w:rPr>
        <w:t xml:space="preserve">სახელმწიფო ბიუჯეტით </w:t>
      </w:r>
      <w:r w:rsidR="009A7014" w:rsidRPr="001C6127">
        <w:rPr>
          <w:rFonts w:ascii="Sylfaen" w:eastAsia="Times New Roman" w:hAnsi="Sylfaen"/>
          <w:lang w:val="ka-GE"/>
        </w:rPr>
        <w:t>გამოყოფილმა დაზუსტებულმა</w:t>
      </w:r>
      <w:r w:rsidR="00503CA9" w:rsidRPr="001C6127">
        <w:rPr>
          <w:rFonts w:ascii="Sylfaen" w:eastAsia="Times New Roman" w:hAnsi="Sylfaen"/>
          <w:lang w:val="ka-GE"/>
        </w:rPr>
        <w:t xml:space="preserve"> ასიგნებებმა</w:t>
      </w:r>
      <w:r w:rsidRPr="001C6127">
        <w:rPr>
          <w:rFonts w:ascii="Sylfaen" w:eastAsia="Times New Roman" w:hAnsi="Sylfaen"/>
          <w:lang w:val="ka-GE"/>
        </w:rPr>
        <w:t xml:space="preserve"> შეადგინა</w:t>
      </w:r>
      <w:r w:rsidR="00503CA9" w:rsidRPr="001C6127">
        <w:rPr>
          <w:rFonts w:ascii="Sylfaen" w:eastAsia="Times New Roman" w:hAnsi="Sylfaen"/>
          <w:lang w:val="ka-GE"/>
        </w:rPr>
        <w:t xml:space="preserve"> </w:t>
      </w:r>
      <w:r w:rsidR="001C6127" w:rsidRPr="001C6127">
        <w:rPr>
          <w:rFonts w:ascii="Sylfaen" w:eastAsia="Times New Roman" w:hAnsi="Sylfaen"/>
          <w:lang w:val="ka-GE"/>
        </w:rPr>
        <w:t>450</w:t>
      </w:r>
      <w:r w:rsidRPr="001C6127">
        <w:rPr>
          <w:rFonts w:ascii="Sylfaen" w:eastAsia="Times New Roman" w:hAnsi="Sylfaen"/>
          <w:lang w:val="ka-GE"/>
        </w:rPr>
        <w:t>.</w:t>
      </w:r>
      <w:r w:rsidR="001C6127" w:rsidRPr="001C6127">
        <w:rPr>
          <w:rFonts w:ascii="Sylfaen" w:eastAsia="Times New Roman" w:hAnsi="Sylfaen"/>
          <w:lang w:val="ka-GE"/>
        </w:rPr>
        <w:t>0</w:t>
      </w:r>
      <w:r w:rsidRPr="001C6127">
        <w:rPr>
          <w:rFonts w:ascii="Sylfaen" w:eastAsia="Times New Roman" w:hAnsi="Sylfaen"/>
          <w:lang w:val="ka-GE"/>
        </w:rPr>
        <w:t xml:space="preserve"> ათასი ლარი, ხოლო ფაქტიურმა შესრულებამ </w:t>
      </w:r>
      <w:r w:rsidR="00C45B6B" w:rsidRPr="001C6127">
        <w:rPr>
          <w:rFonts w:ascii="Sylfaen" w:eastAsia="Times New Roman" w:hAnsi="Sylfaen"/>
          <w:lang w:val="ka-GE"/>
        </w:rPr>
        <w:t xml:space="preserve">- </w:t>
      </w:r>
      <w:r w:rsidR="001C6127" w:rsidRPr="001C6127">
        <w:rPr>
          <w:rFonts w:ascii="Sylfaen" w:eastAsia="Times New Roman" w:hAnsi="Sylfaen"/>
          <w:lang w:val="ka-GE"/>
        </w:rPr>
        <w:t>447</w:t>
      </w:r>
      <w:r w:rsidRPr="001C6127">
        <w:rPr>
          <w:rFonts w:ascii="Sylfaen" w:eastAsia="Times New Roman" w:hAnsi="Sylfaen"/>
          <w:lang w:val="ka-GE"/>
        </w:rPr>
        <w:t>.</w:t>
      </w:r>
      <w:r w:rsidR="001C6127" w:rsidRPr="001C6127">
        <w:rPr>
          <w:rFonts w:ascii="Sylfaen" w:eastAsia="Times New Roman" w:hAnsi="Sylfaen"/>
          <w:lang w:val="ka-GE"/>
        </w:rPr>
        <w:t>4</w:t>
      </w:r>
      <w:r w:rsidRPr="001C6127">
        <w:rPr>
          <w:rFonts w:ascii="Sylfaen" w:eastAsia="Times New Roman" w:hAnsi="Sylfaen"/>
          <w:lang w:val="ka-GE"/>
        </w:rPr>
        <w:t xml:space="preserve"> ათასი ლარი</w:t>
      </w:r>
      <w:r w:rsidR="008F06DE" w:rsidRPr="001C6127">
        <w:rPr>
          <w:rFonts w:ascii="Sylfaen" w:eastAsia="Times New Roman" w:hAnsi="Sylfaen"/>
          <w:lang w:val="ka-GE"/>
        </w:rPr>
        <w:t xml:space="preserve">, </w:t>
      </w:r>
      <w:r w:rsidR="00750F3C" w:rsidRPr="001C6127">
        <w:rPr>
          <w:rFonts w:ascii="Sylfaen" w:hAnsi="Sylfaen" w:cs="Sylfaen"/>
          <w:noProof/>
          <w:lang w:val="ka-GE"/>
        </w:rPr>
        <w:t xml:space="preserve">რაც 2020 წლის შესაბამის მაჩვენებელზე </w:t>
      </w:r>
      <w:r w:rsidR="001C6127" w:rsidRPr="001C6127">
        <w:rPr>
          <w:rFonts w:ascii="Sylfaen" w:hAnsi="Sylfaen" w:cs="Sylfaen"/>
          <w:noProof/>
          <w:lang w:val="ka-GE"/>
        </w:rPr>
        <w:t>12</w:t>
      </w:r>
      <w:r w:rsidR="008F06DE" w:rsidRPr="001C6127">
        <w:rPr>
          <w:rFonts w:ascii="Sylfaen" w:hAnsi="Sylfaen" w:cs="Sylfaen"/>
          <w:noProof/>
          <w:lang w:val="ka-GE"/>
        </w:rPr>
        <w:t>.</w:t>
      </w:r>
      <w:r w:rsidR="001C6127" w:rsidRPr="001C6127">
        <w:rPr>
          <w:rFonts w:ascii="Sylfaen" w:hAnsi="Sylfaen" w:cs="Sylfaen"/>
          <w:noProof/>
          <w:lang w:val="ka-GE"/>
        </w:rPr>
        <w:t>9</w:t>
      </w:r>
      <w:r w:rsidR="008F06DE" w:rsidRPr="001C6127">
        <w:rPr>
          <w:rFonts w:ascii="Sylfaen" w:hAnsi="Sylfaen" w:cs="Sylfaen"/>
          <w:noProof/>
          <w:lang w:val="ka-GE"/>
        </w:rPr>
        <w:t xml:space="preserve"> ათასი ლარით </w:t>
      </w:r>
      <w:r w:rsidR="00525817" w:rsidRPr="001C6127">
        <w:rPr>
          <w:rFonts w:ascii="Sylfaen" w:hAnsi="Sylfaen" w:cs="Sylfaen"/>
          <w:noProof/>
          <w:lang w:val="ka-GE"/>
        </w:rPr>
        <w:t>მეტია</w:t>
      </w:r>
      <w:r w:rsidR="008F06DE" w:rsidRPr="001C6127">
        <w:rPr>
          <w:rFonts w:ascii="Sylfaen" w:hAnsi="Sylfaen" w:cs="Sylfaen"/>
          <w:noProof/>
          <w:lang w:val="ka-GE"/>
        </w:rPr>
        <w:t>.</w:t>
      </w:r>
    </w:p>
    <w:p w14:paraId="0DA8BEF4" w14:textId="60106967" w:rsidR="00255C09" w:rsidRPr="001C6127" w:rsidRDefault="00CB250F" w:rsidP="00B252A8">
      <w:pPr>
        <w:spacing w:line="240" w:lineRule="auto"/>
        <w:jc w:val="right"/>
        <w:rPr>
          <w:rFonts w:ascii="Sylfaen" w:hAnsi="Sylfaen"/>
          <w:i/>
          <w:noProof/>
          <w:sz w:val="16"/>
          <w:szCs w:val="16"/>
        </w:rPr>
      </w:pPr>
      <w:r w:rsidRPr="001C6127">
        <w:rPr>
          <w:rFonts w:ascii="Sylfaen" w:hAnsi="Sylfaen"/>
          <w:i/>
          <w:noProof/>
          <w:sz w:val="16"/>
          <w:szCs w:val="16"/>
        </w:rPr>
        <w:t>2020-2021 წლებში 12 თვეში გამოყოფილი</w:t>
      </w:r>
      <w:r w:rsidR="00255C09" w:rsidRPr="001C6127">
        <w:rPr>
          <w:rFonts w:ascii="Sylfaen" w:hAnsi="Sylfaen"/>
          <w:i/>
          <w:noProof/>
          <w:sz w:val="16"/>
          <w:szCs w:val="16"/>
        </w:rPr>
        <w:br/>
        <w:t xml:space="preserve"> </w:t>
      </w:r>
      <w:r w:rsidR="00255C09" w:rsidRPr="001C6127">
        <w:rPr>
          <w:rFonts w:ascii="Sylfaen" w:hAnsi="Sylfaen" w:cs="Sylfaen"/>
          <w:i/>
          <w:noProof/>
          <w:sz w:val="16"/>
          <w:szCs w:val="16"/>
        </w:rPr>
        <w:t>დაზუსტებული</w:t>
      </w:r>
      <w:r w:rsidR="00255C09" w:rsidRPr="001C6127">
        <w:rPr>
          <w:rFonts w:ascii="Sylfaen" w:hAnsi="Sylfaen"/>
          <w:i/>
          <w:noProof/>
          <w:sz w:val="16"/>
          <w:szCs w:val="16"/>
        </w:rPr>
        <w:t xml:space="preserve"> </w:t>
      </w:r>
      <w:r w:rsidR="00255C09" w:rsidRPr="001C6127">
        <w:rPr>
          <w:rFonts w:ascii="Sylfaen" w:hAnsi="Sylfaen" w:cs="Sylfaen"/>
          <w:i/>
          <w:noProof/>
          <w:sz w:val="16"/>
          <w:szCs w:val="16"/>
        </w:rPr>
        <w:t>ასიგნებები</w:t>
      </w:r>
      <w:r w:rsidR="00255C09" w:rsidRPr="001C6127">
        <w:rPr>
          <w:rFonts w:ascii="Sylfaen" w:hAnsi="Sylfaen"/>
          <w:i/>
          <w:noProof/>
          <w:sz w:val="16"/>
          <w:szCs w:val="16"/>
        </w:rPr>
        <w:t xml:space="preserve"> </w:t>
      </w:r>
      <w:r w:rsidR="00255C09" w:rsidRPr="001C6127">
        <w:rPr>
          <w:rFonts w:ascii="Sylfaen" w:hAnsi="Sylfaen" w:cs="Sylfaen"/>
          <w:i/>
          <w:noProof/>
          <w:sz w:val="16"/>
          <w:szCs w:val="16"/>
        </w:rPr>
        <w:t>და</w:t>
      </w:r>
      <w:r w:rsidR="00255C09" w:rsidRPr="001C6127">
        <w:rPr>
          <w:rFonts w:ascii="Sylfaen" w:hAnsi="Sylfaen"/>
          <w:i/>
          <w:noProof/>
          <w:sz w:val="16"/>
          <w:szCs w:val="16"/>
        </w:rPr>
        <w:t xml:space="preserve"> </w:t>
      </w:r>
      <w:r w:rsidR="00255C09" w:rsidRPr="001C6127">
        <w:rPr>
          <w:rFonts w:ascii="Sylfaen" w:hAnsi="Sylfaen" w:cs="Sylfaen"/>
          <w:i/>
          <w:noProof/>
          <w:sz w:val="16"/>
          <w:szCs w:val="16"/>
        </w:rPr>
        <w:t>ფაქტიური</w:t>
      </w:r>
      <w:r w:rsidR="00255C09" w:rsidRPr="001C6127">
        <w:rPr>
          <w:rFonts w:ascii="Sylfaen" w:hAnsi="Sylfaen"/>
          <w:i/>
          <w:noProof/>
          <w:sz w:val="16"/>
          <w:szCs w:val="16"/>
        </w:rPr>
        <w:t xml:space="preserve"> </w:t>
      </w:r>
      <w:r w:rsidR="00255C09" w:rsidRPr="001C6127">
        <w:rPr>
          <w:rFonts w:ascii="Sylfaen" w:hAnsi="Sylfaen" w:cs="Sylfaen"/>
          <w:i/>
          <w:noProof/>
          <w:sz w:val="16"/>
          <w:szCs w:val="16"/>
        </w:rPr>
        <w:t>დაფინანსება</w:t>
      </w:r>
    </w:p>
    <w:p w14:paraId="1DB25595" w14:textId="078A898E" w:rsidR="00EC216C" w:rsidRPr="00BE7596" w:rsidRDefault="001C6127" w:rsidP="00B252A8">
      <w:pPr>
        <w:spacing w:line="240" w:lineRule="auto"/>
        <w:jc w:val="center"/>
        <w:rPr>
          <w:rFonts w:ascii="Sylfaen" w:eastAsia="Times New Roman" w:hAnsi="Sylfaen"/>
          <w:b/>
          <w:highlight w:val="yellow"/>
          <w:lang w:val="ka-GE"/>
        </w:rPr>
      </w:pPr>
      <w:r>
        <w:rPr>
          <w:noProof/>
        </w:rPr>
        <w:drawing>
          <wp:inline distT="0" distB="0" distL="0" distR="0" wp14:anchorId="68CBD0FE" wp14:editId="6E1D9A41">
            <wp:extent cx="5905500" cy="2719388"/>
            <wp:effectExtent l="0" t="0" r="0" b="5080"/>
            <wp:docPr id="103" name="Chart 103">
              <a:extLst xmlns:a="http://schemas.openxmlformats.org/drawingml/2006/main">
                <a:ext uri="{FF2B5EF4-FFF2-40B4-BE49-F238E27FC236}">
                  <a16:creationId xmlns:a16="http://schemas.microsoft.com/office/drawing/2014/main" id="{00000000-0008-0000-3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D89FEC8" w14:textId="0D02C327" w:rsidR="005D5992" w:rsidRPr="001C6127" w:rsidRDefault="00EC216C" w:rsidP="00B252A8">
      <w:pPr>
        <w:spacing w:after="0" w:line="240" w:lineRule="auto"/>
        <w:jc w:val="center"/>
        <w:rPr>
          <w:rFonts w:ascii="Sylfaen" w:hAnsi="Sylfaen" w:cs="Sylfaen"/>
          <w:b/>
          <w:bCs/>
          <w:noProof/>
          <w:szCs w:val="28"/>
          <w:lang w:val="ka-GE"/>
        </w:rPr>
      </w:pPr>
      <w:r w:rsidRPr="001C6127">
        <w:rPr>
          <w:rFonts w:ascii="Sylfaen" w:hAnsi="Sylfaen" w:cs="Sylfaen"/>
          <w:b/>
          <w:bCs/>
          <w:noProof/>
          <w:szCs w:val="28"/>
          <w:lang w:val="ka-GE"/>
        </w:rPr>
        <w:lastRenderedPageBreak/>
        <w:t>სსიპ - საჯარო</w:t>
      </w:r>
      <w:r w:rsidR="00BE15AC">
        <w:rPr>
          <w:rFonts w:ascii="Sylfaen" w:hAnsi="Sylfaen" w:cs="Sylfaen"/>
          <w:b/>
          <w:bCs/>
          <w:noProof/>
          <w:szCs w:val="28"/>
          <w:lang w:val="ka-GE"/>
        </w:rPr>
        <w:t xml:space="preserve"> </w:t>
      </w:r>
      <w:r w:rsidRPr="001C6127">
        <w:rPr>
          <w:rFonts w:ascii="Sylfaen" w:hAnsi="Sylfaen" w:cs="Sylfaen"/>
          <w:b/>
          <w:bCs/>
          <w:noProof/>
          <w:szCs w:val="28"/>
          <w:lang w:val="ka-GE"/>
        </w:rPr>
        <w:t>და</w:t>
      </w:r>
      <w:r w:rsidR="00BE15AC">
        <w:rPr>
          <w:rFonts w:ascii="Sylfaen" w:hAnsi="Sylfaen" w:cs="Sylfaen"/>
          <w:b/>
          <w:bCs/>
          <w:noProof/>
          <w:szCs w:val="28"/>
          <w:lang w:val="ka-GE"/>
        </w:rPr>
        <w:t xml:space="preserve"> </w:t>
      </w:r>
      <w:r w:rsidRPr="001C6127">
        <w:rPr>
          <w:rFonts w:ascii="Sylfaen" w:hAnsi="Sylfaen" w:cs="Sylfaen"/>
          <w:b/>
          <w:bCs/>
          <w:noProof/>
          <w:szCs w:val="28"/>
          <w:lang w:val="ka-GE"/>
        </w:rPr>
        <w:t>კერძო თანამშრომლობის სააგენტო</w:t>
      </w:r>
    </w:p>
    <w:p w14:paraId="12002DB4" w14:textId="77777777" w:rsidR="005D5992" w:rsidRPr="001C6127" w:rsidRDefault="005D5992" w:rsidP="00B252A8">
      <w:pPr>
        <w:spacing w:after="0" w:line="240" w:lineRule="auto"/>
        <w:jc w:val="center"/>
        <w:rPr>
          <w:rFonts w:ascii="Sylfaen" w:hAnsi="Sylfaen" w:cs="Sylfaen"/>
          <w:b/>
          <w:bCs/>
          <w:noProof/>
          <w:szCs w:val="28"/>
          <w:lang w:val="ka-GE"/>
        </w:rPr>
      </w:pPr>
    </w:p>
    <w:p w14:paraId="2BE60D36" w14:textId="38706EB2" w:rsidR="005D5992" w:rsidRPr="001C6127" w:rsidRDefault="00EC216C" w:rsidP="00B252A8">
      <w:pPr>
        <w:spacing w:after="0" w:line="240" w:lineRule="auto"/>
        <w:ind w:firstLine="720"/>
        <w:jc w:val="both"/>
        <w:rPr>
          <w:rFonts w:ascii="Sylfaen" w:hAnsi="Sylfaen" w:cs="Sylfaen"/>
          <w:noProof/>
          <w:lang w:val="ka-GE"/>
        </w:rPr>
      </w:pPr>
      <w:r w:rsidRPr="001C6127">
        <w:rPr>
          <w:rFonts w:ascii="Sylfaen" w:eastAsia="Times New Roman" w:hAnsi="Sylfaen"/>
          <w:lang w:val="ka-GE"/>
        </w:rPr>
        <w:t>სსიპ - საჯარო</w:t>
      </w:r>
      <w:r w:rsidR="00BE15AC">
        <w:rPr>
          <w:rFonts w:ascii="Sylfaen" w:eastAsia="Times New Roman" w:hAnsi="Sylfaen"/>
          <w:lang w:val="ka-GE"/>
        </w:rPr>
        <w:t xml:space="preserve"> </w:t>
      </w:r>
      <w:r w:rsidRPr="001C6127">
        <w:rPr>
          <w:rFonts w:ascii="Sylfaen" w:eastAsia="Times New Roman" w:hAnsi="Sylfaen"/>
          <w:lang w:val="ka-GE"/>
        </w:rPr>
        <w:t>და</w:t>
      </w:r>
      <w:r w:rsidR="00BE15AC">
        <w:rPr>
          <w:rFonts w:ascii="Sylfaen" w:eastAsia="Times New Roman" w:hAnsi="Sylfaen"/>
          <w:lang w:val="ka-GE"/>
        </w:rPr>
        <w:t xml:space="preserve"> </w:t>
      </w:r>
      <w:r w:rsidRPr="001C6127">
        <w:rPr>
          <w:rFonts w:ascii="Sylfaen" w:eastAsia="Times New Roman" w:hAnsi="Sylfaen"/>
          <w:lang w:val="ka-GE"/>
        </w:rPr>
        <w:t>კერძო თანამშრომლობის სააგენტო</w:t>
      </w:r>
      <w:r w:rsidR="005D5992" w:rsidRPr="001C6127">
        <w:rPr>
          <w:rFonts w:ascii="Sylfaen" w:eastAsia="Times New Roman" w:hAnsi="Sylfaen"/>
          <w:lang w:val="ka-GE"/>
        </w:rPr>
        <w:t xml:space="preserve">სათვის </w:t>
      </w:r>
      <w:r w:rsidR="00A435BA" w:rsidRPr="001C6127">
        <w:rPr>
          <w:rFonts w:ascii="Sylfaen" w:eastAsia="Times New Roman" w:hAnsi="Sylfaen"/>
          <w:lang w:val="ka-GE"/>
        </w:rPr>
        <w:t>2021 წლის 12 თვეში</w:t>
      </w:r>
      <w:r w:rsidR="00BE15AC">
        <w:rPr>
          <w:rFonts w:ascii="Sylfaen" w:eastAsia="Times New Roman" w:hAnsi="Sylfaen"/>
          <w:lang w:val="ka-GE"/>
        </w:rPr>
        <w:t xml:space="preserve"> </w:t>
      </w:r>
      <w:r w:rsidR="00A435BA" w:rsidRPr="001C6127">
        <w:rPr>
          <w:rFonts w:ascii="Sylfaen" w:eastAsia="Times New Roman" w:hAnsi="Sylfaen"/>
          <w:lang w:val="ka-GE"/>
        </w:rPr>
        <w:t>სახელმწიფო ბიუჯეტით</w:t>
      </w:r>
      <w:r w:rsidR="005D5992" w:rsidRPr="001C6127">
        <w:rPr>
          <w:rFonts w:ascii="Sylfaen" w:eastAsia="Times New Roman" w:hAnsi="Sylfaen"/>
          <w:lang w:val="ka-GE"/>
        </w:rPr>
        <w:t xml:space="preserve"> გამოყოფილმა სახსრებმა შეადგინა </w:t>
      </w:r>
      <w:r w:rsidR="001C6127" w:rsidRPr="001C6127">
        <w:rPr>
          <w:rFonts w:ascii="Sylfaen" w:eastAsia="Times New Roman" w:hAnsi="Sylfaen"/>
          <w:lang w:val="ka-GE"/>
        </w:rPr>
        <w:t>250</w:t>
      </w:r>
      <w:r w:rsidR="005D5992" w:rsidRPr="001C6127">
        <w:rPr>
          <w:rFonts w:ascii="Sylfaen" w:eastAsia="Times New Roman" w:hAnsi="Sylfaen"/>
          <w:lang w:val="ka-GE"/>
        </w:rPr>
        <w:t>.</w:t>
      </w:r>
      <w:r w:rsidR="00BC1282" w:rsidRPr="001C6127">
        <w:rPr>
          <w:rFonts w:ascii="Sylfaen" w:eastAsia="Times New Roman" w:hAnsi="Sylfaen"/>
          <w:lang w:val="ka-GE"/>
        </w:rPr>
        <w:t>0</w:t>
      </w:r>
      <w:r w:rsidR="005D5992" w:rsidRPr="001C6127">
        <w:rPr>
          <w:rFonts w:ascii="Sylfaen" w:eastAsia="Times New Roman" w:hAnsi="Sylfaen"/>
          <w:lang w:val="ka-GE"/>
        </w:rPr>
        <w:t xml:space="preserve"> ათასი ლარი, </w:t>
      </w:r>
      <w:r w:rsidR="00D44BAE" w:rsidRPr="001C6127">
        <w:rPr>
          <w:rFonts w:ascii="Sylfaen" w:eastAsia="Times New Roman" w:hAnsi="Sylfaen"/>
          <w:lang w:val="ka-GE"/>
        </w:rPr>
        <w:t>ლარი, ხოლო ფაქტიურმა შესრულებამ</w:t>
      </w:r>
      <w:r w:rsidR="00C45B6B" w:rsidRPr="001C6127">
        <w:rPr>
          <w:rFonts w:ascii="Sylfaen" w:eastAsia="Times New Roman" w:hAnsi="Sylfaen"/>
          <w:lang w:val="ka-GE"/>
        </w:rPr>
        <w:t xml:space="preserve"> -</w:t>
      </w:r>
      <w:r w:rsidR="00BE15AC">
        <w:rPr>
          <w:rFonts w:ascii="Sylfaen" w:eastAsia="Times New Roman" w:hAnsi="Sylfaen"/>
          <w:lang w:val="ka-GE"/>
        </w:rPr>
        <w:t xml:space="preserve"> </w:t>
      </w:r>
      <w:r w:rsidR="001C6127" w:rsidRPr="001C6127">
        <w:rPr>
          <w:rFonts w:ascii="Sylfaen" w:eastAsia="Times New Roman" w:hAnsi="Sylfaen"/>
          <w:lang w:val="ka-GE"/>
        </w:rPr>
        <w:t>219</w:t>
      </w:r>
      <w:r w:rsidR="00D44BAE" w:rsidRPr="001C6127">
        <w:rPr>
          <w:rFonts w:ascii="Sylfaen" w:eastAsia="Times New Roman" w:hAnsi="Sylfaen"/>
          <w:lang w:val="ka-GE"/>
        </w:rPr>
        <w:t>.</w:t>
      </w:r>
      <w:r w:rsidR="001C6127" w:rsidRPr="001C6127">
        <w:rPr>
          <w:rFonts w:ascii="Sylfaen" w:eastAsia="Times New Roman" w:hAnsi="Sylfaen"/>
          <w:lang w:val="ka-GE"/>
        </w:rPr>
        <w:t>6</w:t>
      </w:r>
      <w:r w:rsidR="00D44BAE" w:rsidRPr="001C6127">
        <w:rPr>
          <w:rFonts w:ascii="Sylfaen" w:eastAsia="Times New Roman" w:hAnsi="Sylfaen"/>
          <w:lang w:val="ka-GE"/>
        </w:rPr>
        <w:t xml:space="preserve"> ათასი ლარი</w:t>
      </w:r>
      <w:r w:rsidR="00851011" w:rsidRPr="001C6127">
        <w:rPr>
          <w:rFonts w:ascii="Sylfaen" w:eastAsia="Times New Roman" w:hAnsi="Sylfaen"/>
          <w:lang w:val="ka-GE"/>
        </w:rPr>
        <w:t xml:space="preserve">, </w:t>
      </w:r>
      <w:r w:rsidR="00750F3C" w:rsidRPr="001C6127">
        <w:rPr>
          <w:rFonts w:ascii="Sylfaen" w:hAnsi="Sylfaen" w:cs="Sylfaen"/>
          <w:noProof/>
          <w:lang w:val="ka-GE"/>
        </w:rPr>
        <w:t xml:space="preserve">რაც 2020 წლის შესაბამის მაჩვენებელზე </w:t>
      </w:r>
      <w:r w:rsidR="001C6127" w:rsidRPr="001C6127">
        <w:rPr>
          <w:rFonts w:ascii="Sylfaen" w:hAnsi="Sylfaen" w:cs="Sylfaen"/>
          <w:noProof/>
          <w:lang w:val="ka-GE"/>
        </w:rPr>
        <w:t>14</w:t>
      </w:r>
      <w:r w:rsidR="00851011" w:rsidRPr="001C6127">
        <w:rPr>
          <w:rFonts w:ascii="Sylfaen" w:hAnsi="Sylfaen" w:cs="Sylfaen"/>
          <w:noProof/>
          <w:lang w:val="ka-GE"/>
        </w:rPr>
        <w:t>.</w:t>
      </w:r>
      <w:r w:rsidR="001C6127" w:rsidRPr="001C6127">
        <w:rPr>
          <w:rFonts w:ascii="Sylfaen" w:hAnsi="Sylfaen" w:cs="Sylfaen"/>
          <w:noProof/>
          <w:lang w:val="ka-GE"/>
        </w:rPr>
        <w:t>3</w:t>
      </w:r>
      <w:r w:rsidR="00851011" w:rsidRPr="001C6127">
        <w:rPr>
          <w:rFonts w:ascii="Sylfaen" w:hAnsi="Sylfaen" w:cs="Sylfaen"/>
          <w:noProof/>
          <w:lang w:val="ka-GE"/>
        </w:rPr>
        <w:t xml:space="preserve"> ათასი ლარით </w:t>
      </w:r>
      <w:r w:rsidR="00063981" w:rsidRPr="001C6127">
        <w:rPr>
          <w:rFonts w:ascii="Sylfaen" w:hAnsi="Sylfaen" w:cs="Sylfaen"/>
          <w:noProof/>
          <w:lang w:val="ka-GE"/>
        </w:rPr>
        <w:t>ნაკლებია</w:t>
      </w:r>
      <w:r w:rsidR="00851011" w:rsidRPr="001C6127">
        <w:rPr>
          <w:rFonts w:ascii="Sylfaen" w:hAnsi="Sylfaen" w:cs="Sylfaen"/>
          <w:noProof/>
          <w:lang w:val="ka-GE"/>
        </w:rPr>
        <w:t>.</w:t>
      </w:r>
    </w:p>
    <w:p w14:paraId="7561F544" w14:textId="77777777" w:rsidR="00E11FB5" w:rsidRPr="001C6127" w:rsidRDefault="00E11FB5" w:rsidP="00B252A8">
      <w:pPr>
        <w:spacing w:after="0" w:line="240" w:lineRule="auto"/>
        <w:ind w:firstLine="720"/>
        <w:jc w:val="both"/>
        <w:rPr>
          <w:rFonts w:ascii="Sylfaen" w:hAnsi="Sylfaen" w:cs="Sylfaen"/>
          <w:noProof/>
          <w:lang w:val="ka-GE"/>
        </w:rPr>
      </w:pPr>
    </w:p>
    <w:p w14:paraId="33959AA6" w14:textId="0A5DF759" w:rsidR="00851011" w:rsidRPr="001C6127" w:rsidRDefault="00CB250F" w:rsidP="00B252A8">
      <w:pPr>
        <w:spacing w:after="0" w:line="240" w:lineRule="auto"/>
        <w:jc w:val="right"/>
        <w:rPr>
          <w:rFonts w:ascii="Sylfaen" w:hAnsi="Sylfaen"/>
          <w:i/>
          <w:noProof/>
          <w:sz w:val="16"/>
          <w:szCs w:val="16"/>
        </w:rPr>
      </w:pPr>
      <w:r w:rsidRPr="001C6127">
        <w:rPr>
          <w:rFonts w:ascii="Sylfaen" w:hAnsi="Sylfaen"/>
          <w:i/>
          <w:noProof/>
          <w:sz w:val="16"/>
          <w:szCs w:val="16"/>
        </w:rPr>
        <w:t>2020-2021 წლებში 12 თვეში გამოყოფილი</w:t>
      </w:r>
      <w:r w:rsidR="00851011" w:rsidRPr="001C6127">
        <w:rPr>
          <w:rFonts w:ascii="Sylfaen" w:hAnsi="Sylfaen"/>
          <w:i/>
          <w:noProof/>
          <w:sz w:val="16"/>
          <w:szCs w:val="16"/>
        </w:rPr>
        <w:br/>
        <w:t xml:space="preserve"> </w:t>
      </w:r>
      <w:r w:rsidR="00851011" w:rsidRPr="001C6127">
        <w:rPr>
          <w:rFonts w:ascii="Sylfaen" w:hAnsi="Sylfaen" w:cs="Sylfaen"/>
          <w:i/>
          <w:noProof/>
          <w:sz w:val="16"/>
          <w:szCs w:val="16"/>
        </w:rPr>
        <w:t>დაზუსტებული</w:t>
      </w:r>
      <w:r w:rsidR="00851011" w:rsidRPr="001C6127">
        <w:rPr>
          <w:rFonts w:ascii="Sylfaen" w:hAnsi="Sylfaen"/>
          <w:i/>
          <w:noProof/>
          <w:sz w:val="16"/>
          <w:szCs w:val="16"/>
        </w:rPr>
        <w:t xml:space="preserve"> </w:t>
      </w:r>
      <w:r w:rsidR="00851011" w:rsidRPr="001C6127">
        <w:rPr>
          <w:rFonts w:ascii="Sylfaen" w:hAnsi="Sylfaen" w:cs="Sylfaen"/>
          <w:i/>
          <w:noProof/>
          <w:sz w:val="16"/>
          <w:szCs w:val="16"/>
        </w:rPr>
        <w:t>ასიგნებები</w:t>
      </w:r>
      <w:r w:rsidR="00851011" w:rsidRPr="001C6127">
        <w:rPr>
          <w:rFonts w:ascii="Sylfaen" w:hAnsi="Sylfaen"/>
          <w:i/>
          <w:noProof/>
          <w:sz w:val="16"/>
          <w:szCs w:val="16"/>
        </w:rPr>
        <w:t xml:space="preserve"> </w:t>
      </w:r>
      <w:r w:rsidR="00851011" w:rsidRPr="001C6127">
        <w:rPr>
          <w:rFonts w:ascii="Sylfaen" w:hAnsi="Sylfaen" w:cs="Sylfaen"/>
          <w:i/>
          <w:noProof/>
          <w:sz w:val="16"/>
          <w:szCs w:val="16"/>
        </w:rPr>
        <w:t>და</w:t>
      </w:r>
      <w:r w:rsidR="00851011" w:rsidRPr="001C6127">
        <w:rPr>
          <w:rFonts w:ascii="Sylfaen" w:hAnsi="Sylfaen"/>
          <w:i/>
          <w:noProof/>
          <w:sz w:val="16"/>
          <w:szCs w:val="16"/>
        </w:rPr>
        <w:t xml:space="preserve"> </w:t>
      </w:r>
      <w:r w:rsidR="00851011" w:rsidRPr="001C6127">
        <w:rPr>
          <w:rFonts w:ascii="Sylfaen" w:hAnsi="Sylfaen" w:cs="Sylfaen"/>
          <w:i/>
          <w:noProof/>
          <w:sz w:val="16"/>
          <w:szCs w:val="16"/>
        </w:rPr>
        <w:t>ფაქტიური</w:t>
      </w:r>
      <w:r w:rsidR="00851011" w:rsidRPr="001C6127">
        <w:rPr>
          <w:rFonts w:ascii="Sylfaen" w:hAnsi="Sylfaen"/>
          <w:i/>
          <w:noProof/>
          <w:sz w:val="16"/>
          <w:szCs w:val="16"/>
        </w:rPr>
        <w:t xml:space="preserve"> </w:t>
      </w:r>
      <w:r w:rsidR="00851011" w:rsidRPr="001C6127">
        <w:rPr>
          <w:rFonts w:ascii="Sylfaen" w:hAnsi="Sylfaen" w:cs="Sylfaen"/>
          <w:i/>
          <w:noProof/>
          <w:sz w:val="16"/>
          <w:szCs w:val="16"/>
        </w:rPr>
        <w:t>დაფინანსება</w:t>
      </w:r>
    </w:p>
    <w:p w14:paraId="0AFA09F3" w14:textId="2F3FB54C" w:rsidR="00BC1282" w:rsidRPr="001C6127" w:rsidRDefault="001C6127" w:rsidP="00B252A8">
      <w:pPr>
        <w:spacing w:after="0" w:line="240" w:lineRule="auto"/>
        <w:ind w:firstLine="720"/>
        <w:jc w:val="center"/>
        <w:rPr>
          <w:rFonts w:ascii="Sylfaen" w:eastAsia="Times New Roman" w:hAnsi="Sylfaen"/>
          <w:lang w:val="ka-GE"/>
        </w:rPr>
      </w:pPr>
      <w:r w:rsidRPr="001C6127">
        <w:rPr>
          <w:noProof/>
        </w:rPr>
        <w:drawing>
          <wp:inline distT="0" distB="0" distL="0" distR="0" wp14:anchorId="3A1AF47C" wp14:editId="403DF14B">
            <wp:extent cx="5905500" cy="2447925"/>
            <wp:effectExtent l="0" t="0" r="0" b="0"/>
            <wp:docPr id="104" name="Chart 104">
              <a:extLst xmlns:a="http://schemas.openxmlformats.org/drawingml/2006/main">
                <a:ext uri="{FF2B5EF4-FFF2-40B4-BE49-F238E27FC236}">
                  <a16:creationId xmlns:a16="http://schemas.microsoft.com/office/drawing/2014/main" id="{00000000-0008-0000-3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3DE1D15" w14:textId="77777777" w:rsidR="00EE2FAB" w:rsidRPr="001C6127" w:rsidRDefault="00EE2FAB" w:rsidP="00B252A8">
      <w:pPr>
        <w:spacing w:after="0" w:line="240" w:lineRule="auto"/>
        <w:ind w:firstLine="720"/>
        <w:jc w:val="both"/>
        <w:rPr>
          <w:rFonts w:ascii="Sylfaen" w:eastAsia="Times New Roman" w:hAnsi="Sylfaen"/>
          <w:lang w:val="ka-GE"/>
        </w:rPr>
      </w:pPr>
    </w:p>
    <w:p w14:paraId="1B5E84B7" w14:textId="5A6D7488" w:rsidR="00525817" w:rsidRPr="001C6127" w:rsidRDefault="001C6127" w:rsidP="001C6127">
      <w:pPr>
        <w:spacing w:after="0" w:line="240" w:lineRule="auto"/>
        <w:ind w:firstLine="720"/>
        <w:jc w:val="both"/>
        <w:rPr>
          <w:rFonts w:ascii="Sylfaen" w:hAnsi="Sylfaen" w:cs="Sylfaen"/>
          <w:b/>
          <w:bCs/>
          <w:noProof/>
          <w:szCs w:val="28"/>
          <w:lang w:val="ka-GE"/>
        </w:rPr>
      </w:pPr>
      <w:r w:rsidRPr="001C6127">
        <w:rPr>
          <w:rFonts w:ascii="Sylfaen" w:eastAsia="Times New Roman" w:hAnsi="Sylfaen"/>
          <w:lang w:val="ka-GE"/>
        </w:rPr>
        <w:t>სსიპ - საჯარო</w:t>
      </w:r>
      <w:r w:rsidR="00BE15AC">
        <w:rPr>
          <w:rFonts w:ascii="Sylfaen" w:eastAsia="Times New Roman" w:hAnsi="Sylfaen"/>
          <w:lang w:val="ka-GE"/>
        </w:rPr>
        <w:t xml:space="preserve"> </w:t>
      </w:r>
      <w:r w:rsidRPr="001C6127">
        <w:rPr>
          <w:rFonts w:ascii="Sylfaen" w:eastAsia="Times New Roman" w:hAnsi="Sylfaen"/>
          <w:lang w:val="ka-GE"/>
        </w:rPr>
        <w:t>და</w:t>
      </w:r>
      <w:r w:rsidR="00BE15AC">
        <w:rPr>
          <w:rFonts w:ascii="Sylfaen" w:eastAsia="Times New Roman" w:hAnsi="Sylfaen"/>
          <w:lang w:val="ka-GE"/>
        </w:rPr>
        <w:t xml:space="preserve"> </w:t>
      </w:r>
      <w:r w:rsidRPr="001C6127">
        <w:rPr>
          <w:rFonts w:ascii="Sylfaen" w:eastAsia="Times New Roman" w:hAnsi="Sylfaen"/>
          <w:lang w:val="ka-GE"/>
        </w:rPr>
        <w:t>კერძო თანამშრომლობის სააგენტოსათვის</w:t>
      </w:r>
      <w:r>
        <w:rPr>
          <w:rFonts w:ascii="Sylfaen" w:eastAsia="Times New Roman" w:hAnsi="Sylfaen"/>
          <w:lang w:val="ka-GE"/>
        </w:rPr>
        <w:t xml:space="preserve"> </w:t>
      </w:r>
      <w:r w:rsidRPr="001C6127">
        <w:rPr>
          <w:rFonts w:ascii="Sylfaen" w:eastAsia="Times New Roman" w:hAnsi="Sylfaen"/>
          <w:lang w:val="ka-GE"/>
        </w:rPr>
        <w:t xml:space="preserve">გამოყოფილ სახსრებში „ხარჯების“ მუხლით გაწეულმა საკასო შესრულებამ შეადგინა - </w:t>
      </w:r>
      <w:r>
        <w:rPr>
          <w:rFonts w:ascii="Sylfaen" w:eastAsia="Times New Roman" w:hAnsi="Sylfaen"/>
          <w:lang w:val="ka-GE"/>
        </w:rPr>
        <w:t>99</w:t>
      </w:r>
      <w:r w:rsidRPr="001C6127">
        <w:rPr>
          <w:rFonts w:ascii="Sylfaen" w:eastAsia="Times New Roman" w:hAnsi="Sylfaen"/>
          <w:lang w:val="ka-GE"/>
        </w:rPr>
        <w:t>.</w:t>
      </w:r>
      <w:r>
        <w:rPr>
          <w:rFonts w:ascii="Sylfaen" w:eastAsia="Times New Roman" w:hAnsi="Sylfaen"/>
          <w:lang w:val="ka-GE"/>
        </w:rPr>
        <w:t>5</w:t>
      </w:r>
      <w:r w:rsidRPr="001C6127">
        <w:rPr>
          <w:rFonts w:ascii="Sylfaen" w:eastAsia="Times New Roman" w:hAnsi="Sylfaen"/>
          <w:lang w:val="ka-GE"/>
        </w:rPr>
        <w:t xml:space="preserve">%, ხოლო „არაფინანსური აქტივების ზრდის“ მუხლით - </w:t>
      </w:r>
      <w:r>
        <w:rPr>
          <w:rFonts w:ascii="Sylfaen" w:eastAsia="Times New Roman" w:hAnsi="Sylfaen"/>
          <w:lang w:val="ka-GE"/>
        </w:rPr>
        <w:t>0</w:t>
      </w:r>
      <w:r w:rsidRPr="001C6127">
        <w:rPr>
          <w:rFonts w:ascii="Sylfaen" w:eastAsia="Times New Roman" w:hAnsi="Sylfaen"/>
          <w:lang w:val="ka-GE"/>
        </w:rPr>
        <w:t>.</w:t>
      </w:r>
      <w:r>
        <w:rPr>
          <w:rFonts w:ascii="Sylfaen" w:eastAsia="Times New Roman" w:hAnsi="Sylfaen"/>
          <w:lang w:val="ka-GE"/>
        </w:rPr>
        <w:t>5</w:t>
      </w:r>
      <w:r w:rsidRPr="001C6127">
        <w:rPr>
          <w:rFonts w:ascii="Sylfaen" w:eastAsia="Times New Roman" w:hAnsi="Sylfaen"/>
          <w:lang w:val="ka-GE"/>
        </w:rPr>
        <w:t>%.</w:t>
      </w:r>
    </w:p>
    <w:p w14:paraId="07CDDD1B" w14:textId="235E9A1F" w:rsidR="00851011" w:rsidRPr="001C6127" w:rsidRDefault="00851011" w:rsidP="00B252A8">
      <w:pPr>
        <w:spacing w:after="0" w:line="240" w:lineRule="auto"/>
        <w:jc w:val="center"/>
        <w:rPr>
          <w:rFonts w:ascii="Sylfaen" w:hAnsi="Sylfaen" w:cs="Sylfaen"/>
          <w:b/>
          <w:bCs/>
          <w:noProof/>
          <w:szCs w:val="28"/>
          <w:lang w:val="ka-GE"/>
        </w:rPr>
      </w:pPr>
      <w:r w:rsidRPr="001C6127">
        <w:rPr>
          <w:rFonts w:ascii="Sylfaen" w:hAnsi="Sylfaen" w:cs="Sylfaen"/>
          <w:b/>
          <w:bCs/>
          <w:noProof/>
          <w:szCs w:val="28"/>
          <w:lang w:val="ka-GE"/>
        </w:rPr>
        <w:t>სსიპ - ახალგაზრდობის სააგენტო</w:t>
      </w:r>
    </w:p>
    <w:p w14:paraId="7FA8085B" w14:textId="77777777" w:rsidR="00851011" w:rsidRPr="001C6127" w:rsidRDefault="00851011" w:rsidP="00B252A8">
      <w:pPr>
        <w:spacing w:after="0" w:line="240" w:lineRule="auto"/>
        <w:jc w:val="center"/>
        <w:rPr>
          <w:rFonts w:ascii="Sylfaen" w:hAnsi="Sylfaen" w:cs="Sylfaen"/>
          <w:b/>
          <w:bCs/>
          <w:noProof/>
          <w:szCs w:val="28"/>
          <w:lang w:val="ka-GE"/>
        </w:rPr>
      </w:pPr>
    </w:p>
    <w:p w14:paraId="6C558A0F" w14:textId="44025192" w:rsidR="00851011" w:rsidRPr="001C6127" w:rsidRDefault="00851011" w:rsidP="00B252A8">
      <w:pPr>
        <w:spacing w:line="240" w:lineRule="auto"/>
        <w:ind w:firstLine="720"/>
        <w:jc w:val="both"/>
        <w:rPr>
          <w:rFonts w:ascii="Sylfaen" w:eastAsia="Times New Roman" w:hAnsi="Sylfaen"/>
          <w:lang w:val="ka-GE"/>
        </w:rPr>
      </w:pPr>
      <w:r w:rsidRPr="001C6127">
        <w:rPr>
          <w:rFonts w:ascii="Sylfaen" w:eastAsia="Times New Roman" w:hAnsi="Sylfaen"/>
          <w:lang w:val="ka-GE"/>
        </w:rPr>
        <w:t xml:space="preserve">სსიპ - ახალგაზრდობის სააგენტოსათვის </w:t>
      </w:r>
      <w:r w:rsidR="00A435BA" w:rsidRPr="001C6127">
        <w:rPr>
          <w:rFonts w:ascii="Sylfaen" w:eastAsia="Times New Roman" w:hAnsi="Sylfaen"/>
          <w:lang w:val="ka-GE"/>
        </w:rPr>
        <w:t>2021 წლის 12 თვეში</w:t>
      </w:r>
      <w:r w:rsidR="00BE15AC">
        <w:rPr>
          <w:rFonts w:ascii="Sylfaen" w:eastAsia="Times New Roman" w:hAnsi="Sylfaen"/>
          <w:lang w:val="ka-GE"/>
        </w:rPr>
        <w:t xml:space="preserve"> </w:t>
      </w:r>
      <w:r w:rsidR="00A435BA" w:rsidRPr="001C6127">
        <w:rPr>
          <w:rFonts w:ascii="Sylfaen" w:eastAsia="Times New Roman" w:hAnsi="Sylfaen"/>
          <w:lang w:val="ka-GE"/>
        </w:rPr>
        <w:t>სახელმწიფო ბიუჯეტით</w:t>
      </w:r>
      <w:r w:rsidRPr="001C6127">
        <w:rPr>
          <w:rFonts w:ascii="Sylfaen" w:eastAsia="Times New Roman" w:hAnsi="Sylfaen"/>
          <w:lang w:val="ka-GE"/>
        </w:rPr>
        <w:t xml:space="preserve"> გამოყოფილმა სახსრებმა შეადგინა </w:t>
      </w:r>
      <w:r w:rsidR="001C6127" w:rsidRPr="001C6127">
        <w:rPr>
          <w:rFonts w:ascii="Sylfaen" w:eastAsia="Times New Roman" w:hAnsi="Sylfaen"/>
          <w:lang w:val="ka-GE"/>
        </w:rPr>
        <w:t>4</w:t>
      </w:r>
      <w:r w:rsidR="00CE1155" w:rsidRPr="001C6127">
        <w:rPr>
          <w:rFonts w:ascii="Sylfaen" w:eastAsia="Times New Roman" w:hAnsi="Sylfaen"/>
          <w:lang w:val="ka-GE"/>
        </w:rPr>
        <w:t xml:space="preserve"> </w:t>
      </w:r>
      <w:r w:rsidR="001C6127" w:rsidRPr="001C6127">
        <w:rPr>
          <w:rFonts w:ascii="Sylfaen" w:eastAsia="Times New Roman" w:hAnsi="Sylfaen"/>
          <w:lang w:val="ka-GE"/>
        </w:rPr>
        <w:t>200</w:t>
      </w:r>
      <w:r w:rsidRPr="001C6127">
        <w:rPr>
          <w:rFonts w:ascii="Sylfaen" w:eastAsia="Times New Roman" w:hAnsi="Sylfaen"/>
          <w:lang w:val="ka-GE"/>
        </w:rPr>
        <w:t>.</w:t>
      </w:r>
      <w:r w:rsidR="001C6127" w:rsidRPr="001C6127">
        <w:rPr>
          <w:rFonts w:ascii="Sylfaen" w:eastAsia="Times New Roman" w:hAnsi="Sylfaen"/>
          <w:lang w:val="ka-GE"/>
        </w:rPr>
        <w:t>0</w:t>
      </w:r>
      <w:r w:rsidRPr="001C6127">
        <w:rPr>
          <w:rFonts w:ascii="Sylfaen" w:eastAsia="Times New Roman" w:hAnsi="Sylfaen"/>
          <w:lang w:val="ka-GE"/>
        </w:rPr>
        <w:t xml:space="preserve"> ათასი ლარი, ლარი, ხოლო ფაქტიურმა შესრულებამ </w:t>
      </w:r>
      <w:r w:rsidR="001C6127" w:rsidRPr="001C6127">
        <w:rPr>
          <w:rFonts w:ascii="Sylfaen" w:eastAsia="Times New Roman" w:hAnsi="Sylfaen"/>
          <w:lang w:val="ka-GE"/>
        </w:rPr>
        <w:t>3</w:t>
      </w:r>
      <w:r w:rsidR="00CE1155" w:rsidRPr="001C6127">
        <w:rPr>
          <w:rFonts w:ascii="Sylfaen" w:eastAsia="Times New Roman" w:hAnsi="Sylfaen"/>
          <w:lang w:val="ka-GE"/>
        </w:rPr>
        <w:t xml:space="preserve"> </w:t>
      </w:r>
      <w:r w:rsidR="001C6127" w:rsidRPr="001C6127">
        <w:rPr>
          <w:rFonts w:ascii="Sylfaen" w:eastAsia="Times New Roman" w:hAnsi="Sylfaen"/>
          <w:lang w:val="ka-GE"/>
        </w:rPr>
        <w:t>509</w:t>
      </w:r>
      <w:r w:rsidRPr="001C6127">
        <w:rPr>
          <w:rFonts w:ascii="Sylfaen" w:eastAsia="Times New Roman" w:hAnsi="Sylfaen"/>
          <w:lang w:val="ka-GE"/>
        </w:rPr>
        <w:t>.</w:t>
      </w:r>
      <w:r w:rsidR="001C6127" w:rsidRPr="001C6127">
        <w:rPr>
          <w:rFonts w:ascii="Sylfaen" w:eastAsia="Times New Roman" w:hAnsi="Sylfaen"/>
          <w:lang w:val="ka-GE"/>
        </w:rPr>
        <w:t>6</w:t>
      </w:r>
      <w:r w:rsidRPr="001C6127">
        <w:rPr>
          <w:rFonts w:ascii="Sylfaen" w:eastAsia="Times New Roman" w:hAnsi="Sylfaen"/>
          <w:lang w:val="ka-GE"/>
        </w:rPr>
        <w:t xml:space="preserve"> ათასი ლარი, </w:t>
      </w:r>
      <w:r w:rsidR="00750F3C" w:rsidRPr="001C6127">
        <w:rPr>
          <w:rFonts w:ascii="Sylfaen" w:eastAsia="Times New Roman" w:hAnsi="Sylfaen"/>
          <w:lang w:val="ka-GE"/>
        </w:rPr>
        <w:t xml:space="preserve">რაც 2020 წლის შესაბამის მაჩვენებელზე </w:t>
      </w:r>
      <w:r w:rsidR="001C6127" w:rsidRPr="001C6127">
        <w:rPr>
          <w:rFonts w:ascii="Sylfaen" w:eastAsia="Times New Roman" w:hAnsi="Sylfaen"/>
          <w:lang w:val="ka-GE"/>
        </w:rPr>
        <w:t>50</w:t>
      </w:r>
      <w:r w:rsidRPr="001C6127">
        <w:rPr>
          <w:rFonts w:ascii="Sylfaen" w:eastAsia="Times New Roman" w:hAnsi="Sylfaen"/>
          <w:lang w:val="ka-GE"/>
        </w:rPr>
        <w:t>.</w:t>
      </w:r>
      <w:r w:rsidR="001C6127" w:rsidRPr="001C6127">
        <w:rPr>
          <w:rFonts w:ascii="Sylfaen" w:eastAsia="Times New Roman" w:hAnsi="Sylfaen"/>
          <w:lang w:val="ka-GE"/>
        </w:rPr>
        <w:t>0</w:t>
      </w:r>
      <w:r w:rsidRPr="001C6127">
        <w:rPr>
          <w:rFonts w:ascii="Sylfaen" w:eastAsia="Times New Roman" w:hAnsi="Sylfaen"/>
          <w:lang w:val="ka-GE"/>
        </w:rPr>
        <w:t xml:space="preserve"> ათასი ლარით </w:t>
      </w:r>
      <w:r w:rsidR="00DE3FED" w:rsidRPr="001C6127">
        <w:rPr>
          <w:rFonts w:ascii="Sylfaen" w:eastAsia="Times New Roman" w:hAnsi="Sylfaen"/>
          <w:lang w:val="ka-GE"/>
        </w:rPr>
        <w:t>ნაკლებია</w:t>
      </w:r>
      <w:r w:rsidRPr="001C6127">
        <w:rPr>
          <w:rFonts w:ascii="Sylfaen" w:eastAsia="Times New Roman" w:hAnsi="Sylfaen"/>
          <w:lang w:val="ka-GE"/>
        </w:rPr>
        <w:t>.</w:t>
      </w:r>
    </w:p>
    <w:p w14:paraId="289E5D28" w14:textId="1DD10299" w:rsidR="00851011" w:rsidRPr="001C6127" w:rsidRDefault="00CB250F" w:rsidP="00B252A8">
      <w:pPr>
        <w:spacing w:line="240" w:lineRule="auto"/>
        <w:jc w:val="right"/>
        <w:rPr>
          <w:rFonts w:ascii="Sylfaen" w:hAnsi="Sylfaen"/>
          <w:i/>
          <w:noProof/>
          <w:sz w:val="16"/>
          <w:szCs w:val="16"/>
        </w:rPr>
      </w:pPr>
      <w:r w:rsidRPr="001C6127">
        <w:rPr>
          <w:rFonts w:ascii="Sylfaen" w:hAnsi="Sylfaen"/>
          <w:i/>
          <w:noProof/>
          <w:sz w:val="16"/>
          <w:szCs w:val="16"/>
        </w:rPr>
        <w:t>2020-2021 წლებში 12 თვეში გამოყოფილი</w:t>
      </w:r>
      <w:r w:rsidR="00851011" w:rsidRPr="001C6127">
        <w:rPr>
          <w:rFonts w:ascii="Sylfaen" w:hAnsi="Sylfaen"/>
          <w:i/>
          <w:noProof/>
          <w:sz w:val="16"/>
          <w:szCs w:val="16"/>
        </w:rPr>
        <w:br/>
        <w:t xml:space="preserve"> </w:t>
      </w:r>
      <w:r w:rsidR="00851011" w:rsidRPr="001C6127">
        <w:rPr>
          <w:rFonts w:ascii="Sylfaen" w:hAnsi="Sylfaen" w:cs="Sylfaen"/>
          <w:i/>
          <w:noProof/>
          <w:sz w:val="16"/>
          <w:szCs w:val="16"/>
        </w:rPr>
        <w:t>დაზუსტებული</w:t>
      </w:r>
      <w:r w:rsidR="00851011" w:rsidRPr="001C6127">
        <w:rPr>
          <w:rFonts w:ascii="Sylfaen" w:hAnsi="Sylfaen"/>
          <w:i/>
          <w:noProof/>
          <w:sz w:val="16"/>
          <w:szCs w:val="16"/>
        </w:rPr>
        <w:t xml:space="preserve"> </w:t>
      </w:r>
      <w:r w:rsidR="00851011" w:rsidRPr="001C6127">
        <w:rPr>
          <w:rFonts w:ascii="Sylfaen" w:hAnsi="Sylfaen" w:cs="Sylfaen"/>
          <w:i/>
          <w:noProof/>
          <w:sz w:val="16"/>
          <w:szCs w:val="16"/>
        </w:rPr>
        <w:t>ასიგნებები</w:t>
      </w:r>
      <w:r w:rsidR="00851011" w:rsidRPr="001C6127">
        <w:rPr>
          <w:rFonts w:ascii="Sylfaen" w:hAnsi="Sylfaen"/>
          <w:i/>
          <w:noProof/>
          <w:sz w:val="16"/>
          <w:szCs w:val="16"/>
        </w:rPr>
        <w:t xml:space="preserve"> </w:t>
      </w:r>
      <w:r w:rsidR="00851011" w:rsidRPr="001C6127">
        <w:rPr>
          <w:rFonts w:ascii="Sylfaen" w:hAnsi="Sylfaen" w:cs="Sylfaen"/>
          <w:i/>
          <w:noProof/>
          <w:sz w:val="16"/>
          <w:szCs w:val="16"/>
        </w:rPr>
        <w:t>და</w:t>
      </w:r>
      <w:r w:rsidR="00851011" w:rsidRPr="001C6127">
        <w:rPr>
          <w:rFonts w:ascii="Sylfaen" w:hAnsi="Sylfaen"/>
          <w:i/>
          <w:noProof/>
          <w:sz w:val="16"/>
          <w:szCs w:val="16"/>
        </w:rPr>
        <w:t xml:space="preserve"> </w:t>
      </w:r>
      <w:r w:rsidR="00851011" w:rsidRPr="001C6127">
        <w:rPr>
          <w:rFonts w:ascii="Sylfaen" w:hAnsi="Sylfaen" w:cs="Sylfaen"/>
          <w:i/>
          <w:noProof/>
          <w:sz w:val="16"/>
          <w:szCs w:val="16"/>
        </w:rPr>
        <w:t>ფაქტიური</w:t>
      </w:r>
      <w:r w:rsidR="00851011" w:rsidRPr="001C6127">
        <w:rPr>
          <w:rFonts w:ascii="Sylfaen" w:hAnsi="Sylfaen"/>
          <w:i/>
          <w:noProof/>
          <w:sz w:val="16"/>
          <w:szCs w:val="16"/>
        </w:rPr>
        <w:t xml:space="preserve"> </w:t>
      </w:r>
      <w:r w:rsidR="00851011" w:rsidRPr="001C6127">
        <w:rPr>
          <w:rFonts w:ascii="Sylfaen" w:hAnsi="Sylfaen" w:cs="Sylfaen"/>
          <w:i/>
          <w:noProof/>
          <w:sz w:val="16"/>
          <w:szCs w:val="16"/>
        </w:rPr>
        <w:t>დაფინანსება</w:t>
      </w:r>
    </w:p>
    <w:p w14:paraId="5E689D2C" w14:textId="618BFEA1" w:rsidR="00851011" w:rsidRPr="001C6127" w:rsidRDefault="001C6127" w:rsidP="00DE3FED">
      <w:pPr>
        <w:spacing w:after="0" w:line="240" w:lineRule="auto"/>
        <w:jc w:val="center"/>
        <w:rPr>
          <w:rFonts w:ascii="Sylfaen" w:hAnsi="Sylfaen" w:cs="Sylfaen"/>
          <w:b/>
          <w:noProof/>
          <w:szCs w:val="28"/>
          <w:lang w:val="ka-GE"/>
        </w:rPr>
      </w:pPr>
      <w:r w:rsidRPr="001C6127">
        <w:rPr>
          <w:noProof/>
        </w:rPr>
        <w:drawing>
          <wp:inline distT="0" distB="0" distL="0" distR="0" wp14:anchorId="52B45D8C" wp14:editId="561041A0">
            <wp:extent cx="5905500" cy="2238375"/>
            <wp:effectExtent l="0" t="0" r="0" b="0"/>
            <wp:docPr id="105" name="Chart 105">
              <a:extLst xmlns:a="http://schemas.openxmlformats.org/drawingml/2006/main">
                <a:ext uri="{FF2B5EF4-FFF2-40B4-BE49-F238E27FC236}">
                  <a16:creationId xmlns:a16="http://schemas.microsoft.com/office/drawing/2014/main" id="{00000000-0008-0000-3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0AD01DBC" w14:textId="106094BB" w:rsidR="00CE1155" w:rsidRPr="001C6127" w:rsidRDefault="00CE1155" w:rsidP="00CE1155">
      <w:pPr>
        <w:spacing w:line="240" w:lineRule="auto"/>
        <w:ind w:firstLine="720"/>
        <w:jc w:val="both"/>
        <w:rPr>
          <w:rFonts w:ascii="Sylfaen" w:eastAsia="Times New Roman" w:hAnsi="Sylfaen"/>
          <w:lang w:val="ka-GE"/>
        </w:rPr>
      </w:pPr>
      <w:r w:rsidRPr="001C6127">
        <w:rPr>
          <w:rFonts w:ascii="Sylfaen" w:eastAsia="Times New Roman" w:hAnsi="Sylfaen"/>
          <w:lang w:val="ka-GE"/>
        </w:rPr>
        <w:t>სსიპ - ახალგაზრდობის სააგენტოსათვის გამოყოფილ სახსრებში „ხარჯების“ მუხლით გაწეულმა საკასო შესრულებამ შეადგინა - 9</w:t>
      </w:r>
      <w:r w:rsidR="001C6127" w:rsidRPr="001C6127">
        <w:rPr>
          <w:rFonts w:ascii="Sylfaen" w:eastAsia="Times New Roman" w:hAnsi="Sylfaen"/>
          <w:lang w:val="ka-GE"/>
        </w:rPr>
        <w:t>5</w:t>
      </w:r>
      <w:r w:rsidRPr="001C6127">
        <w:rPr>
          <w:rFonts w:ascii="Sylfaen" w:eastAsia="Times New Roman" w:hAnsi="Sylfaen"/>
          <w:lang w:val="ka-GE"/>
        </w:rPr>
        <w:t>.</w:t>
      </w:r>
      <w:r w:rsidR="00DE3FED" w:rsidRPr="001C6127">
        <w:rPr>
          <w:rFonts w:ascii="Sylfaen" w:eastAsia="Times New Roman" w:hAnsi="Sylfaen"/>
          <w:lang w:val="ka-GE"/>
        </w:rPr>
        <w:t>9</w:t>
      </w:r>
      <w:r w:rsidRPr="001C6127">
        <w:rPr>
          <w:rFonts w:ascii="Sylfaen" w:eastAsia="Times New Roman" w:hAnsi="Sylfaen"/>
          <w:lang w:val="ka-GE"/>
        </w:rPr>
        <w:t xml:space="preserve">%, ხოლო „არაფინანსური აქტივების ზრდის“ მუხლით - </w:t>
      </w:r>
      <w:r w:rsidR="001C6127" w:rsidRPr="001C6127">
        <w:rPr>
          <w:rFonts w:ascii="Sylfaen" w:eastAsia="Times New Roman" w:hAnsi="Sylfaen"/>
          <w:lang w:val="ka-GE"/>
        </w:rPr>
        <w:t>4</w:t>
      </w:r>
      <w:r w:rsidRPr="001C6127">
        <w:rPr>
          <w:rFonts w:ascii="Sylfaen" w:eastAsia="Times New Roman" w:hAnsi="Sylfaen"/>
          <w:lang w:val="ka-GE"/>
        </w:rPr>
        <w:t>.</w:t>
      </w:r>
      <w:r w:rsidR="00DE3FED" w:rsidRPr="001C6127">
        <w:rPr>
          <w:rFonts w:ascii="Sylfaen" w:eastAsia="Times New Roman" w:hAnsi="Sylfaen"/>
          <w:lang w:val="ka-GE"/>
        </w:rPr>
        <w:t>1</w:t>
      </w:r>
      <w:r w:rsidRPr="001C6127">
        <w:rPr>
          <w:rFonts w:ascii="Sylfaen" w:eastAsia="Times New Roman" w:hAnsi="Sylfaen"/>
          <w:lang w:val="ka-GE"/>
        </w:rPr>
        <w:t>%.</w:t>
      </w:r>
    </w:p>
    <w:p w14:paraId="56983996" w14:textId="285CCA78" w:rsidR="00851011" w:rsidRPr="001C6127" w:rsidRDefault="00851011" w:rsidP="00B252A8">
      <w:pPr>
        <w:spacing w:line="240" w:lineRule="auto"/>
        <w:jc w:val="center"/>
        <w:rPr>
          <w:rFonts w:ascii="Sylfaen" w:hAnsi="Sylfaen" w:cs="Sylfaen"/>
          <w:b/>
          <w:noProof/>
          <w:szCs w:val="28"/>
          <w:lang w:val="ka-GE"/>
        </w:rPr>
      </w:pPr>
      <w:r w:rsidRPr="001C6127">
        <w:rPr>
          <w:rFonts w:ascii="Sylfaen" w:hAnsi="Sylfaen" w:cs="Sylfaen"/>
          <w:b/>
          <w:noProof/>
          <w:szCs w:val="28"/>
          <w:lang w:val="ka-GE"/>
        </w:rPr>
        <w:lastRenderedPageBreak/>
        <w:t>ეროვნული უსაფრთხოების საბჭოს აპარატი</w:t>
      </w:r>
    </w:p>
    <w:p w14:paraId="3CEFBE3F" w14:textId="7E16BD67" w:rsidR="0064182A" w:rsidRPr="001C6127" w:rsidRDefault="00851011" w:rsidP="00B252A8">
      <w:pPr>
        <w:spacing w:line="240" w:lineRule="auto"/>
        <w:ind w:firstLine="720"/>
        <w:jc w:val="both"/>
        <w:rPr>
          <w:rFonts w:ascii="Sylfaen" w:eastAsia="Times New Roman" w:hAnsi="Sylfaen"/>
          <w:lang w:val="ka-GE"/>
        </w:rPr>
      </w:pPr>
      <w:r w:rsidRPr="001C6127">
        <w:rPr>
          <w:rFonts w:ascii="Sylfaen" w:hAnsi="Sylfaen" w:cs="Sylfaen"/>
          <w:noProof/>
          <w:szCs w:val="28"/>
          <w:lang w:val="ka-GE"/>
        </w:rPr>
        <w:t>ეროვნული უსაფრთხოების საბჭოს აპარატი</w:t>
      </w:r>
      <w:r w:rsidRPr="001C6127">
        <w:rPr>
          <w:rFonts w:ascii="Sylfaen" w:eastAsia="Times New Roman" w:hAnsi="Sylfaen"/>
          <w:lang w:val="ka-GE"/>
        </w:rPr>
        <w:t xml:space="preserve">სათვის </w:t>
      </w:r>
      <w:r w:rsidR="002D1D81" w:rsidRPr="001C6127">
        <w:rPr>
          <w:rFonts w:ascii="Sylfaen" w:eastAsia="Times New Roman" w:hAnsi="Sylfaen"/>
          <w:lang w:val="ka-GE"/>
        </w:rPr>
        <w:t xml:space="preserve">2021 წლის </w:t>
      </w:r>
      <w:r w:rsidR="001C6127" w:rsidRPr="001C6127">
        <w:rPr>
          <w:rFonts w:ascii="Sylfaen" w:eastAsia="Times New Roman" w:hAnsi="Sylfaen"/>
          <w:lang w:val="ka-GE"/>
        </w:rPr>
        <w:t>12</w:t>
      </w:r>
      <w:r w:rsidR="002D1D81" w:rsidRPr="001C6127">
        <w:rPr>
          <w:rFonts w:ascii="Sylfaen" w:eastAsia="Times New Roman" w:hAnsi="Sylfaen"/>
          <w:lang w:val="ka-GE"/>
        </w:rPr>
        <w:t xml:space="preserve"> თვეში</w:t>
      </w:r>
      <w:r w:rsidR="00D04A4E" w:rsidRPr="001C6127">
        <w:rPr>
          <w:rFonts w:ascii="Sylfaen" w:eastAsia="Times New Roman" w:hAnsi="Sylfaen"/>
          <w:lang w:val="ka-GE"/>
        </w:rPr>
        <w:t xml:space="preserve"> </w:t>
      </w:r>
      <w:r w:rsidRPr="001C6127">
        <w:rPr>
          <w:rFonts w:ascii="Sylfaen" w:eastAsia="Times New Roman" w:hAnsi="Sylfaen"/>
          <w:lang w:val="ka-GE"/>
        </w:rPr>
        <w:t xml:space="preserve">სახელმწიფო ბიუჯეტით გამოყოფილმა სახსრებმა შეადგინა </w:t>
      </w:r>
      <w:r w:rsidR="00DE3FED" w:rsidRPr="001C6127">
        <w:rPr>
          <w:rFonts w:ascii="Sylfaen" w:eastAsia="Times New Roman" w:hAnsi="Sylfaen"/>
          <w:lang w:val="ka-GE"/>
        </w:rPr>
        <w:t>2</w:t>
      </w:r>
      <w:r w:rsidR="00CE1155" w:rsidRPr="001C6127">
        <w:rPr>
          <w:rFonts w:ascii="Sylfaen" w:eastAsia="Times New Roman" w:hAnsi="Sylfaen"/>
          <w:lang w:val="ka-GE"/>
        </w:rPr>
        <w:t xml:space="preserve"> </w:t>
      </w:r>
      <w:r w:rsidR="001C6127" w:rsidRPr="001C6127">
        <w:rPr>
          <w:rFonts w:ascii="Sylfaen" w:eastAsia="Times New Roman" w:hAnsi="Sylfaen"/>
          <w:lang w:val="ka-GE"/>
        </w:rPr>
        <w:t>700</w:t>
      </w:r>
      <w:r w:rsidRPr="001C6127">
        <w:rPr>
          <w:rFonts w:ascii="Sylfaen" w:eastAsia="Times New Roman" w:hAnsi="Sylfaen"/>
          <w:lang w:val="ka-GE"/>
        </w:rPr>
        <w:t>.</w:t>
      </w:r>
      <w:r w:rsidR="001C6127" w:rsidRPr="001C6127">
        <w:rPr>
          <w:rFonts w:ascii="Sylfaen" w:eastAsia="Times New Roman" w:hAnsi="Sylfaen"/>
          <w:lang w:val="ka-GE"/>
        </w:rPr>
        <w:t>0</w:t>
      </w:r>
      <w:r w:rsidRPr="001C6127">
        <w:rPr>
          <w:rFonts w:ascii="Sylfaen" w:eastAsia="Times New Roman" w:hAnsi="Sylfaen"/>
          <w:lang w:val="ka-GE"/>
        </w:rPr>
        <w:t xml:space="preserve"> ათასი ლარი, </w:t>
      </w:r>
      <w:r w:rsidR="009B71C2" w:rsidRPr="001C6127">
        <w:rPr>
          <w:rFonts w:ascii="Sylfaen" w:eastAsia="Times New Roman" w:hAnsi="Sylfaen"/>
          <w:lang w:val="ka-GE"/>
        </w:rPr>
        <w:t xml:space="preserve">ხოლო ფაქტიურმა შესრულებამ </w:t>
      </w:r>
      <w:r w:rsidR="00C54CF0">
        <w:rPr>
          <w:rFonts w:ascii="Sylfaen" w:eastAsia="Times New Roman" w:hAnsi="Sylfaen"/>
          <w:lang w:val="ka-GE"/>
        </w:rPr>
        <w:t>2</w:t>
      </w:r>
      <w:r w:rsidR="00CE1155" w:rsidRPr="001C6127">
        <w:rPr>
          <w:rFonts w:ascii="Sylfaen" w:eastAsia="Times New Roman" w:hAnsi="Sylfaen"/>
          <w:lang w:val="ka-GE"/>
        </w:rPr>
        <w:t xml:space="preserve"> </w:t>
      </w:r>
      <w:r w:rsidR="001C6127" w:rsidRPr="001C6127">
        <w:rPr>
          <w:rFonts w:ascii="Sylfaen" w:eastAsia="Times New Roman" w:hAnsi="Sylfaen"/>
          <w:lang w:val="ka-GE"/>
        </w:rPr>
        <w:t>648</w:t>
      </w:r>
      <w:r w:rsidR="009B71C2" w:rsidRPr="001C6127">
        <w:rPr>
          <w:rFonts w:ascii="Sylfaen" w:eastAsia="Times New Roman" w:hAnsi="Sylfaen"/>
          <w:lang w:val="ka-GE"/>
        </w:rPr>
        <w:t>.</w:t>
      </w:r>
      <w:r w:rsidR="001C6127" w:rsidRPr="001C6127">
        <w:rPr>
          <w:rFonts w:ascii="Sylfaen" w:eastAsia="Times New Roman" w:hAnsi="Sylfaen"/>
          <w:lang w:val="ka-GE"/>
        </w:rPr>
        <w:t>0</w:t>
      </w:r>
      <w:r w:rsidR="009B71C2" w:rsidRPr="001C6127">
        <w:rPr>
          <w:rFonts w:ascii="Sylfaen" w:eastAsia="Times New Roman" w:hAnsi="Sylfaen"/>
          <w:lang w:val="ka-GE"/>
        </w:rPr>
        <w:t xml:space="preserve"> ათასი ლარი,</w:t>
      </w:r>
      <w:r w:rsidR="0064182A" w:rsidRPr="001C6127">
        <w:rPr>
          <w:rFonts w:ascii="Sylfaen" w:eastAsia="Times New Roman" w:hAnsi="Sylfaen"/>
          <w:lang w:val="ka-GE"/>
        </w:rPr>
        <w:t xml:space="preserve"> </w:t>
      </w:r>
      <w:r w:rsidR="00750F3C" w:rsidRPr="001C6127">
        <w:rPr>
          <w:rFonts w:ascii="Sylfaen" w:eastAsia="Times New Roman" w:hAnsi="Sylfaen"/>
          <w:lang w:val="ka-GE"/>
        </w:rPr>
        <w:t xml:space="preserve">რაც 2020 წლის შესაბამის მაჩვენებელზე </w:t>
      </w:r>
      <w:r w:rsidR="001C6127" w:rsidRPr="001C6127">
        <w:rPr>
          <w:rFonts w:ascii="Sylfaen" w:eastAsia="Times New Roman" w:hAnsi="Sylfaen"/>
          <w:lang w:val="ka-GE"/>
        </w:rPr>
        <w:t>296</w:t>
      </w:r>
      <w:r w:rsidR="0064182A" w:rsidRPr="001C6127">
        <w:rPr>
          <w:rFonts w:ascii="Sylfaen" w:eastAsia="Times New Roman" w:hAnsi="Sylfaen"/>
          <w:lang w:val="ka-GE"/>
        </w:rPr>
        <w:t>.</w:t>
      </w:r>
      <w:r w:rsidR="001C6127" w:rsidRPr="001C6127">
        <w:rPr>
          <w:rFonts w:ascii="Sylfaen" w:eastAsia="Times New Roman" w:hAnsi="Sylfaen"/>
          <w:lang w:val="ka-GE"/>
        </w:rPr>
        <w:t>8</w:t>
      </w:r>
      <w:r w:rsidR="0064182A" w:rsidRPr="001C6127">
        <w:rPr>
          <w:rFonts w:ascii="Sylfaen" w:eastAsia="Times New Roman" w:hAnsi="Sylfaen"/>
          <w:lang w:val="ka-GE"/>
        </w:rPr>
        <w:t xml:space="preserve"> ათასი ლარით </w:t>
      </w:r>
      <w:r w:rsidR="00AA2C2E" w:rsidRPr="001C6127">
        <w:rPr>
          <w:rFonts w:ascii="Sylfaen" w:eastAsia="Times New Roman" w:hAnsi="Sylfaen"/>
          <w:lang w:val="ka-GE"/>
        </w:rPr>
        <w:t>მეტია</w:t>
      </w:r>
      <w:r w:rsidR="0064182A" w:rsidRPr="001C6127">
        <w:rPr>
          <w:rFonts w:ascii="Sylfaen" w:eastAsia="Times New Roman" w:hAnsi="Sylfaen"/>
          <w:lang w:val="ka-GE"/>
        </w:rPr>
        <w:t>.</w:t>
      </w:r>
      <w:r w:rsidR="009B71C2" w:rsidRPr="001C6127">
        <w:rPr>
          <w:rFonts w:ascii="Sylfaen" w:eastAsia="Times New Roman" w:hAnsi="Sylfaen"/>
          <w:lang w:val="ka-GE"/>
        </w:rPr>
        <w:t xml:space="preserve"> </w:t>
      </w:r>
    </w:p>
    <w:p w14:paraId="62AD42FF" w14:textId="7721D89E" w:rsidR="0064182A" w:rsidRPr="001C6127" w:rsidRDefault="00CB250F" w:rsidP="0064182A">
      <w:pPr>
        <w:spacing w:line="240" w:lineRule="auto"/>
        <w:jc w:val="right"/>
        <w:rPr>
          <w:rFonts w:ascii="Sylfaen" w:hAnsi="Sylfaen"/>
          <w:i/>
          <w:noProof/>
          <w:sz w:val="16"/>
          <w:szCs w:val="16"/>
        </w:rPr>
      </w:pPr>
      <w:r w:rsidRPr="001C6127">
        <w:rPr>
          <w:rFonts w:ascii="Sylfaen" w:hAnsi="Sylfaen"/>
          <w:i/>
          <w:noProof/>
          <w:sz w:val="16"/>
          <w:szCs w:val="16"/>
        </w:rPr>
        <w:t>2020-2021 წლებში 12 თვეში გამოყოფილი</w:t>
      </w:r>
      <w:r w:rsidR="0064182A" w:rsidRPr="001C6127">
        <w:rPr>
          <w:rFonts w:ascii="Sylfaen" w:hAnsi="Sylfaen"/>
          <w:i/>
          <w:noProof/>
          <w:sz w:val="16"/>
          <w:szCs w:val="16"/>
        </w:rPr>
        <w:br/>
        <w:t xml:space="preserve"> </w:t>
      </w:r>
      <w:r w:rsidR="0064182A" w:rsidRPr="001C6127">
        <w:rPr>
          <w:rFonts w:ascii="Sylfaen" w:hAnsi="Sylfaen" w:cs="Sylfaen"/>
          <w:i/>
          <w:noProof/>
          <w:sz w:val="16"/>
          <w:szCs w:val="16"/>
        </w:rPr>
        <w:t>დაზუსტებული</w:t>
      </w:r>
      <w:r w:rsidR="0064182A" w:rsidRPr="001C6127">
        <w:rPr>
          <w:rFonts w:ascii="Sylfaen" w:hAnsi="Sylfaen"/>
          <w:i/>
          <w:noProof/>
          <w:sz w:val="16"/>
          <w:szCs w:val="16"/>
        </w:rPr>
        <w:t xml:space="preserve"> </w:t>
      </w:r>
      <w:r w:rsidR="0064182A" w:rsidRPr="001C6127">
        <w:rPr>
          <w:rFonts w:ascii="Sylfaen" w:hAnsi="Sylfaen" w:cs="Sylfaen"/>
          <w:i/>
          <w:noProof/>
          <w:sz w:val="16"/>
          <w:szCs w:val="16"/>
        </w:rPr>
        <w:t>ასიგნებები</w:t>
      </w:r>
      <w:r w:rsidR="0064182A" w:rsidRPr="001C6127">
        <w:rPr>
          <w:rFonts w:ascii="Sylfaen" w:hAnsi="Sylfaen"/>
          <w:i/>
          <w:noProof/>
          <w:sz w:val="16"/>
          <w:szCs w:val="16"/>
        </w:rPr>
        <w:t xml:space="preserve"> </w:t>
      </w:r>
      <w:r w:rsidR="0064182A" w:rsidRPr="001C6127">
        <w:rPr>
          <w:rFonts w:ascii="Sylfaen" w:hAnsi="Sylfaen" w:cs="Sylfaen"/>
          <w:i/>
          <w:noProof/>
          <w:sz w:val="16"/>
          <w:szCs w:val="16"/>
        </w:rPr>
        <w:t>და</w:t>
      </w:r>
      <w:r w:rsidR="0064182A" w:rsidRPr="001C6127">
        <w:rPr>
          <w:rFonts w:ascii="Sylfaen" w:hAnsi="Sylfaen"/>
          <w:i/>
          <w:noProof/>
          <w:sz w:val="16"/>
          <w:szCs w:val="16"/>
        </w:rPr>
        <w:t xml:space="preserve"> </w:t>
      </w:r>
      <w:r w:rsidR="0064182A" w:rsidRPr="001C6127">
        <w:rPr>
          <w:rFonts w:ascii="Sylfaen" w:hAnsi="Sylfaen" w:cs="Sylfaen"/>
          <w:i/>
          <w:noProof/>
          <w:sz w:val="16"/>
          <w:szCs w:val="16"/>
        </w:rPr>
        <w:t>ფაქტიური</w:t>
      </w:r>
      <w:r w:rsidR="0064182A" w:rsidRPr="001C6127">
        <w:rPr>
          <w:rFonts w:ascii="Sylfaen" w:hAnsi="Sylfaen"/>
          <w:i/>
          <w:noProof/>
          <w:sz w:val="16"/>
          <w:szCs w:val="16"/>
        </w:rPr>
        <w:t xml:space="preserve"> </w:t>
      </w:r>
      <w:r w:rsidR="0064182A" w:rsidRPr="001C6127">
        <w:rPr>
          <w:rFonts w:ascii="Sylfaen" w:hAnsi="Sylfaen" w:cs="Sylfaen"/>
          <w:i/>
          <w:noProof/>
          <w:sz w:val="16"/>
          <w:szCs w:val="16"/>
        </w:rPr>
        <w:t>დაფინანსება</w:t>
      </w:r>
    </w:p>
    <w:p w14:paraId="5270B7A1" w14:textId="6B296C32" w:rsidR="0064182A" w:rsidRPr="001C6127" w:rsidRDefault="001C6127" w:rsidP="00B252A8">
      <w:pPr>
        <w:spacing w:line="240" w:lineRule="auto"/>
        <w:ind w:firstLine="720"/>
        <w:jc w:val="both"/>
        <w:rPr>
          <w:rFonts w:ascii="Sylfaen" w:eastAsia="Times New Roman" w:hAnsi="Sylfaen"/>
          <w:lang w:val="ka-GE"/>
        </w:rPr>
      </w:pPr>
      <w:r w:rsidRPr="001C6127">
        <w:rPr>
          <w:noProof/>
        </w:rPr>
        <w:drawing>
          <wp:inline distT="0" distB="0" distL="0" distR="0" wp14:anchorId="2F28A430" wp14:editId="6723FBD7">
            <wp:extent cx="5905500" cy="2466975"/>
            <wp:effectExtent l="0" t="0" r="0" b="0"/>
            <wp:docPr id="107" name="Chart 107">
              <a:extLst xmlns:a="http://schemas.openxmlformats.org/drawingml/2006/main">
                <a:ext uri="{FF2B5EF4-FFF2-40B4-BE49-F238E27FC236}">
                  <a16:creationId xmlns:a16="http://schemas.microsoft.com/office/drawing/2014/main" id="{00000000-0008-0000-3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8E60F2D" w14:textId="52E0566F" w:rsidR="00851011" w:rsidRPr="001C6127" w:rsidRDefault="0064182A" w:rsidP="00B252A8">
      <w:pPr>
        <w:spacing w:line="240" w:lineRule="auto"/>
        <w:ind w:firstLine="720"/>
        <w:jc w:val="both"/>
        <w:rPr>
          <w:rFonts w:ascii="Sylfaen" w:hAnsi="Sylfaen" w:cs="Sylfaen"/>
          <w:b/>
          <w:noProof/>
          <w:szCs w:val="28"/>
          <w:lang w:val="ka-GE"/>
        </w:rPr>
      </w:pPr>
      <w:r w:rsidRPr="001C6127">
        <w:rPr>
          <w:rFonts w:ascii="Sylfaen" w:hAnsi="Sylfaen" w:cs="Sylfaen"/>
          <w:noProof/>
          <w:szCs w:val="28"/>
          <w:lang w:val="ka-GE"/>
        </w:rPr>
        <w:t>ეროვნული უსაფრთხოების საბჭოს აპარატი</w:t>
      </w:r>
      <w:r w:rsidRPr="001C6127">
        <w:rPr>
          <w:rFonts w:ascii="Sylfaen" w:eastAsia="Times New Roman" w:hAnsi="Sylfaen"/>
          <w:lang w:val="ka-GE"/>
        </w:rPr>
        <w:t xml:space="preserve">სათვის </w:t>
      </w:r>
      <w:r w:rsidR="009B71C2" w:rsidRPr="001C6127">
        <w:rPr>
          <w:rFonts w:ascii="Sylfaen" w:hAnsi="Sylfaen" w:cs="Sylfaen"/>
          <w:noProof/>
          <w:lang w:val="ka-GE"/>
        </w:rPr>
        <w:t xml:space="preserve">გამოყოფილ სახსრებში „ხარჯების“ მუხლით გაწეულმა საკასო შესრულებამ შეადგინა - </w:t>
      </w:r>
      <w:r w:rsidR="001C6127" w:rsidRPr="001C6127">
        <w:rPr>
          <w:rFonts w:ascii="Sylfaen" w:hAnsi="Sylfaen" w:cs="Sylfaen"/>
          <w:noProof/>
          <w:lang w:val="ka-GE"/>
        </w:rPr>
        <w:t>85</w:t>
      </w:r>
      <w:r w:rsidR="009B71C2" w:rsidRPr="001C6127">
        <w:rPr>
          <w:rFonts w:ascii="Sylfaen" w:hAnsi="Sylfaen" w:cs="Sylfaen"/>
          <w:noProof/>
          <w:lang w:val="ka-GE"/>
        </w:rPr>
        <w:t>.</w:t>
      </w:r>
      <w:r w:rsidR="001C6127" w:rsidRPr="001C6127">
        <w:rPr>
          <w:rFonts w:ascii="Sylfaen" w:hAnsi="Sylfaen" w:cs="Sylfaen"/>
          <w:noProof/>
          <w:lang w:val="ka-GE"/>
        </w:rPr>
        <w:t>7</w:t>
      </w:r>
      <w:r w:rsidR="009B71C2" w:rsidRPr="001C6127">
        <w:rPr>
          <w:rFonts w:ascii="Sylfaen" w:hAnsi="Sylfaen" w:cs="Sylfaen"/>
          <w:noProof/>
          <w:lang w:val="ka-GE"/>
        </w:rPr>
        <w:t xml:space="preserve">%, ხოლო „არაფინანსური აქტივების ზრდის“ მუხლით - </w:t>
      </w:r>
      <w:r w:rsidR="001C6127" w:rsidRPr="001C6127">
        <w:rPr>
          <w:rFonts w:ascii="Sylfaen" w:hAnsi="Sylfaen" w:cs="Sylfaen"/>
          <w:noProof/>
          <w:lang w:val="ka-GE"/>
        </w:rPr>
        <w:t>1</w:t>
      </w:r>
      <w:r w:rsidR="00DE3FED" w:rsidRPr="001C6127">
        <w:rPr>
          <w:rFonts w:ascii="Sylfaen" w:hAnsi="Sylfaen" w:cs="Sylfaen"/>
          <w:noProof/>
          <w:lang w:val="ka-GE"/>
        </w:rPr>
        <w:t>4</w:t>
      </w:r>
      <w:r w:rsidR="009B71C2" w:rsidRPr="001C6127">
        <w:rPr>
          <w:rFonts w:ascii="Sylfaen" w:hAnsi="Sylfaen" w:cs="Sylfaen"/>
          <w:noProof/>
          <w:lang w:val="ka-GE"/>
        </w:rPr>
        <w:t>.</w:t>
      </w:r>
      <w:r w:rsidR="001C6127" w:rsidRPr="001C6127">
        <w:rPr>
          <w:rFonts w:ascii="Sylfaen" w:hAnsi="Sylfaen" w:cs="Sylfaen"/>
          <w:noProof/>
          <w:lang w:val="ka-GE"/>
        </w:rPr>
        <w:t>3</w:t>
      </w:r>
      <w:r w:rsidR="009B71C2" w:rsidRPr="001C6127">
        <w:rPr>
          <w:rFonts w:ascii="Sylfaen" w:hAnsi="Sylfaen" w:cs="Sylfaen"/>
          <w:noProof/>
          <w:lang w:val="ka-GE"/>
        </w:rPr>
        <w:t>%.</w:t>
      </w:r>
    </w:p>
    <w:p w14:paraId="0034E517" w14:textId="77777777" w:rsidR="00147B25" w:rsidRPr="001C6127" w:rsidRDefault="009B71C2" w:rsidP="00B252A8">
      <w:pPr>
        <w:spacing w:line="240" w:lineRule="auto"/>
        <w:jc w:val="center"/>
        <w:rPr>
          <w:rFonts w:ascii="Sylfaen" w:hAnsi="Sylfaen" w:cs="Sylfaen"/>
          <w:b/>
          <w:noProof/>
          <w:szCs w:val="28"/>
          <w:lang w:val="ka-GE"/>
        </w:rPr>
      </w:pPr>
      <w:r w:rsidRPr="001C6127">
        <w:rPr>
          <w:rFonts w:ascii="Sylfaen" w:hAnsi="Sylfaen" w:cs="Sylfaen"/>
          <w:b/>
          <w:noProof/>
          <w:szCs w:val="28"/>
          <w:lang w:val="ka-GE"/>
        </w:rPr>
        <w:t>სსიპ - ქუთაისის საერთაშორისო უნივერსიტეტი</w:t>
      </w:r>
    </w:p>
    <w:p w14:paraId="08454214" w14:textId="5DF976B7" w:rsidR="00AA4E8C" w:rsidRPr="001C6127" w:rsidRDefault="009B71C2" w:rsidP="00B252A8">
      <w:pPr>
        <w:spacing w:line="240" w:lineRule="auto"/>
        <w:ind w:firstLine="720"/>
        <w:jc w:val="both"/>
        <w:rPr>
          <w:rFonts w:ascii="Sylfaen" w:eastAsia="Times New Roman" w:hAnsi="Sylfaen"/>
          <w:lang w:val="ka-GE"/>
        </w:rPr>
      </w:pPr>
      <w:r w:rsidRPr="001C6127">
        <w:rPr>
          <w:rFonts w:ascii="Sylfaen" w:eastAsia="Times New Roman" w:hAnsi="Sylfaen"/>
          <w:lang w:val="ka-GE"/>
        </w:rPr>
        <w:t>სსიპ - ქუთაისის საერთაშორისო უნივერსიტეტი</w:t>
      </w:r>
      <w:r w:rsidR="00147B25" w:rsidRPr="001C6127">
        <w:rPr>
          <w:rFonts w:ascii="Sylfaen" w:eastAsia="Times New Roman" w:hAnsi="Sylfaen"/>
          <w:lang w:val="ka-GE"/>
        </w:rPr>
        <w:t xml:space="preserve">სათვის </w:t>
      </w:r>
      <w:r w:rsidR="00A435BA" w:rsidRPr="001C6127">
        <w:rPr>
          <w:rFonts w:ascii="Sylfaen" w:eastAsia="Times New Roman" w:hAnsi="Sylfaen"/>
          <w:lang w:val="ka-GE"/>
        </w:rPr>
        <w:t>2021 წლის 12 თვეში</w:t>
      </w:r>
      <w:r w:rsidR="00BE15AC">
        <w:rPr>
          <w:rFonts w:ascii="Sylfaen" w:eastAsia="Times New Roman" w:hAnsi="Sylfaen"/>
          <w:lang w:val="ka-GE"/>
        </w:rPr>
        <w:t xml:space="preserve"> </w:t>
      </w:r>
      <w:r w:rsidR="00A435BA" w:rsidRPr="001C6127">
        <w:rPr>
          <w:rFonts w:ascii="Sylfaen" w:eastAsia="Times New Roman" w:hAnsi="Sylfaen"/>
          <w:lang w:val="ka-GE"/>
        </w:rPr>
        <w:t>სახელმწიფო ბიუჯეტით</w:t>
      </w:r>
      <w:r w:rsidR="00147B25" w:rsidRPr="001C6127">
        <w:rPr>
          <w:rFonts w:ascii="Sylfaen" w:eastAsia="Times New Roman" w:hAnsi="Sylfaen"/>
          <w:lang w:val="ka-GE"/>
        </w:rPr>
        <w:t xml:space="preserve"> ასიგნებები განსაზღვრული არ არის</w:t>
      </w:r>
      <w:r w:rsidR="00B825CA" w:rsidRPr="001C6127">
        <w:rPr>
          <w:rFonts w:ascii="Sylfaen" w:eastAsia="Times New Roman" w:hAnsi="Sylfaen"/>
          <w:lang w:val="ka-GE"/>
        </w:rPr>
        <w:t>,</w:t>
      </w:r>
      <w:r w:rsidR="00147B25" w:rsidRPr="001C6127">
        <w:rPr>
          <w:rFonts w:ascii="Sylfaen" w:eastAsia="Times New Roman" w:hAnsi="Sylfaen"/>
          <w:lang w:val="ka-GE"/>
        </w:rPr>
        <w:t xml:space="preserve"> თუმცა </w:t>
      </w:r>
      <w:r w:rsidR="002D1D81" w:rsidRPr="001C6127">
        <w:rPr>
          <w:rFonts w:ascii="Sylfaen" w:eastAsia="Times New Roman" w:hAnsi="Sylfaen"/>
          <w:lang w:val="ka-GE"/>
        </w:rPr>
        <w:t xml:space="preserve">2021 წლის </w:t>
      </w:r>
      <w:r w:rsidR="001C6127" w:rsidRPr="001C6127">
        <w:rPr>
          <w:rFonts w:ascii="Sylfaen" w:eastAsia="Times New Roman" w:hAnsi="Sylfaen"/>
          <w:lang w:val="ka-GE"/>
        </w:rPr>
        <w:t>12</w:t>
      </w:r>
      <w:r w:rsidR="002D1D81" w:rsidRPr="001C6127">
        <w:rPr>
          <w:rFonts w:ascii="Sylfaen" w:eastAsia="Times New Roman" w:hAnsi="Sylfaen"/>
          <w:lang w:val="ka-GE"/>
        </w:rPr>
        <w:t xml:space="preserve"> თვეში</w:t>
      </w:r>
      <w:r w:rsidR="00BE15AC">
        <w:rPr>
          <w:rFonts w:ascii="Sylfaen" w:eastAsia="Times New Roman" w:hAnsi="Sylfaen"/>
          <w:lang w:val="ka-GE"/>
        </w:rPr>
        <w:t xml:space="preserve"> </w:t>
      </w:r>
      <w:r w:rsidR="00147B25" w:rsidRPr="001C6127">
        <w:rPr>
          <w:rFonts w:ascii="Sylfaen" w:eastAsia="Times New Roman" w:hAnsi="Sylfaen"/>
          <w:lang w:val="ka-GE"/>
        </w:rPr>
        <w:t>მიზნობრივი გრანტი</w:t>
      </w:r>
      <w:r w:rsidR="00215482" w:rsidRPr="001C6127">
        <w:rPr>
          <w:rFonts w:ascii="Sylfaen" w:eastAsia="Times New Roman" w:hAnsi="Sylfaen"/>
          <w:lang w:val="ka-GE"/>
        </w:rPr>
        <w:t>თ</w:t>
      </w:r>
      <w:r w:rsidR="00147B25" w:rsidRPr="001C6127">
        <w:rPr>
          <w:rFonts w:ascii="Sylfaen" w:eastAsia="Times New Roman" w:hAnsi="Sylfaen"/>
          <w:lang w:val="ka-GE"/>
        </w:rPr>
        <w:t xml:space="preserve"> </w:t>
      </w:r>
      <w:r w:rsidR="00215482" w:rsidRPr="001C6127">
        <w:rPr>
          <w:rFonts w:ascii="Sylfaen" w:eastAsia="Times New Roman" w:hAnsi="Sylfaen"/>
          <w:lang w:val="ka-GE"/>
        </w:rPr>
        <w:t xml:space="preserve">მიღებული სახსრებიდან ფაქტიურმა შესრულებამ შეადგინა </w:t>
      </w:r>
      <w:r w:rsidR="001C6127" w:rsidRPr="001C6127">
        <w:rPr>
          <w:rFonts w:ascii="Sylfaen" w:eastAsia="Times New Roman" w:hAnsi="Sylfaen"/>
          <w:lang w:val="ka-GE"/>
        </w:rPr>
        <w:t>1 331</w:t>
      </w:r>
      <w:r w:rsidR="00892E8E" w:rsidRPr="001C6127">
        <w:rPr>
          <w:rFonts w:ascii="Sylfaen" w:eastAsia="Times New Roman" w:hAnsi="Sylfaen"/>
          <w:lang w:val="ka-GE"/>
        </w:rPr>
        <w:t>.</w:t>
      </w:r>
      <w:r w:rsidR="001C6127" w:rsidRPr="001C6127">
        <w:rPr>
          <w:rFonts w:ascii="Sylfaen" w:eastAsia="Times New Roman" w:hAnsi="Sylfaen"/>
          <w:lang w:val="ka-GE"/>
        </w:rPr>
        <w:t>7</w:t>
      </w:r>
      <w:r w:rsidR="00215482" w:rsidRPr="001C6127">
        <w:rPr>
          <w:rFonts w:ascii="Sylfaen" w:eastAsia="Times New Roman" w:hAnsi="Sylfaen"/>
          <w:lang w:val="ka-GE"/>
        </w:rPr>
        <w:t xml:space="preserve"> ათასი ლარი.</w:t>
      </w:r>
      <w:r w:rsidR="00E566A9" w:rsidRPr="001C6127">
        <w:rPr>
          <w:rFonts w:ascii="Sylfaen" w:eastAsia="Times New Roman" w:hAnsi="Sylfaen"/>
          <w:lang w:val="ka-GE"/>
        </w:rPr>
        <w:t xml:space="preserve"> </w:t>
      </w:r>
    </w:p>
    <w:p w14:paraId="251B75C7" w14:textId="77777777" w:rsidR="009B71C2" w:rsidRPr="001C6127" w:rsidRDefault="009B71C2" w:rsidP="00B252A8">
      <w:pPr>
        <w:spacing w:line="240" w:lineRule="auto"/>
        <w:jc w:val="center"/>
        <w:rPr>
          <w:rFonts w:ascii="Sylfaen" w:hAnsi="Sylfaen" w:cs="Sylfaen"/>
          <w:b/>
          <w:noProof/>
          <w:szCs w:val="28"/>
          <w:lang w:val="ka-GE"/>
        </w:rPr>
      </w:pPr>
      <w:r w:rsidRPr="001C6127">
        <w:rPr>
          <w:rFonts w:ascii="Sylfaen" w:hAnsi="Sylfaen" w:cs="Sylfaen"/>
          <w:b/>
          <w:noProof/>
          <w:szCs w:val="28"/>
          <w:lang w:val="ka-GE"/>
        </w:rPr>
        <w:t>ა(ა)იპ - ათასწლეულის ფონდი</w:t>
      </w:r>
    </w:p>
    <w:p w14:paraId="23BF2E57" w14:textId="55A255A0" w:rsidR="000C4826" w:rsidRPr="001C6127" w:rsidRDefault="009B71C2" w:rsidP="00291ED8">
      <w:pPr>
        <w:spacing w:line="240" w:lineRule="auto"/>
        <w:ind w:firstLine="720"/>
        <w:jc w:val="both"/>
        <w:rPr>
          <w:rFonts w:ascii="Sylfaen" w:eastAsia="Times New Roman" w:hAnsi="Sylfaen"/>
          <w:lang w:val="ka-GE"/>
        </w:rPr>
      </w:pPr>
      <w:r w:rsidRPr="001C6127">
        <w:rPr>
          <w:rFonts w:ascii="Sylfaen" w:eastAsia="Times New Roman" w:hAnsi="Sylfaen"/>
          <w:lang w:val="ka-GE"/>
        </w:rPr>
        <w:t xml:space="preserve">ა(ა)იპ - ათასწლეულის ფონდისათვის </w:t>
      </w:r>
      <w:r w:rsidR="00A435BA" w:rsidRPr="001C6127">
        <w:rPr>
          <w:rFonts w:ascii="Sylfaen" w:eastAsia="Times New Roman" w:hAnsi="Sylfaen"/>
          <w:lang w:val="ka-GE"/>
        </w:rPr>
        <w:t>2021 წლის 12 თვეში</w:t>
      </w:r>
      <w:r w:rsidR="00BE15AC">
        <w:rPr>
          <w:rFonts w:ascii="Sylfaen" w:eastAsia="Times New Roman" w:hAnsi="Sylfaen"/>
          <w:lang w:val="ka-GE"/>
        </w:rPr>
        <w:t xml:space="preserve"> </w:t>
      </w:r>
      <w:r w:rsidR="00A435BA" w:rsidRPr="001C6127">
        <w:rPr>
          <w:rFonts w:ascii="Sylfaen" w:eastAsia="Times New Roman" w:hAnsi="Sylfaen"/>
          <w:lang w:val="ka-GE"/>
        </w:rPr>
        <w:t>სახელმწიფო ბიუჯეტით</w:t>
      </w:r>
      <w:r w:rsidRPr="001C6127">
        <w:rPr>
          <w:rFonts w:ascii="Sylfaen" w:eastAsia="Times New Roman" w:hAnsi="Sylfaen"/>
          <w:lang w:val="ka-GE"/>
        </w:rPr>
        <w:t xml:space="preserve"> ასიგნებები განსაზღვრული არ არის, თუმცა </w:t>
      </w:r>
      <w:r w:rsidR="002D1D81" w:rsidRPr="001C6127">
        <w:rPr>
          <w:rFonts w:ascii="Sylfaen" w:eastAsia="Times New Roman" w:hAnsi="Sylfaen"/>
          <w:lang w:val="ka-GE"/>
        </w:rPr>
        <w:t xml:space="preserve">2021 წლის </w:t>
      </w:r>
      <w:r w:rsidR="001C6127" w:rsidRPr="001C6127">
        <w:rPr>
          <w:rFonts w:ascii="Sylfaen" w:eastAsia="Times New Roman" w:hAnsi="Sylfaen"/>
          <w:lang w:val="ka-GE"/>
        </w:rPr>
        <w:t>12</w:t>
      </w:r>
      <w:r w:rsidR="002D1D81" w:rsidRPr="001C6127">
        <w:rPr>
          <w:rFonts w:ascii="Sylfaen" w:eastAsia="Times New Roman" w:hAnsi="Sylfaen"/>
          <w:lang w:val="ka-GE"/>
        </w:rPr>
        <w:t xml:space="preserve"> თვეში</w:t>
      </w:r>
      <w:r w:rsidR="00BE15AC">
        <w:rPr>
          <w:rFonts w:ascii="Sylfaen" w:eastAsia="Times New Roman" w:hAnsi="Sylfaen"/>
          <w:lang w:val="ka-GE"/>
        </w:rPr>
        <w:t xml:space="preserve"> </w:t>
      </w:r>
      <w:r w:rsidRPr="001C6127">
        <w:rPr>
          <w:rFonts w:ascii="Sylfaen" w:eastAsia="Times New Roman" w:hAnsi="Sylfaen"/>
          <w:lang w:val="ka-GE"/>
        </w:rPr>
        <w:t xml:space="preserve">მიზნობრივი გრანტით მიღებული სახსრებიდან ფაქტიურმა შესრულებამ შეადგინა </w:t>
      </w:r>
      <w:r w:rsidR="001C6127" w:rsidRPr="001C6127">
        <w:rPr>
          <w:rFonts w:ascii="Sylfaen" w:eastAsia="Times New Roman" w:hAnsi="Sylfaen"/>
          <w:lang w:val="ka-GE"/>
        </w:rPr>
        <w:t>135</w:t>
      </w:r>
      <w:r w:rsidRPr="001C6127">
        <w:rPr>
          <w:rFonts w:ascii="Sylfaen" w:eastAsia="Times New Roman" w:hAnsi="Sylfaen"/>
          <w:lang w:val="ka-GE"/>
        </w:rPr>
        <w:t>.</w:t>
      </w:r>
      <w:r w:rsidR="001C6127" w:rsidRPr="001C6127">
        <w:rPr>
          <w:rFonts w:ascii="Sylfaen" w:eastAsia="Times New Roman" w:hAnsi="Sylfaen"/>
          <w:lang w:val="ka-GE"/>
        </w:rPr>
        <w:t>9</w:t>
      </w:r>
      <w:r w:rsidR="00AA2C2E" w:rsidRPr="001C6127">
        <w:rPr>
          <w:rFonts w:ascii="Sylfaen" w:eastAsia="Times New Roman" w:hAnsi="Sylfaen"/>
          <w:lang w:val="ka-GE"/>
        </w:rPr>
        <w:t xml:space="preserve"> ათასი ლარი.</w:t>
      </w:r>
    </w:p>
    <w:p w14:paraId="3000D85F" w14:textId="2CB8F45B" w:rsidR="001C6127" w:rsidRPr="001C6127" w:rsidRDefault="001C6127" w:rsidP="001C6127">
      <w:pPr>
        <w:spacing w:line="240" w:lineRule="auto"/>
        <w:jc w:val="center"/>
        <w:rPr>
          <w:rFonts w:ascii="Sylfaen" w:hAnsi="Sylfaen" w:cs="Sylfaen"/>
          <w:b/>
          <w:noProof/>
          <w:szCs w:val="28"/>
          <w:lang w:val="ka-GE"/>
        </w:rPr>
      </w:pPr>
      <w:r w:rsidRPr="001C6127">
        <w:rPr>
          <w:rFonts w:ascii="Sylfaen" w:hAnsi="Sylfaen" w:cs="Sylfaen"/>
          <w:b/>
          <w:noProof/>
          <w:szCs w:val="28"/>
          <w:lang w:val="ka-GE"/>
        </w:rPr>
        <w:t>ა(ა)იპ - მშვიდობის ფონდი უკეთესი მომავლისთვის</w:t>
      </w:r>
    </w:p>
    <w:p w14:paraId="168F34DE" w14:textId="687E4DA9" w:rsidR="001C6127" w:rsidRPr="001C6127" w:rsidRDefault="001C6127" w:rsidP="001C6127">
      <w:pPr>
        <w:spacing w:line="240" w:lineRule="auto"/>
        <w:ind w:firstLine="720"/>
        <w:jc w:val="both"/>
        <w:rPr>
          <w:rFonts w:ascii="Sylfaen" w:eastAsia="Times New Roman" w:hAnsi="Sylfaen"/>
          <w:lang w:val="ka-GE"/>
        </w:rPr>
      </w:pPr>
      <w:r w:rsidRPr="001C6127">
        <w:rPr>
          <w:rFonts w:ascii="Sylfaen" w:eastAsia="Times New Roman" w:hAnsi="Sylfaen"/>
          <w:lang w:val="ka-GE"/>
        </w:rPr>
        <w:t>ა(ა)იპ - მშვიდობის ფონდი უკეთესი მომავლისთვის 2021 წლის 12 თვეში</w:t>
      </w:r>
      <w:r w:rsidR="00BE15AC">
        <w:rPr>
          <w:rFonts w:ascii="Sylfaen" w:eastAsia="Times New Roman" w:hAnsi="Sylfaen"/>
          <w:lang w:val="ka-GE"/>
        </w:rPr>
        <w:t xml:space="preserve"> </w:t>
      </w:r>
      <w:r w:rsidRPr="001C6127">
        <w:rPr>
          <w:rFonts w:ascii="Sylfaen" w:eastAsia="Times New Roman" w:hAnsi="Sylfaen"/>
          <w:lang w:val="ka-GE"/>
        </w:rPr>
        <w:t>სახელმწიფო ბიუჯეტით ასიგნებები განსაზღვრული არ არის, თუმცა 2021 წლის 12 თვეში</w:t>
      </w:r>
      <w:r w:rsidR="00BE15AC">
        <w:rPr>
          <w:rFonts w:ascii="Sylfaen" w:eastAsia="Times New Roman" w:hAnsi="Sylfaen"/>
          <w:lang w:val="ka-GE"/>
        </w:rPr>
        <w:t xml:space="preserve"> </w:t>
      </w:r>
      <w:r w:rsidRPr="001C6127">
        <w:rPr>
          <w:rFonts w:ascii="Sylfaen" w:eastAsia="Times New Roman" w:hAnsi="Sylfaen"/>
          <w:lang w:val="ka-GE"/>
        </w:rPr>
        <w:t>მიზნობრივი გრანტით მიღებული სახსრებიდან ფაქტიურმა შესრულებამ შეადგინა 299.5 ათასი ლარი.</w:t>
      </w:r>
    </w:p>
    <w:p w14:paraId="4E831A27" w14:textId="730C652A" w:rsidR="001C6127" w:rsidRDefault="001C6127" w:rsidP="001C6127">
      <w:pPr>
        <w:spacing w:line="240" w:lineRule="auto"/>
        <w:jc w:val="center"/>
        <w:rPr>
          <w:rFonts w:ascii="Sylfaen" w:hAnsi="Sylfaen" w:cs="Sylfaen"/>
          <w:b/>
          <w:noProof/>
          <w:szCs w:val="28"/>
          <w:highlight w:val="yellow"/>
          <w:lang w:val="ka-GE"/>
        </w:rPr>
      </w:pPr>
    </w:p>
    <w:p w14:paraId="3D91EC6D" w14:textId="2227E84B" w:rsidR="00230CB3" w:rsidRDefault="00230CB3" w:rsidP="001C6127">
      <w:pPr>
        <w:spacing w:line="240" w:lineRule="auto"/>
        <w:jc w:val="center"/>
        <w:rPr>
          <w:rFonts w:ascii="Sylfaen" w:hAnsi="Sylfaen" w:cs="Sylfaen"/>
          <w:b/>
          <w:noProof/>
          <w:szCs w:val="28"/>
          <w:highlight w:val="yellow"/>
          <w:lang w:val="ka-GE"/>
        </w:rPr>
      </w:pPr>
    </w:p>
    <w:p w14:paraId="70073ECA" w14:textId="6100B867" w:rsidR="00230CB3" w:rsidRDefault="00230CB3" w:rsidP="001C6127">
      <w:pPr>
        <w:spacing w:line="240" w:lineRule="auto"/>
        <w:jc w:val="center"/>
        <w:rPr>
          <w:rFonts w:ascii="Sylfaen" w:hAnsi="Sylfaen" w:cs="Sylfaen"/>
          <w:b/>
          <w:noProof/>
          <w:szCs w:val="28"/>
          <w:highlight w:val="yellow"/>
          <w:lang w:val="ka-GE"/>
        </w:rPr>
      </w:pPr>
    </w:p>
    <w:p w14:paraId="73AF2C58" w14:textId="22451F83" w:rsidR="00230CB3" w:rsidRDefault="00230CB3" w:rsidP="001C6127">
      <w:pPr>
        <w:spacing w:line="240" w:lineRule="auto"/>
        <w:jc w:val="center"/>
        <w:rPr>
          <w:rFonts w:ascii="Sylfaen" w:hAnsi="Sylfaen" w:cs="Sylfaen"/>
          <w:b/>
          <w:noProof/>
          <w:szCs w:val="28"/>
          <w:highlight w:val="yellow"/>
          <w:lang w:val="ka-GE"/>
        </w:rPr>
      </w:pPr>
    </w:p>
    <w:p w14:paraId="50D69BA9" w14:textId="541E8FA4" w:rsidR="00230CB3" w:rsidRDefault="00230CB3" w:rsidP="001C6127">
      <w:pPr>
        <w:spacing w:line="240" w:lineRule="auto"/>
        <w:jc w:val="center"/>
        <w:rPr>
          <w:rFonts w:ascii="Sylfaen" w:hAnsi="Sylfaen" w:cs="Sylfaen"/>
          <w:b/>
          <w:noProof/>
          <w:szCs w:val="28"/>
          <w:highlight w:val="yellow"/>
          <w:lang w:val="ka-GE"/>
        </w:rPr>
      </w:pPr>
    </w:p>
    <w:p w14:paraId="3194027E" w14:textId="77777777" w:rsidR="00230CB3" w:rsidRDefault="00230CB3" w:rsidP="00FE30B2">
      <w:pPr>
        <w:spacing w:line="240" w:lineRule="auto"/>
        <w:ind w:left="-90"/>
        <w:jc w:val="center"/>
        <w:rPr>
          <w:rFonts w:ascii="Sylfaen" w:hAnsi="Sylfaen"/>
          <w:b/>
          <w:noProof/>
          <w:lang w:val="ka-GE"/>
        </w:rPr>
      </w:pPr>
      <w:r>
        <w:rPr>
          <w:rFonts w:ascii="Sylfaen" w:hAnsi="Sylfaen" w:cs="Sylfaen"/>
          <w:b/>
          <w:lang w:val="ka-GE"/>
        </w:rPr>
        <w:lastRenderedPageBreak/>
        <w:t>მხარჯავი დაწესებულებების პროგრამების მიხედვით დამტკიცებულ და დაზუსტებულ ასიგნებებსა და დაზუსტებულ ასიგნებებსა და გადახდილ თანხებს შორის შეუსაბამობის შესახებ</w:t>
      </w:r>
    </w:p>
    <w:p w14:paraId="16306CC6" w14:textId="77777777" w:rsidR="00230CB3" w:rsidRDefault="00230CB3" w:rsidP="00FE30B2">
      <w:pPr>
        <w:spacing w:after="0" w:line="240" w:lineRule="auto"/>
        <w:jc w:val="both"/>
        <w:rPr>
          <w:rFonts w:ascii="Sylfaen" w:hAnsi="Sylfaen" w:cs="Sylfaen"/>
          <w:i/>
          <w:highlight w:val="yellow"/>
          <w:lang w:val="ka-GE"/>
        </w:rPr>
      </w:pPr>
    </w:p>
    <w:p w14:paraId="0563FF0D" w14:textId="0925BF7C" w:rsidR="00230CB3" w:rsidRPr="008A6298" w:rsidRDefault="00230CB3" w:rsidP="008A6298">
      <w:pPr>
        <w:spacing w:line="240" w:lineRule="auto"/>
        <w:jc w:val="both"/>
        <w:rPr>
          <w:rFonts w:ascii="Sylfaen" w:hAnsi="Sylfaen"/>
          <w:b/>
          <w:noProof/>
          <w:color w:val="000000"/>
          <w:lang w:val="ka-GE"/>
        </w:rPr>
      </w:pPr>
      <w:bookmarkStart w:id="2" w:name="_GoBack"/>
      <w:r w:rsidRPr="008A6298">
        <w:rPr>
          <w:rFonts w:ascii="Sylfaen" w:hAnsi="Sylfaen"/>
          <w:b/>
          <w:noProof/>
          <w:color w:val="000000"/>
          <w:lang w:val="ka-GE"/>
        </w:rPr>
        <w:t xml:space="preserve">01 01 03 01 - საკანონმდებლო საქმიანობის ადმინისტრირება - </w:t>
      </w:r>
      <w:r w:rsidRPr="008A6298">
        <w:rPr>
          <w:rFonts w:ascii="Sylfaen" w:hAnsi="Sylfaen" w:cs="Sylfaen"/>
          <w:bCs/>
          <w:lang w:val="ka-GE"/>
        </w:rPr>
        <w:t>საქართველოში ახალი კორონავირუსის (</w:t>
      </w:r>
      <w:r w:rsidRPr="008A6298">
        <w:rPr>
          <w:rFonts w:ascii="Sylfaen" w:hAnsi="Sylfaen"/>
          <w:bCs/>
          <w:lang w:val="ka-GE"/>
        </w:rPr>
        <w:t>COVID-19)</w:t>
      </w:r>
      <w:r w:rsidRPr="008A6298">
        <w:rPr>
          <w:rFonts w:ascii="Sylfaen" w:hAnsi="Sylfaen" w:cs="Sylfaen"/>
          <w:bCs/>
          <w:lang w:val="ka-GE"/>
        </w:rPr>
        <w:t xml:space="preserve"> </w:t>
      </w:r>
      <w:r w:rsidRPr="008A6298">
        <w:rPr>
          <w:rFonts w:ascii="Sylfaen" w:hAnsi="Sylfaen" w:cs="Sylfaen"/>
          <w:bCs/>
          <w:color w:val="000000"/>
          <w:shd w:val="clear" w:color="auto" w:fill="FFFFFF"/>
          <w:lang w:val="ka-GE"/>
        </w:rPr>
        <w:t>გავრცელების გამო,</w:t>
      </w:r>
      <w:r w:rsidRPr="008A6298">
        <w:rPr>
          <w:rFonts w:ascii="Sylfaen" w:eastAsia="Times New Roman" w:hAnsi="Sylfaen" w:cs="Calibri"/>
          <w:bCs/>
          <w:color w:val="000000"/>
          <w:lang w:val="ka-GE"/>
        </w:rPr>
        <w:t xml:space="preserve"> შემცირდა </w:t>
      </w:r>
      <w:r w:rsidRPr="008A6298">
        <w:rPr>
          <w:rFonts w:ascii="Sylfaen" w:hAnsi="Sylfaen" w:cs="Sylfaen"/>
          <w:bCs/>
          <w:color w:val="000000"/>
          <w:shd w:val="clear" w:color="auto" w:fill="FFFFFF"/>
          <w:lang w:val="ka-GE"/>
        </w:rPr>
        <w:t xml:space="preserve">განსახორციელებელი ღონისძიებების რაოდენობა, რამაც განაპირობა </w:t>
      </w:r>
      <w:r w:rsidRPr="008A6298">
        <w:rPr>
          <w:rFonts w:ascii="Sylfaen" w:eastAsia="Times New Roman" w:hAnsi="Sylfaen" w:cs="Calibri"/>
          <w:bCs/>
          <w:color w:val="000000"/>
          <w:lang w:val="ka-GE"/>
        </w:rPr>
        <w:t>სხვაობა დაზუსტებულ ასიგნებებსა და საკასო ხარჯს შორის.</w:t>
      </w:r>
    </w:p>
    <w:p w14:paraId="683C37BD" w14:textId="1B769F35" w:rsidR="00230CB3" w:rsidRPr="008A6298" w:rsidRDefault="00230CB3" w:rsidP="008A6298">
      <w:pPr>
        <w:spacing w:line="240" w:lineRule="auto"/>
        <w:jc w:val="both"/>
        <w:rPr>
          <w:rFonts w:ascii="Sylfaen" w:hAnsi="Sylfaen"/>
          <w:b/>
          <w:noProof/>
          <w:color w:val="000000"/>
          <w:lang w:val="ka-GE"/>
        </w:rPr>
      </w:pPr>
      <w:r w:rsidRPr="008A6298">
        <w:rPr>
          <w:rFonts w:ascii="Sylfaen" w:hAnsi="Sylfaen"/>
          <w:b/>
          <w:noProof/>
          <w:color w:val="000000"/>
          <w:lang w:val="ka-GE"/>
        </w:rPr>
        <w:t xml:space="preserve">01 01 03 02 - პერსონალის პროფესიული განვითარება - </w:t>
      </w:r>
      <w:r w:rsidRPr="008A6298">
        <w:rPr>
          <w:rFonts w:ascii="Sylfaen" w:hAnsi="Sylfaen" w:cs="Sylfaen"/>
          <w:bCs/>
          <w:lang w:val="ka-GE"/>
        </w:rPr>
        <w:t>საქართველოში ახალი კორონავირუსის (</w:t>
      </w:r>
      <w:r w:rsidRPr="008A6298">
        <w:rPr>
          <w:rFonts w:ascii="Sylfaen" w:hAnsi="Sylfaen"/>
          <w:bCs/>
          <w:lang w:val="ka-GE"/>
        </w:rPr>
        <w:t>COVID-19)</w:t>
      </w:r>
      <w:r w:rsidRPr="008A6298">
        <w:rPr>
          <w:rFonts w:ascii="Sylfaen" w:hAnsi="Sylfaen" w:cs="Sylfaen"/>
          <w:bCs/>
          <w:lang w:val="ka-GE"/>
        </w:rPr>
        <w:t xml:space="preserve"> </w:t>
      </w:r>
      <w:r w:rsidRPr="008A6298">
        <w:rPr>
          <w:rFonts w:ascii="Sylfaen" w:hAnsi="Sylfaen" w:cs="Sylfaen"/>
          <w:bCs/>
          <w:color w:val="000000"/>
          <w:shd w:val="clear" w:color="auto" w:fill="FFFFFF"/>
          <w:lang w:val="ka-GE"/>
        </w:rPr>
        <w:t>გავრცელების გამო,</w:t>
      </w:r>
      <w:r w:rsidRPr="008A6298">
        <w:rPr>
          <w:rFonts w:ascii="Sylfaen" w:eastAsia="Times New Roman" w:hAnsi="Sylfaen" w:cs="Calibri"/>
          <w:bCs/>
          <w:color w:val="000000"/>
          <w:lang w:val="ka-GE"/>
        </w:rPr>
        <w:t xml:space="preserve"> შემცირდა </w:t>
      </w:r>
      <w:r w:rsidRPr="008A6298">
        <w:rPr>
          <w:rFonts w:ascii="Sylfaen" w:hAnsi="Sylfaen" w:cs="Sylfaen"/>
          <w:bCs/>
          <w:color w:val="000000"/>
          <w:shd w:val="clear" w:color="auto" w:fill="FFFFFF"/>
          <w:lang w:val="ka-GE"/>
        </w:rPr>
        <w:t xml:space="preserve">განსახორციელებელი ღონისძიებების რაოდენობა, რამაც განაპირობა </w:t>
      </w:r>
      <w:r w:rsidRPr="008A6298">
        <w:rPr>
          <w:rFonts w:ascii="Sylfaen" w:eastAsia="Times New Roman" w:hAnsi="Sylfaen" w:cs="Calibri"/>
          <w:bCs/>
          <w:color w:val="000000"/>
          <w:lang w:val="ka-GE"/>
        </w:rPr>
        <w:t>სხვაობა დაზუსტებულ ასიგნებებსა და საკასო ხარჯს შორის.</w:t>
      </w:r>
    </w:p>
    <w:p w14:paraId="6D2B4C64" w14:textId="2E9D5DFB" w:rsidR="00230CB3" w:rsidRPr="008A6298" w:rsidRDefault="00230CB3" w:rsidP="008A6298">
      <w:pPr>
        <w:spacing w:line="240" w:lineRule="auto"/>
        <w:jc w:val="both"/>
        <w:rPr>
          <w:rFonts w:ascii="Sylfaen" w:hAnsi="Sylfaen"/>
          <w:lang w:val="ka-GE"/>
        </w:rPr>
      </w:pPr>
      <w:r w:rsidRPr="008A6298">
        <w:rPr>
          <w:rFonts w:ascii="Sylfaen" w:hAnsi="Sylfaen"/>
          <w:b/>
          <w:noProof/>
          <w:color w:val="000000"/>
          <w:lang w:val="ka-GE"/>
        </w:rPr>
        <w:t xml:space="preserve">01 04 - პარლამენტის ანალიტიკური და კვლევითი საქმიანობის გაძლიერება - </w:t>
      </w:r>
      <w:r w:rsidRPr="008A6298">
        <w:rPr>
          <w:rFonts w:ascii="Sylfaen" w:hAnsi="Sylfaen" w:cs="Sylfaen"/>
          <w:bCs/>
          <w:lang w:val="ka-GE"/>
        </w:rPr>
        <w:t>საქართველოში ახალი კორონავირუსის (</w:t>
      </w:r>
      <w:r w:rsidRPr="008A6298">
        <w:rPr>
          <w:rFonts w:ascii="Sylfaen" w:hAnsi="Sylfaen"/>
          <w:bCs/>
          <w:lang w:val="ka-GE"/>
        </w:rPr>
        <w:t>COVID-19)</w:t>
      </w:r>
      <w:r w:rsidRPr="008A6298">
        <w:rPr>
          <w:rFonts w:ascii="Sylfaen" w:hAnsi="Sylfaen" w:cs="Sylfaen"/>
          <w:bCs/>
          <w:lang w:val="ka-GE"/>
        </w:rPr>
        <w:t xml:space="preserve"> </w:t>
      </w:r>
      <w:r w:rsidRPr="008A6298">
        <w:rPr>
          <w:rFonts w:ascii="Sylfaen" w:hAnsi="Sylfaen" w:cs="Sylfaen"/>
          <w:bCs/>
          <w:color w:val="000000"/>
          <w:shd w:val="clear" w:color="auto" w:fill="FFFFFF"/>
          <w:lang w:val="ka-GE"/>
        </w:rPr>
        <w:t>გავრცელების გამო,</w:t>
      </w:r>
      <w:r w:rsidRPr="008A6298">
        <w:rPr>
          <w:rFonts w:ascii="Sylfaen" w:eastAsia="Times New Roman" w:hAnsi="Sylfaen" w:cs="Calibri"/>
          <w:bCs/>
          <w:color w:val="000000"/>
          <w:lang w:val="ka-GE"/>
        </w:rPr>
        <w:t xml:space="preserve"> შემცირდა </w:t>
      </w:r>
      <w:r w:rsidRPr="008A6298">
        <w:rPr>
          <w:rFonts w:ascii="Sylfaen" w:hAnsi="Sylfaen" w:cs="Sylfaen"/>
          <w:bCs/>
          <w:color w:val="000000"/>
          <w:shd w:val="clear" w:color="auto" w:fill="FFFFFF"/>
          <w:lang w:val="ka-GE"/>
        </w:rPr>
        <w:t xml:space="preserve">განსახორციელებელი ღონისძიებების რაოდენობა, რამაც განაპირობა </w:t>
      </w:r>
      <w:r w:rsidRPr="008A6298">
        <w:rPr>
          <w:rFonts w:ascii="Sylfaen" w:eastAsia="Times New Roman" w:hAnsi="Sylfaen" w:cs="Calibri"/>
          <w:bCs/>
          <w:color w:val="000000"/>
          <w:lang w:val="ka-GE"/>
        </w:rPr>
        <w:t>სხვაობა დაზუსტებულ ასიგნებებსა და საკასო ხარჯს შორის.</w:t>
      </w:r>
    </w:p>
    <w:p w14:paraId="311E825A" w14:textId="77777777" w:rsidR="00230CB3" w:rsidRPr="008A6298" w:rsidRDefault="00230CB3" w:rsidP="008A6298">
      <w:pPr>
        <w:spacing w:line="240" w:lineRule="auto"/>
        <w:jc w:val="both"/>
        <w:rPr>
          <w:rFonts w:ascii="Sylfaen" w:eastAsia="Times New Roman" w:hAnsi="Sylfaen" w:cs="Calibri"/>
          <w:bCs/>
          <w:color w:val="000000"/>
          <w:lang w:val="ka-GE"/>
        </w:rPr>
      </w:pPr>
      <w:r w:rsidRPr="008A6298">
        <w:rPr>
          <w:rFonts w:ascii="Sylfaen" w:hAnsi="Sylfaen" w:cs="Sylfaen"/>
          <w:b/>
          <w:lang w:val="ka-GE"/>
        </w:rPr>
        <w:t>03 00</w:t>
      </w:r>
      <w:r w:rsidRPr="008A6298">
        <w:rPr>
          <w:rFonts w:ascii="Sylfaen" w:hAnsi="Sylfaen" w:cs="Sylfaen"/>
          <w:bCs/>
          <w:lang w:val="ka-GE"/>
        </w:rPr>
        <w:t xml:space="preserve"> - </w:t>
      </w:r>
      <w:r w:rsidRPr="008A6298">
        <w:rPr>
          <w:rFonts w:ascii="Sylfaen" w:hAnsi="Sylfaen"/>
          <w:b/>
          <w:bCs/>
          <w:lang w:val="ka-GE"/>
        </w:rPr>
        <w:t>საქართველოს ბიზნესომბუდსმენის აპარატი -</w:t>
      </w:r>
      <w:r w:rsidRPr="008A6298">
        <w:rPr>
          <w:rFonts w:ascii="Sylfaen" w:hAnsi="Sylfaen" w:cs="Sylfaen"/>
          <w:bCs/>
          <w:lang w:val="ka-GE"/>
        </w:rPr>
        <w:t xml:space="preserve"> საქართველოში ახალი კორონავირუსის (</w:t>
      </w:r>
      <w:r w:rsidRPr="008A6298">
        <w:rPr>
          <w:rFonts w:ascii="Sylfaen" w:hAnsi="Sylfaen"/>
          <w:bCs/>
          <w:lang w:val="ka-GE"/>
        </w:rPr>
        <w:t>COVID-19)</w:t>
      </w:r>
      <w:r w:rsidRPr="008A6298">
        <w:rPr>
          <w:rFonts w:ascii="Sylfaen" w:hAnsi="Sylfaen" w:cs="Sylfaen"/>
          <w:bCs/>
          <w:lang w:val="ka-GE"/>
        </w:rPr>
        <w:t xml:space="preserve"> </w:t>
      </w:r>
      <w:r w:rsidRPr="008A6298">
        <w:rPr>
          <w:rFonts w:ascii="Sylfaen" w:hAnsi="Sylfaen" w:cs="Sylfaen"/>
          <w:bCs/>
          <w:color w:val="000000"/>
          <w:shd w:val="clear" w:color="auto" w:fill="FFFFFF"/>
          <w:lang w:val="ka-GE"/>
        </w:rPr>
        <w:t>გავრცელების გამო,</w:t>
      </w:r>
      <w:r w:rsidRPr="008A6298">
        <w:rPr>
          <w:rFonts w:ascii="Sylfaen" w:eastAsia="Times New Roman" w:hAnsi="Sylfaen" w:cs="Calibri"/>
          <w:bCs/>
          <w:color w:val="000000"/>
          <w:lang w:val="ka-GE"/>
        </w:rPr>
        <w:t xml:space="preserve"> </w:t>
      </w:r>
      <w:r w:rsidRPr="008A6298">
        <w:rPr>
          <w:rFonts w:ascii="Sylfaen" w:hAnsi="Sylfaen" w:cs="Sylfaen"/>
          <w:bCs/>
          <w:color w:val="000000"/>
          <w:shd w:val="clear" w:color="auto" w:fill="FFFFFF"/>
          <w:lang w:val="ka-GE"/>
        </w:rPr>
        <w:t xml:space="preserve">განსახორციელებელი ღონისძიებების რაოდენობების შემცირებამ და ასევე, </w:t>
      </w:r>
      <w:r w:rsidRPr="008A6298">
        <w:rPr>
          <w:rFonts w:ascii="Sylfaen" w:hAnsi="Sylfaen" w:cs="Sylfaen"/>
          <w:bCs/>
          <w:lang w:val="ka-GE"/>
        </w:rPr>
        <w:t>ბიზნესომბუდსმენის აპარატში არსებულმა ვაკანსიებმა,</w:t>
      </w:r>
      <w:r w:rsidRPr="008A6298">
        <w:rPr>
          <w:rFonts w:ascii="Sylfaen" w:hAnsi="Sylfaen" w:cs="Sylfaen"/>
          <w:bCs/>
          <w:color w:val="000000"/>
          <w:shd w:val="clear" w:color="auto" w:fill="FFFFFF"/>
          <w:lang w:val="ka-GE"/>
        </w:rPr>
        <w:t xml:space="preserve"> განაპირობა </w:t>
      </w:r>
      <w:r w:rsidRPr="008A6298">
        <w:rPr>
          <w:rFonts w:ascii="Sylfaen" w:eastAsia="Times New Roman" w:hAnsi="Sylfaen" w:cs="Calibri"/>
          <w:bCs/>
          <w:color w:val="000000"/>
          <w:lang w:val="ka-GE"/>
        </w:rPr>
        <w:t>სხვაობა დაზუსტებულ ასიგნებებსა და საკასო ხარჯს შორის.</w:t>
      </w:r>
    </w:p>
    <w:p w14:paraId="7A7B916E" w14:textId="77777777" w:rsidR="00230CB3" w:rsidRPr="008A6298" w:rsidRDefault="00230CB3" w:rsidP="008A6298">
      <w:pPr>
        <w:spacing w:line="240" w:lineRule="auto"/>
        <w:jc w:val="both"/>
        <w:rPr>
          <w:rFonts w:ascii="Sylfaen" w:hAnsi="Sylfaen"/>
          <w:b/>
          <w:noProof/>
          <w:color w:val="000000"/>
          <w:lang w:val="ka-GE"/>
        </w:rPr>
      </w:pPr>
      <w:r w:rsidRPr="008A6298">
        <w:rPr>
          <w:rFonts w:ascii="Sylfaen" w:hAnsi="Sylfaen"/>
          <w:b/>
          <w:noProof/>
          <w:color w:val="000000"/>
          <w:lang w:val="ka-GE"/>
        </w:rPr>
        <w:t xml:space="preserve">04 00 - საქართველოს მთავრობის ადმინისტრაცია - </w:t>
      </w:r>
      <w:r w:rsidRPr="008A6298">
        <w:rPr>
          <w:rFonts w:ascii="Sylfaen" w:hAnsi="Sylfaen" w:cs="Sylfaen"/>
          <w:lang w:val="ka-GE"/>
        </w:rPr>
        <w:t>სხვაობა დამტკიცებულ და დაზუსტებულ ასიგნებებს შორის განპირობებულია საქართველოს მთავრობის სარეზერვო ფონდიდან თანხების გამოყოფით;</w:t>
      </w:r>
    </w:p>
    <w:p w14:paraId="718727E3" w14:textId="782D43AA" w:rsidR="00230CB3" w:rsidRPr="008A6298" w:rsidRDefault="00230CB3" w:rsidP="008A6298">
      <w:pPr>
        <w:spacing w:line="240" w:lineRule="auto"/>
        <w:jc w:val="both"/>
        <w:rPr>
          <w:rFonts w:ascii="Sylfaen" w:hAnsi="Sylfaen" w:cs="Sylfaen"/>
          <w:bCs/>
          <w:lang w:val="ka-GE"/>
        </w:rPr>
      </w:pPr>
      <w:r w:rsidRPr="008A6298">
        <w:rPr>
          <w:rFonts w:ascii="Sylfaen" w:hAnsi="Sylfaen" w:cs="Sylfaen"/>
          <w:b/>
          <w:lang w:val="ka-GE"/>
        </w:rPr>
        <w:t xml:space="preserve">09 02 - მოსამართლეებისა და სასამართლოს თანამშრომლების მომზადება-გადამზადება - </w:t>
      </w:r>
      <w:r w:rsidRPr="008A6298">
        <w:rPr>
          <w:rFonts w:ascii="Sylfaen" w:hAnsi="Sylfaen" w:cs="Sylfaen"/>
          <w:bCs/>
          <w:lang w:val="ka-GE"/>
        </w:rPr>
        <w:t>საქართველოში ახალი კორონავირუსის (</w:t>
      </w:r>
      <w:r w:rsidRPr="008A6298">
        <w:rPr>
          <w:rFonts w:ascii="Sylfaen" w:hAnsi="Sylfaen"/>
          <w:bCs/>
          <w:lang w:val="ka-GE"/>
        </w:rPr>
        <w:t>COVID-19)</w:t>
      </w:r>
      <w:r w:rsidRPr="008A6298">
        <w:rPr>
          <w:rFonts w:ascii="Sylfaen" w:hAnsi="Sylfaen" w:cs="Sylfaen"/>
          <w:bCs/>
          <w:lang w:val="ka-GE"/>
        </w:rPr>
        <w:t xml:space="preserve"> </w:t>
      </w:r>
      <w:r w:rsidRPr="008A6298">
        <w:rPr>
          <w:rFonts w:ascii="Sylfaen" w:hAnsi="Sylfaen" w:cs="Sylfaen"/>
          <w:bCs/>
          <w:color w:val="000000"/>
          <w:shd w:val="clear" w:color="auto" w:fill="FFFFFF"/>
          <w:lang w:val="ka-GE"/>
        </w:rPr>
        <w:t>გავრცელების გამო,</w:t>
      </w:r>
      <w:r w:rsidRPr="008A6298">
        <w:rPr>
          <w:rFonts w:ascii="Sylfaen" w:eastAsia="Times New Roman" w:hAnsi="Sylfaen" w:cs="Calibri"/>
          <w:bCs/>
          <w:color w:val="000000"/>
          <w:lang w:val="ka-GE"/>
        </w:rPr>
        <w:t xml:space="preserve"> შემცირდა </w:t>
      </w:r>
      <w:r w:rsidRPr="008A6298">
        <w:rPr>
          <w:rFonts w:ascii="Sylfaen" w:hAnsi="Sylfaen" w:cs="Sylfaen"/>
          <w:bCs/>
          <w:color w:val="000000"/>
          <w:shd w:val="clear" w:color="auto" w:fill="FFFFFF"/>
          <w:lang w:val="ka-GE"/>
        </w:rPr>
        <w:t xml:space="preserve">განსახორციელებელი ღონისძიებების რაოდენობა, რამაც განაპირობა </w:t>
      </w:r>
      <w:r w:rsidRPr="008A6298">
        <w:rPr>
          <w:rFonts w:ascii="Sylfaen" w:eastAsia="Times New Roman" w:hAnsi="Sylfaen" w:cs="Calibri"/>
          <w:bCs/>
          <w:color w:val="000000"/>
          <w:lang w:val="ka-GE"/>
        </w:rPr>
        <w:t>სხვაობა დაზუსტებულ ასიგნებებსა და საკასო ხარჯს შორის.</w:t>
      </w:r>
    </w:p>
    <w:p w14:paraId="69122447" w14:textId="6B9869ED" w:rsidR="00230CB3" w:rsidRPr="008A6298" w:rsidRDefault="00230CB3" w:rsidP="008A6298">
      <w:pPr>
        <w:spacing w:line="240" w:lineRule="auto"/>
        <w:jc w:val="both"/>
        <w:rPr>
          <w:rFonts w:ascii="Sylfaen" w:eastAsia="Times New Roman" w:hAnsi="Sylfaen" w:cs="Calibri"/>
          <w:bCs/>
          <w:color w:val="000000"/>
          <w:lang w:val="ka-GE"/>
        </w:rPr>
      </w:pPr>
      <w:r w:rsidRPr="008A6298">
        <w:rPr>
          <w:rFonts w:ascii="Sylfaen" w:hAnsi="Sylfaen" w:cs="Sylfaen"/>
          <w:b/>
          <w:lang w:val="ka-GE"/>
        </w:rPr>
        <w:t xml:space="preserve">10 00 - საქართველოს იუსტიციის უმაღლესი საბჭო - </w:t>
      </w:r>
      <w:r w:rsidRPr="008A6298">
        <w:rPr>
          <w:rFonts w:ascii="Sylfaen" w:hAnsi="Sylfaen" w:cs="Sylfaen"/>
          <w:bCs/>
          <w:lang w:val="ka-GE"/>
        </w:rPr>
        <w:t>საქართველოში ახალი კორონავირუსის (</w:t>
      </w:r>
      <w:r w:rsidRPr="008A6298">
        <w:rPr>
          <w:rFonts w:ascii="Sylfaen" w:hAnsi="Sylfaen"/>
          <w:bCs/>
          <w:lang w:val="ka-GE"/>
        </w:rPr>
        <w:t>COVID-19)</w:t>
      </w:r>
      <w:r w:rsidRPr="008A6298">
        <w:rPr>
          <w:rFonts w:ascii="Sylfaen" w:hAnsi="Sylfaen" w:cs="Sylfaen"/>
          <w:bCs/>
          <w:lang w:val="ka-GE"/>
        </w:rPr>
        <w:t xml:space="preserve"> </w:t>
      </w:r>
      <w:r w:rsidRPr="008A6298">
        <w:rPr>
          <w:rFonts w:ascii="Sylfaen" w:hAnsi="Sylfaen" w:cs="Sylfaen"/>
          <w:bCs/>
          <w:color w:val="000000"/>
          <w:shd w:val="clear" w:color="auto" w:fill="FFFFFF"/>
          <w:lang w:val="ka-GE"/>
        </w:rPr>
        <w:t>გავრცელების გამო,</w:t>
      </w:r>
      <w:r w:rsidRPr="008A6298">
        <w:rPr>
          <w:rFonts w:ascii="Sylfaen" w:eastAsia="Times New Roman" w:hAnsi="Sylfaen" w:cs="Calibri"/>
          <w:bCs/>
          <w:color w:val="000000"/>
          <w:lang w:val="ka-GE"/>
        </w:rPr>
        <w:t xml:space="preserve"> შემცირდა </w:t>
      </w:r>
      <w:r w:rsidRPr="008A6298">
        <w:rPr>
          <w:rFonts w:ascii="Sylfaen" w:hAnsi="Sylfaen" w:cs="Sylfaen"/>
          <w:bCs/>
          <w:color w:val="000000"/>
          <w:shd w:val="clear" w:color="auto" w:fill="FFFFFF"/>
          <w:lang w:val="ka-GE"/>
        </w:rPr>
        <w:t xml:space="preserve">განსახორციელებელი ღონისძიებების რაოდენობა, რამაც განაპირობა </w:t>
      </w:r>
      <w:r w:rsidRPr="008A6298">
        <w:rPr>
          <w:rFonts w:ascii="Sylfaen" w:eastAsia="Times New Roman" w:hAnsi="Sylfaen" w:cs="Calibri"/>
          <w:bCs/>
          <w:color w:val="000000"/>
          <w:lang w:val="ka-GE"/>
        </w:rPr>
        <w:t>სხვაობა დაზუსტებულ ასიგნებებსა და საკასო ხარჯს შორის.</w:t>
      </w:r>
    </w:p>
    <w:p w14:paraId="78069886" w14:textId="77777777" w:rsidR="00230CB3" w:rsidRPr="008A6298" w:rsidRDefault="00230CB3" w:rsidP="008A6298">
      <w:pPr>
        <w:spacing w:line="240" w:lineRule="auto"/>
        <w:jc w:val="both"/>
        <w:rPr>
          <w:rFonts w:ascii="Sylfaen" w:hAnsi="Sylfaen"/>
          <w:b/>
          <w:noProof/>
          <w:color w:val="000000"/>
          <w:lang w:val="ka-GE"/>
        </w:rPr>
      </w:pPr>
      <w:r w:rsidRPr="008A6298">
        <w:rPr>
          <w:rFonts w:ascii="Sylfaen" w:hAnsi="Sylfaen"/>
          <w:b/>
          <w:noProof/>
          <w:color w:val="000000"/>
          <w:lang w:val="ka-GE"/>
        </w:rPr>
        <w:t xml:space="preserve">23 01 - სახელმწიფო ფინანსების მართვა - </w:t>
      </w:r>
      <w:r w:rsidRPr="008A6298">
        <w:rPr>
          <w:rFonts w:ascii="Sylfaen" w:hAnsi="Sylfaen" w:cs="Sylfaen"/>
          <w:lang w:val="ka-GE"/>
        </w:rPr>
        <w:t>სხვაობა დამტკიცებულ და დაზუსტებულ ასიგნებებს შორის ძირითადად განპირობებულია საქართველოს მთავრობის სარეზერვო ფონდიდან თანხების გამოყოფით;</w:t>
      </w:r>
    </w:p>
    <w:p w14:paraId="301639A0" w14:textId="77777777" w:rsidR="00230CB3" w:rsidRPr="008A6298" w:rsidRDefault="00230CB3" w:rsidP="008A6298">
      <w:pPr>
        <w:spacing w:line="240" w:lineRule="auto"/>
        <w:jc w:val="both"/>
        <w:rPr>
          <w:rFonts w:ascii="Sylfaen" w:eastAsia="Times New Roman" w:hAnsi="Sylfaen" w:cs="Calibri"/>
          <w:bCs/>
          <w:color w:val="000000"/>
          <w:highlight w:val="yellow"/>
          <w:lang w:val="ka-GE"/>
        </w:rPr>
      </w:pPr>
      <w:r w:rsidRPr="008A6298">
        <w:rPr>
          <w:rFonts w:ascii="Sylfaen" w:hAnsi="Sylfaen"/>
          <w:b/>
          <w:noProof/>
          <w:color w:val="000000"/>
          <w:lang w:val="ka-GE"/>
        </w:rPr>
        <w:t xml:space="preserve">23 05 - საფინანსო სექტორში დასაქმებულთა კვალიფიკაციის ამაღლება - </w:t>
      </w:r>
      <w:r w:rsidRPr="008A6298">
        <w:rPr>
          <w:rFonts w:ascii="Sylfaen" w:hAnsi="Sylfaen" w:cs="Sylfaen"/>
          <w:noProof/>
          <w:lang w:val="pt-BR"/>
        </w:rPr>
        <w:t>დაზუსტებულ</w:t>
      </w:r>
      <w:r w:rsidRPr="008A6298">
        <w:rPr>
          <w:rFonts w:ascii="Sylfaen" w:hAnsi="Sylfaen"/>
          <w:noProof/>
          <w:lang w:val="pt-BR"/>
        </w:rPr>
        <w:t xml:space="preserve"> </w:t>
      </w:r>
      <w:r w:rsidRPr="008A6298">
        <w:rPr>
          <w:rFonts w:ascii="Sylfaen" w:hAnsi="Sylfaen" w:cs="Sylfaen"/>
          <w:noProof/>
          <w:lang w:val="pt-BR"/>
        </w:rPr>
        <w:t>ასიგნებებსა</w:t>
      </w:r>
      <w:r w:rsidRPr="008A6298">
        <w:rPr>
          <w:rFonts w:ascii="Sylfaen" w:hAnsi="Sylfaen"/>
          <w:noProof/>
          <w:lang w:val="pt-BR"/>
        </w:rPr>
        <w:t xml:space="preserve"> </w:t>
      </w:r>
      <w:r w:rsidRPr="008A6298">
        <w:rPr>
          <w:rFonts w:ascii="Sylfaen" w:hAnsi="Sylfaen" w:cs="Sylfaen"/>
          <w:noProof/>
          <w:lang w:val="pt-BR"/>
        </w:rPr>
        <w:t>და</w:t>
      </w:r>
      <w:r w:rsidRPr="008A6298">
        <w:rPr>
          <w:rFonts w:ascii="Sylfaen" w:hAnsi="Sylfaen"/>
          <w:noProof/>
          <w:lang w:val="pt-BR"/>
        </w:rPr>
        <w:t xml:space="preserve"> </w:t>
      </w:r>
      <w:r w:rsidRPr="008A6298">
        <w:rPr>
          <w:rFonts w:ascii="Sylfaen" w:hAnsi="Sylfaen" w:cs="Sylfaen"/>
          <w:noProof/>
          <w:lang w:val="pt-BR"/>
        </w:rPr>
        <w:t>გადახდილ</w:t>
      </w:r>
      <w:r w:rsidRPr="008A6298">
        <w:rPr>
          <w:rFonts w:ascii="Sylfaen" w:hAnsi="Sylfaen"/>
          <w:noProof/>
          <w:lang w:val="pt-BR"/>
        </w:rPr>
        <w:t xml:space="preserve"> </w:t>
      </w:r>
      <w:r w:rsidRPr="008A6298">
        <w:rPr>
          <w:rFonts w:ascii="Sylfaen" w:hAnsi="Sylfaen" w:cs="Sylfaen"/>
          <w:noProof/>
          <w:lang w:val="pt-BR"/>
        </w:rPr>
        <w:t>თანხებს</w:t>
      </w:r>
      <w:r w:rsidRPr="008A6298">
        <w:rPr>
          <w:rFonts w:ascii="Sylfaen" w:hAnsi="Sylfaen"/>
          <w:noProof/>
          <w:lang w:val="pt-BR"/>
        </w:rPr>
        <w:t xml:space="preserve"> </w:t>
      </w:r>
      <w:r w:rsidRPr="008A6298">
        <w:rPr>
          <w:rFonts w:ascii="Sylfaen" w:hAnsi="Sylfaen" w:cs="Sylfaen"/>
          <w:noProof/>
          <w:lang w:val="pt-BR"/>
        </w:rPr>
        <w:t>შორის</w:t>
      </w:r>
      <w:r w:rsidRPr="008A6298">
        <w:rPr>
          <w:rFonts w:ascii="Sylfaen" w:hAnsi="Sylfaen"/>
          <w:noProof/>
          <w:lang w:val="pt-BR"/>
        </w:rPr>
        <w:t xml:space="preserve"> </w:t>
      </w:r>
      <w:r w:rsidRPr="008A6298">
        <w:rPr>
          <w:rFonts w:ascii="Sylfaen" w:hAnsi="Sylfaen" w:cs="Sylfaen"/>
          <w:noProof/>
          <w:lang w:val="pt-BR"/>
        </w:rPr>
        <w:t>სხვაობა</w:t>
      </w:r>
      <w:r w:rsidRPr="008A6298">
        <w:rPr>
          <w:rFonts w:ascii="Sylfaen" w:hAnsi="Sylfaen"/>
          <w:noProof/>
          <w:lang w:val="pt-BR"/>
        </w:rPr>
        <w:t xml:space="preserve"> </w:t>
      </w:r>
      <w:r w:rsidRPr="008A6298">
        <w:rPr>
          <w:rFonts w:ascii="Sylfaen" w:hAnsi="Sylfaen"/>
          <w:noProof/>
          <w:lang w:val="ka-GE"/>
        </w:rPr>
        <w:t>გ</w:t>
      </w:r>
      <w:r w:rsidRPr="008A6298">
        <w:rPr>
          <w:rFonts w:ascii="Sylfaen" w:hAnsi="Sylfaen" w:cs="Sylfaen"/>
          <w:noProof/>
          <w:lang w:val="sv-SE"/>
        </w:rPr>
        <w:t xml:space="preserve">ამოწვეულია </w:t>
      </w:r>
      <w:r w:rsidRPr="008A6298">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14:paraId="5FAD8D29" w14:textId="77777777" w:rsidR="00230CB3" w:rsidRPr="008A6298" w:rsidRDefault="00230CB3" w:rsidP="008A6298">
      <w:pPr>
        <w:spacing w:line="240" w:lineRule="auto"/>
        <w:jc w:val="both"/>
        <w:rPr>
          <w:rFonts w:ascii="Sylfaen" w:hAnsi="Sylfaen"/>
          <w:b/>
          <w:lang w:val="ka-GE"/>
        </w:rPr>
      </w:pPr>
      <w:r w:rsidRPr="008A6298">
        <w:rPr>
          <w:rFonts w:ascii="Sylfaen" w:hAnsi="Sylfaen"/>
          <w:b/>
          <w:noProof/>
          <w:color w:val="000000"/>
          <w:lang w:val="ka-GE"/>
        </w:rPr>
        <w:t xml:space="preserve">24 01 - ეკონომიკური პოლიტიკის შემუშავება და განხორციელება - </w:t>
      </w:r>
      <w:r w:rsidRPr="008A6298">
        <w:rPr>
          <w:rFonts w:ascii="Sylfaen" w:hAnsi="Sylfaen" w:cs="Sylfaen"/>
          <w:bCs/>
          <w:lang w:val="ka-GE"/>
        </w:rPr>
        <w:t>დამტკიცებულ</w:t>
      </w:r>
      <w:r w:rsidRPr="008A6298">
        <w:rPr>
          <w:rFonts w:ascii="Sylfaen" w:hAnsi="Sylfaen"/>
          <w:bCs/>
          <w:lang w:val="ka-GE"/>
        </w:rPr>
        <w:t xml:space="preserve"> და დაზუსტებულ </w:t>
      </w:r>
      <w:r w:rsidRPr="008A6298">
        <w:rPr>
          <w:rFonts w:ascii="Sylfaen" w:hAnsi="Sylfaen"/>
          <w:lang w:val="pt-BR"/>
        </w:rPr>
        <w:t xml:space="preserve">ასიგნებებს </w:t>
      </w:r>
      <w:r w:rsidRPr="008A6298">
        <w:rPr>
          <w:rFonts w:ascii="Sylfaen" w:hAnsi="Sylfaen"/>
          <w:bCs/>
          <w:lang w:val="ka-GE"/>
        </w:rPr>
        <w:t xml:space="preserve">შორის შეუსაბამობა </w:t>
      </w:r>
      <w:r w:rsidRPr="008A6298">
        <w:rPr>
          <w:rFonts w:ascii="Sylfaen" w:hAnsi="Sylfaen"/>
          <w:noProof/>
          <w:lang w:val="ka-GE"/>
        </w:rPr>
        <w:t xml:space="preserve">გამოწვეულია </w:t>
      </w:r>
      <w:r w:rsidRPr="008A6298">
        <w:rPr>
          <w:rFonts w:ascii="Sylfaen" w:hAnsi="Sylfaen"/>
          <w:lang w:val="ka-GE"/>
        </w:rPr>
        <w:t xml:space="preserve">„საქართველოში ახალი კორონავირუსის შესაძლო გავრცელების აღკვეთის ღონისძიებების და ახალი კორონავირუსით გამოწვეული დაავადების შემთხვევებზე ოპერატიული რეაგირების გეგმის დამტკიცების შესახებ“ საქართველოს მთავრობის განკარგულების </w:t>
      </w:r>
      <w:r w:rsidRPr="008A6298">
        <w:rPr>
          <w:rFonts w:ascii="Sylfaen" w:hAnsi="Sylfaen" w:cs="Sylfaen"/>
          <w:lang w:val="ka-GE"/>
        </w:rPr>
        <w:t>შესრულებისა</w:t>
      </w:r>
      <w:r w:rsidRPr="008A6298">
        <w:rPr>
          <w:rFonts w:ascii="Sylfaen" w:hAnsi="Sylfaen"/>
          <w:lang w:val="ka-GE"/>
        </w:rPr>
        <w:t xml:space="preserve"> და საქართველოს ეკონომიკისა და მდგრადი განვითარების სამინისტროს სასერვერო ინფრასტრუქტურის განახლებისა და ახალი ტექნოლოგიების დანერგვისათვის საჭირო ტექნიკის/მოწყობილობების შეძენის მიზნით </w:t>
      </w:r>
      <w:r w:rsidRPr="008A6298">
        <w:rPr>
          <w:rFonts w:ascii="Sylfaen" w:hAnsi="Sylfaen" w:cs="Sylfaen"/>
          <w:lang w:val="ka-GE"/>
        </w:rPr>
        <w:t>ასიგნებების</w:t>
      </w:r>
      <w:r w:rsidRPr="008A6298">
        <w:rPr>
          <w:rFonts w:ascii="Sylfaen" w:hAnsi="Sylfaen"/>
          <w:lang w:val="ka-GE"/>
        </w:rPr>
        <w:t xml:space="preserve"> </w:t>
      </w:r>
      <w:r w:rsidRPr="008A6298">
        <w:rPr>
          <w:rFonts w:ascii="Sylfaen" w:hAnsi="Sylfaen" w:cs="Sylfaen"/>
          <w:lang w:val="ka-GE"/>
        </w:rPr>
        <w:t xml:space="preserve">გაზრდით, სხვა </w:t>
      </w:r>
      <w:r w:rsidRPr="008A6298">
        <w:rPr>
          <w:rFonts w:ascii="Sylfaen" w:hAnsi="Sylfaen"/>
          <w:lang w:val="ka-GE"/>
        </w:rPr>
        <w:t xml:space="preserve">პროგრამული კოდების ასიგნებებში არსებული თავისუფალი რესურსის გამოყენების ხარჯზე. </w:t>
      </w:r>
      <w:r w:rsidRPr="008A6298">
        <w:rPr>
          <w:rFonts w:ascii="Sylfaen" w:hAnsi="Sylfaen" w:cs="Sylfaen"/>
          <w:lang w:val="ka-GE"/>
        </w:rPr>
        <w:t>დაზუსტებულ</w:t>
      </w:r>
      <w:r w:rsidRPr="008A6298">
        <w:rPr>
          <w:rFonts w:ascii="Sylfaen" w:hAnsi="Sylfaen"/>
          <w:lang w:val="ka-GE"/>
        </w:rPr>
        <w:t xml:space="preserve">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 </w:t>
      </w:r>
    </w:p>
    <w:p w14:paraId="200D362A" w14:textId="4F791F38" w:rsidR="00230CB3" w:rsidRPr="008A6298" w:rsidRDefault="00230CB3" w:rsidP="008A6298">
      <w:pPr>
        <w:spacing w:after="0" w:line="240" w:lineRule="auto"/>
        <w:jc w:val="both"/>
        <w:rPr>
          <w:rFonts w:ascii="Sylfaen" w:hAnsi="Sylfaen"/>
          <w:lang w:val="ka-GE"/>
        </w:rPr>
      </w:pPr>
      <w:r w:rsidRPr="008A6298">
        <w:rPr>
          <w:rFonts w:ascii="Sylfaen" w:hAnsi="Sylfaen"/>
          <w:b/>
          <w:bCs/>
          <w:lang w:val="ka-GE"/>
        </w:rPr>
        <w:lastRenderedPageBreak/>
        <w:t xml:space="preserve">24 07 03 01 - სამშენებლო სექტორის ხელშეწყობა </w:t>
      </w:r>
      <w:r w:rsidRPr="008A6298">
        <w:rPr>
          <w:rFonts w:ascii="Sylfaen" w:hAnsi="Sylfaen"/>
          <w:lang w:val="ka-GE"/>
        </w:rPr>
        <w:t xml:space="preserve">- </w:t>
      </w:r>
      <w:r w:rsidRPr="008A6298">
        <w:rPr>
          <w:rFonts w:ascii="Sylfaen" w:eastAsia="Times New Roman" w:hAnsi="Sylfaen"/>
          <w:bCs/>
          <w:color w:val="000000" w:themeColor="text1"/>
          <w:lang w:val="ka-GE"/>
        </w:rPr>
        <w:t xml:space="preserve">დამტკიცებულ და დაზუსტებულ </w:t>
      </w:r>
      <w:r w:rsidRPr="008A6298">
        <w:rPr>
          <w:rFonts w:ascii="Sylfaen" w:hAnsi="Sylfaen"/>
          <w:color w:val="000000" w:themeColor="text1"/>
          <w:lang w:val="pt-BR"/>
        </w:rPr>
        <w:t xml:space="preserve">ასიგნებებს </w:t>
      </w:r>
      <w:r w:rsidRPr="008A6298">
        <w:rPr>
          <w:rFonts w:ascii="Sylfaen" w:eastAsia="Times New Roman" w:hAnsi="Sylfaen"/>
          <w:bCs/>
          <w:color w:val="000000" w:themeColor="text1"/>
          <w:lang w:val="ka-GE"/>
        </w:rPr>
        <w:t xml:space="preserve">შორის შეუსაბამობა </w:t>
      </w:r>
      <w:r w:rsidRPr="008A6298">
        <w:rPr>
          <w:rFonts w:ascii="Sylfaen" w:hAnsi="Sylfaen"/>
          <w:noProof/>
          <w:color w:val="000000" w:themeColor="text1"/>
          <w:lang w:val="ka-GE"/>
        </w:rPr>
        <w:t xml:space="preserve">გამოწვეულია </w:t>
      </w:r>
      <w:r w:rsidRPr="008A6298">
        <w:rPr>
          <w:rFonts w:ascii="Sylfaen" w:hAnsi="Sylfaen" w:cs="Sylfaen"/>
          <w:color w:val="000000" w:themeColor="text1"/>
          <w:lang w:val="ka-GE"/>
        </w:rPr>
        <w:t xml:space="preserve">იმ გარემოებით, რომ </w:t>
      </w:r>
      <w:r w:rsidRPr="008A6298">
        <w:rPr>
          <w:rFonts w:ascii="Sylfaen" w:hAnsi="Sylfaen" w:cs="Calibri"/>
          <w:bCs/>
          <w:color w:val="000000" w:themeColor="text1"/>
          <w:lang w:val="ka-GE"/>
        </w:rPr>
        <w:t>ახალი კორონავირუსის (COVID-19) პანდემიიდან გამომდინარე გაუარესდა ბიზნეს გარემო და შესაბამისად დაფიქ</w:t>
      </w:r>
      <w:r w:rsidR="00D556C0" w:rsidRPr="008A6298">
        <w:rPr>
          <w:rFonts w:ascii="Sylfaen" w:hAnsi="Sylfaen" w:cs="Calibri"/>
          <w:bCs/>
          <w:color w:val="000000" w:themeColor="text1"/>
          <w:lang w:val="ka-GE"/>
        </w:rPr>
        <w:t>ს</w:t>
      </w:r>
      <w:r w:rsidRPr="008A6298">
        <w:rPr>
          <w:rFonts w:ascii="Sylfaen" w:hAnsi="Sylfaen" w:cs="Calibri"/>
          <w:bCs/>
          <w:color w:val="000000" w:themeColor="text1"/>
          <w:lang w:val="ka-GE"/>
        </w:rPr>
        <w:t xml:space="preserve">ირდა სამიზნე ჯგუფების შედარებით დაბალი აქტივობა, რამაც </w:t>
      </w:r>
      <w:r w:rsidRPr="008A6298">
        <w:rPr>
          <w:rFonts w:ascii="Sylfaen" w:eastAsia="Times New Roman" w:hAnsi="Sylfaen"/>
          <w:bCs/>
          <w:color w:val="000000" w:themeColor="text1"/>
          <w:lang w:val="ka-GE"/>
        </w:rPr>
        <w:t xml:space="preserve">განაპირობა </w:t>
      </w:r>
      <w:r w:rsidRPr="008A6298">
        <w:rPr>
          <w:rFonts w:ascii="Sylfaen" w:hAnsi="Sylfaen"/>
          <w:color w:val="000000" w:themeColor="text1"/>
          <w:lang w:val="ka-GE"/>
        </w:rPr>
        <w:t>პროგრამული კოდის ასიგნებებში თავისუფალი რესურსის წარმოქმნა და განხორციელდა მისი მიმართ</w:t>
      </w:r>
      <w:r w:rsidR="00D556C0" w:rsidRPr="008A6298">
        <w:rPr>
          <w:rFonts w:ascii="Sylfaen" w:hAnsi="Sylfaen"/>
          <w:color w:val="000000" w:themeColor="text1"/>
          <w:lang w:val="ka-GE"/>
        </w:rPr>
        <w:t>ვ</w:t>
      </w:r>
      <w:r w:rsidRPr="008A6298">
        <w:rPr>
          <w:rFonts w:ascii="Sylfaen" w:hAnsi="Sylfaen"/>
          <w:color w:val="000000" w:themeColor="text1"/>
          <w:lang w:val="ka-GE"/>
        </w:rPr>
        <w:t xml:space="preserve">ა სხვა პროგრამული კოდების ასიგნებების გასაზრდელად, </w:t>
      </w:r>
      <w:r w:rsidRPr="008A6298">
        <w:rPr>
          <w:rFonts w:ascii="Sylfaen" w:hAnsi="Sylfaen"/>
          <w:lang w:val="ka-GE"/>
        </w:rPr>
        <w:t xml:space="preserve">მნიშვნელოვანი პრიორიტეტული ღონისძიებების დაფინანსების მიზნით; </w:t>
      </w:r>
    </w:p>
    <w:p w14:paraId="35E39BAF" w14:textId="77777777" w:rsidR="00230CB3" w:rsidRPr="008A6298" w:rsidRDefault="00230CB3" w:rsidP="008A6298">
      <w:pPr>
        <w:spacing w:after="0" w:line="240" w:lineRule="auto"/>
        <w:jc w:val="both"/>
        <w:rPr>
          <w:rFonts w:ascii="Sylfaen" w:eastAsiaTheme="minorHAnsi" w:hAnsi="Sylfaen" w:cs="Sylfaen"/>
          <w:color w:val="000000"/>
          <w:lang w:val="ka-GE"/>
        </w:rPr>
      </w:pPr>
    </w:p>
    <w:p w14:paraId="77D86BC7" w14:textId="77777777" w:rsidR="00230CB3" w:rsidRPr="008A6298" w:rsidRDefault="00230CB3" w:rsidP="008A6298">
      <w:pPr>
        <w:spacing w:line="240" w:lineRule="auto"/>
        <w:jc w:val="both"/>
        <w:rPr>
          <w:rFonts w:ascii="Sylfaen" w:hAnsi="Sylfaen"/>
          <w:lang w:val="ka-GE"/>
        </w:rPr>
      </w:pPr>
      <w:r w:rsidRPr="008A6298">
        <w:rPr>
          <w:rFonts w:ascii="Sylfaen" w:hAnsi="Sylfaen"/>
          <w:b/>
          <w:bCs/>
          <w:lang w:val="pt-BR"/>
        </w:rPr>
        <w:t xml:space="preserve">24 08 - საქართველოში ინოვაციებისა და ტექნოლოგიების განვითარება - </w:t>
      </w:r>
      <w:r w:rsidRPr="008A6298">
        <w:rPr>
          <w:rFonts w:ascii="Sylfaen" w:hAnsi="Sylfaen"/>
          <w:color w:val="000000"/>
          <w:lang w:val="ka-GE"/>
        </w:rPr>
        <w:t xml:space="preserve">2021 წელს დაგეგმილი იყო მსოფლიო ბანკის თანადაფინანსებით ოპტიკური ინფრასტრუქტურის მშენებლობის დაწყება, რაც მათ შორის მოითხოვდა „Log in Georgia“-ს  პროექტის ფარგლებში შესყიდვების განხორციელებას მსოფლიო ბანკის  პროცედურების შესაბამისად. მსოფლიო ბანკის რეგულაციებიდან გამომდინარე, წინასატენდერო დოკუმენტაციაზე მსიფლიო ბანკის ექსპერტებთან და კონსულტანტებთან ერთად საფუძვლიანმა მუშაობამ გამოიწვია ტენდერის გამოცხადების გადავადება. შესამამისად პირველი ორი ტენდერი გამოცხადაა  2021 წლის ნოემბერში ლეჩხუმის და რაჭის  მიმართულებით, ხოლო წინადადებების მიღება დასრულდა 2021 წლის დეკემბრის ბოლოს, რამაც გამოიწვია </w:t>
      </w:r>
      <w:r w:rsidRPr="008A6298">
        <w:rPr>
          <w:rFonts w:ascii="Sylfaen" w:eastAsia="Times New Roman" w:hAnsi="Sylfaen"/>
          <w:bCs/>
          <w:lang w:val="ka-GE"/>
        </w:rPr>
        <w:t>დაზუსტებულ გეგმასა და საკასო ხარჯებს შორის სხვაობა</w:t>
      </w:r>
      <w:r w:rsidRPr="008A6298">
        <w:rPr>
          <w:rFonts w:ascii="Sylfaen" w:hAnsi="Sylfaen"/>
          <w:noProof/>
          <w:lang w:val="ka-GE"/>
        </w:rPr>
        <w:t>;</w:t>
      </w:r>
    </w:p>
    <w:p w14:paraId="44AB9E04" w14:textId="77777777" w:rsidR="00230CB3" w:rsidRPr="008A6298" w:rsidRDefault="00230CB3" w:rsidP="008A6298">
      <w:pPr>
        <w:pStyle w:val="Default"/>
        <w:jc w:val="both"/>
        <w:rPr>
          <w:sz w:val="22"/>
          <w:szCs w:val="22"/>
          <w:lang w:val="ka-GE"/>
        </w:rPr>
      </w:pPr>
      <w:r w:rsidRPr="008A6298">
        <w:rPr>
          <w:rFonts w:eastAsia="Times New Roman"/>
          <w:b/>
          <w:bCs/>
          <w:sz w:val="22"/>
          <w:szCs w:val="22"/>
          <w:lang w:val="pt-BR"/>
        </w:rPr>
        <w:t>24 10 -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r w:rsidRPr="008A6298">
        <w:rPr>
          <w:rFonts w:eastAsia="Times New Roman"/>
          <w:b/>
          <w:bCs/>
          <w:sz w:val="22"/>
          <w:szCs w:val="22"/>
          <w:lang w:val="ka-GE"/>
        </w:rPr>
        <w:t xml:space="preserve"> - </w:t>
      </w:r>
      <w:r w:rsidRPr="008A6298">
        <w:rPr>
          <w:rFonts w:eastAsia="Times New Roman"/>
          <w:bCs/>
          <w:sz w:val="22"/>
          <w:szCs w:val="22"/>
          <w:lang w:val="ka-GE"/>
        </w:rPr>
        <w:t xml:space="preserve">დამტკიცებულ და დაზუსტებულ </w:t>
      </w:r>
      <w:r w:rsidRPr="008A6298">
        <w:rPr>
          <w:sz w:val="22"/>
          <w:szCs w:val="22"/>
          <w:lang w:val="pt-BR"/>
        </w:rPr>
        <w:t xml:space="preserve">ასიგნებებს </w:t>
      </w:r>
      <w:r w:rsidRPr="008A6298">
        <w:rPr>
          <w:rFonts w:eastAsia="Times New Roman"/>
          <w:bCs/>
          <w:sz w:val="22"/>
          <w:szCs w:val="22"/>
          <w:lang w:val="ka-GE"/>
        </w:rPr>
        <w:t xml:space="preserve">შორის შეუსაბამობა </w:t>
      </w:r>
      <w:r w:rsidRPr="008A6298">
        <w:rPr>
          <w:noProof/>
          <w:sz w:val="22"/>
          <w:szCs w:val="22"/>
          <w:lang w:val="ka-GE"/>
        </w:rPr>
        <w:t xml:space="preserve">გამოწვეულია </w:t>
      </w:r>
      <w:r w:rsidRPr="008A6298">
        <w:rPr>
          <w:sz w:val="22"/>
          <w:szCs w:val="22"/>
          <w:lang w:val="ka-GE"/>
        </w:rPr>
        <w:t xml:space="preserve">„მესტიის მიმართულებით რეგულარული ავიარეისების შესრულების მიზნით განსახორციელებელი ღონისძიებების შესახებ“ საქართველოს მთავრობის განკარგულების </w:t>
      </w:r>
      <w:r w:rsidRPr="008A6298">
        <w:rPr>
          <w:rFonts w:eastAsia="Times New Roman"/>
          <w:sz w:val="22"/>
          <w:szCs w:val="22"/>
          <w:lang w:val="ka-GE"/>
        </w:rPr>
        <w:t>შესრულების მიზნით (</w:t>
      </w:r>
      <w:r w:rsidRPr="008A6298">
        <w:rPr>
          <w:sz w:val="22"/>
          <w:szCs w:val="22"/>
          <w:lang w:val="ka-GE"/>
        </w:rPr>
        <w:t xml:space="preserve">შიდა ფრენების სუბსიდირების) </w:t>
      </w:r>
      <w:r w:rsidRPr="008A6298">
        <w:rPr>
          <w:rFonts w:eastAsia="Times New Roman"/>
          <w:sz w:val="22"/>
          <w:szCs w:val="22"/>
          <w:lang w:val="ka-GE"/>
        </w:rPr>
        <w:t xml:space="preserve"> </w:t>
      </w:r>
      <w:r w:rsidRPr="008A6298">
        <w:rPr>
          <w:sz w:val="22"/>
          <w:szCs w:val="22"/>
          <w:lang w:val="ka-GE"/>
        </w:rPr>
        <w:t>ასიგნებების გაზრდით, სხვა პროგრამული კოდების ასიგნებებში წარმოქმნილი თავისუფალი რესურსის შემცირების ხარჯზე;</w:t>
      </w:r>
    </w:p>
    <w:p w14:paraId="06D9C883" w14:textId="77777777" w:rsidR="00230CB3" w:rsidRPr="008A6298" w:rsidRDefault="00230CB3" w:rsidP="008A6298">
      <w:pPr>
        <w:spacing w:after="0" w:line="240" w:lineRule="auto"/>
        <w:jc w:val="both"/>
        <w:rPr>
          <w:rFonts w:ascii="Sylfaen" w:eastAsia="Times New Roman" w:hAnsi="Sylfaen"/>
          <w:b/>
          <w:bCs/>
          <w:lang w:val="ka-GE"/>
        </w:rPr>
      </w:pPr>
    </w:p>
    <w:p w14:paraId="6BEE00E2" w14:textId="77777777" w:rsidR="00230CB3" w:rsidRPr="008A6298" w:rsidRDefault="00230CB3" w:rsidP="008A6298">
      <w:pPr>
        <w:spacing w:line="240" w:lineRule="auto"/>
        <w:jc w:val="both"/>
        <w:rPr>
          <w:rFonts w:ascii="Sylfaen" w:hAnsi="Sylfaen"/>
          <w:lang w:val="ka-GE"/>
        </w:rPr>
      </w:pPr>
      <w:r w:rsidRPr="008A6298">
        <w:rPr>
          <w:rFonts w:ascii="Sylfaen" w:hAnsi="Sylfaen"/>
          <w:b/>
          <w:lang w:val="ka-GE"/>
        </w:rPr>
        <w:t>24 13 -  ვარდნილისა და ენგურის ჰიდროელექტროსადგურების რეაბილიტაციის პროექტი (EBRD,</w:t>
      </w:r>
      <w:r w:rsidRPr="008A6298">
        <w:rPr>
          <w:rFonts w:ascii="Sylfaen" w:hAnsi="Sylfaen"/>
          <w:b/>
          <w:lang w:val="pt-BR"/>
        </w:rPr>
        <w:t xml:space="preserve"> </w:t>
      </w:r>
      <w:r w:rsidRPr="008A6298">
        <w:rPr>
          <w:rFonts w:ascii="Sylfaen" w:hAnsi="Sylfaen"/>
          <w:b/>
          <w:lang w:val="ka-GE"/>
        </w:rPr>
        <w:t>EIB,</w:t>
      </w:r>
      <w:r w:rsidRPr="008A6298">
        <w:rPr>
          <w:rFonts w:ascii="Sylfaen" w:hAnsi="Sylfaen"/>
          <w:b/>
          <w:lang w:val="pt-BR"/>
        </w:rPr>
        <w:t xml:space="preserve"> </w:t>
      </w:r>
      <w:r w:rsidRPr="008A6298">
        <w:rPr>
          <w:rFonts w:ascii="Sylfaen" w:hAnsi="Sylfaen"/>
          <w:b/>
          <w:lang w:val="ka-GE"/>
        </w:rPr>
        <w:t xml:space="preserve">EU) </w:t>
      </w:r>
      <w:r w:rsidRPr="008A6298">
        <w:rPr>
          <w:rFonts w:ascii="Sylfaen" w:hAnsi="Sylfaen"/>
          <w:lang w:val="ka-GE"/>
        </w:rPr>
        <w:t>- 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24A4E041" w14:textId="77777777" w:rsidR="00230CB3" w:rsidRPr="008A6298" w:rsidRDefault="00230CB3" w:rsidP="008A6298">
      <w:pPr>
        <w:spacing w:after="0" w:line="240" w:lineRule="auto"/>
        <w:jc w:val="both"/>
        <w:rPr>
          <w:rFonts w:ascii="Sylfaen" w:hAnsi="Sylfaen"/>
          <w:lang w:val="ka-GE"/>
        </w:rPr>
      </w:pPr>
      <w:r w:rsidRPr="008A6298">
        <w:rPr>
          <w:rFonts w:ascii="Sylfaen" w:hAnsi="Sylfaen"/>
          <w:b/>
          <w:noProof/>
          <w:lang w:val="ka-GE"/>
        </w:rPr>
        <w:t xml:space="preserve">24 14 01  - </w:t>
      </w:r>
      <w:r w:rsidRPr="008A6298">
        <w:rPr>
          <w:rFonts w:ascii="Sylfaen" w:hAnsi="Sylfaen"/>
          <w:b/>
          <w:lang w:val="ka-GE"/>
        </w:rPr>
        <w:t>ელექტროგადამცემი ქსელის გაძლიერების პროექტი -</w:t>
      </w:r>
      <w:r w:rsidRPr="008A6298">
        <w:rPr>
          <w:rFonts w:ascii="Sylfaen" w:hAnsi="Sylfaen"/>
          <w:b/>
          <w:noProof/>
          <w:lang w:val="ka-GE"/>
        </w:rPr>
        <w:t xml:space="preserve"> </w:t>
      </w:r>
      <w:r w:rsidRPr="008A6298">
        <w:rPr>
          <w:rFonts w:ascii="Sylfaen" w:hAnsi="Sylfaen"/>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643BE4B8" w14:textId="77777777" w:rsidR="00230CB3" w:rsidRPr="008A6298" w:rsidRDefault="00230CB3" w:rsidP="008A6298">
      <w:pPr>
        <w:spacing w:after="0" w:line="240" w:lineRule="auto"/>
        <w:jc w:val="both"/>
        <w:rPr>
          <w:rFonts w:ascii="Sylfaen" w:hAnsi="Sylfaen"/>
          <w:lang w:val="ka-GE"/>
        </w:rPr>
      </w:pPr>
    </w:p>
    <w:p w14:paraId="68C24F24" w14:textId="77777777" w:rsidR="00230CB3" w:rsidRPr="008A6298" w:rsidRDefault="00230CB3" w:rsidP="008A6298">
      <w:pPr>
        <w:spacing w:after="0" w:line="240" w:lineRule="auto"/>
        <w:jc w:val="both"/>
        <w:rPr>
          <w:rFonts w:ascii="Sylfaen" w:eastAsia="Sylfaen" w:hAnsi="Sylfaen" w:cs="Sylfaen"/>
          <w:color w:val="000000" w:themeColor="text1"/>
          <w:lang w:val="ka-GE"/>
        </w:rPr>
      </w:pPr>
      <w:r w:rsidRPr="008A6298">
        <w:rPr>
          <w:rFonts w:ascii="Sylfaen" w:hAnsi="Sylfaen"/>
          <w:b/>
          <w:noProof/>
          <w:lang w:val="ka-GE"/>
        </w:rPr>
        <w:t xml:space="preserve">24 14 02 01 - 500 კვ ეგხ-ის „ქსანი–სტეფანწმინდა“ მშენებლობა (EBRD, EU, KfW) - </w:t>
      </w:r>
      <w:r w:rsidRPr="008A6298">
        <w:rPr>
          <w:rFonts w:ascii="Sylfaen" w:hAnsi="Sylfaen"/>
          <w:lang w:val="ka-GE"/>
        </w:rPr>
        <w:t>დაზუსტებულ გეგმასა და საკასო ხარჯებს შორის სხვაობა განპირობებულია იმ გარემოებით, რომ პროექტი დასრულებულია, მაგრამ საბოლოო გადახდები არ ხორციელდება რიგი სადავო საკითხის არსებობის გამო, რომელთა გადასაჭრელად დანიშნულია დავების საბჭო;</w:t>
      </w:r>
    </w:p>
    <w:p w14:paraId="0163124A" w14:textId="77777777" w:rsidR="00230CB3" w:rsidRPr="008A6298" w:rsidRDefault="00230CB3" w:rsidP="008A6298">
      <w:pPr>
        <w:spacing w:after="0" w:line="240" w:lineRule="auto"/>
        <w:jc w:val="both"/>
        <w:rPr>
          <w:rFonts w:ascii="Sylfaen" w:hAnsi="Sylfaen"/>
          <w:highlight w:val="yellow"/>
          <w:lang w:val="ka-GE"/>
        </w:rPr>
      </w:pPr>
    </w:p>
    <w:p w14:paraId="2546AE28" w14:textId="77777777" w:rsidR="00230CB3" w:rsidRPr="008A6298" w:rsidRDefault="00230CB3" w:rsidP="008A6298">
      <w:pPr>
        <w:spacing w:after="0" w:line="240" w:lineRule="auto"/>
        <w:jc w:val="both"/>
        <w:rPr>
          <w:rFonts w:ascii="Sylfaen" w:hAnsi="Sylfaen"/>
          <w:b/>
          <w:noProof/>
          <w:highlight w:val="yellow"/>
          <w:lang w:val="ka-GE"/>
        </w:rPr>
      </w:pPr>
      <w:r w:rsidRPr="008A6298">
        <w:rPr>
          <w:rFonts w:ascii="Sylfaen" w:hAnsi="Sylfaen"/>
          <w:b/>
          <w:noProof/>
          <w:lang w:val="ka-GE"/>
        </w:rPr>
        <w:t xml:space="preserve">24 14 02 02 - ელექტროგადამცემი ხაზი "ჯვარი ხორგა" (EBRD, EU, KfW) –  </w:t>
      </w:r>
      <w:r w:rsidRPr="008A6298">
        <w:rPr>
          <w:rFonts w:ascii="Sylfaen" w:hAnsi="Sylfaen"/>
          <w:lang w:val="ka-GE"/>
        </w:rPr>
        <w:t>დამტკიცებულ და დაზუსტებულ ასიგნებებს შორის შეუსაბამობა გამოწვეულია პროექტის ფარგლებში დამატებული ღირებულებისა და საშემოსავლო გადასახადის დაფარვის მიზნით (კონტრაქტის გაზრდილი მოცულობიდან გამომდინარე) ასიგნებების გაზრდით, სხვა პროგრამული კოდების ასიგნებებში წარმოქმნილი თავისუფალი რესურსის შემცირების ხარჯზე, ხოლო 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2393F040" w14:textId="77777777" w:rsidR="00230CB3" w:rsidRPr="008A6298" w:rsidRDefault="00230CB3" w:rsidP="008A6298">
      <w:pPr>
        <w:spacing w:after="0" w:line="240" w:lineRule="auto"/>
        <w:jc w:val="both"/>
        <w:rPr>
          <w:rFonts w:ascii="Sylfaen" w:hAnsi="Sylfaen"/>
          <w:b/>
          <w:noProof/>
          <w:highlight w:val="yellow"/>
          <w:lang w:val="ka-GE"/>
        </w:rPr>
      </w:pPr>
    </w:p>
    <w:p w14:paraId="7D74982B" w14:textId="77777777" w:rsidR="00230CB3" w:rsidRPr="008A6298" w:rsidRDefault="00230CB3" w:rsidP="008A6298">
      <w:pPr>
        <w:spacing w:after="0" w:line="240" w:lineRule="auto"/>
        <w:jc w:val="both"/>
        <w:rPr>
          <w:rFonts w:ascii="Sylfaen" w:hAnsi="Sylfaen"/>
          <w:bCs/>
          <w:lang w:val="ka-GE"/>
        </w:rPr>
      </w:pPr>
      <w:r w:rsidRPr="008A6298">
        <w:rPr>
          <w:rFonts w:ascii="Sylfaen" w:hAnsi="Sylfaen"/>
          <w:b/>
          <w:noProof/>
          <w:lang w:val="ka-GE"/>
        </w:rPr>
        <w:t xml:space="preserve">24 14 03 01 -  500 კვ ეგხ "წყალტუბო-ახალციხე-თორთუმი" (Kfw, EU-NIF) - </w:t>
      </w:r>
      <w:r w:rsidRPr="008A6298">
        <w:rPr>
          <w:rFonts w:ascii="Sylfaen" w:hAnsi="Sylfaen"/>
          <w:color w:val="000000" w:themeColor="text1"/>
          <w:lang w:val="ka-GE"/>
        </w:rPr>
        <w:t xml:space="preserve">დაზუსტებულ გეგმასა და საკასო ხარჯებს შორის სხვაობა </w:t>
      </w:r>
      <w:r w:rsidRPr="008A6298">
        <w:rPr>
          <w:rFonts w:ascii="Sylfaen" w:hAnsi="Sylfaen"/>
          <w:noProof/>
          <w:color w:val="000000" w:themeColor="text1"/>
          <w:lang w:val="ka-GE"/>
        </w:rPr>
        <w:t xml:space="preserve">გამოწვეულია იმ გარემოებით, რომ გახანგძლივებული სატენდერო პროცედურებიდან გამომდინარე </w:t>
      </w:r>
      <w:r w:rsidRPr="008A6298">
        <w:rPr>
          <w:rFonts w:ascii="Sylfaen" w:hAnsi="Sylfaen" w:cs="Sylfaen"/>
          <w:color w:val="000000" w:themeColor="text1"/>
          <w:lang w:val="ka-GE"/>
        </w:rPr>
        <w:t xml:space="preserve">გადაიწია სამშენებლო კონტრაქტის ხელმოწერის თარიღმა (2022 წლის პირველი ნახევარი) და მშენებლობის </w:t>
      </w:r>
      <w:r w:rsidRPr="008A6298">
        <w:rPr>
          <w:rFonts w:ascii="Sylfaen" w:hAnsi="Sylfaen" w:cs="Sylfaen"/>
          <w:lang w:val="ka-GE"/>
        </w:rPr>
        <w:t>დასრულების ვადებმა;</w:t>
      </w:r>
      <w:r w:rsidRPr="008A6298">
        <w:rPr>
          <w:rFonts w:ascii="Sylfaen" w:eastAsiaTheme="minorHAnsi" w:hAnsi="Sylfaen" w:cs="Sylfaen"/>
          <w:color w:val="000000"/>
          <w:lang w:val="ka-GE"/>
        </w:rPr>
        <w:t xml:space="preserve">  </w:t>
      </w:r>
    </w:p>
    <w:p w14:paraId="7CFEB06A" w14:textId="77777777" w:rsidR="00230CB3" w:rsidRPr="008A6298" w:rsidRDefault="00230CB3" w:rsidP="008A6298">
      <w:pPr>
        <w:spacing w:after="0" w:line="240" w:lineRule="auto"/>
        <w:jc w:val="both"/>
        <w:rPr>
          <w:rFonts w:ascii="Sylfaen" w:hAnsi="Sylfaen"/>
          <w:bCs/>
          <w:highlight w:val="red"/>
          <w:lang w:val="ka-GE"/>
        </w:rPr>
      </w:pPr>
    </w:p>
    <w:p w14:paraId="51C2CA05" w14:textId="77777777" w:rsidR="00230CB3" w:rsidRPr="008A6298" w:rsidRDefault="00230CB3" w:rsidP="008A6298">
      <w:pPr>
        <w:spacing w:after="0" w:line="240" w:lineRule="auto"/>
        <w:jc w:val="both"/>
        <w:rPr>
          <w:rFonts w:ascii="Sylfaen" w:hAnsi="Sylfaen"/>
          <w:b/>
          <w:noProof/>
          <w:lang w:val="ka-GE"/>
        </w:rPr>
      </w:pPr>
      <w:r w:rsidRPr="008A6298">
        <w:rPr>
          <w:rFonts w:ascii="Sylfaen" w:hAnsi="Sylfaen"/>
          <w:b/>
          <w:noProof/>
          <w:lang w:val="ka-GE"/>
        </w:rPr>
        <w:lastRenderedPageBreak/>
        <w:t xml:space="preserve">24 14 03 02 -  ჩრდილოეთის რგოლი (EBRD), ნამახვანი - წყალტუბო - ლაჯანური (EBRD, KfW) - </w:t>
      </w:r>
      <w:r w:rsidRPr="008A6298">
        <w:rPr>
          <w:rFonts w:ascii="Sylfaen" w:hAnsi="Sylfaen"/>
          <w:color w:val="000000" w:themeColor="text1"/>
          <w:lang w:val="ka-GE"/>
        </w:rPr>
        <w:t xml:space="preserve">დაზუსტებულ გეგმასა და საკასო ხარჯებს შორის სხვაობა განპირობებულია იმ გარემოებით, რომ </w:t>
      </w:r>
      <w:r w:rsidRPr="008A6298">
        <w:rPr>
          <w:rFonts w:ascii="Sylfaen" w:eastAsiaTheme="minorHAnsi" w:hAnsi="Sylfaen" w:cs="Sylfaen"/>
          <w:color w:val="000000" w:themeColor="text1"/>
          <w:lang w:val="ka-GE"/>
        </w:rPr>
        <w:t xml:space="preserve">გახანგრძლივებული სატენდერო პროცედურების გამო, 2021 წლის სექტემბრის ბოლოს გაიხსნა ტენდერში მონაწილე კომპანიების ტექნიკური და ფინანსური წინადადებები, ხოლო </w:t>
      </w:r>
      <w:r w:rsidRPr="008A6298">
        <w:rPr>
          <w:rFonts w:ascii="Sylfaen" w:hAnsi="Sylfaen" w:cs="Sylfaen"/>
          <w:color w:val="000000" w:themeColor="text1"/>
          <w:lang w:val="ka-GE"/>
        </w:rPr>
        <w:t xml:space="preserve">2021 წლის დეკემბერში დასრულდა საერთაშორისო ტენდერში მონაწილე კომპანიების შეფასების პროცესი. შეირჩა მშენებელი კომპანია, რომელთანაც კონტრაქტის გაფორმება იგეგმება 2022 წლის დასაწყისში და შესაბამისად </w:t>
      </w:r>
      <w:r w:rsidRPr="008A6298">
        <w:rPr>
          <w:rFonts w:ascii="Sylfaen" w:eastAsiaTheme="minorHAnsi" w:hAnsi="Sylfaen" w:cs="Sylfaen"/>
          <w:color w:val="000000" w:themeColor="text1"/>
          <w:lang w:val="ka-GE"/>
        </w:rPr>
        <w:t xml:space="preserve">საავანსო გადახდების განხორციელება მოხდება 2022 წლის პირველ ნახევარში.  </w:t>
      </w:r>
    </w:p>
    <w:p w14:paraId="38CCF0DE" w14:textId="77777777" w:rsidR="00230CB3" w:rsidRPr="008A6298" w:rsidRDefault="00230CB3" w:rsidP="008A6298">
      <w:pPr>
        <w:spacing w:after="0" w:line="240" w:lineRule="auto"/>
        <w:jc w:val="both"/>
        <w:rPr>
          <w:rFonts w:ascii="Sylfaen" w:hAnsi="Sylfaen" w:cs="Sylfaen"/>
          <w:noProof/>
          <w:highlight w:val="yellow"/>
          <w:shd w:val="clear" w:color="auto" w:fill="DBE5F1" w:themeFill="accent1" w:themeFillTint="33"/>
          <w:lang w:val="ka-GE"/>
        </w:rPr>
      </w:pPr>
    </w:p>
    <w:p w14:paraId="29414054" w14:textId="77777777" w:rsidR="00230CB3" w:rsidRPr="008A6298" w:rsidRDefault="00230CB3" w:rsidP="008A6298">
      <w:pPr>
        <w:spacing w:after="0" w:line="240" w:lineRule="auto"/>
        <w:jc w:val="both"/>
        <w:rPr>
          <w:rFonts w:ascii="Sylfaen" w:hAnsi="Sylfaen"/>
          <w:lang w:val="ka-GE"/>
        </w:rPr>
      </w:pPr>
      <w:r w:rsidRPr="008A6298">
        <w:rPr>
          <w:rFonts w:ascii="Sylfaen" w:hAnsi="Sylfaen"/>
          <w:b/>
          <w:noProof/>
          <w:lang w:val="ka-GE"/>
        </w:rPr>
        <w:t xml:space="preserve">24 14 03 04 - გურიის ელგადაცემის ხაზების ინფრასტრუქტურის გაძლიერება (KfW) </w:t>
      </w:r>
      <w:r w:rsidRPr="008A6298">
        <w:rPr>
          <w:rFonts w:ascii="Sylfaen" w:hAnsi="Sylfaen"/>
          <w:b/>
          <w:noProof/>
          <w:lang w:val="pt-BR"/>
        </w:rPr>
        <w:t xml:space="preserve">- </w:t>
      </w:r>
      <w:r w:rsidRPr="008A6298">
        <w:rPr>
          <w:rFonts w:ascii="Sylfaen" w:hAnsi="Sylfaen"/>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474D9B86" w14:textId="77777777" w:rsidR="00230CB3" w:rsidRPr="008A6298" w:rsidRDefault="00230CB3" w:rsidP="008A6298">
      <w:pPr>
        <w:spacing w:after="0" w:line="240" w:lineRule="auto"/>
        <w:jc w:val="both"/>
        <w:rPr>
          <w:rFonts w:ascii="Sylfaen" w:hAnsi="Sylfaen"/>
          <w:highlight w:val="yellow"/>
          <w:lang w:val="ka-GE"/>
        </w:rPr>
      </w:pPr>
    </w:p>
    <w:p w14:paraId="075448B0" w14:textId="77777777" w:rsidR="00230CB3" w:rsidRPr="008A6298" w:rsidRDefault="00230CB3" w:rsidP="008A6298">
      <w:pPr>
        <w:spacing w:after="0" w:line="240" w:lineRule="auto"/>
        <w:jc w:val="both"/>
        <w:rPr>
          <w:rFonts w:ascii="Sylfaen" w:hAnsi="Sylfaen"/>
          <w:b/>
          <w:noProof/>
          <w:lang w:val="ka-GE"/>
        </w:rPr>
      </w:pPr>
      <w:r w:rsidRPr="008A6298">
        <w:rPr>
          <w:rFonts w:ascii="Sylfaen" w:hAnsi="Sylfaen"/>
          <w:b/>
          <w:noProof/>
          <w:lang w:val="ka-GE"/>
        </w:rPr>
        <w:t xml:space="preserve">24 14 03 05 - კახეთის ინფრასტრუქტურის გაძლიერება (KfW) - </w:t>
      </w:r>
      <w:r w:rsidRPr="008A6298">
        <w:rPr>
          <w:rFonts w:ascii="Sylfaen" w:hAnsi="Sylfaen"/>
          <w:color w:val="000000" w:themeColor="text1"/>
          <w:lang w:val="ka-GE"/>
        </w:rPr>
        <w:t xml:space="preserve">დაზუსტებულ გეგმასა და საკასო ხარჯებს შორის სხვაობა განპირობებულია იმ გარემოებით, რომ </w:t>
      </w:r>
      <w:r w:rsidRPr="008A6298">
        <w:rPr>
          <w:rFonts w:ascii="Sylfaen" w:eastAsiaTheme="minorHAnsi" w:hAnsi="Sylfaen" w:cs="Sylfaen"/>
          <w:color w:val="000000" w:themeColor="text1"/>
          <w:lang w:val="ka-GE"/>
        </w:rPr>
        <w:t>2021 წელს ვერ მოხერხდება მშენებელ კონტრაქტორთან ხელშეკრულების გაფორმება, ვინაიდან განხორციელდა მთელი რიგი ტექნიკური ცვლილებები (შეიცვალა გადამცემი ხაზის მარშრუტი), რამაც გამოიწვია ხელმეორედ ტექნიკურ-ეკონომიკური კვლევის ჩატარებისა და აგრეთვე, გარემოსა და სოციალური საკითხების შესწავლის აუცილებლობა;</w:t>
      </w:r>
    </w:p>
    <w:p w14:paraId="477535B8" w14:textId="77777777" w:rsidR="00230CB3" w:rsidRPr="008A6298" w:rsidRDefault="00230CB3" w:rsidP="008A6298">
      <w:pPr>
        <w:spacing w:after="0" w:line="240" w:lineRule="auto"/>
        <w:jc w:val="both"/>
        <w:rPr>
          <w:rFonts w:ascii="Sylfaen" w:hAnsi="Sylfaen"/>
          <w:b/>
          <w:noProof/>
          <w:lang w:val="ka-GE"/>
        </w:rPr>
      </w:pPr>
    </w:p>
    <w:p w14:paraId="769AAD01" w14:textId="77777777" w:rsidR="00230CB3" w:rsidRPr="008A6298" w:rsidRDefault="00230CB3" w:rsidP="008A6298">
      <w:pPr>
        <w:spacing w:after="0" w:line="240" w:lineRule="auto"/>
        <w:jc w:val="both"/>
        <w:rPr>
          <w:rFonts w:ascii="Sylfaen" w:hAnsi="Sylfaen"/>
          <w:lang w:val="ka-GE"/>
        </w:rPr>
      </w:pPr>
      <w:r w:rsidRPr="008A6298">
        <w:rPr>
          <w:rFonts w:ascii="Sylfaen" w:hAnsi="Sylfaen"/>
          <w:b/>
          <w:noProof/>
          <w:lang w:val="ka-GE"/>
        </w:rPr>
        <w:t xml:space="preserve">24 14 03 06 - ხელედულა-ლაჯანური-ონი (KfW) - </w:t>
      </w:r>
      <w:r w:rsidRPr="008A6298">
        <w:rPr>
          <w:rFonts w:ascii="Sylfaen" w:hAnsi="Sylfaen"/>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26EC0569" w14:textId="77777777" w:rsidR="00230CB3" w:rsidRPr="008A6298" w:rsidRDefault="00230CB3" w:rsidP="008A6298">
      <w:pPr>
        <w:spacing w:after="0" w:line="240" w:lineRule="auto"/>
        <w:jc w:val="both"/>
        <w:rPr>
          <w:rFonts w:ascii="Sylfaen" w:hAnsi="Sylfaen" w:cs="Sylfaen"/>
          <w:noProof/>
          <w:shd w:val="clear" w:color="auto" w:fill="DBE5F1" w:themeFill="accent1" w:themeFillTint="33"/>
          <w:lang w:val="ka-GE"/>
        </w:rPr>
      </w:pPr>
    </w:p>
    <w:p w14:paraId="3C746610" w14:textId="18B4AF16" w:rsidR="00230CB3" w:rsidRPr="008A6298" w:rsidRDefault="00230CB3" w:rsidP="008A6298">
      <w:pPr>
        <w:pStyle w:val="PlainText"/>
        <w:jc w:val="both"/>
        <w:rPr>
          <w:rFonts w:ascii="Sylfaen" w:hAnsi="Sylfaen"/>
          <w:noProof/>
          <w:sz w:val="22"/>
          <w:szCs w:val="22"/>
          <w:lang w:val="ka-GE"/>
        </w:rPr>
      </w:pPr>
      <w:r w:rsidRPr="008A6298">
        <w:rPr>
          <w:rFonts w:ascii="Sylfaen" w:eastAsia="Calibri" w:hAnsi="Sylfaen" w:cs="Sylfaen"/>
          <w:b/>
          <w:sz w:val="22"/>
          <w:szCs w:val="22"/>
          <w:lang w:val="ka-GE" w:eastAsia="en-US"/>
        </w:rPr>
        <w:t>24 17 - ანაკლიის ღრმაწყლოვანი ნავსადგურის განვითარება</w:t>
      </w:r>
      <w:r w:rsidRPr="008A6298">
        <w:rPr>
          <w:rFonts w:ascii="Sylfaen" w:hAnsi="Sylfaen"/>
          <w:b/>
          <w:noProof/>
          <w:sz w:val="22"/>
          <w:szCs w:val="22"/>
          <w:lang w:val="ka-GE"/>
        </w:rPr>
        <w:t xml:space="preserve"> - </w:t>
      </w:r>
      <w:r w:rsidR="00656DD9" w:rsidRPr="008A6298">
        <w:rPr>
          <w:rFonts w:ascii="Sylfaen" w:eastAsiaTheme="minorHAnsi" w:hAnsi="Sylfaen" w:cs="Sylfaen"/>
          <w:color w:val="000000" w:themeColor="text1"/>
          <w:sz w:val="22"/>
          <w:szCs w:val="22"/>
          <w:lang w:val="ka-GE" w:eastAsia="en-US"/>
        </w:rPr>
        <w:t xml:space="preserve">2020 წელს ახალი კორონავირუსის (COVID-19) პანდემია უარყოფითად აისახა ტვირთნაკადებზე საქართველოს კორიდორში და შესაბამისად ნავსადგურებში, რამაც გამოიწვია რეალური ინვესტორის მოძიების მიზნით ტექნიკურ ეკონომიკური კვლევის განახლების ღონისძიებების შეფერხება წლის პირველ ნახევარში. 2021 წლის მეორე ნახევარში აქტიურად  განახლდა პროექტზე მუშაობა. ანაკლიის სააგენტოსა და საქართველოს ეკონომიკისა და მდგრადი განვითარების სამინისტროს მიერ მომზადდა 2 მნიშვნელოვანი კვლევა. კერძოდ, განახლდა ანაკლიის პორტის ეკონომიკური დასაბუთება, მომზადდა საქართველოს სანავსადგურე სექტორის კვლევა. აღნიშნული დოკუმენტები მოამზადა გამოცდილმა ჰოლანდიურმა კომპანია MTBS-მა. პარალელურად, მიმდინარეობდა კონსულტაციები სხვადასხვა პოტენციურ ინვესტორთან და მოსალოდნელია ახალი ინვესტორის შერჩევის ეტაპის დაწყება 2022 წელს. </w:t>
      </w:r>
      <w:r w:rsidR="001F7FC6" w:rsidRPr="008A6298">
        <w:rPr>
          <w:rFonts w:ascii="Sylfaen" w:eastAsiaTheme="minorHAnsi" w:hAnsi="Sylfaen" w:cs="Sylfaen"/>
          <w:color w:val="000000" w:themeColor="text1"/>
          <w:sz w:val="22"/>
          <w:szCs w:val="22"/>
          <w:lang w:val="ka-GE" w:eastAsia="en-US"/>
        </w:rPr>
        <w:t xml:space="preserve">აღნიშნულიდან გამომდინარე </w:t>
      </w:r>
      <w:r w:rsidRPr="008A6298">
        <w:rPr>
          <w:rFonts w:ascii="Sylfaen" w:eastAsiaTheme="minorHAnsi" w:hAnsi="Sylfaen" w:cs="Sylfaen"/>
          <w:color w:val="000000" w:themeColor="text1"/>
          <w:sz w:val="22"/>
          <w:szCs w:val="22"/>
          <w:lang w:val="ka-GE" w:eastAsia="en-US"/>
        </w:rPr>
        <w:t xml:space="preserve">წარმოქმნილი თავისუფალი </w:t>
      </w:r>
      <w:r w:rsidR="001F7FC6" w:rsidRPr="008A6298">
        <w:rPr>
          <w:rFonts w:ascii="Sylfaen" w:eastAsiaTheme="minorHAnsi" w:hAnsi="Sylfaen" w:cs="Sylfaen"/>
          <w:color w:val="000000" w:themeColor="text1"/>
          <w:sz w:val="22"/>
          <w:szCs w:val="22"/>
          <w:lang w:val="ka-GE" w:eastAsia="en-US"/>
        </w:rPr>
        <w:t>რესურსი</w:t>
      </w:r>
      <w:r w:rsidRPr="008A6298">
        <w:rPr>
          <w:rFonts w:ascii="Sylfaen" w:eastAsiaTheme="minorHAnsi" w:hAnsi="Sylfaen" w:cs="Sylfaen"/>
          <w:color w:val="000000" w:themeColor="text1"/>
          <w:sz w:val="22"/>
          <w:szCs w:val="22"/>
          <w:lang w:val="ka-GE" w:eastAsia="en-US"/>
        </w:rPr>
        <w:t xml:space="preserve"> მი</w:t>
      </w:r>
      <w:r w:rsidR="001F7FC6" w:rsidRPr="008A6298">
        <w:rPr>
          <w:rFonts w:ascii="Sylfaen" w:eastAsiaTheme="minorHAnsi" w:hAnsi="Sylfaen" w:cs="Sylfaen"/>
          <w:color w:val="000000" w:themeColor="text1"/>
          <w:sz w:val="22"/>
          <w:szCs w:val="22"/>
          <w:lang w:val="ka-GE" w:eastAsia="en-US"/>
        </w:rPr>
        <w:t>ი</w:t>
      </w:r>
      <w:r w:rsidRPr="008A6298">
        <w:rPr>
          <w:rFonts w:ascii="Sylfaen" w:eastAsiaTheme="minorHAnsi" w:hAnsi="Sylfaen" w:cs="Sylfaen"/>
          <w:color w:val="000000" w:themeColor="text1"/>
          <w:sz w:val="22"/>
          <w:szCs w:val="22"/>
          <w:lang w:val="ka-GE" w:eastAsia="en-US"/>
        </w:rPr>
        <w:t>მართ</w:t>
      </w:r>
      <w:r w:rsidR="001F7FC6" w:rsidRPr="008A6298">
        <w:rPr>
          <w:rFonts w:ascii="Sylfaen" w:eastAsiaTheme="minorHAnsi" w:hAnsi="Sylfaen" w:cs="Sylfaen"/>
          <w:color w:val="000000" w:themeColor="text1"/>
          <w:sz w:val="22"/>
          <w:szCs w:val="22"/>
          <w:lang w:val="ka-GE" w:eastAsia="en-US"/>
        </w:rPr>
        <w:t>ა</w:t>
      </w:r>
      <w:r w:rsidRPr="008A6298">
        <w:rPr>
          <w:rFonts w:ascii="Sylfaen" w:eastAsiaTheme="minorHAnsi" w:hAnsi="Sylfaen" w:cs="Sylfaen"/>
          <w:color w:val="000000" w:themeColor="text1"/>
          <w:sz w:val="22"/>
          <w:szCs w:val="22"/>
          <w:lang w:val="ka-GE" w:eastAsia="en-US"/>
        </w:rPr>
        <w:t xml:space="preserve"> სამინისტროს სხვა პრიორიტეტული მიმართულებების დასაფინანსებლად;</w:t>
      </w:r>
    </w:p>
    <w:p w14:paraId="587C5B23" w14:textId="77777777" w:rsidR="00230CB3" w:rsidRPr="008A6298" w:rsidRDefault="00230CB3" w:rsidP="008A6298">
      <w:pPr>
        <w:spacing w:after="0" w:line="240" w:lineRule="auto"/>
        <w:jc w:val="both"/>
        <w:rPr>
          <w:rFonts w:ascii="Sylfaen" w:hAnsi="Sylfaen"/>
          <w:noProof/>
          <w:lang w:val="pt-BR"/>
        </w:rPr>
      </w:pPr>
    </w:p>
    <w:p w14:paraId="35C13A10" w14:textId="77777777" w:rsidR="00230CB3" w:rsidRPr="008A6298" w:rsidRDefault="00230CB3" w:rsidP="008A6298">
      <w:pPr>
        <w:spacing w:after="0" w:line="240" w:lineRule="auto"/>
        <w:jc w:val="both"/>
        <w:rPr>
          <w:rFonts w:ascii="Sylfaen" w:hAnsi="Sylfaen" w:cs="Sylfaen"/>
          <w:lang w:val="ka-GE"/>
        </w:rPr>
      </w:pPr>
      <w:r w:rsidRPr="008A6298">
        <w:rPr>
          <w:rFonts w:ascii="Sylfaen" w:hAnsi="Sylfaen" w:cs="Sylfaen"/>
          <w:b/>
          <w:lang w:val="ka-GE"/>
        </w:rPr>
        <w:t>26 01 -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w:t>
      </w:r>
      <w:r w:rsidRPr="008A6298">
        <w:rPr>
          <w:rFonts w:ascii="Sylfaen" w:hAnsi="Sylfaen" w:cs="Sylfaen"/>
          <w:lang w:val="ka-GE"/>
        </w:rPr>
        <w:t xml:space="preserve"> სხვაობა დამტკიცებულ და დაზუსტებულ ასიგნებებს შორის განპირობებულია საქართველოს მთავრობის სარეზერვო და წინა წლებში წარმოქმნილი დავალიანების დაფარვისა და სასამართლო გადაწყვეტილებების აღსრულების ფონდებიდან თანხების გამოყოფით;</w:t>
      </w:r>
    </w:p>
    <w:p w14:paraId="50DD4450" w14:textId="77777777" w:rsidR="00230CB3" w:rsidRPr="008A6298" w:rsidRDefault="00230CB3" w:rsidP="008A6298">
      <w:pPr>
        <w:spacing w:after="0" w:line="240" w:lineRule="auto"/>
        <w:jc w:val="both"/>
        <w:rPr>
          <w:rFonts w:ascii="Sylfaen" w:hAnsi="Sylfaen"/>
          <w:highlight w:val="yellow"/>
          <w:lang w:val="ka-GE"/>
        </w:rPr>
      </w:pPr>
    </w:p>
    <w:p w14:paraId="53929C5C" w14:textId="77777777" w:rsidR="00230CB3" w:rsidRPr="008A6298" w:rsidRDefault="00230CB3" w:rsidP="008A6298">
      <w:pPr>
        <w:spacing w:line="240" w:lineRule="auto"/>
        <w:jc w:val="both"/>
        <w:rPr>
          <w:rFonts w:ascii="Sylfaen" w:hAnsi="Sylfaen"/>
          <w:noProof/>
          <w:lang w:val="ka-GE"/>
        </w:rPr>
      </w:pPr>
      <w:r w:rsidRPr="008A6298">
        <w:rPr>
          <w:rFonts w:ascii="Sylfaen" w:hAnsi="Sylfaen"/>
          <w:b/>
          <w:lang w:val="ka-GE"/>
        </w:rPr>
        <w:t xml:space="preserve">26 05 - ელექტრონული მმართველობის განვითარება - </w:t>
      </w:r>
      <w:r w:rsidRPr="008A6298">
        <w:rPr>
          <w:rFonts w:ascii="Sylfaen" w:hAnsi="Sylfaen" w:cs="Sylfaen"/>
          <w:lang w:val="ka-GE"/>
        </w:rPr>
        <w:t xml:space="preserve">სხვაობა დამტკიცებულ და დაზუსტებულ ასიგნებებს შორის განპირობებულია </w:t>
      </w:r>
      <w:r w:rsidRPr="008A6298">
        <w:rPr>
          <w:rFonts w:ascii="Sylfaen" w:hAnsi="Sylfaen"/>
          <w:noProof/>
          <w:lang w:val="ka-GE"/>
        </w:rPr>
        <w:t>ახალი სასერვერო ინფრასტრუქტურის შესყიდვის მიზნით სამინისტროს სისტემის შიგნით საბიუჯეტო ასიგნების გადანაწილებით;</w:t>
      </w:r>
    </w:p>
    <w:p w14:paraId="3A855375" w14:textId="70D2B3B3" w:rsidR="00230CB3" w:rsidRPr="008A6298" w:rsidRDefault="00230CB3" w:rsidP="008A6298">
      <w:pPr>
        <w:spacing w:after="0" w:line="240" w:lineRule="auto"/>
        <w:jc w:val="both"/>
        <w:rPr>
          <w:rFonts w:ascii="Sylfaen" w:hAnsi="Sylfaen" w:cs="Sylfaen"/>
          <w:lang w:val="ka-GE"/>
        </w:rPr>
      </w:pPr>
      <w:r w:rsidRPr="008A6298">
        <w:rPr>
          <w:rFonts w:ascii="Sylfaen" w:hAnsi="Sylfaen" w:cs="Sylfaen"/>
          <w:b/>
          <w:lang w:val="ka-GE"/>
        </w:rPr>
        <w:t xml:space="preserve">26 09 - მიწის ბაზრის განვითარება (WB) </w:t>
      </w:r>
      <w:r w:rsidRPr="008A6298">
        <w:rPr>
          <w:rFonts w:ascii="Sylfaen" w:hAnsi="Sylfaen"/>
          <w:b/>
          <w:lang w:val="ka-GE"/>
        </w:rPr>
        <w:t xml:space="preserve">- </w:t>
      </w:r>
      <w:r w:rsidRPr="008A6298">
        <w:rPr>
          <w:rFonts w:ascii="Sylfaen" w:hAnsi="Sylfaen" w:cs="Sylfaen"/>
          <w:lang w:val="ka-GE"/>
        </w:rPr>
        <w:t xml:space="preserve">სხვაობა დაზუსტებულ ასიგნებებსა და საკასო ხარჯს შორის განპირობებულია იმით, რომ </w:t>
      </w:r>
      <w:r w:rsidRPr="008A6298">
        <w:rPr>
          <w:rFonts w:ascii="Sylfaen" w:hAnsi="Sylfaen"/>
          <w:noProof/>
          <w:lang w:val="ka-GE"/>
        </w:rPr>
        <w:t>საერთაშორისო და შიდა პროცედურების გაჭიანურებისა და კორონავირუსის გავრცელების პირობებში, დროში გა</w:t>
      </w:r>
      <w:r w:rsidR="00514107" w:rsidRPr="008A6298">
        <w:rPr>
          <w:rFonts w:ascii="Sylfaen" w:hAnsi="Sylfaen"/>
          <w:noProof/>
          <w:lang w:val="ka-GE"/>
        </w:rPr>
        <w:t>ჭიანურდა</w:t>
      </w:r>
      <w:r w:rsidRPr="008A6298">
        <w:rPr>
          <w:rFonts w:ascii="Sylfaen" w:hAnsi="Sylfaen"/>
          <w:noProof/>
          <w:lang w:val="ka-GE"/>
        </w:rPr>
        <w:t xml:space="preserve"> პროექტის იმპლემენტაცია;</w:t>
      </w:r>
    </w:p>
    <w:p w14:paraId="27DF87C5" w14:textId="77777777" w:rsidR="00230CB3" w:rsidRPr="008A6298" w:rsidRDefault="00230CB3" w:rsidP="008A6298">
      <w:pPr>
        <w:spacing w:after="0" w:line="240" w:lineRule="auto"/>
        <w:jc w:val="both"/>
        <w:rPr>
          <w:rFonts w:ascii="Sylfaen" w:hAnsi="Sylfaen" w:cs="Sylfaen"/>
          <w:lang w:val="ka-GE"/>
        </w:rPr>
      </w:pPr>
    </w:p>
    <w:p w14:paraId="4568695B" w14:textId="77777777" w:rsidR="00230CB3" w:rsidRPr="008A6298" w:rsidRDefault="00230CB3" w:rsidP="008A6298">
      <w:pPr>
        <w:spacing w:line="240" w:lineRule="auto"/>
        <w:jc w:val="both"/>
        <w:rPr>
          <w:rFonts w:ascii="Sylfaen" w:hAnsi="Sylfaen"/>
          <w:b/>
          <w:lang w:val="ka-GE"/>
        </w:rPr>
      </w:pPr>
      <w:r w:rsidRPr="008A6298">
        <w:rPr>
          <w:rFonts w:ascii="Sylfaen" w:hAnsi="Sylfaen" w:cs="Sylfaen"/>
          <w:b/>
          <w:lang w:val="ka-GE"/>
        </w:rPr>
        <w:t xml:space="preserve">26 10 - სახელმწიფო სერვისების განვითარების სააგენტოს მომსახურებათა განვითარება და ხელმისაწვდომობა - </w:t>
      </w:r>
      <w:r w:rsidRPr="008A6298">
        <w:rPr>
          <w:rFonts w:ascii="Sylfaen" w:eastAsia="Times New Roman" w:hAnsi="Sylfaen" w:cs="Sylfaen"/>
          <w:color w:val="000000"/>
          <w:lang w:val="ka-GE" w:eastAsia="ru-RU"/>
        </w:rPr>
        <w:t>სხვაობა დაზუსტებულ ასიგნებებსა და საკასო ხარჯს შორის</w:t>
      </w:r>
      <w:r w:rsidRPr="008A6298">
        <w:rPr>
          <w:rFonts w:ascii="Sylfaen" w:eastAsia="Times New Roman" w:hAnsi="Sylfaen"/>
          <w:color w:val="000000"/>
          <w:lang w:val="ka-GE" w:eastAsia="ru-RU"/>
        </w:rPr>
        <w:t xml:space="preserve"> - </w:t>
      </w:r>
      <w:r w:rsidRPr="008A6298">
        <w:rPr>
          <w:rFonts w:ascii="Sylfaen" w:eastAsia="Times New Roman" w:hAnsi="Sylfaen" w:cs="Sylfaen"/>
          <w:color w:val="000000"/>
          <w:lang w:val="ka-GE" w:eastAsia="ru-RU"/>
        </w:rPr>
        <w:t>საკასო ხარჯის ნაწილში წლის განმავლობაში მიღებული მიზნობრივი გრანტების ასახვით</w:t>
      </w:r>
      <w:r w:rsidRPr="008A6298">
        <w:rPr>
          <w:rFonts w:ascii="Sylfaen" w:eastAsia="Times New Roman" w:hAnsi="Sylfaen"/>
          <w:color w:val="000000"/>
          <w:lang w:val="ka-GE" w:eastAsia="ru-RU"/>
        </w:rPr>
        <w:t>;</w:t>
      </w:r>
    </w:p>
    <w:p w14:paraId="519EAB43" w14:textId="77777777" w:rsidR="00230CB3" w:rsidRPr="008A6298" w:rsidRDefault="00230CB3" w:rsidP="008A6298">
      <w:pPr>
        <w:spacing w:line="240" w:lineRule="auto"/>
        <w:jc w:val="both"/>
        <w:rPr>
          <w:rFonts w:ascii="Sylfaen" w:hAnsi="Sylfaen"/>
          <w:noProof/>
          <w:lang w:val="ka-GE"/>
        </w:rPr>
      </w:pPr>
      <w:r w:rsidRPr="008A6298">
        <w:rPr>
          <w:rFonts w:ascii="Sylfaen" w:hAnsi="Sylfaen"/>
          <w:b/>
          <w:bCs/>
          <w:lang w:val="ka-GE"/>
        </w:rPr>
        <w:t xml:space="preserve">27 01 03 - დაავადებათა კონტროლისა და ეპიდემიოლოგიური უსაფრთხოების პროგრამის მართვა -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ასიგნებებსა</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საკასო</w:t>
      </w:r>
      <w:r w:rsidRPr="008A6298">
        <w:rPr>
          <w:lang w:val="ka-GE"/>
        </w:rPr>
        <w:t xml:space="preserve"> </w:t>
      </w:r>
      <w:r w:rsidRPr="008A6298">
        <w:rPr>
          <w:rFonts w:ascii="Sylfaen" w:hAnsi="Sylfaen" w:cs="Sylfaen"/>
          <w:lang w:val="ka-GE"/>
        </w:rPr>
        <w:t>ხარჯს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განპირობებულია </w:t>
      </w:r>
      <w:r w:rsidRPr="008A6298">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4F1D160F" w14:textId="24110C2F" w:rsidR="00230CB3" w:rsidRPr="008A6298" w:rsidRDefault="00230CB3" w:rsidP="008A6298">
      <w:pPr>
        <w:pStyle w:val="xmsonormal"/>
        <w:shd w:val="clear" w:color="auto" w:fill="FFFFFF"/>
        <w:spacing w:before="0" w:beforeAutospacing="0" w:after="200" w:afterAutospacing="0"/>
        <w:jc w:val="both"/>
        <w:rPr>
          <w:rFonts w:ascii="Calibri" w:hAnsi="Calibri" w:cs="Calibri"/>
          <w:color w:val="212121"/>
          <w:sz w:val="22"/>
          <w:szCs w:val="22"/>
          <w:lang w:val="ka-GE" w:eastAsia="en-US"/>
        </w:rPr>
      </w:pPr>
      <w:r w:rsidRPr="008A6298">
        <w:rPr>
          <w:rFonts w:ascii="Sylfaen" w:hAnsi="Sylfaen" w:cs="Sylfaen"/>
          <w:b/>
          <w:noProof/>
          <w:sz w:val="22"/>
          <w:szCs w:val="22"/>
          <w:lang w:val="ka-GE"/>
        </w:rPr>
        <w:t xml:space="preserve">27 01 10 - ინფორმაციული ტექნოლოგიების სისტემების განვითარება და მართვა - </w:t>
      </w:r>
      <w:r w:rsidRPr="008A6298">
        <w:rPr>
          <w:rFonts w:ascii="Sylfaen" w:hAnsi="Sylfaen" w:cs="Calibri"/>
          <w:color w:val="212121"/>
          <w:sz w:val="22"/>
          <w:szCs w:val="22"/>
          <w:lang w:val="ka-GE" w:eastAsia="en-US"/>
        </w:rPr>
        <w:t xml:space="preserve">დამტკიცებულ და დაზუსტებულ ასიგნებებს შორის სხვაობა გამოწვეულია იმ გარემოებებით, რომ „საჯარო სამართლის იურიდიული პირის-ინფორმაციული ტექნოლოგიების სააგენტოს დაფუძნების შესახებ“ საქართველოს მთავრობის 2021 წლის 17 მაისის N220 დადგენილებით შეიქმნა საჯარო სამართლის იურიდიული პირი - ინფორმაციული ტექნოლოგიების სააგენტო, ხოლო დაზუსტებულ ასიგნებებსა და გადახდილ თანხებს შორის </w:t>
      </w:r>
      <w:r w:rsidR="00514107" w:rsidRPr="008A6298">
        <w:rPr>
          <w:rFonts w:ascii="Sylfaen" w:hAnsi="Sylfaen" w:cs="Calibri"/>
          <w:color w:val="212121"/>
          <w:sz w:val="22"/>
          <w:szCs w:val="22"/>
          <w:lang w:val="ka-GE" w:eastAsia="en-US"/>
        </w:rPr>
        <w:t>სხვაობა</w:t>
      </w:r>
      <w:r w:rsidRPr="008A6298">
        <w:rPr>
          <w:rFonts w:ascii="Sylfaen" w:hAnsi="Sylfaen" w:cs="Calibri"/>
          <w:color w:val="212121"/>
          <w:sz w:val="22"/>
          <w:szCs w:val="22"/>
          <w:lang w:val="ka-GE" w:eastAsia="en-US"/>
        </w:rPr>
        <w:t xml:space="preserve"> საკასო ხარჯის ნაწილში წლის განმავლობაში მიღებული მიზნობრივი გრანტების ასახვით;</w:t>
      </w:r>
    </w:p>
    <w:p w14:paraId="29E42CCB" w14:textId="77777777" w:rsidR="00230CB3" w:rsidRPr="008A6298" w:rsidRDefault="00230CB3" w:rsidP="008A6298">
      <w:pPr>
        <w:shd w:val="clear" w:color="auto" w:fill="FFFFFF"/>
        <w:spacing w:line="240" w:lineRule="auto"/>
        <w:jc w:val="both"/>
        <w:rPr>
          <w:rFonts w:ascii="Sylfaen" w:hAnsi="Sylfaen" w:cs="Sylfaen"/>
          <w:b/>
          <w:noProof/>
          <w:highlight w:val="yellow"/>
          <w:lang w:val="ka-GE"/>
        </w:rPr>
      </w:pPr>
      <w:r w:rsidRPr="008A6298">
        <w:rPr>
          <w:rFonts w:eastAsia="Times New Roman" w:cs="Calibri"/>
          <w:color w:val="212121"/>
          <w:lang w:val="ka-GE"/>
        </w:rPr>
        <w:t> </w:t>
      </w:r>
      <w:r w:rsidRPr="008A6298">
        <w:rPr>
          <w:rFonts w:ascii="Sylfaen" w:hAnsi="Sylfaen" w:cs="Sylfaen"/>
          <w:b/>
          <w:noProof/>
          <w:lang w:val="ka-GE"/>
        </w:rPr>
        <w:t xml:space="preserve">27 03 02 04 - უსაფრთხო სისხლი - </w:t>
      </w:r>
      <w:r w:rsidRPr="008A6298">
        <w:rPr>
          <w:rFonts w:ascii="Sylfaen" w:hAnsi="Sylfaen" w:cs="Sylfaen"/>
          <w:lang w:val="ka-GE"/>
        </w:rPr>
        <w:t xml:space="preserve">დამტკიცებულ და დაზუსტებულ ასიგნებებს შორის სხვაობა გამოწვეულია იმ გარემოებებით, რომ </w:t>
      </w:r>
      <w:r w:rsidRPr="008A6298">
        <w:rPr>
          <w:rFonts w:ascii="Sylfaen" w:hAnsi="Sylfaen"/>
          <w:noProof/>
          <w:lang w:val="ka-GE"/>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ცენტრის მიერ განხორციელდა დონორთა სისხლის ცენტრალიზებულად კვლევა NAT (ნუკლეინის მჟავას ტესტირების) მეთოდოლოგიაზე დაყრდნობით,  NAT მეთოდოლოგია წარმოადგენს დიაგნოსტიკური კვლევის ულტრათანამედროვე მეთოდს, რომელიც ინფიცირების ადრეულ ეტაპზევე უზრუნველყოფს მის იდენტიფიცირებას, რომლის საშუალება სხვა დიაგნოსტიკურ მეთოდებს არ გააჩნიათ. აღნიშნული ღონისძიებების უზრუნველსაყოფად განხორციელდა პროგრამის ბიუჯეტის გაზრდა,  რეაგენტებისა და სახარჯი მასალების შესასყიდად;</w:t>
      </w:r>
    </w:p>
    <w:p w14:paraId="31973E70" w14:textId="4A8771AE" w:rsidR="00230CB3" w:rsidRPr="008A6298" w:rsidRDefault="00230CB3" w:rsidP="008A6298">
      <w:pPr>
        <w:spacing w:line="240" w:lineRule="auto"/>
        <w:jc w:val="both"/>
        <w:rPr>
          <w:rFonts w:ascii="Sylfaen" w:hAnsi="Sylfaen" w:cs="Sylfaen"/>
          <w:noProof/>
          <w:highlight w:val="yellow"/>
          <w:lang w:val="pt-BR"/>
        </w:rPr>
      </w:pPr>
      <w:r w:rsidRPr="008A6298">
        <w:rPr>
          <w:rFonts w:ascii="Sylfaen" w:hAnsi="Sylfaen" w:cs="Sylfaen"/>
          <w:b/>
          <w:noProof/>
          <w:lang w:val="ka-GE"/>
        </w:rPr>
        <w:t xml:space="preserve">27 03 02 06 – ტუბერკულოზის მართვა - </w:t>
      </w:r>
      <w:r w:rsidRPr="008A6298">
        <w:rPr>
          <w:rFonts w:ascii="Sylfaen" w:hAnsi="Sylfaen"/>
          <w:noProof/>
          <w:lang w:val="ka-GE"/>
        </w:rPr>
        <w:t>დამტკიცებულ და დაზუსტებულ ასიგნებებს შორის სხვაობა გამოწვეულია პაციენტების მომართვიანობის შემცირების გარემოებებით, რის გამოც შემცირდა მედიკამ</w:t>
      </w:r>
      <w:r w:rsidR="00514107" w:rsidRPr="008A6298">
        <w:rPr>
          <w:rFonts w:ascii="Sylfaen" w:hAnsi="Sylfaen"/>
          <w:noProof/>
          <w:lang w:val="ka-GE"/>
        </w:rPr>
        <w:t>ე</w:t>
      </w:r>
      <w:r w:rsidRPr="008A6298">
        <w:rPr>
          <w:rFonts w:ascii="Sylfaen" w:hAnsi="Sylfaen"/>
          <w:noProof/>
          <w:lang w:val="ka-GE"/>
        </w:rPr>
        <w:t xml:space="preserve">ნტების და ინსენტივების ხარჯი. </w:t>
      </w:r>
      <w:r w:rsidRPr="008A6298">
        <w:rPr>
          <w:rFonts w:ascii="Sylfaen" w:hAnsi="Sylfaen" w:cs="Sylfaen"/>
          <w:lang w:val="ka-GE"/>
        </w:rPr>
        <w:t xml:space="preserve">შესაბამისად </w:t>
      </w:r>
      <w:r w:rsidRPr="008A6298">
        <w:rPr>
          <w:rFonts w:ascii="Sylfaen" w:hAnsi="Sylfaen"/>
          <w:noProof/>
          <w:lang w:val="pt-BR"/>
        </w:rPr>
        <w:t>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r w:rsidRPr="008A6298">
        <w:rPr>
          <w:rFonts w:ascii="Sylfaen" w:hAnsi="Sylfaen"/>
          <w:noProof/>
          <w:lang w:val="ka-GE"/>
        </w:rPr>
        <w:t xml:space="preserve">. ამასთან, </w:t>
      </w:r>
      <w:r w:rsidRPr="008A6298">
        <w:rPr>
          <w:rFonts w:ascii="Sylfaen" w:hAnsi="Sylfaen" w:cs="Sylfaen"/>
          <w:noProof/>
          <w:lang w:val="pt-BR"/>
        </w:rPr>
        <w:t>დაზუსტებულ</w:t>
      </w:r>
      <w:r w:rsidRPr="008A6298">
        <w:rPr>
          <w:rFonts w:ascii="Sylfaen" w:hAnsi="Sylfaen"/>
          <w:noProof/>
          <w:lang w:val="pt-BR"/>
        </w:rPr>
        <w:t xml:space="preserve"> </w:t>
      </w:r>
      <w:r w:rsidRPr="008A6298">
        <w:rPr>
          <w:rFonts w:ascii="Sylfaen" w:hAnsi="Sylfaen" w:cs="Sylfaen"/>
          <w:noProof/>
          <w:lang w:val="pt-BR"/>
        </w:rPr>
        <w:t>ასიგნებებსა</w:t>
      </w:r>
      <w:r w:rsidRPr="008A6298">
        <w:rPr>
          <w:rFonts w:ascii="Sylfaen" w:hAnsi="Sylfaen"/>
          <w:noProof/>
          <w:lang w:val="pt-BR"/>
        </w:rPr>
        <w:t xml:space="preserve"> </w:t>
      </w:r>
      <w:r w:rsidRPr="008A6298">
        <w:rPr>
          <w:rFonts w:ascii="Sylfaen" w:hAnsi="Sylfaen" w:cs="Sylfaen"/>
          <w:noProof/>
          <w:lang w:val="pt-BR"/>
        </w:rPr>
        <w:t>და</w:t>
      </w:r>
      <w:r w:rsidRPr="008A6298">
        <w:rPr>
          <w:rFonts w:ascii="Sylfaen" w:hAnsi="Sylfaen"/>
          <w:noProof/>
          <w:lang w:val="pt-BR"/>
        </w:rPr>
        <w:t xml:space="preserve"> </w:t>
      </w:r>
      <w:r w:rsidRPr="008A6298">
        <w:rPr>
          <w:rFonts w:ascii="Sylfaen" w:hAnsi="Sylfaen" w:cs="Sylfaen"/>
          <w:noProof/>
          <w:lang w:val="pt-BR"/>
        </w:rPr>
        <w:t>გადახდილ</w:t>
      </w:r>
      <w:r w:rsidRPr="008A6298">
        <w:rPr>
          <w:rFonts w:ascii="Sylfaen" w:hAnsi="Sylfaen"/>
          <w:noProof/>
          <w:lang w:val="pt-BR"/>
        </w:rPr>
        <w:t xml:space="preserve"> </w:t>
      </w:r>
      <w:r w:rsidRPr="008A6298">
        <w:rPr>
          <w:rFonts w:ascii="Sylfaen" w:hAnsi="Sylfaen" w:cs="Sylfaen"/>
          <w:noProof/>
          <w:lang w:val="pt-BR"/>
        </w:rPr>
        <w:t>თანხებს</w:t>
      </w:r>
      <w:r w:rsidRPr="008A6298">
        <w:rPr>
          <w:rFonts w:ascii="Sylfaen" w:hAnsi="Sylfaen"/>
          <w:noProof/>
          <w:lang w:val="pt-BR"/>
        </w:rPr>
        <w:t xml:space="preserve"> </w:t>
      </w:r>
      <w:r w:rsidRPr="008A6298">
        <w:rPr>
          <w:rFonts w:ascii="Sylfaen" w:hAnsi="Sylfaen" w:cs="Sylfaen"/>
          <w:noProof/>
          <w:lang w:val="pt-BR"/>
        </w:rPr>
        <w:t>შორის</w:t>
      </w:r>
      <w:r w:rsidRPr="008A6298">
        <w:rPr>
          <w:rFonts w:ascii="Sylfaen" w:hAnsi="Sylfaen"/>
          <w:noProof/>
          <w:lang w:val="pt-BR"/>
        </w:rPr>
        <w:t xml:space="preserve"> </w:t>
      </w:r>
      <w:r w:rsidRPr="008A6298">
        <w:rPr>
          <w:rFonts w:ascii="Sylfaen" w:hAnsi="Sylfaen" w:cs="Sylfaen"/>
          <w:noProof/>
          <w:lang w:val="ka-GE"/>
        </w:rPr>
        <w:t xml:space="preserve">სხვაობა განპირობებულია </w:t>
      </w:r>
      <w:r w:rsidRPr="008A6298">
        <w:rPr>
          <w:rFonts w:ascii="Sylfaen" w:hAnsi="Sylfaen" w:cs="Sylfaen"/>
          <w:noProof/>
          <w:lang w:val="sv-SE"/>
        </w:rPr>
        <w:t xml:space="preserve"> </w:t>
      </w:r>
      <w:r w:rsidRPr="008A6298">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14:paraId="12432E99" w14:textId="77777777" w:rsidR="00230CB3" w:rsidRPr="008A6298" w:rsidRDefault="00230CB3" w:rsidP="008A6298">
      <w:pPr>
        <w:spacing w:line="240" w:lineRule="auto"/>
        <w:jc w:val="both"/>
        <w:rPr>
          <w:rFonts w:ascii="Sylfaen" w:hAnsi="Sylfaen" w:cs="Sylfaen"/>
          <w:noProof/>
          <w:lang w:val="pt-BR"/>
        </w:rPr>
      </w:pPr>
      <w:r w:rsidRPr="008A6298">
        <w:rPr>
          <w:rFonts w:ascii="Sylfaen" w:hAnsi="Sylfaen" w:cs="Sylfaen"/>
          <w:b/>
          <w:noProof/>
          <w:lang w:val="ka-GE"/>
        </w:rPr>
        <w:t xml:space="preserve">27 03 02 07 – აივ ინფექციის/შიდსის მართვა - </w:t>
      </w:r>
      <w:r w:rsidRPr="008A6298">
        <w:rPr>
          <w:rFonts w:ascii="Sylfaen" w:hAnsi="Sylfaen" w:cs="Sylfaen"/>
          <w:noProof/>
          <w:lang w:val="pt-BR"/>
        </w:rPr>
        <w:t>დაზუსტებულ</w:t>
      </w:r>
      <w:r w:rsidRPr="008A6298">
        <w:rPr>
          <w:rFonts w:ascii="Sylfaen" w:hAnsi="Sylfaen"/>
          <w:noProof/>
          <w:lang w:val="pt-BR"/>
        </w:rPr>
        <w:t xml:space="preserve"> </w:t>
      </w:r>
      <w:r w:rsidRPr="008A6298">
        <w:rPr>
          <w:rFonts w:ascii="Sylfaen" w:hAnsi="Sylfaen" w:cs="Sylfaen"/>
          <w:noProof/>
          <w:lang w:val="pt-BR"/>
        </w:rPr>
        <w:t>ასიგნებებსა</w:t>
      </w:r>
      <w:r w:rsidRPr="008A6298">
        <w:rPr>
          <w:rFonts w:ascii="Sylfaen" w:hAnsi="Sylfaen"/>
          <w:noProof/>
          <w:lang w:val="pt-BR"/>
        </w:rPr>
        <w:t xml:space="preserve"> </w:t>
      </w:r>
      <w:r w:rsidRPr="008A6298">
        <w:rPr>
          <w:rFonts w:ascii="Sylfaen" w:hAnsi="Sylfaen" w:cs="Sylfaen"/>
          <w:noProof/>
          <w:lang w:val="pt-BR"/>
        </w:rPr>
        <w:t>და</w:t>
      </w:r>
      <w:r w:rsidRPr="008A6298">
        <w:rPr>
          <w:rFonts w:ascii="Sylfaen" w:hAnsi="Sylfaen"/>
          <w:noProof/>
          <w:lang w:val="pt-BR"/>
        </w:rPr>
        <w:t xml:space="preserve"> </w:t>
      </w:r>
      <w:r w:rsidRPr="008A6298">
        <w:rPr>
          <w:rFonts w:ascii="Sylfaen" w:hAnsi="Sylfaen" w:cs="Sylfaen"/>
          <w:noProof/>
          <w:lang w:val="pt-BR"/>
        </w:rPr>
        <w:t>გადახდილ</w:t>
      </w:r>
      <w:r w:rsidRPr="008A6298">
        <w:rPr>
          <w:rFonts w:ascii="Sylfaen" w:hAnsi="Sylfaen"/>
          <w:noProof/>
          <w:lang w:val="pt-BR"/>
        </w:rPr>
        <w:t xml:space="preserve"> </w:t>
      </w:r>
      <w:r w:rsidRPr="008A6298">
        <w:rPr>
          <w:rFonts w:ascii="Sylfaen" w:hAnsi="Sylfaen" w:cs="Sylfaen"/>
          <w:noProof/>
          <w:lang w:val="pt-BR"/>
        </w:rPr>
        <w:t>თანხებს</w:t>
      </w:r>
      <w:r w:rsidRPr="008A6298">
        <w:rPr>
          <w:rFonts w:ascii="Sylfaen" w:hAnsi="Sylfaen"/>
          <w:noProof/>
          <w:lang w:val="pt-BR"/>
        </w:rPr>
        <w:t xml:space="preserve"> </w:t>
      </w:r>
      <w:r w:rsidRPr="008A6298">
        <w:rPr>
          <w:rFonts w:ascii="Sylfaen" w:hAnsi="Sylfaen" w:cs="Sylfaen"/>
          <w:noProof/>
          <w:lang w:val="pt-BR"/>
        </w:rPr>
        <w:t>შორის</w:t>
      </w:r>
      <w:r w:rsidRPr="008A6298">
        <w:rPr>
          <w:rFonts w:ascii="Sylfaen" w:hAnsi="Sylfaen"/>
          <w:noProof/>
          <w:lang w:val="pt-BR"/>
        </w:rPr>
        <w:t xml:space="preserve"> </w:t>
      </w:r>
      <w:r w:rsidRPr="008A6298">
        <w:rPr>
          <w:rFonts w:ascii="Sylfaen" w:hAnsi="Sylfaen" w:cs="Sylfaen"/>
          <w:noProof/>
          <w:lang w:val="pt-BR"/>
        </w:rPr>
        <w:t>სხვაობა</w:t>
      </w:r>
      <w:r w:rsidRPr="008A6298">
        <w:rPr>
          <w:rFonts w:ascii="Sylfaen" w:hAnsi="Sylfaen"/>
          <w:noProof/>
          <w:lang w:val="pt-BR"/>
        </w:rPr>
        <w:t xml:space="preserve"> </w:t>
      </w:r>
      <w:r w:rsidRPr="008A6298">
        <w:rPr>
          <w:rFonts w:ascii="Sylfaen" w:hAnsi="Sylfaen"/>
          <w:noProof/>
          <w:lang w:val="ka-GE"/>
        </w:rPr>
        <w:t>გ</w:t>
      </w:r>
      <w:r w:rsidRPr="008A6298">
        <w:rPr>
          <w:rFonts w:ascii="Sylfaen" w:hAnsi="Sylfaen" w:cs="Sylfaen"/>
          <w:noProof/>
          <w:lang w:val="sv-SE"/>
        </w:rPr>
        <w:t xml:space="preserve">ამოწვეულია </w:t>
      </w:r>
      <w:r w:rsidRPr="008A6298">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p>
    <w:p w14:paraId="365F6A3E" w14:textId="77777777" w:rsidR="00230CB3" w:rsidRPr="008A6298" w:rsidRDefault="00230CB3" w:rsidP="008A6298">
      <w:pPr>
        <w:spacing w:line="240" w:lineRule="auto"/>
        <w:jc w:val="both"/>
        <w:rPr>
          <w:rFonts w:ascii="Sylfaen" w:hAnsi="Sylfaen"/>
          <w:noProof/>
          <w:highlight w:val="yellow"/>
          <w:lang w:val="pt-BR"/>
        </w:rPr>
      </w:pPr>
      <w:r w:rsidRPr="008A6298">
        <w:rPr>
          <w:rFonts w:ascii="Sylfaen" w:hAnsi="Sylfaen" w:cs="Sylfaen"/>
          <w:b/>
          <w:noProof/>
          <w:lang w:val="ka-GE"/>
        </w:rPr>
        <w:t xml:space="preserve">27 03 02 11 - C ჰეპატიტის მართვა - </w:t>
      </w:r>
      <w:r w:rsidRPr="008A6298">
        <w:rPr>
          <w:rFonts w:ascii="Sylfaen" w:hAnsi="Sylfaen" w:cs="Sylfaen"/>
          <w:lang w:val="ka-GE"/>
        </w:rPr>
        <w:t xml:space="preserve">დამტკიცებულ და დაზუსტებულ ასიგნებებს შორის სხვაობა გამოწვეულია იმ გარემოებებით, რომ დაბალია მოსახლეობის მიმართვიანობა სკრინინგული სერვისებისადმი, რაც უკავშირდება კორონავირუსის პანდემიის პირობებში მოსახლეობის მობილობის შემცირებას, ასევე,  კონფირმაციული კვლევების შემცირების გამო საკონფირმაციო ტესტებისა და სახარჯი მასალების დაგეგმილთან შედარებით მცირე რაოდენობით შესყიდვას, რაც გამომდინარეობს ახლად დადასტურებული შემთხვევების შემცირებით. შესაბამისად </w:t>
      </w:r>
      <w:r w:rsidRPr="008A6298">
        <w:rPr>
          <w:rFonts w:ascii="Sylfaen" w:hAnsi="Sylfaen"/>
          <w:noProof/>
          <w:lang w:val="pt-BR"/>
        </w:rPr>
        <w:t>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14:paraId="057B8B04" w14:textId="505438E5" w:rsidR="00230CB3" w:rsidRPr="008A6298" w:rsidRDefault="00230CB3" w:rsidP="008A6298">
      <w:pPr>
        <w:spacing w:line="240" w:lineRule="auto"/>
        <w:jc w:val="both"/>
        <w:rPr>
          <w:rFonts w:ascii="Sylfaen" w:hAnsi="Sylfaen"/>
          <w:noProof/>
          <w:lang w:val="ka-GE"/>
        </w:rPr>
      </w:pPr>
      <w:r w:rsidRPr="008A6298">
        <w:rPr>
          <w:rFonts w:ascii="Sylfaen" w:hAnsi="Sylfaen" w:cs="Sylfaen"/>
          <w:b/>
          <w:noProof/>
          <w:lang w:val="ka-GE"/>
        </w:rPr>
        <w:t xml:space="preserve">27 03 03 08 -  რეფერალური მომსახურება - </w:t>
      </w:r>
      <w:r w:rsidRPr="008A6298">
        <w:rPr>
          <w:rFonts w:ascii="Sylfaen" w:hAnsi="Sylfaen"/>
          <w:noProof/>
          <w:lang w:val="ka-GE"/>
        </w:rPr>
        <w:t xml:space="preserve">დამტკიცებულ და დაზუსტებულ ასიგნებებს შორის სხვაობა გამოწვეულია იმ გარემოებებით, რომ  </w:t>
      </w:r>
      <w:r w:rsidR="006B3571" w:rsidRPr="008A6298">
        <w:rPr>
          <w:rFonts w:ascii="Sylfaen" w:hAnsi="Sylfaen"/>
          <w:noProof/>
          <w:lang w:val="ka-GE"/>
        </w:rPr>
        <w:t xml:space="preserve">მნიშვნელოვნად გაიზარდა </w:t>
      </w:r>
      <w:r w:rsidR="00514107" w:rsidRPr="008A6298">
        <w:rPr>
          <w:rFonts w:ascii="Sylfaen" w:hAnsi="Sylfaen"/>
          <w:noProof/>
          <w:lang w:val="ka-GE"/>
        </w:rPr>
        <w:t>მო</w:t>
      </w:r>
      <w:r w:rsidR="006B3571" w:rsidRPr="008A6298">
        <w:rPr>
          <w:rFonts w:ascii="Sylfaen" w:hAnsi="Sylfaen"/>
          <w:noProof/>
          <w:lang w:val="ka-GE"/>
        </w:rPr>
        <w:t xml:space="preserve">სარგებლეთა მომართვიანობა, </w:t>
      </w:r>
      <w:r w:rsidRPr="008A6298">
        <w:rPr>
          <w:rFonts w:ascii="Sylfaen" w:hAnsi="Sylfaen"/>
          <w:noProof/>
          <w:lang w:val="ka-GE"/>
        </w:rPr>
        <w:t>რამაც გამოიწვია ხარჯების ზრდა. აღნიშნულმა გავლენა იქონია პროგრამის ასიგნებების გაზრდაზ</w:t>
      </w:r>
      <w:r w:rsidRPr="008A6298">
        <w:rPr>
          <w:rFonts w:ascii="Sylfaen" w:hAnsi="Sylfaen" w:cs="Sylfaen"/>
          <w:lang w:val="ka-GE"/>
        </w:rPr>
        <w:t>ე;</w:t>
      </w:r>
    </w:p>
    <w:p w14:paraId="6F90DEA9" w14:textId="39CA1037" w:rsidR="00230CB3" w:rsidRPr="008A6298" w:rsidRDefault="00230CB3" w:rsidP="008A6298">
      <w:pPr>
        <w:spacing w:line="240" w:lineRule="auto"/>
        <w:jc w:val="both"/>
        <w:rPr>
          <w:rFonts w:ascii="Sylfaen" w:hAnsi="Sylfaen"/>
          <w:noProof/>
          <w:highlight w:val="yellow"/>
          <w:lang w:val="pt-BR"/>
        </w:rPr>
      </w:pPr>
      <w:r w:rsidRPr="008A6298">
        <w:rPr>
          <w:rFonts w:ascii="Sylfaen" w:hAnsi="Sylfaen" w:cs="Sylfaen"/>
          <w:b/>
          <w:noProof/>
          <w:lang w:val="ka-GE"/>
        </w:rPr>
        <w:t xml:space="preserve">27 03 03 09 - თავდაცვის ძალებში გასაწვევ მოქალაქეთა სამედიცინო შემოწმება - </w:t>
      </w:r>
      <w:r w:rsidRPr="008A6298">
        <w:rPr>
          <w:rFonts w:ascii="Sylfaen" w:hAnsi="Sylfaen"/>
          <w:noProof/>
          <w:lang w:val="pt-BR"/>
        </w:rPr>
        <w:t>დამტკიცებულ და დაზუსტებულ ასიგნებებს შორის სხვაობა გამოწვეულია</w:t>
      </w:r>
      <w:r w:rsidRPr="008A6298">
        <w:rPr>
          <w:rFonts w:ascii="Sylfaen" w:hAnsi="Sylfaen"/>
          <w:noProof/>
          <w:lang w:val="ka-GE"/>
        </w:rPr>
        <w:t xml:space="preserve"> იმ გარემოებით, რომ</w:t>
      </w:r>
      <w:bookmarkStart w:id="3" w:name="_Hlk97888849"/>
      <w:r w:rsidRPr="008A6298">
        <w:rPr>
          <w:rFonts w:ascii="Sylfaen" w:hAnsi="Sylfaen"/>
          <w:noProof/>
          <w:lang w:val="ka-GE"/>
        </w:rPr>
        <w:t xml:space="preserve"> </w:t>
      </w:r>
      <w:r w:rsidRPr="008A6298">
        <w:rPr>
          <w:rFonts w:ascii="Sylfaen" w:hAnsi="Sylfaen"/>
          <w:noProof/>
          <w:lang w:val="pt-BR"/>
        </w:rPr>
        <w:t xml:space="preserve">საგაზაფხულო და </w:t>
      </w:r>
      <w:r w:rsidRPr="008A6298">
        <w:rPr>
          <w:rFonts w:ascii="Sylfaen" w:hAnsi="Sylfaen"/>
          <w:noProof/>
          <w:lang w:val="pt-BR"/>
        </w:rPr>
        <w:lastRenderedPageBreak/>
        <w:t>საშემოდგომო გაწვევების დროს წვევამდელთა რაოდენობ</w:t>
      </w:r>
      <w:r w:rsidRPr="008A6298">
        <w:rPr>
          <w:rFonts w:ascii="Sylfaen" w:hAnsi="Sylfaen"/>
          <w:noProof/>
          <w:lang w:val="ka-GE"/>
        </w:rPr>
        <w:t>ა</w:t>
      </w:r>
      <w:r w:rsidRPr="008A6298">
        <w:rPr>
          <w:rFonts w:ascii="Sylfaen" w:hAnsi="Sylfaen"/>
          <w:noProof/>
          <w:lang w:val="pt-BR"/>
        </w:rPr>
        <w:t>, რომელიც განისაზღვრება საქართველოს მთავრობის დადგენილებები</w:t>
      </w:r>
      <w:r w:rsidRPr="008A6298">
        <w:rPr>
          <w:rFonts w:ascii="Sylfaen" w:hAnsi="Sylfaen"/>
          <w:noProof/>
          <w:lang w:val="ka-GE"/>
        </w:rPr>
        <w:t xml:space="preserve">ს </w:t>
      </w:r>
      <w:bookmarkEnd w:id="3"/>
      <w:r w:rsidRPr="008A6298">
        <w:rPr>
          <w:rFonts w:ascii="Sylfaen" w:hAnsi="Sylfaen"/>
          <w:noProof/>
          <w:lang w:val="pt-BR"/>
        </w:rPr>
        <w:t>შესაბამისად,</w:t>
      </w:r>
      <w:r w:rsidRPr="008A6298">
        <w:rPr>
          <w:rFonts w:ascii="Sylfaen" w:hAnsi="Sylfaen"/>
          <w:noProof/>
          <w:lang w:val="ka-GE"/>
        </w:rPr>
        <w:t xml:space="preserve"> </w:t>
      </w:r>
      <w:r w:rsidRPr="008A6298">
        <w:rPr>
          <w:rFonts w:ascii="Sylfaen" w:hAnsi="Sylfaen"/>
          <w:noProof/>
          <w:lang w:val="pt-BR"/>
        </w:rPr>
        <w:t>ქვეყანაში შექმნილი მძიმე ეპიდემიოლოგიური ვითარებიდან გამომდინარე, მიმწოდებელ</w:t>
      </w:r>
      <w:r w:rsidR="00514107" w:rsidRPr="008A6298">
        <w:rPr>
          <w:rFonts w:ascii="Sylfaen" w:hAnsi="Sylfaen"/>
          <w:noProof/>
          <w:lang w:val="ka-GE"/>
        </w:rPr>
        <w:t>ი</w:t>
      </w:r>
      <w:r w:rsidRPr="008A6298">
        <w:rPr>
          <w:rFonts w:ascii="Sylfaen" w:hAnsi="Sylfaen"/>
          <w:noProof/>
          <w:lang w:val="pt-BR"/>
        </w:rPr>
        <w:t xml:space="preserve"> დაწესებულებებ</w:t>
      </w:r>
      <w:r w:rsidRPr="008A6298">
        <w:rPr>
          <w:rFonts w:ascii="Sylfaen" w:hAnsi="Sylfaen"/>
          <w:noProof/>
          <w:lang w:val="ka-GE"/>
        </w:rPr>
        <w:t>ი</w:t>
      </w:r>
      <w:r w:rsidRPr="008A6298">
        <w:rPr>
          <w:rFonts w:ascii="Sylfaen" w:hAnsi="Sylfaen"/>
          <w:noProof/>
          <w:lang w:val="pt-BR"/>
        </w:rPr>
        <w:t xml:space="preserve">ს მომსახურება </w:t>
      </w:r>
      <w:r w:rsidRPr="008A6298">
        <w:rPr>
          <w:rFonts w:ascii="Sylfaen" w:hAnsi="Sylfaen"/>
          <w:noProof/>
          <w:lang w:val="ka-GE"/>
        </w:rPr>
        <w:t>განხორციელდა ნაწილობრივ. შესაბამისად,</w:t>
      </w:r>
      <w:r w:rsidRPr="008A6298">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r w:rsidRPr="008A6298">
        <w:rPr>
          <w:rFonts w:ascii="Sylfaen" w:hAnsi="Sylfaen"/>
          <w:noProof/>
          <w:lang w:val="ka-GE"/>
        </w:rPr>
        <w:t xml:space="preserve"> </w:t>
      </w:r>
    </w:p>
    <w:p w14:paraId="23BADACE" w14:textId="77777777" w:rsidR="00230CB3" w:rsidRPr="008A6298" w:rsidRDefault="00230CB3" w:rsidP="008A6298">
      <w:pPr>
        <w:spacing w:line="240" w:lineRule="auto"/>
        <w:jc w:val="both"/>
        <w:rPr>
          <w:rFonts w:ascii="Sylfaen" w:hAnsi="Sylfaen"/>
          <w:noProof/>
          <w:lang w:val="pt-BR"/>
        </w:rPr>
      </w:pPr>
      <w:r w:rsidRPr="008A6298">
        <w:rPr>
          <w:rFonts w:ascii="Sylfaen" w:hAnsi="Sylfaen" w:cs="Sylfaen"/>
          <w:b/>
          <w:noProof/>
          <w:lang w:val="ka-GE"/>
        </w:rPr>
        <w:t xml:space="preserve">27 03 04 - დიპლომისშემდგომი სამედიცინო განათლება - </w:t>
      </w:r>
      <w:r w:rsidRPr="008A6298">
        <w:rPr>
          <w:rFonts w:ascii="Sylfaen" w:hAnsi="Sylfaen"/>
          <w:noProof/>
          <w:lang w:val="pt-BR"/>
        </w:rPr>
        <w:t>ქვეყანაში შექმნილი მძიმე ეპიდემიოლოგიური ვითარებიდან გამომდინარე</w:t>
      </w:r>
      <w:r w:rsidRPr="008A6298">
        <w:rPr>
          <w:rFonts w:ascii="Sylfaen" w:hAnsi="Sylfaen"/>
          <w:noProof/>
          <w:lang w:val="ka-GE"/>
        </w:rPr>
        <w:t xml:space="preserve"> პროგრამის ფარგლებში დაგეგმილი ღონისძიებები სრულად ვერ განხორციელდა. შესაბამისად,</w:t>
      </w:r>
      <w:r w:rsidRPr="008A6298">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14:paraId="5268C968" w14:textId="0BE97E1B" w:rsidR="00230CB3" w:rsidRPr="008A6298" w:rsidRDefault="00230CB3" w:rsidP="008A6298">
      <w:pPr>
        <w:spacing w:line="240" w:lineRule="auto"/>
        <w:jc w:val="both"/>
        <w:rPr>
          <w:rFonts w:ascii="Sylfaen" w:hAnsi="Sylfaen" w:cs="Sylfaen"/>
          <w:b/>
          <w:noProof/>
          <w:lang w:val="ka-GE"/>
        </w:rPr>
      </w:pPr>
      <w:r w:rsidRPr="008A6298">
        <w:rPr>
          <w:rFonts w:ascii="Sylfaen" w:hAnsi="Sylfaen" w:cs="Sylfaen"/>
          <w:b/>
          <w:noProof/>
          <w:lang w:val="ka-GE"/>
        </w:rPr>
        <w:t xml:space="preserve">27 03 05 - სახელმწიფო კლინიკების მართვა -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დამტკიცებულ</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გამოწვეულია იმ გარემოებით, რომ ა(ა)იპ სამედიცინო ჰოლდინგი აქტიურად ჩაერთო COVID-19 მართვაში და მისი ფუნქციონირების ხელშეწყობის მიზნით საჭირო გახდა რესურსების მობილიზება და მიმართვა შესაბამისი ღონისძ</w:t>
      </w:r>
      <w:r w:rsidR="00514107" w:rsidRPr="008A6298">
        <w:rPr>
          <w:rFonts w:ascii="Sylfaen" w:hAnsi="Sylfaen" w:cs="Sylfaen"/>
          <w:lang w:val="ka-GE"/>
        </w:rPr>
        <w:t>ი</w:t>
      </w:r>
      <w:r w:rsidRPr="008A6298">
        <w:rPr>
          <w:rFonts w:ascii="Sylfaen" w:hAnsi="Sylfaen" w:cs="Sylfaen"/>
          <w:lang w:val="ka-GE"/>
        </w:rPr>
        <w:t>ებების დასაფინანსებლად;</w:t>
      </w:r>
    </w:p>
    <w:p w14:paraId="190379F1" w14:textId="77777777" w:rsidR="00230CB3" w:rsidRPr="008A6298" w:rsidRDefault="00230CB3" w:rsidP="008A6298">
      <w:pPr>
        <w:spacing w:line="240" w:lineRule="auto"/>
        <w:jc w:val="both"/>
        <w:rPr>
          <w:rFonts w:ascii="Sylfaen" w:hAnsi="Sylfaen"/>
          <w:noProof/>
          <w:lang w:val="pt-BR"/>
        </w:rPr>
      </w:pPr>
      <w:r w:rsidRPr="008A6298">
        <w:rPr>
          <w:rFonts w:ascii="Sylfaen" w:hAnsi="Sylfaen" w:cs="Sylfaen"/>
          <w:b/>
          <w:noProof/>
          <w:lang w:val="ka-GE"/>
        </w:rPr>
        <w:t xml:space="preserve">27 04 - სამედიცინო დაწესებულებათა რეაბილიტაცია და აღჭურვა - </w:t>
      </w:r>
      <w:r w:rsidRPr="008A6298">
        <w:rPr>
          <w:rFonts w:ascii="Sylfaen" w:hAnsi="Sylfaen" w:cs="Sylfaen"/>
          <w:noProof/>
          <w:lang w:val="pt-BR"/>
        </w:rPr>
        <w:t>დაზუსტებულ</w:t>
      </w:r>
      <w:r w:rsidRPr="008A6298">
        <w:rPr>
          <w:rFonts w:ascii="Sylfaen" w:hAnsi="Sylfaen"/>
          <w:noProof/>
          <w:lang w:val="pt-BR"/>
        </w:rPr>
        <w:t xml:space="preserve"> </w:t>
      </w:r>
      <w:r w:rsidRPr="008A6298">
        <w:rPr>
          <w:rFonts w:ascii="Sylfaen" w:hAnsi="Sylfaen" w:cs="Sylfaen"/>
          <w:noProof/>
          <w:lang w:val="pt-BR"/>
        </w:rPr>
        <w:t>ასიგნებებსა</w:t>
      </w:r>
      <w:r w:rsidRPr="008A6298">
        <w:rPr>
          <w:rFonts w:ascii="Sylfaen" w:hAnsi="Sylfaen"/>
          <w:noProof/>
          <w:lang w:val="pt-BR"/>
        </w:rPr>
        <w:t xml:space="preserve"> </w:t>
      </w:r>
      <w:r w:rsidRPr="008A6298">
        <w:rPr>
          <w:rFonts w:ascii="Sylfaen" w:hAnsi="Sylfaen" w:cs="Sylfaen"/>
          <w:noProof/>
          <w:lang w:val="pt-BR"/>
        </w:rPr>
        <w:t>და</w:t>
      </w:r>
      <w:r w:rsidRPr="008A6298">
        <w:rPr>
          <w:rFonts w:ascii="Sylfaen" w:hAnsi="Sylfaen"/>
          <w:noProof/>
          <w:lang w:val="pt-BR"/>
        </w:rPr>
        <w:t xml:space="preserve"> </w:t>
      </w:r>
      <w:r w:rsidRPr="008A6298">
        <w:rPr>
          <w:rFonts w:ascii="Sylfaen" w:hAnsi="Sylfaen" w:cs="Sylfaen"/>
          <w:noProof/>
          <w:lang w:val="pt-BR"/>
        </w:rPr>
        <w:t>გადახდილ</w:t>
      </w:r>
      <w:r w:rsidRPr="008A6298">
        <w:rPr>
          <w:rFonts w:ascii="Sylfaen" w:hAnsi="Sylfaen"/>
          <w:noProof/>
          <w:lang w:val="pt-BR"/>
        </w:rPr>
        <w:t xml:space="preserve"> </w:t>
      </w:r>
      <w:r w:rsidRPr="008A6298">
        <w:rPr>
          <w:rFonts w:ascii="Sylfaen" w:hAnsi="Sylfaen" w:cs="Sylfaen"/>
          <w:noProof/>
          <w:lang w:val="pt-BR"/>
        </w:rPr>
        <w:t>თანხებს</w:t>
      </w:r>
      <w:r w:rsidRPr="008A6298">
        <w:rPr>
          <w:rFonts w:ascii="Sylfaen" w:hAnsi="Sylfaen"/>
          <w:noProof/>
          <w:lang w:val="pt-BR"/>
        </w:rPr>
        <w:t xml:space="preserve"> </w:t>
      </w:r>
      <w:r w:rsidRPr="008A6298">
        <w:rPr>
          <w:rFonts w:ascii="Sylfaen" w:hAnsi="Sylfaen" w:cs="Sylfaen"/>
          <w:noProof/>
          <w:lang w:val="pt-BR"/>
        </w:rPr>
        <w:t>შორის</w:t>
      </w:r>
      <w:r w:rsidRPr="008A6298">
        <w:rPr>
          <w:rFonts w:ascii="Sylfaen" w:hAnsi="Sylfaen"/>
          <w:noProof/>
          <w:lang w:val="pt-BR"/>
        </w:rPr>
        <w:t xml:space="preserve"> </w:t>
      </w:r>
      <w:r w:rsidRPr="008A6298">
        <w:rPr>
          <w:rFonts w:ascii="Sylfaen" w:hAnsi="Sylfaen" w:cs="Sylfaen"/>
          <w:noProof/>
          <w:lang w:val="pt-BR"/>
        </w:rPr>
        <w:t>სხვაობა</w:t>
      </w:r>
      <w:r w:rsidRPr="008A6298">
        <w:rPr>
          <w:rFonts w:ascii="Sylfaen" w:hAnsi="Sylfaen"/>
          <w:noProof/>
          <w:lang w:val="pt-BR"/>
        </w:rPr>
        <w:t xml:space="preserve"> </w:t>
      </w:r>
      <w:r w:rsidRPr="008A6298">
        <w:rPr>
          <w:rFonts w:ascii="Sylfaen" w:hAnsi="Sylfaen"/>
          <w:noProof/>
          <w:lang w:val="ka-GE"/>
        </w:rPr>
        <w:t>გ</w:t>
      </w:r>
      <w:r w:rsidRPr="008A6298">
        <w:rPr>
          <w:rFonts w:ascii="Sylfaen" w:hAnsi="Sylfaen" w:cs="Sylfaen"/>
          <w:noProof/>
          <w:lang w:val="sv-SE"/>
        </w:rPr>
        <w:t xml:space="preserve">ამოწვეულია </w:t>
      </w:r>
      <w:r w:rsidRPr="008A6298">
        <w:rPr>
          <w:rFonts w:ascii="Sylfaen" w:hAnsi="Sylfaen" w:cs="Sylfaen"/>
          <w:noProof/>
          <w:lang w:val="ka-GE"/>
        </w:rPr>
        <w:t xml:space="preserve">იმ გარემოებით, რომ არ შედგა შპს „რეგიონული ჯანდაცვის ცენტრის“ მართვაში არსებული დაბა სტეფანწმინდის ქ.ამბროლაურისა და ქ.წალკის სამედიცინო დაწესებულებების, ასევე „ინფექციური პათოლოგიის, შიდსისა და კლინიკური იმუნოლოგიის სამეცნიერო-პრაქტიკული ცენტრის“ რეაბილიტაციის მიზნით ჩასატარებელი სამუშაოებისათვის საჭირო საპროექტო-სახარჯთაღრიცხვო და ტექნიკური დოკუმენტების შედგენის მომსახურების სახელმწიფო შესყიდვისათვის გამოცხადებული ტენდერი. </w:t>
      </w:r>
      <w:r w:rsidRPr="008A6298">
        <w:rPr>
          <w:rFonts w:ascii="Sylfaen" w:hAnsi="Sylfaen"/>
          <w:noProof/>
          <w:lang w:val="ka-GE"/>
        </w:rPr>
        <w:t>შესაბამისად,</w:t>
      </w:r>
      <w:r w:rsidRPr="008A6298">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r w:rsidRPr="008A6298">
        <w:rPr>
          <w:rFonts w:ascii="Sylfaen" w:hAnsi="Sylfaen"/>
          <w:noProof/>
          <w:lang w:val="ka-GE"/>
        </w:rPr>
        <w:t xml:space="preserve"> </w:t>
      </w:r>
    </w:p>
    <w:p w14:paraId="3569E041" w14:textId="77777777" w:rsidR="00230CB3" w:rsidRPr="008A6298" w:rsidRDefault="00230CB3" w:rsidP="008A6298">
      <w:pPr>
        <w:spacing w:line="240" w:lineRule="auto"/>
        <w:jc w:val="both"/>
        <w:rPr>
          <w:rFonts w:ascii="Sylfaen" w:hAnsi="Sylfaen"/>
          <w:noProof/>
          <w:lang w:val="pt-BR"/>
        </w:rPr>
      </w:pPr>
      <w:r w:rsidRPr="008A6298">
        <w:rPr>
          <w:rFonts w:ascii="Sylfaen" w:hAnsi="Sylfaen" w:cs="Sylfaen"/>
          <w:b/>
          <w:noProof/>
          <w:lang w:val="ka-GE"/>
        </w:rPr>
        <w:t>27 06 0</w:t>
      </w:r>
      <w:r w:rsidRPr="008A6298">
        <w:rPr>
          <w:rFonts w:ascii="Sylfaen" w:hAnsi="Sylfaen" w:cs="Sylfaen"/>
          <w:b/>
          <w:noProof/>
          <w:lang w:val="pt-BR"/>
        </w:rPr>
        <w:t>3</w:t>
      </w:r>
      <w:r w:rsidRPr="008A6298">
        <w:rPr>
          <w:rFonts w:ascii="Sylfaen" w:hAnsi="Sylfaen" w:cs="Sylfaen"/>
          <w:b/>
          <w:noProof/>
          <w:lang w:val="ka-GE"/>
        </w:rPr>
        <w:t xml:space="preserve"> - იძულებით გადაადგილებულ პირთა განსახლებისა სოციალური და საცხოვრებელი პირობების შექმნა</w:t>
      </w:r>
      <w:r w:rsidRPr="008A6298">
        <w:rPr>
          <w:rFonts w:ascii="Sylfaen" w:hAnsi="Sylfaen" w:cs="Sylfaen"/>
          <w:b/>
          <w:noProof/>
          <w:lang w:val="pt-BR"/>
        </w:rPr>
        <w:t xml:space="preserve"> </w:t>
      </w:r>
      <w:r w:rsidRPr="008A6298">
        <w:rPr>
          <w:rFonts w:ascii="Sylfaen" w:hAnsi="Sylfaen" w:cs="Sylfaen"/>
          <w:b/>
          <w:noProof/>
          <w:lang w:val="ka-GE"/>
        </w:rPr>
        <w:t xml:space="preserve">- </w:t>
      </w:r>
      <w:r w:rsidRPr="008A6298">
        <w:rPr>
          <w:rFonts w:ascii="Sylfaen" w:hAnsi="Sylfaen"/>
          <w:noProof/>
          <w:lang w:val="pt-BR"/>
        </w:rPr>
        <w:t>სხვაობა დამტკიცებულ და დაზუსტებულ ასიგნებებს შორის გამოწვეულია იმ გარემოებით, რომ</w:t>
      </w:r>
      <w:r w:rsidRPr="008A6298">
        <w:rPr>
          <w:rFonts w:ascii="Sylfaen" w:hAnsi="Sylfaen"/>
          <w:noProof/>
          <w:lang w:val="ka-GE"/>
        </w:rPr>
        <w:t xml:space="preserve"> </w:t>
      </w:r>
      <w:r w:rsidRPr="008A6298">
        <w:rPr>
          <w:rFonts w:ascii="Sylfaen" w:hAnsi="Sylfaen"/>
          <w:noProof/>
          <w:lang w:val="pt-BR"/>
        </w:rPr>
        <w:t>დევნილთა გრძელვადიანი საცხოვრებელი ფართით უზრუნველყოფის მიზნით დაგეგმილი  საცხოვრებელი ფართების შესყიდვა</w:t>
      </w:r>
      <w:r w:rsidRPr="008A6298">
        <w:rPr>
          <w:rFonts w:ascii="Sylfaen" w:hAnsi="Sylfaen"/>
          <w:noProof/>
          <w:lang w:val="ka-GE"/>
        </w:rPr>
        <w:t xml:space="preserve"> „</w:t>
      </w:r>
      <w:r w:rsidRPr="008A6298">
        <w:rPr>
          <w:rFonts w:ascii="Sylfaen" w:hAnsi="Sylfaen"/>
          <w:noProof/>
          <w:lang w:val="pt-BR"/>
        </w:rPr>
        <w:t>მენაშენეებისაგან</w:t>
      </w:r>
      <w:r w:rsidRPr="008A6298">
        <w:rPr>
          <w:rFonts w:ascii="Sylfaen" w:hAnsi="Sylfaen"/>
          <w:noProof/>
          <w:lang w:val="ka-GE"/>
        </w:rPr>
        <w:t>“</w:t>
      </w:r>
      <w:r w:rsidRPr="008A6298">
        <w:rPr>
          <w:rFonts w:ascii="Sylfaen" w:hAnsi="Sylfaen"/>
          <w:noProof/>
          <w:lang w:val="pt-BR"/>
        </w:rPr>
        <w:t xml:space="preserve"> არ განხორციელდა </w:t>
      </w:r>
      <w:r w:rsidRPr="008A6298">
        <w:rPr>
          <w:rFonts w:ascii="Sylfaen" w:hAnsi="Sylfaen"/>
          <w:noProof/>
          <w:lang w:val="ka-GE"/>
        </w:rPr>
        <w:t>(</w:t>
      </w:r>
      <w:r w:rsidRPr="008A6298">
        <w:rPr>
          <w:rFonts w:ascii="Sylfaen" w:hAnsi="Sylfaen"/>
          <w:noProof/>
          <w:lang w:val="pt-BR"/>
        </w:rPr>
        <w:t>არაერთხელ გამოცხადებული კონკურსის</w:t>
      </w:r>
      <w:r w:rsidRPr="008A6298">
        <w:rPr>
          <w:rFonts w:ascii="Sylfaen" w:hAnsi="Sylfaen"/>
          <w:noProof/>
          <w:lang w:val="ka-GE"/>
        </w:rPr>
        <w:t xml:space="preserve"> მიუხედავად </w:t>
      </w:r>
      <w:r w:rsidRPr="008A6298">
        <w:rPr>
          <w:rFonts w:ascii="Sylfaen" w:hAnsi="Sylfaen"/>
          <w:noProof/>
          <w:lang w:val="pt-BR"/>
        </w:rPr>
        <w:t xml:space="preserve"> პროექტის მიმართ დაინტერესება არ იყო</w:t>
      </w:r>
      <w:r w:rsidRPr="008A6298">
        <w:rPr>
          <w:rFonts w:ascii="Sylfaen" w:hAnsi="Sylfaen"/>
          <w:noProof/>
          <w:lang w:val="ka-GE"/>
        </w:rPr>
        <w:t>). შესაბამისად,</w:t>
      </w:r>
      <w:r w:rsidRPr="008A6298">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r w:rsidRPr="008A6298">
        <w:rPr>
          <w:rFonts w:ascii="Sylfaen" w:hAnsi="Sylfaen"/>
          <w:noProof/>
          <w:lang w:val="ka-GE"/>
        </w:rPr>
        <w:t xml:space="preserve"> </w:t>
      </w:r>
    </w:p>
    <w:p w14:paraId="39CCDEF4" w14:textId="77777777" w:rsidR="00230CB3" w:rsidRPr="008A6298" w:rsidRDefault="00230CB3" w:rsidP="008A6298">
      <w:pPr>
        <w:spacing w:line="240" w:lineRule="auto"/>
        <w:jc w:val="both"/>
        <w:rPr>
          <w:rFonts w:ascii="Sylfaen" w:hAnsi="Sylfaen" w:cs="Sylfaen"/>
          <w:noProof/>
          <w:lang w:val="sv-SE"/>
        </w:rPr>
      </w:pPr>
      <w:r w:rsidRPr="008A6298">
        <w:rPr>
          <w:rFonts w:ascii="Sylfaen" w:hAnsi="Sylfaen" w:cs="Sylfaen"/>
          <w:b/>
          <w:noProof/>
          <w:lang w:val="ka-GE"/>
        </w:rPr>
        <w:t xml:space="preserve">27 06 04 - საერთაშორისო დაცვის მქონე პირთა ინტეგრაციის ხელშეწყობა - </w:t>
      </w:r>
      <w:bookmarkStart w:id="4" w:name="_Hlk66958979"/>
      <w:r w:rsidRPr="008A6298">
        <w:rPr>
          <w:rFonts w:ascii="Sylfaen" w:hAnsi="Sylfaen" w:cs="Sylfaen"/>
          <w:noProof/>
          <w:lang w:val="pt-BR"/>
        </w:rPr>
        <w:t>დაზუსტებულ</w:t>
      </w:r>
      <w:r w:rsidRPr="008A6298">
        <w:rPr>
          <w:rFonts w:ascii="Sylfaen" w:hAnsi="Sylfaen"/>
          <w:noProof/>
          <w:lang w:val="pt-BR"/>
        </w:rPr>
        <w:t xml:space="preserve"> </w:t>
      </w:r>
      <w:r w:rsidRPr="008A6298">
        <w:rPr>
          <w:rFonts w:ascii="Sylfaen" w:hAnsi="Sylfaen" w:cs="Sylfaen"/>
          <w:noProof/>
          <w:lang w:val="pt-BR"/>
        </w:rPr>
        <w:t>ასიგნებებსა</w:t>
      </w:r>
      <w:r w:rsidRPr="008A6298">
        <w:rPr>
          <w:rFonts w:ascii="Sylfaen" w:hAnsi="Sylfaen"/>
          <w:noProof/>
          <w:lang w:val="pt-BR"/>
        </w:rPr>
        <w:t xml:space="preserve"> </w:t>
      </w:r>
      <w:r w:rsidRPr="008A6298">
        <w:rPr>
          <w:rFonts w:ascii="Sylfaen" w:hAnsi="Sylfaen" w:cs="Sylfaen"/>
          <w:noProof/>
          <w:lang w:val="pt-BR"/>
        </w:rPr>
        <w:t>და</w:t>
      </w:r>
      <w:r w:rsidRPr="008A6298">
        <w:rPr>
          <w:rFonts w:ascii="Sylfaen" w:hAnsi="Sylfaen"/>
          <w:noProof/>
          <w:lang w:val="pt-BR"/>
        </w:rPr>
        <w:t xml:space="preserve"> </w:t>
      </w:r>
      <w:r w:rsidRPr="008A6298">
        <w:rPr>
          <w:rFonts w:ascii="Sylfaen" w:hAnsi="Sylfaen" w:cs="Sylfaen"/>
          <w:noProof/>
          <w:lang w:val="pt-BR"/>
        </w:rPr>
        <w:t>გადახდილ</w:t>
      </w:r>
      <w:r w:rsidRPr="008A6298">
        <w:rPr>
          <w:rFonts w:ascii="Sylfaen" w:hAnsi="Sylfaen"/>
          <w:noProof/>
          <w:lang w:val="pt-BR"/>
        </w:rPr>
        <w:t xml:space="preserve"> </w:t>
      </w:r>
      <w:r w:rsidRPr="008A6298">
        <w:rPr>
          <w:rFonts w:ascii="Sylfaen" w:hAnsi="Sylfaen" w:cs="Sylfaen"/>
          <w:noProof/>
          <w:lang w:val="pt-BR"/>
        </w:rPr>
        <w:t>თანხებს</w:t>
      </w:r>
      <w:r w:rsidRPr="008A6298">
        <w:rPr>
          <w:rFonts w:ascii="Sylfaen" w:hAnsi="Sylfaen"/>
          <w:noProof/>
          <w:lang w:val="pt-BR"/>
        </w:rPr>
        <w:t xml:space="preserve"> </w:t>
      </w:r>
      <w:r w:rsidRPr="008A6298">
        <w:rPr>
          <w:rFonts w:ascii="Sylfaen" w:hAnsi="Sylfaen" w:cs="Sylfaen"/>
          <w:noProof/>
          <w:lang w:val="pt-BR"/>
        </w:rPr>
        <w:t>შორის</w:t>
      </w:r>
      <w:r w:rsidRPr="008A6298">
        <w:rPr>
          <w:rFonts w:ascii="Sylfaen" w:hAnsi="Sylfaen"/>
          <w:noProof/>
          <w:lang w:val="pt-BR"/>
        </w:rPr>
        <w:t xml:space="preserve"> </w:t>
      </w:r>
      <w:r w:rsidRPr="008A6298">
        <w:rPr>
          <w:rFonts w:ascii="Sylfaen" w:hAnsi="Sylfaen"/>
          <w:noProof/>
          <w:lang w:val="ka-GE"/>
        </w:rPr>
        <w:t xml:space="preserve">სხვაობა გამოწვეულია </w:t>
      </w:r>
      <w:r w:rsidRPr="008A6298">
        <w:rPr>
          <w:rFonts w:ascii="Sylfaen" w:hAnsi="Sylfaen" w:cs="Sylfaen"/>
          <w:noProof/>
          <w:lang w:val="pt-BR"/>
        </w:rPr>
        <w:t>საკასო ხარჯის ნაწილში წლის განმავლობაში მიღებული მიზნობრივი გრანტების ასახვით;</w:t>
      </w:r>
      <w:bookmarkEnd w:id="4"/>
    </w:p>
    <w:p w14:paraId="0391F91B" w14:textId="77777777" w:rsidR="00230CB3" w:rsidRPr="008A6298" w:rsidRDefault="00230CB3" w:rsidP="008A6298">
      <w:pPr>
        <w:spacing w:line="240" w:lineRule="auto"/>
        <w:jc w:val="both"/>
        <w:rPr>
          <w:rFonts w:ascii="Sylfaen" w:hAnsi="Sylfaen"/>
          <w:highlight w:val="yellow"/>
          <w:lang w:val="ka-GE"/>
        </w:rPr>
      </w:pPr>
      <w:r w:rsidRPr="008A6298">
        <w:rPr>
          <w:rFonts w:ascii="Sylfaen" w:hAnsi="Sylfaen" w:cs="Sylfaen"/>
          <w:b/>
          <w:noProof/>
          <w:lang w:val="ka-GE"/>
        </w:rPr>
        <w:t xml:space="preserve">27 06 06 -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 - </w:t>
      </w:r>
      <w:r w:rsidRPr="008A6298">
        <w:rPr>
          <w:rFonts w:ascii="Sylfaen" w:hAnsi="Sylfaen"/>
          <w:noProof/>
          <w:lang w:val="ka-GE"/>
        </w:rPr>
        <w:t>დამტკიცებულ და დაზუსტებულ ასიგნებებს შორის სხვაობა გამოწვეულია იმ გარემოებით, რომ,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სამინისტროსა და ლტოლვილთა დანიის საბჭოს შორის გაფორმებული თანამშრომლობის ხელშეკრულების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ფარგლებში განხორციელებული ნებისმიერი სერვისის, პროდუქტის ან/ და სამუშაოს დამატებული ღირებულების გადასახადი და სხვა სახელმწიფო გადასახდელები სრულად  უნდა დაფარულ იქნა სამინისტროს მიერ,  ხოლო დაზუსტებულ ასიგნებებსა და საკასო ხარჯს შორის  - დონორის მიერ პირდაპირ გაწეული ხარჯების პროექტის ანგარიშგებაში ასახვით;</w:t>
      </w:r>
    </w:p>
    <w:p w14:paraId="120E38B5" w14:textId="77777777" w:rsidR="00230CB3" w:rsidRPr="008A6298" w:rsidRDefault="00230CB3" w:rsidP="008A6298">
      <w:pPr>
        <w:pStyle w:val="xmsonormal"/>
        <w:shd w:val="clear" w:color="auto" w:fill="FFFFFF"/>
        <w:spacing w:before="0" w:beforeAutospacing="0" w:after="0" w:afterAutospacing="0"/>
        <w:jc w:val="both"/>
        <w:rPr>
          <w:rFonts w:asciiTheme="minorHAnsi" w:hAnsiTheme="minorHAnsi"/>
          <w:sz w:val="22"/>
          <w:szCs w:val="22"/>
          <w:lang w:val="ka-GE"/>
        </w:rPr>
      </w:pPr>
      <w:r w:rsidRPr="008A6298">
        <w:rPr>
          <w:rFonts w:ascii="Sylfaen" w:hAnsi="Sylfaen"/>
          <w:b/>
          <w:bCs/>
          <w:sz w:val="22"/>
          <w:szCs w:val="22"/>
          <w:lang w:val="pt-BR"/>
        </w:rPr>
        <w:t xml:space="preserve">28 01 02 - </w:t>
      </w:r>
      <w:r w:rsidRPr="008A6298">
        <w:rPr>
          <w:rFonts w:ascii="Sylfaen" w:hAnsi="Sylfaen"/>
          <w:b/>
          <w:bCs/>
          <w:sz w:val="22"/>
          <w:szCs w:val="22"/>
          <w:lang w:val="ka-GE"/>
        </w:rPr>
        <w:t>საერთაშორისო</w:t>
      </w:r>
      <w:r w:rsidRPr="008A6298">
        <w:rPr>
          <w:rFonts w:ascii="Sylfaen" w:hAnsi="Sylfaen"/>
          <w:b/>
          <w:bCs/>
          <w:sz w:val="22"/>
          <w:szCs w:val="22"/>
          <w:lang w:val="pt-BR"/>
        </w:rPr>
        <w:t xml:space="preserve"> </w:t>
      </w:r>
      <w:r w:rsidRPr="008A6298">
        <w:rPr>
          <w:rFonts w:ascii="Sylfaen" w:hAnsi="Sylfaen"/>
          <w:b/>
          <w:bCs/>
          <w:sz w:val="22"/>
          <w:szCs w:val="22"/>
          <w:lang w:val="ka-GE"/>
        </w:rPr>
        <w:t>ორგანიზაციებში</w:t>
      </w:r>
      <w:r w:rsidRPr="008A6298">
        <w:rPr>
          <w:rFonts w:ascii="Sylfaen" w:hAnsi="Sylfaen"/>
          <w:b/>
          <w:bCs/>
          <w:sz w:val="22"/>
          <w:szCs w:val="22"/>
          <w:lang w:val="pt-BR"/>
        </w:rPr>
        <w:t xml:space="preserve"> </w:t>
      </w:r>
      <w:r w:rsidRPr="008A6298">
        <w:rPr>
          <w:rFonts w:ascii="Sylfaen" w:hAnsi="Sylfaen"/>
          <w:b/>
          <w:bCs/>
          <w:sz w:val="22"/>
          <w:szCs w:val="22"/>
          <w:lang w:val="ka-GE"/>
        </w:rPr>
        <w:t>არსებული</w:t>
      </w:r>
      <w:r w:rsidRPr="008A6298">
        <w:rPr>
          <w:rFonts w:ascii="Sylfaen" w:hAnsi="Sylfaen"/>
          <w:b/>
          <w:bCs/>
          <w:sz w:val="22"/>
          <w:szCs w:val="22"/>
          <w:lang w:val="pt-BR"/>
        </w:rPr>
        <w:t xml:space="preserve"> </w:t>
      </w:r>
      <w:r w:rsidRPr="008A6298">
        <w:rPr>
          <w:rFonts w:ascii="Sylfaen" w:hAnsi="Sylfaen"/>
          <w:b/>
          <w:bCs/>
          <w:sz w:val="22"/>
          <w:szCs w:val="22"/>
          <w:lang w:val="ka-GE"/>
        </w:rPr>
        <w:t>ფინანსური</w:t>
      </w:r>
      <w:r w:rsidRPr="008A6298">
        <w:rPr>
          <w:rFonts w:ascii="Sylfaen" w:hAnsi="Sylfaen"/>
          <w:b/>
          <w:bCs/>
          <w:sz w:val="22"/>
          <w:szCs w:val="22"/>
          <w:lang w:val="pt-BR"/>
        </w:rPr>
        <w:t xml:space="preserve"> </w:t>
      </w:r>
      <w:r w:rsidRPr="008A6298">
        <w:rPr>
          <w:rFonts w:ascii="Sylfaen" w:hAnsi="Sylfaen"/>
          <w:b/>
          <w:bCs/>
          <w:sz w:val="22"/>
          <w:szCs w:val="22"/>
          <w:lang w:val="ka-GE"/>
        </w:rPr>
        <w:t>ვალდებულებების</w:t>
      </w:r>
      <w:r w:rsidRPr="008A6298">
        <w:rPr>
          <w:rFonts w:ascii="Sylfaen" w:hAnsi="Sylfaen"/>
          <w:b/>
          <w:bCs/>
          <w:sz w:val="22"/>
          <w:szCs w:val="22"/>
          <w:lang w:val="pt-BR"/>
        </w:rPr>
        <w:t xml:space="preserve"> </w:t>
      </w:r>
      <w:r w:rsidRPr="008A6298">
        <w:rPr>
          <w:rFonts w:ascii="Sylfaen" w:hAnsi="Sylfaen"/>
          <w:b/>
          <w:bCs/>
          <w:sz w:val="22"/>
          <w:szCs w:val="22"/>
          <w:lang w:val="ka-GE"/>
        </w:rPr>
        <w:t>უზრუნველყოფა</w:t>
      </w:r>
      <w:r w:rsidRPr="008A6298">
        <w:rPr>
          <w:rFonts w:ascii="Sylfaen" w:hAnsi="Sylfaen"/>
          <w:b/>
          <w:bCs/>
          <w:sz w:val="22"/>
          <w:szCs w:val="22"/>
          <w:lang w:val="pt-BR"/>
        </w:rPr>
        <w:t xml:space="preserve"> - </w:t>
      </w:r>
      <w:r w:rsidRPr="008A6298">
        <w:rPr>
          <w:rFonts w:ascii="Sylfaen" w:hAnsi="Sylfaen"/>
          <w:color w:val="212121"/>
          <w:sz w:val="22"/>
          <w:szCs w:val="22"/>
          <w:shd w:val="clear" w:color="auto" w:fill="FFFFFF"/>
          <w:lang w:val="ka-GE"/>
        </w:rPr>
        <w:t xml:space="preserve">ავღანეთის ისლამურ რესპუბლიკაში 2021 წლის ზაფხულში დასრულდა საერთაშორისო მისია, რომელშიც მონაწილეობას იღებდნენ ქართველი სამხედრო მოსამსახურეები, </w:t>
      </w:r>
      <w:r w:rsidRPr="008A6298">
        <w:rPr>
          <w:rFonts w:ascii="Sylfaen" w:hAnsi="Sylfaen" w:cs="Sylfaen"/>
          <w:color w:val="212121"/>
          <w:sz w:val="22"/>
          <w:szCs w:val="22"/>
          <w:lang w:val="ka-GE"/>
        </w:rPr>
        <w:t>შესაბამისად,</w:t>
      </w:r>
      <w:r w:rsidRPr="008A6298">
        <w:rPr>
          <w:rFonts w:ascii="Calibri" w:hAnsi="Calibri" w:cs="Calibri"/>
          <w:color w:val="212121"/>
          <w:sz w:val="22"/>
          <w:szCs w:val="22"/>
          <w:lang w:val="ka-GE"/>
        </w:rPr>
        <w:t xml:space="preserve"> </w:t>
      </w:r>
      <w:r w:rsidRPr="008A6298">
        <w:rPr>
          <w:rFonts w:ascii="Sylfaen" w:hAnsi="Sylfaen" w:cs="Sylfaen"/>
          <w:color w:val="212121"/>
          <w:sz w:val="22"/>
          <w:szCs w:val="22"/>
          <w:lang w:val="ka-GE"/>
        </w:rPr>
        <w:t>საქართველოს</w:t>
      </w:r>
      <w:r w:rsidRPr="008A6298">
        <w:rPr>
          <w:rFonts w:ascii="Calibri" w:hAnsi="Calibri" w:cs="Calibri"/>
          <w:color w:val="212121"/>
          <w:sz w:val="22"/>
          <w:szCs w:val="22"/>
          <w:lang w:val="ka-GE"/>
        </w:rPr>
        <w:t xml:space="preserve"> </w:t>
      </w:r>
      <w:r w:rsidRPr="008A6298">
        <w:rPr>
          <w:rFonts w:ascii="Sylfaen" w:hAnsi="Sylfaen" w:cs="Sylfaen"/>
          <w:color w:val="212121"/>
          <w:sz w:val="22"/>
          <w:szCs w:val="22"/>
          <w:lang w:val="ka-GE"/>
        </w:rPr>
        <w:t>ვალდებულება</w:t>
      </w:r>
      <w:r w:rsidRPr="008A6298">
        <w:rPr>
          <w:rFonts w:ascii="Calibri" w:hAnsi="Calibri" w:cs="Calibri"/>
          <w:color w:val="212121"/>
          <w:sz w:val="22"/>
          <w:szCs w:val="22"/>
          <w:lang w:val="ka-GE"/>
        </w:rPr>
        <w:t xml:space="preserve"> </w:t>
      </w:r>
      <w:r w:rsidRPr="008A6298">
        <w:rPr>
          <w:rFonts w:ascii="Sylfaen" w:hAnsi="Sylfaen" w:cs="Sylfaen"/>
          <w:color w:val="212121"/>
          <w:sz w:val="22"/>
          <w:szCs w:val="22"/>
          <w:lang w:val="ka-GE"/>
        </w:rPr>
        <w:lastRenderedPageBreak/>
        <w:t>ავღანეთის</w:t>
      </w:r>
      <w:r w:rsidRPr="008A6298">
        <w:rPr>
          <w:rFonts w:ascii="Calibri" w:hAnsi="Calibri" w:cs="Calibri"/>
          <w:color w:val="212121"/>
          <w:sz w:val="22"/>
          <w:szCs w:val="22"/>
          <w:lang w:val="ka-GE"/>
        </w:rPr>
        <w:t xml:space="preserve"> </w:t>
      </w:r>
      <w:r w:rsidRPr="008A6298">
        <w:rPr>
          <w:rFonts w:ascii="Sylfaen" w:hAnsi="Sylfaen" w:cs="Sylfaen"/>
          <w:color w:val="212121"/>
          <w:sz w:val="22"/>
          <w:szCs w:val="22"/>
          <w:lang w:val="ka-GE"/>
        </w:rPr>
        <w:t>ჯარის</w:t>
      </w:r>
      <w:r w:rsidRPr="008A6298">
        <w:rPr>
          <w:rFonts w:ascii="Calibri" w:hAnsi="Calibri" w:cs="Calibri"/>
          <w:color w:val="212121"/>
          <w:sz w:val="22"/>
          <w:szCs w:val="22"/>
          <w:lang w:val="ka-GE"/>
        </w:rPr>
        <w:t xml:space="preserve"> </w:t>
      </w:r>
      <w:r w:rsidRPr="008A6298">
        <w:rPr>
          <w:rFonts w:ascii="Sylfaen" w:hAnsi="Sylfaen" w:cs="Sylfaen"/>
          <w:color w:val="212121"/>
          <w:sz w:val="22"/>
          <w:szCs w:val="22"/>
          <w:lang w:val="ka-GE"/>
        </w:rPr>
        <w:t>მხარდასაჭერად</w:t>
      </w:r>
      <w:r w:rsidRPr="008A6298">
        <w:rPr>
          <w:rFonts w:ascii="Calibri" w:hAnsi="Calibri" w:cs="Calibri"/>
          <w:color w:val="212121"/>
          <w:sz w:val="22"/>
          <w:szCs w:val="22"/>
          <w:lang w:val="ka-GE"/>
        </w:rPr>
        <w:t xml:space="preserve"> </w:t>
      </w:r>
      <w:r w:rsidRPr="008A6298">
        <w:rPr>
          <w:rFonts w:ascii="Sylfaen" w:hAnsi="Sylfaen" w:cs="Sylfaen"/>
          <w:color w:val="212121"/>
          <w:sz w:val="22"/>
          <w:szCs w:val="22"/>
          <w:lang w:val="ka-GE"/>
        </w:rPr>
        <w:t>შენატანზე</w:t>
      </w:r>
      <w:r w:rsidRPr="008A6298">
        <w:rPr>
          <w:rFonts w:ascii="Calibri" w:hAnsi="Calibri" w:cs="Calibri"/>
          <w:color w:val="212121"/>
          <w:sz w:val="22"/>
          <w:szCs w:val="22"/>
          <w:lang w:val="ka-GE"/>
        </w:rPr>
        <w:t xml:space="preserve"> </w:t>
      </w:r>
      <w:r w:rsidRPr="008A6298">
        <w:rPr>
          <w:rFonts w:ascii="Sylfaen" w:hAnsi="Sylfaen" w:cs="Sylfaen"/>
          <w:color w:val="212121"/>
          <w:sz w:val="22"/>
          <w:szCs w:val="22"/>
          <w:lang w:val="ka-GE"/>
        </w:rPr>
        <w:t>აღარ</w:t>
      </w:r>
      <w:r w:rsidRPr="008A6298">
        <w:rPr>
          <w:rFonts w:ascii="Calibri" w:hAnsi="Calibri" w:cs="Calibri"/>
          <w:color w:val="212121"/>
          <w:sz w:val="22"/>
          <w:szCs w:val="22"/>
          <w:lang w:val="ka-GE"/>
        </w:rPr>
        <w:t xml:space="preserve"> </w:t>
      </w:r>
      <w:r w:rsidRPr="008A6298">
        <w:rPr>
          <w:rFonts w:ascii="Sylfaen" w:hAnsi="Sylfaen" w:cs="Sylfaen"/>
          <w:color w:val="212121"/>
          <w:sz w:val="22"/>
          <w:szCs w:val="22"/>
          <w:lang w:val="ka-GE"/>
        </w:rPr>
        <w:t xml:space="preserve">არსებობდა, რამაც განაპირობა  </w:t>
      </w:r>
      <w:r w:rsidRPr="008A6298">
        <w:rPr>
          <w:rFonts w:ascii="Sylfaen" w:hAnsi="Sylfaen" w:cs="Sylfaen"/>
          <w:sz w:val="22"/>
          <w:szCs w:val="22"/>
          <w:lang w:val="ka-GE"/>
        </w:rPr>
        <w:t>სხვაობა</w:t>
      </w:r>
      <w:r w:rsidRPr="008A6298">
        <w:rPr>
          <w:sz w:val="22"/>
          <w:szCs w:val="22"/>
          <w:lang w:val="ka-GE"/>
        </w:rPr>
        <w:t xml:space="preserve"> </w:t>
      </w:r>
      <w:r w:rsidRPr="008A6298">
        <w:rPr>
          <w:rFonts w:ascii="Sylfaen" w:hAnsi="Sylfaen" w:cs="Sylfaen"/>
          <w:sz w:val="22"/>
          <w:szCs w:val="22"/>
          <w:lang w:val="ka-GE"/>
        </w:rPr>
        <w:t>დაზუსტებულ</w:t>
      </w:r>
      <w:r w:rsidRPr="008A6298">
        <w:rPr>
          <w:sz w:val="22"/>
          <w:szCs w:val="22"/>
          <w:lang w:val="ka-GE"/>
        </w:rPr>
        <w:t xml:space="preserve"> </w:t>
      </w:r>
      <w:r w:rsidRPr="008A6298">
        <w:rPr>
          <w:rFonts w:ascii="Sylfaen" w:hAnsi="Sylfaen" w:cs="Sylfaen"/>
          <w:sz w:val="22"/>
          <w:szCs w:val="22"/>
          <w:lang w:val="ka-GE"/>
        </w:rPr>
        <w:t>ასიგნებებსა</w:t>
      </w:r>
      <w:r w:rsidRPr="008A6298">
        <w:rPr>
          <w:sz w:val="22"/>
          <w:szCs w:val="22"/>
          <w:lang w:val="ka-GE"/>
        </w:rPr>
        <w:t xml:space="preserve"> </w:t>
      </w:r>
      <w:r w:rsidRPr="008A6298">
        <w:rPr>
          <w:rFonts w:ascii="Sylfaen" w:hAnsi="Sylfaen" w:cs="Sylfaen"/>
          <w:sz w:val="22"/>
          <w:szCs w:val="22"/>
          <w:lang w:val="ka-GE"/>
        </w:rPr>
        <w:t>და</w:t>
      </w:r>
      <w:r w:rsidRPr="008A6298">
        <w:rPr>
          <w:sz w:val="22"/>
          <w:szCs w:val="22"/>
          <w:lang w:val="ka-GE"/>
        </w:rPr>
        <w:t xml:space="preserve"> </w:t>
      </w:r>
      <w:r w:rsidRPr="008A6298">
        <w:rPr>
          <w:rFonts w:ascii="Sylfaen" w:hAnsi="Sylfaen" w:cs="Sylfaen"/>
          <w:sz w:val="22"/>
          <w:szCs w:val="22"/>
          <w:lang w:val="ka-GE"/>
        </w:rPr>
        <w:t>საკასო</w:t>
      </w:r>
      <w:r w:rsidRPr="008A6298">
        <w:rPr>
          <w:sz w:val="22"/>
          <w:szCs w:val="22"/>
          <w:lang w:val="ka-GE"/>
        </w:rPr>
        <w:t xml:space="preserve"> </w:t>
      </w:r>
      <w:r w:rsidRPr="008A6298">
        <w:rPr>
          <w:rFonts w:ascii="Sylfaen" w:hAnsi="Sylfaen" w:cs="Sylfaen"/>
          <w:sz w:val="22"/>
          <w:szCs w:val="22"/>
          <w:lang w:val="ka-GE"/>
        </w:rPr>
        <w:t>ხარჯს</w:t>
      </w:r>
      <w:r w:rsidRPr="008A6298">
        <w:rPr>
          <w:sz w:val="22"/>
          <w:szCs w:val="22"/>
          <w:lang w:val="ka-GE"/>
        </w:rPr>
        <w:t xml:space="preserve"> </w:t>
      </w:r>
      <w:r w:rsidRPr="008A6298">
        <w:rPr>
          <w:rFonts w:ascii="Sylfaen" w:hAnsi="Sylfaen" w:cs="Sylfaen"/>
          <w:sz w:val="22"/>
          <w:szCs w:val="22"/>
          <w:lang w:val="ka-GE"/>
        </w:rPr>
        <w:t>შორის</w:t>
      </w:r>
      <w:r w:rsidRPr="008A6298">
        <w:rPr>
          <w:rFonts w:asciiTheme="minorHAnsi" w:hAnsiTheme="minorHAnsi"/>
          <w:sz w:val="22"/>
          <w:szCs w:val="22"/>
          <w:lang w:val="ka-GE"/>
        </w:rPr>
        <w:t>;</w:t>
      </w:r>
    </w:p>
    <w:p w14:paraId="46A23E90" w14:textId="77777777" w:rsidR="00230CB3" w:rsidRPr="008A6298" w:rsidRDefault="00230CB3" w:rsidP="008A6298">
      <w:pPr>
        <w:pStyle w:val="xmsonormal"/>
        <w:shd w:val="clear" w:color="auto" w:fill="FFFFFF"/>
        <w:spacing w:before="0" w:beforeAutospacing="0" w:after="0" w:afterAutospacing="0"/>
        <w:jc w:val="both"/>
        <w:rPr>
          <w:rFonts w:ascii="Sylfaen" w:hAnsi="Sylfaen" w:cs="Sylfaen"/>
          <w:b/>
          <w:bCs/>
          <w:noProof/>
          <w:sz w:val="22"/>
          <w:szCs w:val="22"/>
          <w:lang w:val="pt-BR"/>
        </w:rPr>
      </w:pPr>
      <w:r w:rsidRPr="008A6298">
        <w:rPr>
          <w:rFonts w:ascii="Sylfaen" w:hAnsi="Sylfaen" w:cs="Sylfaen"/>
          <w:sz w:val="22"/>
          <w:szCs w:val="22"/>
          <w:lang w:val="pt-BR"/>
        </w:rPr>
        <w:t xml:space="preserve"> </w:t>
      </w:r>
    </w:p>
    <w:p w14:paraId="5946E6BD" w14:textId="77777777" w:rsidR="00230CB3" w:rsidRPr="008A6298" w:rsidRDefault="00230CB3" w:rsidP="008A6298">
      <w:pPr>
        <w:spacing w:line="240" w:lineRule="auto"/>
        <w:jc w:val="both"/>
        <w:rPr>
          <w:rFonts w:ascii="Sylfaen" w:hAnsi="Sylfaen" w:cs="Sylfaen"/>
          <w:b/>
          <w:lang w:val="ka-GE"/>
        </w:rPr>
      </w:pPr>
      <w:r w:rsidRPr="008A6298">
        <w:rPr>
          <w:rFonts w:ascii="Sylfaen" w:hAnsi="Sylfaen" w:cs="Sylfaen"/>
          <w:b/>
          <w:lang w:val="ka-GE"/>
        </w:rPr>
        <w:t xml:space="preserve">28 01 05 - ევროპულ და ევროატლანტიკურ სტრუქტურებში საქართველოს ინტეგრაციის თაობაზე საზოგადოების ინფორმირება -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ასიგნებებსა</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საკასო</w:t>
      </w:r>
      <w:r w:rsidRPr="008A6298">
        <w:rPr>
          <w:lang w:val="ka-GE"/>
        </w:rPr>
        <w:t xml:space="preserve"> </w:t>
      </w:r>
      <w:r w:rsidRPr="008A6298">
        <w:rPr>
          <w:rFonts w:ascii="Sylfaen" w:hAnsi="Sylfaen" w:cs="Sylfaen"/>
          <w:lang w:val="ka-GE"/>
        </w:rPr>
        <w:t>ხარჯს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განპირობებულია </w:t>
      </w:r>
      <w:r w:rsidRPr="008A6298">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8A6298">
        <w:rPr>
          <w:rFonts w:ascii="Sylfaen" w:hAnsi="Sylfaen" w:cs="Sylfaen"/>
          <w:b/>
          <w:lang w:val="ka-GE"/>
        </w:rPr>
        <w:t xml:space="preserve">     </w:t>
      </w:r>
    </w:p>
    <w:p w14:paraId="100EC4FE" w14:textId="77777777" w:rsidR="00230CB3" w:rsidRPr="008A6298" w:rsidRDefault="00230CB3" w:rsidP="008A6298">
      <w:pPr>
        <w:spacing w:line="240" w:lineRule="auto"/>
        <w:jc w:val="both"/>
        <w:rPr>
          <w:rFonts w:ascii="Sylfaen" w:hAnsi="Sylfaen" w:cs="Sylfaen"/>
          <w:lang w:val="ka-GE"/>
        </w:rPr>
      </w:pPr>
      <w:r w:rsidRPr="008A6298">
        <w:rPr>
          <w:rFonts w:ascii="Sylfaen" w:hAnsi="Sylfaen" w:cs="Sylfaen"/>
          <w:b/>
          <w:lang w:val="ka-GE"/>
        </w:rPr>
        <w:t>29 0</w:t>
      </w:r>
      <w:r w:rsidRPr="008A6298">
        <w:rPr>
          <w:rFonts w:ascii="Sylfaen" w:hAnsi="Sylfaen" w:cs="Sylfaen"/>
          <w:b/>
          <w:lang w:val="pt-BR"/>
        </w:rPr>
        <w:t>6</w:t>
      </w:r>
      <w:r w:rsidRPr="008A6298">
        <w:rPr>
          <w:rFonts w:ascii="Sylfaen" w:hAnsi="Sylfaen" w:cs="Sylfaen"/>
          <w:b/>
          <w:lang w:val="ka-GE"/>
        </w:rPr>
        <w:t xml:space="preserve"> - საერთაშორისო სამშვიდობო მისიები</w:t>
      </w:r>
      <w:r w:rsidRPr="008A6298">
        <w:rPr>
          <w:rFonts w:ascii="Sylfaen" w:hAnsi="Sylfaen" w:cs="Sylfaen"/>
          <w:b/>
          <w:lang w:val="pt-BR"/>
        </w:rPr>
        <w:t xml:space="preserve"> </w:t>
      </w:r>
      <w:r w:rsidRPr="008A6298">
        <w:rPr>
          <w:rFonts w:ascii="Sylfaen" w:hAnsi="Sylfaen" w:cs="Sylfaen"/>
          <w:b/>
          <w:lang w:val="ka-GE"/>
        </w:rPr>
        <w:t xml:space="preserve">- </w:t>
      </w:r>
      <w:r w:rsidRPr="008A6298">
        <w:rPr>
          <w:rFonts w:ascii="Sylfaen" w:hAnsi="Sylfaen"/>
          <w:color w:val="212121"/>
          <w:shd w:val="clear" w:color="auto" w:fill="FFFFFF"/>
          <w:lang w:val="ka-GE"/>
        </w:rPr>
        <w:t>ავღანეთის</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ისლამურ</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რესპუბლიკაში</w:t>
      </w:r>
      <w:r w:rsidRPr="008A6298">
        <w:rPr>
          <w:rFonts w:ascii="Sylfaen" w:hAnsi="Sylfaen"/>
          <w:color w:val="212121"/>
          <w:shd w:val="clear" w:color="auto" w:fill="FFFFFF"/>
          <w:lang w:val="pt-BR"/>
        </w:rPr>
        <w:t xml:space="preserve"> 2021 </w:t>
      </w:r>
      <w:r w:rsidRPr="008A6298">
        <w:rPr>
          <w:rFonts w:ascii="Sylfaen" w:hAnsi="Sylfaen"/>
          <w:color w:val="212121"/>
          <w:shd w:val="clear" w:color="auto" w:fill="FFFFFF"/>
          <w:lang w:val="ka-GE"/>
        </w:rPr>
        <w:t>წლის</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ზაფხულში</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დასრულდა</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საერთაშორისო</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მისია</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რომელშიც</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მონაწილეობას</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იღებდნენ</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ქართველი</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სამხედრო</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მოსამსახურეები</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რამაც</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გამოიწვია</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ეკონომია</w:t>
      </w:r>
      <w:r w:rsidRPr="008A6298">
        <w:rPr>
          <w:rFonts w:ascii="Sylfaen" w:hAnsi="Sylfaen"/>
          <w:color w:val="212121"/>
          <w:shd w:val="clear" w:color="auto" w:fill="FFFFFF"/>
          <w:lang w:val="pt-BR"/>
        </w:rPr>
        <w:t xml:space="preserve">. </w:t>
      </w:r>
      <w:r w:rsidRPr="008A6298">
        <w:rPr>
          <w:rFonts w:ascii="Sylfaen" w:hAnsi="Sylfaen"/>
          <w:color w:val="212121"/>
          <w:shd w:val="clear" w:color="auto" w:fill="FFFFFF"/>
          <w:lang w:val="ka-GE"/>
        </w:rPr>
        <w:t>შესაბამისად ასიგნებები გადანაწილდა სხვა პროგრამულ კოდებზე;</w:t>
      </w:r>
      <w:r w:rsidRPr="008A6298">
        <w:rPr>
          <w:rFonts w:ascii="Sylfaen" w:hAnsi="Sylfaen"/>
          <w:color w:val="212121"/>
          <w:shd w:val="clear" w:color="auto" w:fill="FFFFFF"/>
          <w:lang w:val="pt-BR"/>
        </w:rPr>
        <w:t xml:space="preserve"> </w:t>
      </w:r>
    </w:p>
    <w:p w14:paraId="21A80012" w14:textId="77777777" w:rsidR="00230CB3" w:rsidRPr="008A6298" w:rsidRDefault="00230CB3" w:rsidP="008A6298">
      <w:pPr>
        <w:spacing w:line="240" w:lineRule="auto"/>
        <w:jc w:val="both"/>
        <w:rPr>
          <w:rFonts w:ascii="Sylfaen" w:hAnsi="Sylfaen" w:cs="Sylfaen"/>
          <w:b/>
          <w:lang w:val="ka-GE"/>
        </w:rPr>
      </w:pPr>
      <w:r w:rsidRPr="008A6298">
        <w:rPr>
          <w:rFonts w:ascii="Sylfaen" w:hAnsi="Sylfaen" w:cs="Sylfaen"/>
          <w:b/>
          <w:lang w:val="ka-GE"/>
        </w:rPr>
        <w:t>29 10 - საქართველოს თავდაცვის ძალების შესაძლებლობის გაძლიერება (SG)</w:t>
      </w:r>
      <w:r w:rsidRPr="008A6298">
        <w:rPr>
          <w:rFonts w:ascii="Sylfaen" w:hAnsi="Sylfaen" w:cs="Sylfaen"/>
          <w:b/>
          <w:lang w:val="pt-BR"/>
        </w:rPr>
        <w:t xml:space="preserve"> </w:t>
      </w:r>
      <w:r w:rsidRPr="008A6298">
        <w:rPr>
          <w:rFonts w:ascii="Sylfaen" w:hAnsi="Sylfaen"/>
          <w:color w:val="212121"/>
          <w:shd w:val="clear" w:color="auto" w:fill="FFFFFF"/>
          <w:lang w:val="ka-GE"/>
        </w:rPr>
        <w:t>– სხვაობა დაზუსტებულ ასიგნებებსა და საკასო ხარჯს შორის განპირობებულია იმ გარემოებით, რომ ავიაციისთან დაკავშირებული პროექტი დასრულდა, ხოლო ახალი სესხის აღება საგარანტიო მომსახურებისთვის, დროებით გადაიდო.</w:t>
      </w:r>
    </w:p>
    <w:p w14:paraId="45176411" w14:textId="77777777" w:rsidR="00230CB3" w:rsidRPr="008A6298" w:rsidRDefault="00230CB3" w:rsidP="008A6298">
      <w:pPr>
        <w:spacing w:line="240" w:lineRule="auto"/>
        <w:jc w:val="both"/>
        <w:rPr>
          <w:rFonts w:ascii="Sylfaen" w:hAnsi="Sylfaen" w:cs="Sylfaen"/>
          <w:highlight w:val="yellow"/>
          <w:lang w:val="ka-GE"/>
        </w:rPr>
      </w:pPr>
      <w:r w:rsidRPr="008A6298">
        <w:rPr>
          <w:rFonts w:ascii="Sylfaen" w:hAnsi="Sylfaen" w:cs="Sylfaen"/>
          <w:b/>
          <w:lang w:val="pt-BR"/>
        </w:rPr>
        <w:t>31 01 01</w:t>
      </w:r>
      <w:r w:rsidRPr="008A6298">
        <w:rPr>
          <w:rFonts w:ascii="Sylfaen" w:hAnsi="Sylfaen" w:cs="Sylfaen"/>
          <w:b/>
          <w:lang w:val="ka-GE"/>
        </w:rPr>
        <w:t xml:space="preserve"> - გარემოს დაცვის და სოფლის მეურნეობის განვითარების პოლიტიკის შემუშავება და მართვა</w:t>
      </w:r>
      <w:r w:rsidRPr="008A6298">
        <w:rPr>
          <w:rFonts w:ascii="Sylfaen" w:hAnsi="Sylfaen" w:cs="Sylfaen"/>
          <w:b/>
          <w:lang w:val="pt-BR"/>
        </w:rPr>
        <w:t xml:space="preserve"> </w:t>
      </w:r>
      <w:r w:rsidRPr="008A6298">
        <w:rPr>
          <w:rFonts w:ascii="Sylfaen" w:hAnsi="Sylfaen" w:cs="Sylfaen"/>
          <w:b/>
          <w:lang w:val="ka-GE"/>
        </w:rPr>
        <w:t xml:space="preserve">-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დამტკიცებულ</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გამოწვეულია</w:t>
      </w:r>
      <w:r w:rsidRPr="008A6298">
        <w:rPr>
          <w:rFonts w:ascii="Sylfaen" w:hAnsi="Sylfaen"/>
          <w:b/>
          <w:noProof/>
          <w:lang w:val="ka-GE"/>
        </w:rPr>
        <w:t xml:space="preserve"> </w:t>
      </w:r>
      <w:r w:rsidRPr="008A6298">
        <w:rPr>
          <w:rFonts w:ascii="Sylfaen" w:hAnsi="Sylfaen"/>
          <w:noProof/>
          <w:lang w:val="ka-GE"/>
        </w:rPr>
        <w:t>„2020-2022 წლების საპილოტე რეგიონების ინტეგრირებული განვითარების პროგრმის მესამე პრიორიტეტის ფარგლებში შერჩეული პროგრამების დაფინანსების შესახებ“ საქართველოს მთავრობის 2021 წლის 13 ოქტომბრის №1819 განკარგულების  და „საპილოტე რეგიონების ინტეგრირებული განვითარების პროგრამის ფარგლებში ახალი საწარმოების შექმნის, არსებული საწარმოების გაფართოების ან/და გადაიარაღების ხელშეწყობის პროგრამის დამტკიცების შესახებ“ საქართველოს მთავრობის 2021 წლის 27 დეკემბრის №2384 განკარგულების პირობების შესაბამისად სამინისტროსათვის დამატებით თანხების გამოყოფით;</w:t>
      </w:r>
    </w:p>
    <w:p w14:paraId="2D66BC7D" w14:textId="77777777" w:rsidR="00230CB3" w:rsidRPr="008A6298" w:rsidRDefault="00230CB3" w:rsidP="008A6298">
      <w:pPr>
        <w:spacing w:line="240" w:lineRule="auto"/>
        <w:jc w:val="both"/>
        <w:rPr>
          <w:rFonts w:ascii="Sylfaen" w:hAnsi="Sylfaen" w:cs="Sylfaen"/>
          <w:b/>
          <w:lang w:val="ka-GE"/>
        </w:rPr>
      </w:pPr>
      <w:r w:rsidRPr="008A6298">
        <w:rPr>
          <w:rFonts w:ascii="Sylfaen" w:hAnsi="Sylfaen" w:cs="Sylfaen"/>
          <w:b/>
          <w:lang w:val="ka-GE"/>
        </w:rPr>
        <w:t xml:space="preserve">31 01 02 - გარემოზე ზემოქმედების შეფასების ღონისძიებები -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დამტკიცებულ</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გამოწვეულია</w:t>
      </w:r>
      <w:r w:rsidRPr="008A6298">
        <w:rPr>
          <w:rFonts w:ascii="Sylfaen" w:hAnsi="Sylfaen"/>
          <w:b/>
          <w:noProof/>
          <w:lang w:val="ka-GE"/>
        </w:rPr>
        <w:t xml:space="preserve"> </w:t>
      </w:r>
      <w:r w:rsidRPr="008A6298">
        <w:rPr>
          <w:rFonts w:ascii="Sylfaen" w:hAnsi="Sylfaen"/>
          <w:noProof/>
          <w:lang w:val="ka-GE"/>
        </w:rPr>
        <w:t xml:space="preserve">გარემოსდაცვითი შეფასების დეპარტამენტში შემოსული განცხადებების რაოდენობიდან გამომდინარე, დაგეგმილთან შედარებით შემცირებული მივლინებისა და საზოგადოებრივი ექსპერტების შრომის ანაზღაურების ხარჯების, ასევე საშტატო განრიგში არსებული ვაკანსიების შედეგად წარმოქმნილი </w:t>
      </w:r>
      <w:r w:rsidRPr="008A6298">
        <w:rPr>
          <w:rFonts w:ascii="Sylfaen" w:hAnsi="Sylfaen"/>
          <w:lang w:val="ka-GE"/>
        </w:rPr>
        <w:t xml:space="preserve">თავისუფალი რესურსის </w:t>
      </w:r>
      <w:r w:rsidRPr="008A6298">
        <w:rPr>
          <w:rFonts w:ascii="Sylfaen" w:hAnsi="Sylfaen"/>
          <w:noProof/>
          <w:lang w:val="ka-GE"/>
        </w:rPr>
        <w:t>სხვა პროგრამულ კოდებში გადატანით</w:t>
      </w:r>
      <w:r w:rsidRPr="008A6298">
        <w:rPr>
          <w:rFonts w:ascii="Sylfaen" w:hAnsi="Sylfaen"/>
          <w:lang w:val="ka-GE"/>
        </w:rPr>
        <w:t>;</w:t>
      </w:r>
    </w:p>
    <w:p w14:paraId="5959D8DB" w14:textId="77777777" w:rsidR="00230CB3" w:rsidRPr="008A6298" w:rsidRDefault="00230CB3" w:rsidP="008A6298">
      <w:pPr>
        <w:spacing w:line="240" w:lineRule="auto"/>
        <w:jc w:val="both"/>
        <w:rPr>
          <w:rFonts w:ascii="Sylfaen" w:hAnsi="Sylfaen" w:cs="Sylfaen"/>
          <w:b/>
          <w:bCs/>
          <w:lang w:val="ka-GE"/>
        </w:rPr>
      </w:pPr>
      <w:r w:rsidRPr="008A6298">
        <w:rPr>
          <w:rFonts w:ascii="Sylfaen" w:hAnsi="Sylfaen" w:cs="Sylfaen"/>
          <w:b/>
          <w:bCs/>
          <w:lang w:val="ka-GE"/>
        </w:rPr>
        <w:t xml:space="preserve">31 01 04 - ბიოლოგიური მრავალფეროვნების დაცვის ღონისძიებები -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დამტკიცებულ</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გამოწვეულია - </w:t>
      </w:r>
      <w:r w:rsidRPr="008A6298">
        <w:rPr>
          <w:rFonts w:ascii="Sylfaen" w:hAnsi="Sylfaen"/>
          <w:noProof/>
          <w:lang w:val="ka-GE"/>
        </w:rPr>
        <w:t>მტაცებლების (მგელი, ტურა, დათვი) პოპულაციების ზოოლოგიური კვლევისათვის (დადგინდეს მტაცებელი ცხოველების პოპულაციების მდგომარეობა და რიცხოვნობა, განისაზღვროს მათი გავლენა სხვა პოპულაციებზე და დადგინდეს აღნიშნულ ცხოველთა გარემოდან ამოსაღები რაოდენობა) საჭირო სამუშაოების შესრულების მიზნით ასიგნებების ნაწილის  სსიპ - „ველური ბუნების ეროვნულ სააგენტოში“ გადატანით, ხოლო სხვაობა დაზუსტებულ და საკასო მაჩვენებლებს შორის განპირობებულია წლის განმავლობაში მიღებული მიზნობრივი გრანტების ასახვით;</w:t>
      </w:r>
    </w:p>
    <w:p w14:paraId="65D91276" w14:textId="77777777" w:rsidR="00230CB3" w:rsidRPr="008A6298" w:rsidRDefault="00230CB3" w:rsidP="008A6298">
      <w:pPr>
        <w:spacing w:after="0" w:line="240" w:lineRule="auto"/>
        <w:jc w:val="both"/>
        <w:rPr>
          <w:rFonts w:ascii="Sylfaen" w:hAnsi="Sylfaen"/>
          <w:noProof/>
          <w:lang w:val="ka-GE"/>
        </w:rPr>
      </w:pPr>
      <w:r w:rsidRPr="008A6298">
        <w:rPr>
          <w:rFonts w:ascii="Sylfaen" w:hAnsi="Sylfaen"/>
          <w:b/>
          <w:bCs/>
          <w:noProof/>
          <w:lang w:val="ka-GE"/>
        </w:rPr>
        <w:t xml:space="preserve">31 05 01 - სოფლის მეურნეობის პროექტების მართვა - </w:t>
      </w:r>
      <w:r w:rsidRPr="008A6298">
        <w:rPr>
          <w:rFonts w:ascii="Sylfaen" w:hAnsi="Sylfaen"/>
          <w:noProof/>
          <w:lang w:val="ka-GE"/>
        </w:rPr>
        <w:t>სხვაობა დაზუსტებულ და საკასო მაჩვენებლებს შორის განპირობებულია წლის განმავლობაში მიღებული მიზნობრივი გრანტების ასახვით;</w:t>
      </w:r>
    </w:p>
    <w:p w14:paraId="2819998B" w14:textId="77777777" w:rsidR="00230CB3" w:rsidRPr="008A6298" w:rsidRDefault="00230CB3" w:rsidP="008A6298">
      <w:pPr>
        <w:spacing w:after="0" w:line="240" w:lineRule="auto"/>
        <w:jc w:val="both"/>
        <w:rPr>
          <w:rFonts w:ascii="Sylfaen" w:hAnsi="Sylfaen"/>
          <w:noProof/>
          <w:lang w:val="ka-GE"/>
        </w:rPr>
      </w:pPr>
    </w:p>
    <w:p w14:paraId="03458B25" w14:textId="53A62656" w:rsidR="00230CB3" w:rsidRPr="008A6298" w:rsidRDefault="00230CB3" w:rsidP="008A6298">
      <w:pPr>
        <w:spacing w:after="0" w:line="240" w:lineRule="auto"/>
        <w:jc w:val="both"/>
        <w:rPr>
          <w:rFonts w:ascii="Sylfaen" w:hAnsi="Sylfaen" w:cs="Sylfaen"/>
          <w:b/>
          <w:highlight w:val="yellow"/>
          <w:lang w:val="ka-GE"/>
        </w:rPr>
      </w:pPr>
      <w:r w:rsidRPr="008A6298">
        <w:rPr>
          <w:rFonts w:ascii="Sylfaen" w:hAnsi="Sylfaen" w:cs="Sylfaen"/>
          <w:b/>
          <w:lang w:val="ka-GE"/>
        </w:rPr>
        <w:t xml:space="preserve">31 05 05 – ქართული ჩაი - </w:t>
      </w:r>
      <w:r w:rsidRPr="008A6298">
        <w:rPr>
          <w:rFonts w:ascii="Sylfaen" w:hAnsi="Sylfaen" w:cs="Sylfaen"/>
          <w:noProof/>
          <w:lang w:val="ka-GE"/>
        </w:rPr>
        <w:t xml:space="preserve">სხვაობა დამტკიცებულ და დაზუსტებულ ასიგნებებს შორის გამოწვეულია იმ ფაქტით, რომ ბენეფიციარების მიერ დადგენილ ვადებში ხელშეკრულებით განსაზღვრული პირობები ვერ შესრულდა, შედეგად არ მომხდარა თანადაფინანსების გაცემა. შესაბამისად წარმოქმნილი რესურსი მიმართულ იქნა სააგენტოს სხვა ქვეპროგრამების დასაფინანსებლად; </w:t>
      </w:r>
    </w:p>
    <w:p w14:paraId="1DF7BA9F" w14:textId="77777777" w:rsidR="00230CB3" w:rsidRPr="008A6298" w:rsidRDefault="00230CB3" w:rsidP="008A6298">
      <w:pPr>
        <w:spacing w:line="240" w:lineRule="auto"/>
        <w:jc w:val="both"/>
        <w:rPr>
          <w:rFonts w:ascii="Sylfaen" w:hAnsi="Sylfaen"/>
          <w:noProof/>
          <w:lang w:val="pt-BR"/>
        </w:rPr>
      </w:pPr>
      <w:r w:rsidRPr="008A6298">
        <w:rPr>
          <w:rFonts w:ascii="Sylfaen" w:hAnsi="Sylfaen" w:cs="Sylfaen"/>
          <w:b/>
          <w:bCs/>
          <w:lang w:val="ka-GE"/>
        </w:rPr>
        <w:t xml:space="preserve">31 05 06 - გადამამუშავებელი და შემნახველი საწარმოების თანადაფინანსების პროექტი - </w:t>
      </w:r>
      <w:r w:rsidRPr="008A6298">
        <w:rPr>
          <w:rFonts w:ascii="Sylfaen" w:hAnsi="Sylfaen" w:cs="Sylfaen"/>
          <w:lang w:val="ka-GE"/>
        </w:rPr>
        <w:t xml:space="preserve">სხვაობა დამტკიცებულ და დაზუსტებულ ასიგნებებს შორის გამოწვეულია იმ ფაქტით, რომ თანადაფინანსების გაცემა დამოკიდებულია ბენეფიციარების მიერ ვალდებულების შესრულებაზე. ვინაიდან ქვეპროგრამის ფარგლებში მიმდინარეობს დიდი პროექტები/მშენებლობები, ხშირად პროცესი ფერხდება, შესაბამისად </w:t>
      </w:r>
      <w:r w:rsidRPr="008A6298">
        <w:rPr>
          <w:rFonts w:ascii="Sylfaen" w:hAnsi="Sylfaen" w:cs="Sylfaen"/>
          <w:lang w:val="ka-GE"/>
        </w:rPr>
        <w:lastRenderedPageBreak/>
        <w:t xml:space="preserve">ტრანშები არ გაიცემა პერობების შესრულებამდე. აღნიშნული გავლენას ახდენს ბიუჯეტის ათვისებაზე. </w:t>
      </w:r>
      <w:r w:rsidRPr="008A6298">
        <w:rPr>
          <w:rFonts w:ascii="Sylfaen" w:hAnsi="Sylfaen"/>
          <w:noProof/>
          <w:lang w:val="ka-GE"/>
        </w:rPr>
        <w:t>შესაბამისად,</w:t>
      </w:r>
      <w:r w:rsidRPr="008A6298">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r w:rsidRPr="008A6298">
        <w:rPr>
          <w:rFonts w:ascii="Sylfaen" w:hAnsi="Sylfaen"/>
          <w:noProof/>
          <w:lang w:val="ka-GE"/>
        </w:rPr>
        <w:t xml:space="preserve"> </w:t>
      </w:r>
    </w:p>
    <w:p w14:paraId="19CA0D34" w14:textId="59C561DE" w:rsidR="00230CB3" w:rsidRPr="008A6298" w:rsidRDefault="00230CB3" w:rsidP="008A6298">
      <w:pPr>
        <w:spacing w:line="240" w:lineRule="auto"/>
        <w:jc w:val="both"/>
        <w:rPr>
          <w:rFonts w:ascii="Sylfaen" w:hAnsi="Sylfaen"/>
          <w:lang w:val="ka-GE"/>
        </w:rPr>
      </w:pPr>
      <w:r w:rsidRPr="008A6298">
        <w:rPr>
          <w:rFonts w:ascii="Sylfaen" w:hAnsi="Sylfaen"/>
          <w:b/>
          <w:lang w:val="ka-GE"/>
        </w:rPr>
        <w:t xml:space="preserve">31 05 08 - პროექტების ტექნიკური მხარდაჭერის პროგრამა - </w:t>
      </w:r>
      <w:r w:rsidRPr="008A6298">
        <w:rPr>
          <w:rFonts w:ascii="Sylfaen" w:hAnsi="Sylfaen" w:cs="Sylfaen"/>
          <w:lang w:val="ka-GE"/>
        </w:rPr>
        <w:t>სხვაობა დამტკიცებულ და დაზუსტებულ ასიგნებებს შორის გამოწვეულია იმ გარემოებით, რომ ქვეპროგრამის ფარგლები თანადაფინანსების გაცემა დამოკიდებულია საერთაშორისო სტანდარტ</w:t>
      </w:r>
      <w:r w:rsidR="00514107" w:rsidRPr="008A6298">
        <w:rPr>
          <w:rFonts w:ascii="Sylfaen" w:hAnsi="Sylfaen" w:cs="Sylfaen"/>
          <w:lang w:val="ka-GE"/>
        </w:rPr>
        <w:t>ე</w:t>
      </w:r>
      <w:r w:rsidRPr="008A6298">
        <w:rPr>
          <w:rFonts w:ascii="Sylfaen" w:hAnsi="Sylfaen" w:cs="Sylfaen"/>
          <w:lang w:val="ka-GE"/>
        </w:rPr>
        <w:t xml:space="preserve">ბის დანერგვის პროცესზე/ხანგრძლივობაზე, რომელიც გარკვეულ შემთხვევებში 24 თვე გაგრძელდა და წლის განმავლობაშე ვერ მოხდა განსაზღვრული ბიუჯეტის სრული ათვისება. ასევე, დაგეგმილი იყო უცხოელი ექსპერტების ჩამოყვანა, რომლებიც კონსულტაციებს გაუწევდნენ სხვადასხვა საწარმოებს სურსათის უვნებლობის სტანდარტების დანერგვის მიმართულებით, რაც ვერ განხორციელდა პანდემიის პირობებში. </w:t>
      </w:r>
      <w:r w:rsidRPr="008A6298">
        <w:rPr>
          <w:rFonts w:ascii="Sylfaen" w:hAnsi="Sylfaen"/>
          <w:noProof/>
          <w:lang w:val="ka-GE"/>
        </w:rPr>
        <w:t>შესაბამისად,</w:t>
      </w:r>
      <w:r w:rsidRPr="008A6298">
        <w:rPr>
          <w:rFonts w:ascii="Sylfaen" w:hAnsi="Sylfaen"/>
          <w:noProof/>
          <w:lang w:val="pt-BR"/>
        </w:rPr>
        <w:t xml:space="preserve">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p>
    <w:p w14:paraId="77693890" w14:textId="77777777" w:rsidR="00230CB3" w:rsidRPr="008A6298" w:rsidRDefault="00230CB3" w:rsidP="008A6298">
      <w:pPr>
        <w:spacing w:line="240" w:lineRule="auto"/>
        <w:jc w:val="both"/>
        <w:rPr>
          <w:rFonts w:ascii="Sylfaen" w:hAnsi="Sylfaen" w:cs="Sylfaen"/>
          <w:lang w:val="ka-GE"/>
        </w:rPr>
      </w:pPr>
      <w:r w:rsidRPr="008A6298">
        <w:rPr>
          <w:rFonts w:ascii="Sylfaen" w:hAnsi="Sylfaen"/>
          <w:b/>
          <w:lang w:val="ka-GE"/>
        </w:rPr>
        <w:t xml:space="preserve">31 05 09 - მეფუტკრეობის სასოფლო-სამეურნეო კოოპერატივების მხარდაჭერა - </w:t>
      </w:r>
      <w:r w:rsidRPr="008A6298">
        <w:rPr>
          <w:rFonts w:ascii="Sylfaen" w:hAnsi="Sylfaen"/>
          <w:noProof/>
          <w:lang w:val="ka-GE"/>
        </w:rPr>
        <w:t xml:space="preserve">სხვაობა დამტკიცებულ და დაზუსტებულ ასიგნებებს შორის გამოწვეულია იმ ფაქტით, რომ ქვეპროგრამის ფარგლებში ბენეფიციარების მიერ მომართვიანობა არ იყო მაღალი, აღნიშნულმა გავლენა იქონია ქვეპროგრამის 2021 წლის დამტკიცებული ბიუჯეტის ათვისების მაჩვენებელზე, შედეგად </w:t>
      </w:r>
      <w:r w:rsidRPr="008A6298">
        <w:rPr>
          <w:rFonts w:ascii="Sylfaen" w:hAnsi="Sylfaen"/>
          <w:noProof/>
          <w:lang w:val="pt-BR"/>
        </w:rPr>
        <w:t>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w:t>
      </w:r>
      <w:r w:rsidRPr="008A6298">
        <w:rPr>
          <w:rFonts w:ascii="Sylfaen" w:hAnsi="Sylfaen"/>
          <w:noProof/>
          <w:lang w:val="ka-GE"/>
        </w:rPr>
        <w:t xml:space="preserve"> </w:t>
      </w:r>
    </w:p>
    <w:p w14:paraId="1AABE0C1" w14:textId="0D8CF96B" w:rsidR="00230CB3" w:rsidRPr="008A6298" w:rsidRDefault="00230CB3" w:rsidP="008A6298">
      <w:pPr>
        <w:spacing w:line="240" w:lineRule="auto"/>
        <w:jc w:val="both"/>
        <w:rPr>
          <w:rFonts w:ascii="Sylfaen" w:hAnsi="Sylfaen"/>
          <w:noProof/>
          <w:lang w:val="ka-GE"/>
        </w:rPr>
      </w:pPr>
      <w:r w:rsidRPr="008A6298">
        <w:rPr>
          <w:rFonts w:ascii="Sylfaen" w:hAnsi="Sylfaen"/>
          <w:b/>
          <w:lang w:val="ka-GE"/>
        </w:rPr>
        <w:t xml:space="preserve">31 05 11 01 - სოფლის მეურნეობის მოდერნიზაციის, ბაზარზე წვდომისა და მდგრადობის პროექტი - </w:t>
      </w:r>
      <w:r w:rsidRPr="008A6298">
        <w:rPr>
          <w:rFonts w:ascii="Sylfaen" w:hAnsi="Sylfaen"/>
          <w:noProof/>
          <w:lang w:val="ka-GE"/>
        </w:rPr>
        <w:t>სარეაბილიტაციო სამუშოების კონტრაქტორთან მიმდინარეობდა საარბიტრაჟო დავა, რომლის წაგების შემთხვევაში კონტრაქტორისთვის ასანაზღაურებელი თანხა</w:t>
      </w:r>
      <w:r w:rsidR="00514107" w:rsidRPr="008A6298">
        <w:rPr>
          <w:rFonts w:ascii="Sylfaen" w:hAnsi="Sylfaen"/>
          <w:noProof/>
          <w:lang w:val="ka-GE"/>
        </w:rPr>
        <w:t xml:space="preserve"> </w:t>
      </w:r>
      <w:r w:rsidRPr="008A6298">
        <w:rPr>
          <w:rFonts w:ascii="Sylfaen" w:hAnsi="Sylfaen"/>
          <w:noProof/>
          <w:lang w:val="ka-GE"/>
        </w:rPr>
        <w:t>გათვალისწინებული იყო ასიგნებ</w:t>
      </w:r>
      <w:r w:rsidR="00514107" w:rsidRPr="008A6298">
        <w:rPr>
          <w:rFonts w:ascii="Sylfaen" w:hAnsi="Sylfaen"/>
          <w:noProof/>
          <w:lang w:val="ka-GE"/>
        </w:rPr>
        <w:t>ა</w:t>
      </w:r>
      <w:r w:rsidRPr="008A6298">
        <w:rPr>
          <w:rFonts w:ascii="Sylfaen" w:hAnsi="Sylfaen"/>
          <w:noProof/>
          <w:lang w:val="ka-GE"/>
        </w:rPr>
        <w:t>ში. ვინაიდან აღნიშნული დავა არ დასრულდა 2021 წელს, ასიგნებები არ იქნა ათვისებული, რამაც განაპირობა სხვაობა დაზუსტებულ და საკასო მაჩვენებლებს შორის;</w:t>
      </w:r>
    </w:p>
    <w:p w14:paraId="4EDA0A14" w14:textId="77777777" w:rsidR="00230CB3" w:rsidRPr="008A6298" w:rsidRDefault="00230CB3" w:rsidP="008A6298">
      <w:pPr>
        <w:spacing w:line="240" w:lineRule="auto"/>
        <w:jc w:val="both"/>
        <w:rPr>
          <w:rFonts w:ascii="Sylfaen" w:hAnsi="Sylfaen"/>
          <w:b/>
          <w:lang w:val="ka-GE"/>
        </w:rPr>
      </w:pPr>
      <w:r w:rsidRPr="008A6298">
        <w:rPr>
          <w:rFonts w:ascii="Sylfaen" w:hAnsi="Sylfaen"/>
          <w:b/>
          <w:lang w:val="ka-GE"/>
        </w:rPr>
        <w:t xml:space="preserve">31 05 13 - ახალი კორონავირუსიდან-COVID-19 - დან გამომდინარე სოფლის მეურნეობის  მხარდაჭერის ღონისძიებები - </w:t>
      </w:r>
      <w:r w:rsidRPr="008A6298">
        <w:rPr>
          <w:rFonts w:ascii="Sylfaen" w:hAnsi="Sylfaen" w:cs="Sylfaen"/>
          <w:lang w:val="ka-GE"/>
        </w:rPr>
        <w:t>სხვაობა დამტკიცებულ და დაზუსტებულ ასიგნებებს შორის გამოწვეულია - „ხორბლის ფქვილის სუბსიდირების სახელმწიფო პროგრამის დამტკიცების შესახებ“ საქართველოს მთავრობის 2020 წლის 30 ნოემბრის №716 დადგენილებაში ცვლილების შეტანის თაობაზე“ საქართველოს მთავრობის 2021 წლის 26 მარტის №130 დადგენილების პირობების შესრულების აუცილებლობით, რისთვისაც საჭირო გახდა ბიუჯეტის დაზუსტება და ასიგნებების გაზრდა;</w:t>
      </w:r>
    </w:p>
    <w:p w14:paraId="1DC1836D" w14:textId="326EB530" w:rsidR="00230CB3" w:rsidRPr="008A6298" w:rsidRDefault="00230CB3" w:rsidP="008A6298">
      <w:pPr>
        <w:spacing w:line="240" w:lineRule="auto"/>
        <w:jc w:val="both"/>
        <w:rPr>
          <w:rFonts w:ascii="Sylfaen" w:hAnsi="Sylfaen" w:cs="Sylfaen"/>
          <w:highlight w:val="yellow"/>
          <w:lang w:val="ka-GE"/>
        </w:rPr>
      </w:pPr>
      <w:r w:rsidRPr="008A6298">
        <w:rPr>
          <w:rFonts w:ascii="Sylfaen" w:hAnsi="Sylfaen"/>
          <w:b/>
          <w:lang w:val="ka-GE"/>
        </w:rPr>
        <w:t xml:space="preserve">31 05 15 - სასოფლო-სამეურნეო დანიშნულების მიწის ნაკვეთების მესაკუთრეთა ხელშეწყობის სახელმწიფო პროგრამა - </w:t>
      </w:r>
      <w:r w:rsidRPr="008A6298">
        <w:rPr>
          <w:rFonts w:ascii="Sylfaen" w:hAnsi="Sylfaen" w:cs="Sylfaen"/>
          <w:lang w:val="ka-GE"/>
        </w:rPr>
        <w:t>სხვაობა დამტკიცებულ და დაზუსტებულ ასიგნებებს შორის გამოწვეულია „სასოფლო-</w:t>
      </w:r>
      <w:r w:rsidR="00A73C08" w:rsidRPr="008A6298">
        <w:rPr>
          <w:rFonts w:ascii="Sylfaen" w:hAnsi="Sylfaen" w:cs="Sylfaen"/>
          <w:lang w:val="ka-GE"/>
        </w:rPr>
        <w:t>სამეურ</w:t>
      </w:r>
      <w:r w:rsidRPr="008A6298">
        <w:rPr>
          <w:rFonts w:ascii="Sylfaen" w:hAnsi="Sylfaen" w:cs="Sylfaen"/>
          <w:lang w:val="ka-GE"/>
        </w:rPr>
        <w:t>ნეო დანიშნულების მიწი</w:t>
      </w:r>
      <w:r w:rsidR="00A73C08" w:rsidRPr="008A6298">
        <w:rPr>
          <w:rFonts w:ascii="Sylfaen" w:hAnsi="Sylfaen" w:cs="Sylfaen"/>
          <w:lang w:val="ka-GE"/>
        </w:rPr>
        <w:t>ს</w:t>
      </w:r>
      <w:r w:rsidRPr="008A6298">
        <w:rPr>
          <w:rFonts w:ascii="Sylfaen" w:hAnsi="Sylfaen" w:cs="Sylfaen"/>
          <w:lang w:val="ka-GE"/>
        </w:rPr>
        <w:t xml:space="preserve"> ნაკვეთ</w:t>
      </w:r>
      <w:r w:rsidR="00A73C08" w:rsidRPr="008A6298">
        <w:rPr>
          <w:rFonts w:ascii="Sylfaen" w:hAnsi="Sylfaen" w:cs="Sylfaen"/>
          <w:lang w:val="ka-GE"/>
        </w:rPr>
        <w:t>ე</w:t>
      </w:r>
      <w:r w:rsidRPr="008A6298">
        <w:rPr>
          <w:rFonts w:ascii="Sylfaen" w:hAnsi="Sylfaen" w:cs="Sylfaen"/>
          <w:lang w:val="ka-GE"/>
        </w:rPr>
        <w:t>ბის მესაკუთრეთა ხელშეწყობის სახელმწიფო პროგრამის დამტკიცების შესახებ“ საქართველოს მთავრობის 2020 წლის 18 მაისის №312 დადგენილებით განსაზღვრული პირობების შესრულების აუცილებლობით, რისთვისაც საჭირო გახდა ასიგნებების გაზრდ</w:t>
      </w:r>
      <w:r w:rsidR="00A73C08" w:rsidRPr="008A6298">
        <w:rPr>
          <w:rFonts w:ascii="Sylfaen" w:hAnsi="Sylfaen" w:cs="Sylfaen"/>
          <w:lang w:val="ka-GE"/>
        </w:rPr>
        <w:t>ა;</w:t>
      </w:r>
    </w:p>
    <w:p w14:paraId="23DB9E21" w14:textId="77777777" w:rsidR="00230CB3" w:rsidRPr="008A6298" w:rsidRDefault="00230CB3" w:rsidP="008A6298">
      <w:pPr>
        <w:spacing w:line="240" w:lineRule="auto"/>
        <w:jc w:val="both"/>
        <w:rPr>
          <w:rFonts w:ascii="Sylfaen" w:hAnsi="Sylfaen" w:cs="Sylfaen"/>
          <w:lang w:val="ka-GE"/>
        </w:rPr>
      </w:pPr>
      <w:r w:rsidRPr="008A6298">
        <w:rPr>
          <w:rFonts w:ascii="Sylfaen" w:hAnsi="Sylfaen"/>
          <w:b/>
          <w:lang w:val="ka-GE"/>
        </w:rPr>
        <w:t xml:space="preserve">31 05 22 - არასტანდარტული ვაშლის მოსავლის რეალიზაციის ხელშეწყობის პროგრამა - </w:t>
      </w:r>
      <w:r w:rsidRPr="008A6298">
        <w:rPr>
          <w:rFonts w:ascii="Sylfaen" w:hAnsi="Sylfaen" w:cs="Sylfaen"/>
          <w:lang w:val="ka-GE"/>
        </w:rPr>
        <w:t>სხვაობა დამტკიცებულ და დაზუსტებულ ასიგნებებს შორის გამოწვეულია „2021 წლის ვაშლის მოსავლის რეალიზაციის ხელშეწყობის ღონისძიებების შესახებ“ საქართველოს მთავრობის 2021 წლის 27 ივლისის №1283 განკარგულებით განსაზღვრული პირობების შესრულების აუცილებლობით, რისთვისაც საჭირო გახდა ბიუჯეტის დაზუსტება ასიგნებების გაზრდის კუთხით;</w:t>
      </w:r>
    </w:p>
    <w:p w14:paraId="3B4E0DF0" w14:textId="77777777" w:rsidR="00230CB3" w:rsidRPr="008A6298" w:rsidRDefault="00230CB3" w:rsidP="008A6298">
      <w:pPr>
        <w:spacing w:line="240" w:lineRule="auto"/>
        <w:jc w:val="both"/>
        <w:rPr>
          <w:rFonts w:ascii="Sylfaen" w:hAnsi="Sylfaen"/>
          <w:b/>
          <w:bCs/>
          <w:lang w:val="ka-GE"/>
        </w:rPr>
      </w:pPr>
      <w:r w:rsidRPr="008A6298">
        <w:rPr>
          <w:rFonts w:ascii="Sylfaen" w:hAnsi="Sylfaen"/>
          <w:b/>
          <w:bCs/>
          <w:lang w:val="ka-GE"/>
        </w:rPr>
        <w:t xml:space="preserve">31 05 23 – ყურძნის შესყიდვა-გადამუშავების ხელშეწყობის ღონისძიებები - </w:t>
      </w:r>
      <w:r w:rsidRPr="008A6298">
        <w:rPr>
          <w:rFonts w:ascii="Sylfaen" w:hAnsi="Sylfaen" w:cs="Sylfaen"/>
          <w:lang w:val="ka-GE"/>
        </w:rPr>
        <w:t>სხვაობა დამტკიცებულ და დაზუსტებულ ასიგნებებს შორის გამოწვეულია „შპს „მოსავლის მართვის კომპანიის“ სუბსიდირების შესახებ“ საქართველოს მთავრობის 2021 წლის 15 დეკემბრის №2353 განკარგულეების პირობების შესრულების აუცილებლობით, რისთვისაც საჭირო გახდა ბიუჯეტის დაზუსტება და ასიგნებების გაზრდა;</w:t>
      </w:r>
    </w:p>
    <w:p w14:paraId="3C7981A3" w14:textId="77777777" w:rsidR="00230CB3" w:rsidRPr="008A6298" w:rsidRDefault="00230CB3" w:rsidP="008A6298">
      <w:pPr>
        <w:spacing w:line="240" w:lineRule="auto"/>
        <w:jc w:val="both"/>
        <w:rPr>
          <w:rFonts w:ascii="Sylfaen" w:hAnsi="Sylfaen" w:cs="Sylfaen"/>
          <w:b/>
          <w:bCs/>
          <w:lang w:val="ka-GE"/>
        </w:rPr>
      </w:pPr>
      <w:r w:rsidRPr="008A6298">
        <w:rPr>
          <w:rFonts w:ascii="Sylfaen" w:hAnsi="Sylfaen"/>
          <w:b/>
          <w:bCs/>
          <w:lang w:val="ka-GE"/>
        </w:rPr>
        <w:lastRenderedPageBreak/>
        <w:t xml:space="preserve">31 05 24 - სასოფლო-სამეურნეო მექანიზაციის თანადაფინანსების სახელმწიფო პროგრამა - </w:t>
      </w:r>
      <w:r w:rsidRPr="008A6298">
        <w:rPr>
          <w:rFonts w:ascii="Sylfaen" w:hAnsi="Sylfaen" w:cs="Sylfaen"/>
          <w:lang w:val="ka-GE"/>
        </w:rPr>
        <w:t>სხვაობა დამტკიცებულ და დაზუსტებულ ასიგნებებს შორის გამოწვეულია „სასოფლო-სამეურნეო მექანიზაციის თანადაფინანსების სახელმწიფო პროგრამის დამტკიცების შესახებ“ საქართველოს მთავრობის 2021 წლის 29 ივლისის №385 დადგენილებით განსაზღვრული შესრულების აუცილებლობით, რისთვისაც საჭირო გახდა ბიუჯეტის დაზუსტება და ასიგნებების გაზრდა;</w:t>
      </w:r>
    </w:p>
    <w:p w14:paraId="1C6F0EB4" w14:textId="77777777" w:rsidR="00230CB3" w:rsidRPr="008A6298" w:rsidRDefault="00230CB3" w:rsidP="008A6298">
      <w:pPr>
        <w:spacing w:line="240" w:lineRule="auto"/>
        <w:jc w:val="both"/>
        <w:rPr>
          <w:rFonts w:ascii="Sylfaen" w:hAnsi="Sylfaen" w:cs="Sylfaen"/>
          <w:lang w:val="ka-GE"/>
        </w:rPr>
      </w:pPr>
      <w:r w:rsidRPr="008A6298">
        <w:rPr>
          <w:rFonts w:ascii="Sylfaen" w:hAnsi="Sylfaen"/>
          <w:b/>
          <w:lang w:val="ka-GE"/>
        </w:rPr>
        <w:t>31 06 01 - სამელიორაციო სისტემების რეაბილიტაცია და ტექნიკის შეძენა - „</w:t>
      </w:r>
      <w:r w:rsidRPr="008A6298">
        <w:rPr>
          <w:rFonts w:ascii="Sylfaen" w:hAnsi="Sylfaen" w:cs="Sylfaen"/>
          <w:lang w:val="ka-GE"/>
        </w:rPr>
        <w:t xml:space="preserve">შპს „საქართველოს მერლიორაციისათვის“ თანხის გამოყოფის შესახებ“ საქართველოს მთავრობის განკარგულებაში შეტანილი ცვლილების შესაბამისად დაკორექტირდა პროგრამის დაფინანსება და შესაბამისად პროგრამის ასიგნებები გადანაწილდა </w:t>
      </w:r>
      <w:r w:rsidRPr="008A6298">
        <w:rPr>
          <w:rFonts w:ascii="Sylfaen" w:hAnsi="Sylfaen"/>
          <w:noProof/>
          <w:lang w:val="pt-BR"/>
        </w:rPr>
        <w:t>სამინისტროს სხვა პრიორიტეტული მიმართულებების დასაფინანსებლად;</w:t>
      </w:r>
      <w:r w:rsidRPr="008A6298">
        <w:rPr>
          <w:rFonts w:ascii="Sylfaen" w:hAnsi="Sylfaen"/>
          <w:noProof/>
          <w:lang w:val="ka-GE"/>
        </w:rPr>
        <w:t xml:space="preserve"> </w:t>
      </w:r>
    </w:p>
    <w:p w14:paraId="6B93C39D" w14:textId="77777777" w:rsidR="00230CB3" w:rsidRPr="008A6298" w:rsidRDefault="00230CB3" w:rsidP="008A6298">
      <w:pPr>
        <w:spacing w:line="240" w:lineRule="auto"/>
        <w:jc w:val="both"/>
        <w:rPr>
          <w:rFonts w:ascii="Sylfaen" w:hAnsi="Sylfaen"/>
          <w:b/>
          <w:bCs/>
          <w:lang w:val="ka-GE"/>
        </w:rPr>
      </w:pPr>
      <w:r w:rsidRPr="008A6298">
        <w:rPr>
          <w:rFonts w:ascii="Sylfaen" w:hAnsi="Sylfaen"/>
          <w:b/>
          <w:bCs/>
          <w:lang w:val="ka-GE"/>
        </w:rPr>
        <w:t xml:space="preserve">31 06 03 - ირიგაციისა და დრენაჟის სისტემების გაუმჯობესება (WB) - </w:t>
      </w:r>
      <w:r w:rsidRPr="008A6298">
        <w:rPr>
          <w:rFonts w:ascii="Sylfaen" w:hAnsi="Sylfaen"/>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14:paraId="1EC44F08" w14:textId="77777777" w:rsidR="00230CB3" w:rsidRPr="008A6298" w:rsidRDefault="00230CB3" w:rsidP="008A6298">
      <w:pPr>
        <w:spacing w:line="240" w:lineRule="auto"/>
        <w:jc w:val="both"/>
        <w:rPr>
          <w:lang w:val="ka-GE"/>
        </w:rPr>
      </w:pPr>
      <w:r w:rsidRPr="008A6298">
        <w:rPr>
          <w:rFonts w:ascii="Sylfaen" w:hAnsi="Sylfaen" w:cs="Sylfaen"/>
          <w:b/>
          <w:lang w:val="ka-GE"/>
        </w:rPr>
        <w:t xml:space="preserve">31 08 - დაცული ტერიტორიების სისტემის ჩამოყალიბება და მართვა -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დამტკიცებულ</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გამოწვეულია </w:t>
      </w:r>
      <w:r w:rsidRPr="008A6298">
        <w:rPr>
          <w:rFonts w:ascii="Sylfaen" w:hAnsi="Sylfaen"/>
          <w:lang w:val="ka-GE"/>
        </w:rPr>
        <w:t xml:space="preserve">ეკო-ტურისტული ინფრასტრუქტურული პროექტების განხორციელების, ასევე დაცულ ტერიტორიებზე ეკო-ტურისტული ბილიკების ქსელების (თანმდევი ინფრასტრუქტურით) მოწყობისა და საღამოს საათებში ვიზიტრორთა მიღებისათვის 3D განათებების დამონტაჟების უზრუნველყოფის მიზნით, სამინისტროს სისტემის ფარგლებში </w:t>
      </w:r>
      <w:r w:rsidRPr="008A6298">
        <w:rPr>
          <w:rFonts w:ascii="Sylfaen" w:hAnsi="Sylfaen" w:cs="Sylfaen"/>
          <w:lang w:val="ka-GE"/>
        </w:rPr>
        <w:t>ასიგნებების გადანაწილებით</w:t>
      </w:r>
      <w:r w:rsidRPr="008A6298">
        <w:rPr>
          <w:rFonts w:ascii="Sylfaen" w:hAnsi="Sylfaen"/>
          <w:lang w:val="ka-GE"/>
        </w:rPr>
        <w:t>;</w:t>
      </w:r>
    </w:p>
    <w:p w14:paraId="6C189615" w14:textId="77777777" w:rsidR="00230CB3" w:rsidRPr="008A6298" w:rsidRDefault="00230CB3" w:rsidP="008A6298">
      <w:pPr>
        <w:spacing w:line="240" w:lineRule="auto"/>
        <w:jc w:val="both"/>
        <w:rPr>
          <w:rFonts w:ascii="Sylfaen" w:hAnsi="Sylfaen"/>
          <w:b/>
          <w:bCs/>
          <w:lang w:val="ka-GE"/>
        </w:rPr>
      </w:pPr>
      <w:r w:rsidRPr="008A6298">
        <w:rPr>
          <w:rFonts w:ascii="Sylfaen" w:hAnsi="Sylfaen"/>
          <w:b/>
          <w:bCs/>
          <w:lang w:val="ka-GE"/>
        </w:rPr>
        <w:t xml:space="preserve">31 09 - სატყეო სისტემის ჩამოყალიბება და მართვა -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ასიგნებებსა</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საკასო</w:t>
      </w:r>
      <w:r w:rsidRPr="008A6298">
        <w:rPr>
          <w:lang w:val="ka-GE"/>
        </w:rPr>
        <w:t xml:space="preserve"> </w:t>
      </w:r>
      <w:r w:rsidRPr="008A6298">
        <w:rPr>
          <w:rFonts w:ascii="Sylfaen" w:hAnsi="Sylfaen" w:cs="Sylfaen"/>
          <w:lang w:val="ka-GE"/>
        </w:rPr>
        <w:t>ხარჯს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განპირობებულია </w:t>
      </w:r>
      <w:r w:rsidRPr="008A6298">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8A6298">
        <w:rPr>
          <w:rFonts w:ascii="Sylfaen" w:hAnsi="Sylfaen" w:cs="Sylfaen"/>
          <w:b/>
          <w:lang w:val="ka-GE"/>
        </w:rPr>
        <w:t xml:space="preserve">     </w:t>
      </w:r>
    </w:p>
    <w:p w14:paraId="06429BF8" w14:textId="77777777" w:rsidR="00230CB3" w:rsidRPr="008A6298" w:rsidRDefault="00230CB3" w:rsidP="008A6298">
      <w:pPr>
        <w:spacing w:line="240" w:lineRule="auto"/>
        <w:jc w:val="both"/>
        <w:rPr>
          <w:rFonts w:ascii="Sylfaen" w:hAnsi="Sylfaen"/>
          <w:b/>
          <w:bCs/>
          <w:lang w:val="ka-GE"/>
        </w:rPr>
      </w:pPr>
      <w:r w:rsidRPr="008A6298">
        <w:rPr>
          <w:rFonts w:ascii="Sylfaen" w:hAnsi="Sylfaen"/>
          <w:b/>
          <w:bCs/>
          <w:lang w:val="ka-GE"/>
        </w:rPr>
        <w:t xml:space="preserve">31 10 - ველური ბუნების ეროვნული სააგენტოს სისტემის ჩამოყალიბება და მართვა - </w:t>
      </w:r>
      <w:r w:rsidRPr="008A6298">
        <w:rPr>
          <w:rFonts w:ascii="Sylfaen" w:hAnsi="Sylfaen"/>
          <w:color w:val="212121"/>
          <w:shd w:val="clear" w:color="auto" w:fill="FFFFFF"/>
          <w:lang w:val="ka-GE"/>
        </w:rPr>
        <w:t>სხვაობა</w:t>
      </w:r>
      <w:r w:rsidRPr="008A6298">
        <w:rPr>
          <w:rFonts w:cs="Calibri"/>
          <w:color w:val="212121"/>
          <w:shd w:val="clear" w:color="auto" w:fill="FFFFFF"/>
          <w:lang w:val="ka-GE"/>
        </w:rPr>
        <w:t> </w:t>
      </w:r>
      <w:r w:rsidRPr="008A6298">
        <w:rPr>
          <w:rFonts w:ascii="Sylfaen" w:hAnsi="Sylfaen" w:cs="Calibri"/>
          <w:color w:val="212121"/>
          <w:shd w:val="clear" w:color="auto" w:fill="FFFFFF"/>
          <w:lang w:val="ka-GE"/>
        </w:rPr>
        <w:t xml:space="preserve"> </w:t>
      </w:r>
      <w:r w:rsidRPr="008A6298">
        <w:rPr>
          <w:rFonts w:ascii="Sylfaen" w:hAnsi="Sylfaen"/>
          <w:color w:val="212121"/>
          <w:shd w:val="clear" w:color="auto" w:fill="FFFFFF"/>
          <w:lang w:val="ka-GE"/>
        </w:rPr>
        <w:t>დამტკიცებულ</w:t>
      </w:r>
      <w:r w:rsidRPr="008A6298">
        <w:rPr>
          <w:rFonts w:cs="Calibri"/>
          <w:color w:val="212121"/>
          <w:shd w:val="clear" w:color="auto" w:fill="FFFFFF"/>
          <w:lang w:val="ka-GE"/>
        </w:rPr>
        <w:t> </w:t>
      </w:r>
      <w:r w:rsidRPr="008A6298">
        <w:rPr>
          <w:rFonts w:ascii="Sylfaen" w:hAnsi="Sylfaen" w:cs="Calibri"/>
          <w:color w:val="212121"/>
          <w:shd w:val="clear" w:color="auto" w:fill="FFFFFF"/>
          <w:lang w:val="ka-GE"/>
        </w:rPr>
        <w:t xml:space="preserve"> </w:t>
      </w:r>
      <w:r w:rsidRPr="008A6298">
        <w:rPr>
          <w:rFonts w:ascii="Sylfaen" w:hAnsi="Sylfaen"/>
          <w:color w:val="212121"/>
          <w:shd w:val="clear" w:color="auto" w:fill="FFFFFF"/>
          <w:lang w:val="ka-GE"/>
        </w:rPr>
        <w:t>და</w:t>
      </w:r>
      <w:r w:rsidRPr="008A6298">
        <w:rPr>
          <w:rFonts w:cs="Calibri"/>
          <w:color w:val="212121"/>
          <w:shd w:val="clear" w:color="auto" w:fill="FFFFFF"/>
          <w:lang w:val="ka-GE"/>
        </w:rPr>
        <w:t> </w:t>
      </w:r>
      <w:r w:rsidRPr="008A6298">
        <w:rPr>
          <w:rFonts w:ascii="Sylfaen" w:hAnsi="Sylfaen" w:cs="Calibri"/>
          <w:color w:val="212121"/>
          <w:shd w:val="clear" w:color="auto" w:fill="FFFFFF"/>
          <w:lang w:val="ka-GE"/>
        </w:rPr>
        <w:t xml:space="preserve"> </w:t>
      </w:r>
      <w:r w:rsidRPr="008A6298">
        <w:rPr>
          <w:rFonts w:ascii="Sylfaen" w:hAnsi="Sylfaen"/>
          <w:color w:val="212121"/>
          <w:shd w:val="clear" w:color="auto" w:fill="FFFFFF"/>
          <w:lang w:val="ka-GE"/>
        </w:rPr>
        <w:t>დაზუსტებულ</w:t>
      </w:r>
      <w:r w:rsidRPr="008A6298">
        <w:rPr>
          <w:rFonts w:cs="Calibri"/>
          <w:color w:val="212121"/>
          <w:shd w:val="clear" w:color="auto" w:fill="FFFFFF"/>
          <w:lang w:val="ka-GE"/>
        </w:rPr>
        <w:t> </w:t>
      </w:r>
      <w:r w:rsidRPr="008A6298">
        <w:rPr>
          <w:rFonts w:ascii="Sylfaen" w:hAnsi="Sylfaen" w:cs="Calibri"/>
          <w:color w:val="212121"/>
          <w:shd w:val="clear" w:color="auto" w:fill="FFFFFF"/>
          <w:lang w:val="ka-GE"/>
        </w:rPr>
        <w:t xml:space="preserve"> </w:t>
      </w:r>
      <w:r w:rsidRPr="008A6298">
        <w:rPr>
          <w:rFonts w:ascii="Sylfaen" w:hAnsi="Sylfaen"/>
          <w:color w:val="212121"/>
          <w:shd w:val="clear" w:color="auto" w:fill="FFFFFF"/>
          <w:lang w:val="ka-GE"/>
        </w:rPr>
        <w:t>ასიგნებებს</w:t>
      </w:r>
      <w:r w:rsidRPr="008A6298">
        <w:rPr>
          <w:rFonts w:cs="Calibri"/>
          <w:color w:val="212121"/>
          <w:shd w:val="clear" w:color="auto" w:fill="FFFFFF"/>
          <w:lang w:val="ka-GE"/>
        </w:rPr>
        <w:t> </w:t>
      </w:r>
      <w:r w:rsidRPr="008A6298">
        <w:rPr>
          <w:rFonts w:ascii="Sylfaen" w:hAnsi="Sylfaen" w:cs="Calibri"/>
          <w:color w:val="212121"/>
          <w:shd w:val="clear" w:color="auto" w:fill="FFFFFF"/>
          <w:lang w:val="ka-GE"/>
        </w:rPr>
        <w:t xml:space="preserve"> </w:t>
      </w:r>
      <w:r w:rsidRPr="008A6298">
        <w:rPr>
          <w:rFonts w:ascii="Sylfaen" w:hAnsi="Sylfaen"/>
          <w:color w:val="212121"/>
          <w:shd w:val="clear" w:color="auto" w:fill="FFFFFF"/>
          <w:lang w:val="ka-GE"/>
        </w:rPr>
        <w:t>შორის</w:t>
      </w:r>
      <w:r w:rsidRPr="008A6298">
        <w:rPr>
          <w:rFonts w:cs="Calibri"/>
          <w:color w:val="212121"/>
          <w:shd w:val="clear" w:color="auto" w:fill="FFFFFF"/>
          <w:lang w:val="ka-GE"/>
        </w:rPr>
        <w:t> </w:t>
      </w:r>
      <w:r w:rsidRPr="008A6298">
        <w:rPr>
          <w:rFonts w:ascii="Sylfaen" w:hAnsi="Sylfaen" w:cs="Calibri"/>
          <w:color w:val="212121"/>
          <w:shd w:val="clear" w:color="auto" w:fill="FFFFFF"/>
          <w:lang w:val="ka-GE"/>
        </w:rPr>
        <w:t xml:space="preserve"> </w:t>
      </w:r>
      <w:r w:rsidRPr="008A6298">
        <w:rPr>
          <w:rFonts w:ascii="Sylfaen" w:hAnsi="Sylfaen"/>
          <w:color w:val="212121"/>
          <w:shd w:val="clear" w:color="auto" w:fill="FFFFFF"/>
          <w:lang w:val="ka-GE"/>
        </w:rPr>
        <w:t xml:space="preserve">გამოწვეულია  წლის განმავლობაში დამატებითი ფუნქციების შესრულების და საკუთარი შემოსავლების ნაწილში დეფიციტის აღმოფხვრის მიზნით, </w:t>
      </w:r>
      <w:r w:rsidRPr="008A6298">
        <w:rPr>
          <w:rFonts w:ascii="Sylfaen" w:hAnsi="Sylfaen"/>
          <w:lang w:val="ka-GE"/>
        </w:rPr>
        <w:t xml:space="preserve">სამინისტროს სისტემის ფარგლებში </w:t>
      </w:r>
      <w:r w:rsidRPr="008A6298">
        <w:rPr>
          <w:rFonts w:ascii="Sylfaen" w:hAnsi="Sylfaen" w:cs="Sylfaen"/>
          <w:lang w:val="ka-GE"/>
        </w:rPr>
        <w:t>ასიგნებების გადანაწილებით</w:t>
      </w:r>
      <w:r w:rsidRPr="008A6298">
        <w:rPr>
          <w:rFonts w:ascii="Sylfaen" w:hAnsi="Sylfaen"/>
          <w:lang w:val="ka-GE"/>
        </w:rPr>
        <w:t>;</w:t>
      </w:r>
    </w:p>
    <w:p w14:paraId="446621C8" w14:textId="77777777" w:rsidR="00230CB3" w:rsidRPr="008A6298" w:rsidRDefault="00230CB3" w:rsidP="008A6298">
      <w:pPr>
        <w:spacing w:line="240" w:lineRule="auto"/>
        <w:jc w:val="both"/>
        <w:rPr>
          <w:rFonts w:ascii="Sylfaen" w:hAnsi="Sylfaen" w:cs="Sylfaen"/>
          <w:b/>
          <w:lang w:val="ka-GE"/>
        </w:rPr>
      </w:pPr>
      <w:r w:rsidRPr="008A6298">
        <w:rPr>
          <w:rFonts w:ascii="Sylfaen" w:hAnsi="Sylfaen" w:cs="Sylfaen"/>
          <w:b/>
          <w:lang w:val="ka-GE"/>
        </w:rPr>
        <w:t xml:space="preserve">31 11 - 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ასიგნებებსა</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საკასო</w:t>
      </w:r>
      <w:r w:rsidRPr="008A6298">
        <w:rPr>
          <w:lang w:val="ka-GE"/>
        </w:rPr>
        <w:t xml:space="preserve"> </w:t>
      </w:r>
      <w:r w:rsidRPr="008A6298">
        <w:rPr>
          <w:rFonts w:ascii="Sylfaen" w:hAnsi="Sylfaen" w:cs="Sylfaen"/>
          <w:lang w:val="ka-GE"/>
        </w:rPr>
        <w:t>ხარჯს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განპირობებულია </w:t>
      </w:r>
      <w:r w:rsidRPr="008A6298">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8A6298">
        <w:rPr>
          <w:rFonts w:ascii="Sylfaen" w:hAnsi="Sylfaen" w:cs="Sylfaen"/>
          <w:b/>
          <w:lang w:val="ka-GE"/>
        </w:rPr>
        <w:t xml:space="preserve">     </w:t>
      </w:r>
    </w:p>
    <w:p w14:paraId="1D2AC156" w14:textId="77777777" w:rsidR="00230CB3" w:rsidRPr="008A6298" w:rsidRDefault="00230CB3" w:rsidP="008A6298">
      <w:pPr>
        <w:spacing w:after="0" w:line="240" w:lineRule="auto"/>
        <w:jc w:val="both"/>
        <w:rPr>
          <w:rFonts w:ascii="Sylfaen" w:hAnsi="Sylfaen"/>
          <w:noProof/>
          <w:lang w:val="ka-GE"/>
        </w:rPr>
      </w:pPr>
      <w:r w:rsidRPr="008A6298">
        <w:rPr>
          <w:rFonts w:ascii="Sylfaen" w:hAnsi="Sylfaen"/>
          <w:b/>
          <w:noProof/>
          <w:lang w:val="ka-GE"/>
        </w:rPr>
        <w:t>31 13 - გარემოს დაცვის სფეროში მონიტორინგი, პროგნოზირება და პრევენცია -</w:t>
      </w:r>
      <w:r w:rsidRPr="008A6298">
        <w:rPr>
          <w:rFonts w:ascii="Sylfaen" w:hAnsi="Sylfaen"/>
          <w:noProof/>
          <w:lang w:val="ka-GE"/>
        </w:rPr>
        <w:t xml:space="preserve">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ასიგნებებსა</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საკასო</w:t>
      </w:r>
      <w:r w:rsidRPr="008A6298">
        <w:rPr>
          <w:lang w:val="ka-GE"/>
        </w:rPr>
        <w:t xml:space="preserve"> </w:t>
      </w:r>
      <w:r w:rsidRPr="008A6298">
        <w:rPr>
          <w:rFonts w:ascii="Sylfaen" w:hAnsi="Sylfaen" w:cs="Sylfaen"/>
          <w:lang w:val="ka-GE"/>
        </w:rPr>
        <w:t>ხარჯს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განპირობებულია </w:t>
      </w:r>
      <w:r w:rsidRPr="008A6298">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0C47C541" w14:textId="77777777" w:rsidR="00230CB3" w:rsidRPr="008A6298" w:rsidRDefault="00230CB3" w:rsidP="008A6298">
      <w:pPr>
        <w:spacing w:after="0" w:line="240" w:lineRule="auto"/>
        <w:jc w:val="both"/>
        <w:rPr>
          <w:rFonts w:ascii="Sylfaen" w:hAnsi="Sylfaen"/>
          <w:noProof/>
          <w:lang w:val="ka-GE"/>
        </w:rPr>
      </w:pPr>
    </w:p>
    <w:p w14:paraId="38670D41" w14:textId="77777777" w:rsidR="00230CB3" w:rsidRPr="008A6298" w:rsidRDefault="00230CB3" w:rsidP="008A6298">
      <w:pPr>
        <w:spacing w:after="0" w:line="240" w:lineRule="auto"/>
        <w:jc w:val="both"/>
        <w:rPr>
          <w:rFonts w:ascii="Sylfaen" w:hAnsi="Sylfaen"/>
          <w:noProof/>
          <w:lang w:val="ka-GE"/>
        </w:rPr>
      </w:pPr>
      <w:r w:rsidRPr="008A6298">
        <w:rPr>
          <w:rFonts w:ascii="Sylfaen" w:hAnsi="Sylfaen"/>
          <w:b/>
          <w:noProof/>
          <w:lang w:val="ka-GE"/>
        </w:rPr>
        <w:t>31 14 - კვების პროდუქტების, ცხოველთა და მცენარეთა დაავადებების დიაგნოსტიკა -</w:t>
      </w:r>
      <w:r w:rsidRPr="008A6298">
        <w:rPr>
          <w:rFonts w:ascii="Sylfaen" w:hAnsi="Sylfaen"/>
          <w:noProof/>
          <w:lang w:val="ka-GE"/>
        </w:rPr>
        <w:t xml:space="preserve"> 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14:paraId="64744AC1" w14:textId="77777777" w:rsidR="00230CB3" w:rsidRPr="008A6298" w:rsidRDefault="00230CB3" w:rsidP="008A6298">
      <w:pPr>
        <w:spacing w:after="0" w:line="240" w:lineRule="auto"/>
        <w:jc w:val="both"/>
        <w:rPr>
          <w:rFonts w:ascii="Sylfaen" w:hAnsi="Sylfaen"/>
          <w:noProof/>
          <w:highlight w:val="yellow"/>
          <w:lang w:val="ka-GE"/>
        </w:rPr>
      </w:pPr>
    </w:p>
    <w:p w14:paraId="5C64CDA4" w14:textId="77777777" w:rsidR="00230CB3" w:rsidRPr="008A6298" w:rsidRDefault="00230CB3" w:rsidP="008A6298">
      <w:pPr>
        <w:spacing w:after="0" w:line="240" w:lineRule="auto"/>
        <w:jc w:val="both"/>
        <w:rPr>
          <w:rFonts w:ascii="Sylfaen" w:hAnsi="Sylfaen"/>
          <w:noProof/>
          <w:lang w:val="ka-GE"/>
        </w:rPr>
      </w:pPr>
      <w:r w:rsidRPr="008A6298">
        <w:rPr>
          <w:rFonts w:ascii="Sylfaen" w:hAnsi="Sylfaen"/>
          <w:b/>
          <w:noProof/>
          <w:lang w:val="ka-GE"/>
        </w:rPr>
        <w:t>32 02 09 - ეროვნული სასწავლო გეგმის განვითარება და დანერგვის ხელშეწყობა -</w:t>
      </w:r>
      <w:r w:rsidRPr="008A6298">
        <w:rPr>
          <w:rFonts w:ascii="Sylfaen" w:hAnsi="Sylfaen"/>
          <w:noProof/>
          <w:lang w:val="ka-GE"/>
        </w:rPr>
        <w:t xml:space="preserve">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ასიგნებებსა</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საკასო</w:t>
      </w:r>
      <w:r w:rsidRPr="008A6298">
        <w:rPr>
          <w:lang w:val="ka-GE"/>
        </w:rPr>
        <w:t xml:space="preserve"> </w:t>
      </w:r>
      <w:r w:rsidRPr="008A6298">
        <w:rPr>
          <w:rFonts w:ascii="Sylfaen" w:hAnsi="Sylfaen" w:cs="Sylfaen"/>
          <w:lang w:val="ka-GE"/>
        </w:rPr>
        <w:t>ხარჯს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განპირობებულია </w:t>
      </w:r>
      <w:r w:rsidRPr="008A6298">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14:paraId="2231EC44" w14:textId="77777777" w:rsidR="00230CB3" w:rsidRPr="008A6298" w:rsidRDefault="00230CB3" w:rsidP="008A6298">
      <w:pPr>
        <w:spacing w:after="0" w:line="240" w:lineRule="auto"/>
        <w:jc w:val="both"/>
        <w:rPr>
          <w:highlight w:val="yellow"/>
          <w:lang w:val="ka-GE"/>
        </w:rPr>
      </w:pPr>
    </w:p>
    <w:p w14:paraId="70419E74" w14:textId="5025CB64" w:rsidR="00230CB3" w:rsidRPr="008A6298" w:rsidRDefault="00230CB3" w:rsidP="008A6298">
      <w:pPr>
        <w:spacing w:after="0" w:line="240" w:lineRule="auto"/>
        <w:jc w:val="both"/>
        <w:rPr>
          <w:lang w:val="ka-GE"/>
        </w:rPr>
      </w:pPr>
      <w:r w:rsidRPr="008A6298">
        <w:rPr>
          <w:rFonts w:ascii="Sylfaen" w:hAnsi="Sylfaen"/>
          <w:b/>
          <w:noProof/>
          <w:lang w:val="ka-GE"/>
        </w:rPr>
        <w:t>32 02 11 - პროგრამა „ჩემი პირველი კომპიუტერი“-</w:t>
      </w:r>
      <w:r w:rsidRPr="008A6298">
        <w:rPr>
          <w:rFonts w:ascii="Sylfaen" w:hAnsi="Sylfaen"/>
          <w:noProof/>
          <w:lang w:val="ka-GE"/>
        </w:rPr>
        <w:t xml:space="preserve"> </w:t>
      </w:r>
      <w:r w:rsidRPr="008A6298">
        <w:rPr>
          <w:rFonts w:ascii="Sylfaen" w:hAnsi="Sylfaen" w:cs="Sylfaen"/>
          <w:lang w:val="ka-GE"/>
        </w:rPr>
        <w:t xml:space="preserve">დამტკიცებულ და დაზუსტებულ ასიგნებებს შორის სხვაობა გამოწვეულია იმ გარემოებით, რომ განხორციელდა 2020-2021 და 2021-2022 სასწავლო წლების  </w:t>
      </w:r>
      <w:r w:rsidRPr="008A6298">
        <w:rPr>
          <w:rFonts w:ascii="Sylfaen" w:hAnsi="Sylfaen" w:cs="Sylfaen"/>
          <w:lang w:val="ka-GE"/>
        </w:rPr>
        <w:lastRenderedPageBreak/>
        <w:t>წარჩინებულ მოსწავლეთა პორტაბელური კომპიუტერების (9 000 ერთეული) შესყიდვა, ასევე 2022-2023 სასწავლო წლის პირველკლასელებისა და მათი დამრიგებლებისთვის 60 000 ერთეული პორტაბელური კომპიუტერის (ბუქის) შესყიდვის მიზნით გადახდილი იქნა თანხის ნაწილი. აღნიშნული ღონი</w:t>
      </w:r>
      <w:r w:rsidR="00A73C08" w:rsidRPr="008A6298">
        <w:rPr>
          <w:rFonts w:ascii="Sylfaen" w:hAnsi="Sylfaen" w:cs="Sylfaen"/>
          <w:lang w:val="ka-GE"/>
        </w:rPr>
        <w:t>ს</w:t>
      </w:r>
      <w:r w:rsidRPr="008A6298">
        <w:rPr>
          <w:rFonts w:ascii="Sylfaen" w:hAnsi="Sylfaen" w:cs="Sylfaen"/>
          <w:lang w:val="ka-GE"/>
        </w:rPr>
        <w:t>ძიებების დასაფინანსებლად განხორციელდა ასიგნებების გადანაწილება</w:t>
      </w:r>
      <w:r w:rsidRPr="008A6298">
        <w:rPr>
          <w:lang w:val="ka-GE"/>
        </w:rPr>
        <w:t xml:space="preserve"> </w:t>
      </w:r>
      <w:r w:rsidRPr="008A6298">
        <w:rPr>
          <w:rFonts w:ascii="Sylfaen" w:hAnsi="Sylfaen" w:cs="Sylfaen"/>
          <w:lang w:val="ka-GE"/>
        </w:rPr>
        <w:t>სხვა</w:t>
      </w:r>
      <w:r w:rsidRPr="008A6298">
        <w:rPr>
          <w:lang w:val="ka-GE"/>
        </w:rPr>
        <w:t xml:space="preserve"> </w:t>
      </w:r>
      <w:r w:rsidRPr="008A6298">
        <w:rPr>
          <w:rFonts w:ascii="Sylfaen" w:hAnsi="Sylfaen" w:cs="Sylfaen"/>
          <w:lang w:val="ka-GE"/>
        </w:rPr>
        <w:t>პროგრამული</w:t>
      </w:r>
      <w:r w:rsidRPr="008A6298">
        <w:rPr>
          <w:lang w:val="ka-GE"/>
        </w:rPr>
        <w:t xml:space="preserve"> </w:t>
      </w:r>
      <w:r w:rsidRPr="008A6298">
        <w:rPr>
          <w:rFonts w:ascii="Sylfaen" w:hAnsi="Sylfaen" w:cs="Sylfaen"/>
          <w:lang w:val="ka-GE"/>
        </w:rPr>
        <w:t>კოდების</w:t>
      </w:r>
      <w:r w:rsidRPr="008A6298">
        <w:rPr>
          <w:lang w:val="ka-GE"/>
        </w:rPr>
        <w:t xml:space="preserve"> </w:t>
      </w:r>
      <w:r w:rsidRPr="008A6298">
        <w:rPr>
          <w:rFonts w:ascii="Sylfaen" w:hAnsi="Sylfaen" w:cs="Sylfaen"/>
          <w:lang w:val="ka-GE"/>
        </w:rPr>
        <w:t>ასიგნებების</w:t>
      </w:r>
      <w:r w:rsidRPr="008A6298">
        <w:rPr>
          <w:lang w:val="ka-GE"/>
        </w:rPr>
        <w:t xml:space="preserve"> </w:t>
      </w:r>
      <w:r w:rsidRPr="008A6298">
        <w:rPr>
          <w:rFonts w:ascii="Sylfaen" w:hAnsi="Sylfaen" w:cs="Sylfaen"/>
          <w:lang w:val="ka-GE"/>
        </w:rPr>
        <w:t>შემცირების</w:t>
      </w:r>
      <w:r w:rsidRPr="008A6298">
        <w:rPr>
          <w:lang w:val="ka-GE"/>
        </w:rPr>
        <w:t xml:space="preserve"> </w:t>
      </w:r>
      <w:r w:rsidRPr="008A6298">
        <w:rPr>
          <w:rFonts w:ascii="Sylfaen" w:hAnsi="Sylfaen" w:cs="Sylfaen"/>
          <w:lang w:val="ka-GE"/>
        </w:rPr>
        <w:t>ხარჯზე</w:t>
      </w:r>
      <w:r w:rsidRPr="008A6298">
        <w:rPr>
          <w:lang w:val="ka-GE"/>
        </w:rPr>
        <w:t>;</w:t>
      </w:r>
    </w:p>
    <w:p w14:paraId="2068B95C" w14:textId="77777777" w:rsidR="00230CB3" w:rsidRPr="008A6298" w:rsidRDefault="00230CB3" w:rsidP="008A6298">
      <w:pPr>
        <w:spacing w:line="240" w:lineRule="auto"/>
        <w:jc w:val="both"/>
        <w:rPr>
          <w:rFonts w:ascii="Sylfaen" w:hAnsi="Sylfaen"/>
          <w:b/>
          <w:noProof/>
          <w:lang w:val="ka-GE"/>
        </w:rPr>
      </w:pPr>
    </w:p>
    <w:p w14:paraId="6C9BC394" w14:textId="04C13E5A" w:rsidR="00230CB3" w:rsidRPr="008A6298" w:rsidRDefault="00230CB3" w:rsidP="008A6298">
      <w:pPr>
        <w:spacing w:after="0" w:line="240" w:lineRule="auto"/>
        <w:jc w:val="both"/>
        <w:rPr>
          <w:lang w:val="ka-GE"/>
        </w:rPr>
      </w:pPr>
      <w:r w:rsidRPr="008A6298">
        <w:rPr>
          <w:rFonts w:ascii="Sylfaen" w:hAnsi="Sylfaen"/>
          <w:b/>
          <w:noProof/>
          <w:lang w:val="ka-GE"/>
        </w:rPr>
        <w:t xml:space="preserve">32 02 12 - ზოგადი განათლების ხელშეწყობა - </w:t>
      </w:r>
      <w:r w:rsidRPr="008A6298">
        <w:rPr>
          <w:rFonts w:ascii="Sylfaen" w:hAnsi="Sylfaen"/>
          <w:lang w:val="ka-GE"/>
        </w:rPr>
        <w:t xml:space="preserve">ქვეყანაში ახალი კორონა ვირუსის (covid-19) პანდემიით შექმნილი ვითარებიდან გამომდინარე საჭირო გახდა საჯარო სკოლების მხარდაჭერა, რისთვისაც გაიზარდა ქვეპროგრამის ბიუჯეტი, </w:t>
      </w:r>
      <w:r w:rsidRPr="008A6298">
        <w:rPr>
          <w:rFonts w:ascii="Sylfaen" w:hAnsi="Sylfaen" w:cs="Sylfaen"/>
          <w:lang w:val="ka-GE"/>
        </w:rPr>
        <w:t>სხვა</w:t>
      </w:r>
      <w:r w:rsidRPr="008A6298">
        <w:rPr>
          <w:lang w:val="ka-GE"/>
        </w:rPr>
        <w:t xml:space="preserve"> </w:t>
      </w:r>
      <w:r w:rsidRPr="008A6298">
        <w:rPr>
          <w:rFonts w:ascii="Sylfaen" w:hAnsi="Sylfaen" w:cs="Sylfaen"/>
          <w:lang w:val="ka-GE"/>
        </w:rPr>
        <w:t>პროგრამული</w:t>
      </w:r>
      <w:r w:rsidRPr="008A6298">
        <w:rPr>
          <w:lang w:val="ka-GE"/>
        </w:rPr>
        <w:t xml:space="preserve"> </w:t>
      </w:r>
      <w:r w:rsidRPr="008A6298">
        <w:rPr>
          <w:rFonts w:ascii="Sylfaen" w:hAnsi="Sylfaen" w:cs="Sylfaen"/>
          <w:lang w:val="ka-GE"/>
        </w:rPr>
        <w:t>კოდების</w:t>
      </w:r>
      <w:r w:rsidRPr="008A6298">
        <w:rPr>
          <w:lang w:val="ka-GE"/>
        </w:rPr>
        <w:t xml:space="preserve"> </w:t>
      </w:r>
      <w:r w:rsidRPr="008A6298">
        <w:rPr>
          <w:rFonts w:ascii="Sylfaen" w:hAnsi="Sylfaen" w:cs="Sylfaen"/>
          <w:lang w:val="ka-GE"/>
        </w:rPr>
        <w:t>ასიგნებების</w:t>
      </w:r>
      <w:r w:rsidRPr="008A6298">
        <w:rPr>
          <w:lang w:val="ka-GE"/>
        </w:rPr>
        <w:t xml:space="preserve"> </w:t>
      </w:r>
      <w:r w:rsidRPr="008A6298">
        <w:rPr>
          <w:rFonts w:ascii="Sylfaen" w:hAnsi="Sylfaen" w:cs="Sylfaen"/>
          <w:lang w:val="ka-GE"/>
        </w:rPr>
        <w:t>შემცირების</w:t>
      </w:r>
      <w:r w:rsidRPr="008A6298">
        <w:rPr>
          <w:lang w:val="ka-GE"/>
        </w:rPr>
        <w:t xml:space="preserve"> </w:t>
      </w:r>
      <w:r w:rsidRPr="008A6298">
        <w:rPr>
          <w:rFonts w:ascii="Sylfaen" w:hAnsi="Sylfaen" w:cs="Sylfaen"/>
          <w:lang w:val="ka-GE"/>
        </w:rPr>
        <w:t>ხარჯზე</w:t>
      </w:r>
      <w:r w:rsidRPr="008A6298">
        <w:rPr>
          <w:lang w:val="ka-GE"/>
        </w:rPr>
        <w:t>;</w:t>
      </w:r>
    </w:p>
    <w:p w14:paraId="0481ABD6" w14:textId="77777777" w:rsidR="00514107" w:rsidRPr="008A6298" w:rsidRDefault="00514107" w:rsidP="008A6298">
      <w:pPr>
        <w:spacing w:after="0" w:line="240" w:lineRule="auto"/>
        <w:jc w:val="both"/>
        <w:rPr>
          <w:lang w:val="ka-GE"/>
        </w:rPr>
      </w:pPr>
    </w:p>
    <w:p w14:paraId="2EAAF7B5" w14:textId="77777777" w:rsidR="00230CB3" w:rsidRPr="008A6298" w:rsidRDefault="00230CB3" w:rsidP="008A6298">
      <w:pPr>
        <w:spacing w:line="240" w:lineRule="auto"/>
        <w:jc w:val="both"/>
        <w:rPr>
          <w:rFonts w:ascii="Sylfaen" w:hAnsi="Sylfaen"/>
          <w:lang w:val="ka-GE"/>
        </w:rPr>
      </w:pPr>
      <w:r w:rsidRPr="008A6298">
        <w:rPr>
          <w:rFonts w:ascii="Sylfaen" w:hAnsi="Sylfaen"/>
          <w:b/>
          <w:noProof/>
          <w:lang w:val="ka-GE"/>
        </w:rPr>
        <w:t xml:space="preserve">32 03 02 - მსჯავრდებული პირებისათვის და ყოფილი პატიმრებისათვის პროფესიული განათლების მიღების ხელმისაწვდომობა - </w:t>
      </w:r>
      <w:r w:rsidRPr="008A6298">
        <w:rPr>
          <w:rFonts w:ascii="Sylfaen" w:hAnsi="Sylfaen"/>
          <w:lang w:val="ka-GE"/>
        </w:rPr>
        <w:t>ქვეყანაში ახალი კორონა ვირუსის (covid-19) პანდემიით შექმნილი ვითარებიდან გამომდინარე, აღნიშნული პროგრამა ვერ განხორციელდა დაგეგმილი მასშტაბით, შედეგად დაფინანსდა ნაკლები რაოდენობის პროექტები, რამაც გამოიწვია დამტკიცებულ და დაზუსტებულ ასიგნებებს შორის სხვაობა;</w:t>
      </w:r>
    </w:p>
    <w:p w14:paraId="6FEDA6CE" w14:textId="77777777" w:rsidR="00230CB3" w:rsidRPr="008A6298" w:rsidRDefault="00230CB3" w:rsidP="008A6298">
      <w:pPr>
        <w:spacing w:line="240" w:lineRule="auto"/>
        <w:jc w:val="both"/>
        <w:rPr>
          <w:rFonts w:ascii="Sylfaen" w:hAnsi="Sylfaen" w:cs="Sylfaen"/>
          <w:b/>
          <w:lang w:val="ka-GE"/>
        </w:rPr>
      </w:pPr>
      <w:r w:rsidRPr="008A6298">
        <w:rPr>
          <w:rFonts w:ascii="Sylfaen" w:hAnsi="Sylfaen"/>
          <w:b/>
          <w:noProof/>
          <w:lang w:val="ka-GE"/>
        </w:rPr>
        <w:t xml:space="preserve">32 04 05 - უმაღლესი საგანმანათლებლო დაწესებულებების ხელშეწყობა -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ასიგნებებსა</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საკასო</w:t>
      </w:r>
      <w:r w:rsidRPr="008A6298">
        <w:rPr>
          <w:lang w:val="ka-GE"/>
        </w:rPr>
        <w:t xml:space="preserve"> </w:t>
      </w:r>
      <w:r w:rsidRPr="008A6298">
        <w:rPr>
          <w:rFonts w:ascii="Sylfaen" w:hAnsi="Sylfaen" w:cs="Sylfaen"/>
          <w:lang w:val="ka-GE"/>
        </w:rPr>
        <w:t>ხარჯს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განპირობებულია </w:t>
      </w:r>
      <w:r w:rsidRPr="008A6298">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8A6298">
        <w:rPr>
          <w:rFonts w:ascii="Sylfaen" w:hAnsi="Sylfaen" w:cs="Sylfaen"/>
          <w:b/>
          <w:lang w:val="ka-GE"/>
        </w:rPr>
        <w:t xml:space="preserve">     </w:t>
      </w:r>
    </w:p>
    <w:p w14:paraId="0B2514B1" w14:textId="77777777" w:rsidR="00230CB3" w:rsidRPr="008A6298" w:rsidRDefault="00230CB3" w:rsidP="008A6298">
      <w:pPr>
        <w:spacing w:line="240" w:lineRule="auto"/>
        <w:jc w:val="both"/>
        <w:rPr>
          <w:rFonts w:ascii="Sylfaen" w:hAnsi="Sylfaen" w:cs="Sylfaen"/>
          <w:b/>
          <w:lang w:val="ka-GE"/>
        </w:rPr>
      </w:pPr>
      <w:r w:rsidRPr="008A6298">
        <w:rPr>
          <w:rFonts w:ascii="Sylfaen" w:hAnsi="Sylfaen" w:cs="Sylfaen"/>
          <w:b/>
          <w:lang w:val="ka-GE"/>
        </w:rPr>
        <w:t xml:space="preserve">32 05 01 - სამეცნიერო გრანტების გაცემისა და სამეცნიერო კვლევების ხელშეწყობა - </w:t>
      </w:r>
      <w:r w:rsidRPr="008A6298">
        <w:rPr>
          <w:rFonts w:ascii="Sylfaen" w:hAnsi="Sylfaen"/>
          <w:noProof/>
          <w:lang w:val="ka-GE"/>
        </w:rPr>
        <w:t>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14:paraId="2897747D" w14:textId="77777777" w:rsidR="00230CB3" w:rsidRPr="008A6298" w:rsidRDefault="00230CB3" w:rsidP="008A6298">
      <w:pPr>
        <w:spacing w:after="0" w:line="240" w:lineRule="auto"/>
        <w:jc w:val="both"/>
        <w:rPr>
          <w:rFonts w:ascii="Sylfaen" w:hAnsi="Sylfaen"/>
          <w:lang w:val="ka-GE"/>
        </w:rPr>
      </w:pPr>
      <w:r w:rsidRPr="008A6298">
        <w:rPr>
          <w:rFonts w:ascii="Sylfaen" w:hAnsi="Sylfaen"/>
          <w:b/>
          <w:color w:val="000000"/>
          <w:lang w:val="ka-GE"/>
        </w:rPr>
        <w:t xml:space="preserve">32 07 03 -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 </w:t>
      </w:r>
      <w:r w:rsidRPr="008A6298">
        <w:rPr>
          <w:rFonts w:ascii="Sylfaen" w:hAnsi="Sylfaen" w:cs="Sylfaen"/>
          <w:color w:val="000000"/>
          <w:shd w:val="clear" w:color="auto" w:fill="FFFFFF"/>
          <w:lang w:val="ka-GE"/>
        </w:rPr>
        <w:t>იმის</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გათვალისწინებით</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რომ</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სამინიტროს</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მიერ</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უფრო</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პრიორიტეტულად</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ჩაითვალა</w:t>
      </w:r>
      <w:r w:rsidRPr="008A6298">
        <w:rPr>
          <w:rFonts w:ascii="Verdana" w:hAnsi="Verdana"/>
          <w:color w:val="000000"/>
          <w:shd w:val="clear" w:color="auto" w:fill="FFFFFF"/>
          <w:lang w:val="ka-GE"/>
        </w:rPr>
        <w:t xml:space="preserve"> 2020-2021 </w:t>
      </w:r>
      <w:r w:rsidRPr="008A6298">
        <w:rPr>
          <w:rFonts w:ascii="Sylfaen" w:hAnsi="Sylfaen" w:cs="Sylfaen"/>
          <w:color w:val="000000"/>
          <w:shd w:val="clear" w:color="auto" w:fill="FFFFFF"/>
          <w:lang w:val="ka-GE"/>
        </w:rPr>
        <w:t>და</w:t>
      </w:r>
      <w:r w:rsidRPr="008A6298">
        <w:rPr>
          <w:rFonts w:ascii="Verdana" w:hAnsi="Verdana"/>
          <w:color w:val="000000"/>
          <w:shd w:val="clear" w:color="auto" w:fill="FFFFFF"/>
          <w:lang w:val="ka-GE"/>
        </w:rPr>
        <w:t xml:space="preserve"> 2021-2022 </w:t>
      </w:r>
      <w:r w:rsidRPr="008A6298">
        <w:rPr>
          <w:rFonts w:ascii="Sylfaen" w:hAnsi="Sylfaen" w:cs="Sylfaen"/>
          <w:color w:val="000000"/>
          <w:shd w:val="clear" w:color="auto" w:fill="FFFFFF"/>
          <w:lang w:val="ka-GE"/>
        </w:rPr>
        <w:t>სასწავლო</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წლების</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წარჩინებულ</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მოსწავლეთა</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პორტაბელური</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კომპიუტერებისა</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და</w:t>
      </w:r>
      <w:r w:rsidRPr="008A6298">
        <w:rPr>
          <w:rFonts w:ascii="Verdana" w:hAnsi="Verdana"/>
          <w:color w:val="000000"/>
          <w:shd w:val="clear" w:color="auto" w:fill="FFFFFF"/>
          <w:lang w:val="ka-GE"/>
        </w:rPr>
        <w:t xml:space="preserve">  2022-2023 </w:t>
      </w:r>
      <w:r w:rsidRPr="008A6298">
        <w:rPr>
          <w:rFonts w:ascii="Sylfaen" w:hAnsi="Sylfaen" w:cs="Sylfaen"/>
          <w:color w:val="000000"/>
          <w:shd w:val="clear" w:color="auto" w:fill="FFFFFF"/>
          <w:lang w:val="ka-GE"/>
        </w:rPr>
        <w:t>სასწავლო</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წლის</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პირველკლასელებისა</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და</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მათი</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დამრიგებლებისთვის</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პორტაბელური</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კომპიუტერის</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ბუქის</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შესყიდვა</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პროგრამის</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ფარგლებში</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დამტკიცებული</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ასიგნებები</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გადატანილი</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იქნა</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აღნიშნული</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ღონისძიებების</w:t>
      </w:r>
      <w:r w:rsidRPr="008A6298">
        <w:rPr>
          <w:rFonts w:ascii="Verdana" w:hAnsi="Verdana"/>
          <w:color w:val="000000"/>
          <w:shd w:val="clear" w:color="auto" w:fill="FFFFFF"/>
          <w:lang w:val="ka-GE"/>
        </w:rPr>
        <w:t xml:space="preserve"> </w:t>
      </w:r>
      <w:r w:rsidRPr="008A6298">
        <w:rPr>
          <w:rFonts w:ascii="Sylfaen" w:hAnsi="Sylfaen" w:cs="Sylfaen"/>
          <w:color w:val="000000"/>
          <w:shd w:val="clear" w:color="auto" w:fill="FFFFFF"/>
          <w:lang w:val="ka-GE"/>
        </w:rPr>
        <w:t xml:space="preserve">დასაფინანსებლად, რამაც გამოიწვია </w:t>
      </w:r>
      <w:r w:rsidRPr="008A6298">
        <w:rPr>
          <w:rFonts w:ascii="Sylfaen" w:hAnsi="Sylfaen"/>
          <w:lang w:val="ka-GE"/>
        </w:rPr>
        <w:t xml:space="preserve">დამტკიცებულ და დაზუსტებულ მაჩვენებლებს სორის სხვაობა </w:t>
      </w:r>
    </w:p>
    <w:p w14:paraId="555C9D00" w14:textId="77777777" w:rsidR="00230CB3" w:rsidRPr="008A6298" w:rsidRDefault="00230CB3" w:rsidP="008A6298">
      <w:pPr>
        <w:spacing w:after="0" w:line="240" w:lineRule="auto"/>
        <w:jc w:val="both"/>
        <w:rPr>
          <w:rFonts w:ascii="Sylfaen" w:hAnsi="Sylfaen" w:cs="Sylfaen"/>
          <w:highlight w:val="yellow"/>
          <w:lang w:val="ka-GE"/>
        </w:rPr>
      </w:pPr>
    </w:p>
    <w:p w14:paraId="5CFFEEAD" w14:textId="08858CD1" w:rsidR="00230CB3" w:rsidRPr="008A6298" w:rsidRDefault="00230CB3" w:rsidP="008A6298">
      <w:pPr>
        <w:spacing w:after="0" w:line="240" w:lineRule="auto"/>
        <w:jc w:val="both"/>
        <w:rPr>
          <w:lang w:val="ka-GE"/>
        </w:rPr>
      </w:pPr>
      <w:r w:rsidRPr="008A6298">
        <w:rPr>
          <w:rFonts w:ascii="Sylfaen" w:hAnsi="Sylfaen" w:cs="Sylfaen"/>
          <w:b/>
          <w:lang w:val="ka-GE"/>
        </w:rPr>
        <w:t xml:space="preserve">32 07 06 - კულტურაში ინვესტიციებისა და ინფრასტრუქტურული პროექტების მხარდაჭერა - </w:t>
      </w:r>
      <w:r w:rsidRPr="008A6298">
        <w:rPr>
          <w:rFonts w:ascii="Sylfaen" w:hAnsi="Sylfaen" w:cs="Sylfaen"/>
          <w:lang w:val="ka-GE"/>
        </w:rPr>
        <w:t xml:space="preserve">საანგარიშო პერიოდში განხორციელდა </w:t>
      </w:r>
      <w:r w:rsidRPr="008A6298">
        <w:rPr>
          <w:rFonts w:ascii="Sylfaen" w:eastAsia="Times New Roman" w:hAnsi="Sylfaen" w:cs="Sylfaen"/>
          <w:color w:val="000000"/>
          <w:lang w:val="ka-GE"/>
        </w:rPr>
        <w:t xml:space="preserve">ხელოვნების სასახლის და სსიპ - საქართველოს კულტურული მემკვიდრეობის დაცვის ეროვნულ სააგენტოს მიერ ქ. თბილისში მდებარე უძრავი ქონების შეძენა, ასევე ანსამბლ „ერისიონის" შენობა-ნაგებობის სრული რეაბილიტაცია. </w:t>
      </w:r>
      <w:r w:rsidRPr="008A6298">
        <w:rPr>
          <w:rFonts w:ascii="Sylfaen" w:hAnsi="Sylfaen" w:cs="Sylfaen"/>
          <w:lang w:val="ka-GE"/>
        </w:rPr>
        <w:t>აღნიშნული ღონი</w:t>
      </w:r>
      <w:r w:rsidR="00A73C08" w:rsidRPr="008A6298">
        <w:rPr>
          <w:rFonts w:ascii="Sylfaen" w:hAnsi="Sylfaen" w:cs="Sylfaen"/>
          <w:lang w:val="ka-GE"/>
        </w:rPr>
        <w:t>ს</w:t>
      </w:r>
      <w:r w:rsidRPr="008A6298">
        <w:rPr>
          <w:rFonts w:ascii="Sylfaen" w:hAnsi="Sylfaen" w:cs="Sylfaen"/>
          <w:lang w:val="ka-GE"/>
        </w:rPr>
        <w:t>ძიებების დასაფინანსებლად განხორციელდა ასიგნებების გადანაწილება</w:t>
      </w:r>
      <w:r w:rsidRPr="008A6298">
        <w:rPr>
          <w:lang w:val="ka-GE"/>
        </w:rPr>
        <w:t xml:space="preserve"> </w:t>
      </w:r>
      <w:r w:rsidRPr="008A6298">
        <w:rPr>
          <w:rFonts w:ascii="Sylfaen" w:hAnsi="Sylfaen" w:cs="Sylfaen"/>
          <w:lang w:val="ka-GE"/>
        </w:rPr>
        <w:t>სხვა</w:t>
      </w:r>
      <w:r w:rsidRPr="008A6298">
        <w:rPr>
          <w:lang w:val="ka-GE"/>
        </w:rPr>
        <w:t xml:space="preserve"> </w:t>
      </w:r>
      <w:r w:rsidRPr="008A6298">
        <w:rPr>
          <w:rFonts w:ascii="Sylfaen" w:hAnsi="Sylfaen" w:cs="Sylfaen"/>
          <w:lang w:val="ka-GE"/>
        </w:rPr>
        <w:t>პროგრამული</w:t>
      </w:r>
      <w:r w:rsidRPr="008A6298">
        <w:rPr>
          <w:lang w:val="ka-GE"/>
        </w:rPr>
        <w:t xml:space="preserve"> </w:t>
      </w:r>
      <w:r w:rsidRPr="008A6298">
        <w:rPr>
          <w:rFonts w:ascii="Sylfaen" w:hAnsi="Sylfaen" w:cs="Sylfaen"/>
          <w:lang w:val="ka-GE"/>
        </w:rPr>
        <w:t>კოდების</w:t>
      </w:r>
      <w:r w:rsidRPr="008A6298">
        <w:rPr>
          <w:lang w:val="ka-GE"/>
        </w:rPr>
        <w:t xml:space="preserve"> </w:t>
      </w:r>
      <w:r w:rsidRPr="008A6298">
        <w:rPr>
          <w:rFonts w:ascii="Sylfaen" w:hAnsi="Sylfaen" w:cs="Sylfaen"/>
          <w:lang w:val="ka-GE"/>
        </w:rPr>
        <w:t>ასიგნებების</w:t>
      </w:r>
      <w:r w:rsidRPr="008A6298">
        <w:rPr>
          <w:lang w:val="ka-GE"/>
        </w:rPr>
        <w:t xml:space="preserve"> </w:t>
      </w:r>
      <w:r w:rsidRPr="008A6298">
        <w:rPr>
          <w:rFonts w:ascii="Sylfaen" w:hAnsi="Sylfaen" w:cs="Sylfaen"/>
          <w:lang w:val="ka-GE"/>
        </w:rPr>
        <w:t>შემცირების</w:t>
      </w:r>
      <w:r w:rsidRPr="008A6298">
        <w:rPr>
          <w:lang w:val="ka-GE"/>
        </w:rPr>
        <w:t xml:space="preserve"> </w:t>
      </w:r>
      <w:r w:rsidRPr="008A6298">
        <w:rPr>
          <w:rFonts w:ascii="Sylfaen" w:hAnsi="Sylfaen" w:cs="Sylfaen"/>
          <w:lang w:val="ka-GE"/>
        </w:rPr>
        <w:t>ხარჯზე</w:t>
      </w:r>
      <w:r w:rsidRPr="008A6298">
        <w:rPr>
          <w:lang w:val="ka-GE"/>
        </w:rPr>
        <w:t>;</w:t>
      </w:r>
    </w:p>
    <w:p w14:paraId="61744F58" w14:textId="77777777" w:rsidR="00230CB3" w:rsidRPr="008A6298" w:rsidRDefault="00230CB3" w:rsidP="008A6298">
      <w:pPr>
        <w:spacing w:after="0" w:line="240" w:lineRule="auto"/>
        <w:jc w:val="both"/>
        <w:rPr>
          <w:rFonts w:ascii="Sylfaen" w:hAnsi="Sylfaen" w:cs="Sylfaen"/>
          <w:b/>
          <w:lang w:val="ka-GE"/>
        </w:rPr>
      </w:pPr>
    </w:p>
    <w:p w14:paraId="4614BD68" w14:textId="4BCD759E" w:rsidR="00230CB3" w:rsidRPr="008A6298" w:rsidRDefault="00230CB3" w:rsidP="008A6298">
      <w:pPr>
        <w:spacing w:after="0" w:line="240" w:lineRule="auto"/>
        <w:jc w:val="both"/>
        <w:rPr>
          <w:rFonts w:ascii="Sylfaen" w:eastAsia="Times New Roman" w:hAnsi="Sylfaen" w:cs="Arial"/>
          <w:bCs/>
          <w:color w:val="000000"/>
          <w:lang w:val="ka-GE"/>
        </w:rPr>
      </w:pPr>
      <w:r w:rsidRPr="008A6298">
        <w:rPr>
          <w:rFonts w:ascii="Sylfaen" w:hAnsi="Sylfaen" w:cs="Sylfaen"/>
          <w:b/>
          <w:lang w:val="ka-GE"/>
        </w:rPr>
        <w:t>32 13 - ინოვაციის, ინკლუზიურობის და ხარისხის პროექტი - საქართველო I2Q (IBRD) –</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დაზუსტებულ</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გეგმასა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და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საკასო</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ხარჯს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შორის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სხვაობა</w:t>
      </w:r>
      <w:r w:rsidRPr="008A6298">
        <w:rPr>
          <w:rFonts w:ascii="Sylfaen" w:eastAsia="Times New Roman" w:hAnsi="Sylfaen" w:cs="Arial"/>
          <w:bCs/>
          <w:color w:val="000000"/>
          <w:lang w:val="ka-GE"/>
        </w:rPr>
        <w:t xml:space="preserve"> </w:t>
      </w:r>
      <w:r w:rsidRPr="008A6298">
        <w:rPr>
          <w:rFonts w:ascii="Sylfaen" w:hAnsi="Sylfaen"/>
          <w:lang w:val="ka-GE"/>
        </w:rPr>
        <w:t>გამოწვეულია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რიგი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მიზეზებით</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კერძოდ</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შეიცვალა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პროექტის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შესყიდვების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გეგმა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დაზუსტდა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განხორციელების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ვადები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და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თანხები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პირველ</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ეტაპზე</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არ</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შედგა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ორი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ტენდერი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რომელიც</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ხელახლა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გამოცხადდა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მეორე</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ეტაპზე</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ტენდერები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წარმატებით</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შედგა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და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შესაბამისი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ხელშეკრულებები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გაფორმებულია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თუმცა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დაგეგმილი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ხარჯის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გაწევა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არ</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განხორცი</w:t>
      </w:r>
      <w:r w:rsidR="00A73C08" w:rsidRPr="008A6298">
        <w:rPr>
          <w:rFonts w:ascii="Sylfaen" w:eastAsia="Times New Roman" w:hAnsi="Sylfaen" w:cs="Sylfaen"/>
          <w:bCs/>
          <w:color w:val="000000"/>
          <w:lang w:val="ka-GE"/>
        </w:rPr>
        <w:t>ელდ</w:t>
      </w:r>
      <w:r w:rsidRPr="008A6298">
        <w:rPr>
          <w:rFonts w:ascii="Sylfaen" w:eastAsia="Times New Roman" w:hAnsi="Sylfaen" w:cs="Sylfaen"/>
          <w:bCs/>
          <w:color w:val="000000"/>
          <w:lang w:val="ka-GE"/>
        </w:rPr>
        <w:t>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მიმდინარე</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სამუშაოების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ფარგლებში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კონტრაქტორის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მიერ</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დაგვიანებით</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იქნა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წარმოდგენილი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ინვოისი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საჭიროების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გათვალისწინებით</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დაგეგმილი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საოპერაციო</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ხარჯების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ნაწილი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არ</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 xml:space="preserve">გაწეულა </w:t>
      </w:r>
      <w:r w:rsidRPr="008A6298">
        <w:rPr>
          <w:rFonts w:ascii="Sylfaen" w:eastAsia="Times New Roman" w:hAnsi="Sylfaen" w:cs="Arial"/>
          <w:bCs/>
          <w:color w:val="000000"/>
          <w:lang w:val="ka-GE"/>
        </w:rPr>
        <w:t>და სხვა;</w:t>
      </w:r>
    </w:p>
    <w:p w14:paraId="09361516" w14:textId="77777777" w:rsidR="008A6298" w:rsidRPr="008A6298" w:rsidRDefault="008A6298" w:rsidP="008A6298">
      <w:pPr>
        <w:tabs>
          <w:tab w:val="left" w:pos="900"/>
        </w:tabs>
        <w:spacing w:after="160" w:line="240" w:lineRule="auto"/>
        <w:jc w:val="both"/>
        <w:rPr>
          <w:rFonts w:ascii="Sylfaen" w:hAnsi="Sylfaen" w:cs="Sylfaen"/>
          <w:b/>
          <w:lang w:val="ka-GE"/>
        </w:rPr>
      </w:pPr>
    </w:p>
    <w:p w14:paraId="0725ED88" w14:textId="42170C0D" w:rsidR="00230CB3" w:rsidRPr="008A6298" w:rsidRDefault="00230CB3" w:rsidP="008A6298">
      <w:pPr>
        <w:tabs>
          <w:tab w:val="left" w:pos="900"/>
        </w:tabs>
        <w:spacing w:after="160" w:line="240" w:lineRule="auto"/>
        <w:jc w:val="both"/>
        <w:rPr>
          <w:rFonts w:ascii="Sylfaen" w:hAnsi="Sylfaen"/>
          <w:noProof/>
          <w:lang w:val="ka-GE"/>
        </w:rPr>
      </w:pPr>
      <w:r w:rsidRPr="008A6298">
        <w:rPr>
          <w:rFonts w:ascii="Sylfaen" w:hAnsi="Sylfaen" w:cs="Sylfaen"/>
          <w:b/>
          <w:lang w:val="ka-GE"/>
        </w:rPr>
        <w:lastRenderedPageBreak/>
        <w:t>32 1</w:t>
      </w:r>
      <w:r w:rsidRPr="008A6298">
        <w:rPr>
          <w:rFonts w:ascii="Sylfaen" w:hAnsi="Sylfaen" w:cs="Sylfaen"/>
          <w:b/>
          <w:lang w:val="pt-BR"/>
        </w:rPr>
        <w:t>4</w:t>
      </w:r>
      <w:r w:rsidRPr="008A6298">
        <w:rPr>
          <w:rFonts w:ascii="Sylfaen" w:hAnsi="Sylfaen" w:cs="Sylfaen"/>
          <w:b/>
          <w:lang w:val="ka-GE"/>
        </w:rPr>
        <w:t xml:space="preserve"> - პროფესიული განათლება I (KfW)</w:t>
      </w:r>
      <w:r w:rsidRPr="008A6298">
        <w:rPr>
          <w:rFonts w:ascii="Sylfaen" w:hAnsi="Sylfaen" w:cs="Sylfaen"/>
          <w:b/>
          <w:lang w:val="pt-BR"/>
        </w:rPr>
        <w:t xml:space="preserve"> </w:t>
      </w:r>
      <w:r w:rsidRPr="008A6298">
        <w:rPr>
          <w:rFonts w:ascii="Sylfaen" w:hAnsi="Sylfaen" w:cs="Sylfaen"/>
          <w:b/>
          <w:lang w:val="ka-GE"/>
        </w:rPr>
        <w:t xml:space="preserve">- </w:t>
      </w:r>
      <w:r w:rsidRPr="008A6298">
        <w:rPr>
          <w:rFonts w:ascii="Sylfaen" w:eastAsia="Times New Roman" w:hAnsi="Sylfaen" w:cs="Sylfaen"/>
          <w:bCs/>
          <w:color w:val="000000"/>
          <w:lang w:val="ka-GE"/>
        </w:rPr>
        <w:t>დაზუსტებულ</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გეგმასა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და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საკასო</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ხარჯს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შორის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სხვაობა</w:t>
      </w:r>
      <w:r w:rsidRPr="008A6298">
        <w:rPr>
          <w:rFonts w:ascii="Sylfaen" w:eastAsia="Times New Roman" w:hAnsi="Sylfaen" w:cs="Arial"/>
          <w:bCs/>
          <w:color w:val="000000"/>
          <w:lang w:val="ka-GE"/>
        </w:rPr>
        <w:t xml:space="preserve"> </w:t>
      </w:r>
      <w:r w:rsidRPr="008A6298">
        <w:rPr>
          <w:rFonts w:ascii="Sylfaen" w:hAnsi="Sylfaen"/>
          <w:lang w:val="ka-GE"/>
        </w:rPr>
        <w:t>გამოიწვია</w:t>
      </w:r>
      <w:r w:rsidRPr="008A6298">
        <w:rPr>
          <w:rFonts w:ascii="Sylfaen" w:eastAsia="Times New Roman" w:hAnsi="Sylfaen" w:cs="Arial"/>
          <w:bCs/>
          <w:color w:val="000000"/>
          <w:lang w:val="ka-GE"/>
        </w:rPr>
        <w:t xml:space="preserve"> </w:t>
      </w:r>
      <w:r w:rsidRPr="008A6298">
        <w:rPr>
          <w:rFonts w:ascii="Sylfaen" w:eastAsia="Times New Roman" w:hAnsi="Sylfaen"/>
          <w:bCs/>
          <w:color w:val="000000"/>
          <w:lang w:val="ka-GE"/>
        </w:rPr>
        <w:t>პროექტის  საკონსულტაციო კომპანიის შესარჩევად (მე-2 ეტაპი) დროში გახანგრძლივებულმა სატენდერო პროცედურებმა.</w:t>
      </w:r>
    </w:p>
    <w:p w14:paraId="55162544" w14:textId="78638548" w:rsidR="00230CB3" w:rsidRPr="008A6298" w:rsidRDefault="00230CB3" w:rsidP="008A6298">
      <w:pPr>
        <w:spacing w:line="240" w:lineRule="auto"/>
        <w:jc w:val="both"/>
        <w:rPr>
          <w:rFonts w:ascii="Sylfaen" w:eastAsia="Times New Roman" w:hAnsi="Sylfaen" w:cs="Sylfaen"/>
          <w:bCs/>
          <w:color w:val="000000"/>
          <w:lang w:val="ka-GE"/>
        </w:rPr>
      </w:pPr>
      <w:r w:rsidRPr="008A6298">
        <w:rPr>
          <w:rFonts w:ascii="Sylfaen" w:hAnsi="Sylfaen"/>
          <w:b/>
          <w:bCs/>
          <w:noProof/>
          <w:lang w:val="ka-GE"/>
        </w:rPr>
        <w:t xml:space="preserve">32 19 - თანამედროვე უნარები უკეთესი დასაქმების სექტორის განვითარების პროგრამისთვის -  პროექტი (ADB) - </w:t>
      </w:r>
      <w:r w:rsidRPr="008A6298">
        <w:rPr>
          <w:rFonts w:ascii="Sylfaen" w:eastAsia="Times New Roman" w:hAnsi="Sylfaen" w:cs="Sylfaen"/>
          <w:bCs/>
          <w:color w:val="000000"/>
          <w:lang w:val="ka-GE"/>
        </w:rPr>
        <w:t>საქართველოსა და აზიის განვითარების ბანკს შორის 2020 წლის დეკემბერში ხელი მოეწერა სასესხო შეთანხმებას (ჩვეულებრივი ოპერაციები) (თანამედროვე უნარები უკეთესი დასაქმების სექტორის განვითარების პროგრამისთვის – პროექტი), რომელიც რატიფიცირებულ იქნა 2021 წლის თებერვალში. შესაბამისად პროე</w:t>
      </w:r>
      <w:r w:rsidR="00A73C08" w:rsidRPr="008A6298">
        <w:rPr>
          <w:rFonts w:ascii="Sylfaen" w:eastAsia="Times New Roman" w:hAnsi="Sylfaen" w:cs="Sylfaen"/>
          <w:bCs/>
          <w:color w:val="000000"/>
          <w:lang w:val="ka-GE"/>
        </w:rPr>
        <w:t>ქ</w:t>
      </w:r>
      <w:r w:rsidRPr="008A6298">
        <w:rPr>
          <w:rFonts w:ascii="Sylfaen" w:eastAsia="Times New Roman" w:hAnsi="Sylfaen" w:cs="Sylfaen"/>
          <w:bCs/>
          <w:color w:val="000000"/>
          <w:lang w:val="ka-GE"/>
        </w:rPr>
        <w:t>ტის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ფარგლებში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დაგეგმილი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ღონისძიებების</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დასაფინანსებლად სამინისტრომ</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სხვა</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პროგრამული</w:t>
      </w:r>
      <w:r w:rsidRPr="008A6298">
        <w:rPr>
          <w:rFonts w:ascii="Sylfaen" w:eastAsia="Times New Roman" w:hAnsi="Sylfaen" w:cs="Arial"/>
          <w:bCs/>
          <w:color w:val="000000"/>
          <w:lang w:val="ka-GE"/>
        </w:rPr>
        <w:t xml:space="preserve"> </w:t>
      </w:r>
      <w:r w:rsidRPr="008A6298">
        <w:rPr>
          <w:rFonts w:ascii="Sylfaen" w:eastAsia="Times New Roman" w:hAnsi="Sylfaen" w:cs="Sylfaen"/>
          <w:bCs/>
          <w:color w:val="000000"/>
          <w:lang w:val="ka-GE"/>
        </w:rPr>
        <w:t xml:space="preserve">კოდების ასიგნებების შემცირების ხარჯზე გაზარდა აღნიშნული პროგრამული კოდის ასიგნებები, რამაც გამოიწვია  </w:t>
      </w:r>
      <w:r w:rsidRPr="008A6298">
        <w:rPr>
          <w:rFonts w:ascii="Sylfaen" w:hAnsi="Sylfaen" w:cs="Sylfaen"/>
          <w:lang w:val="ka-GE"/>
        </w:rPr>
        <w:t>დამტკიცებულ</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სხვაობა;</w:t>
      </w:r>
    </w:p>
    <w:p w14:paraId="4DA077A5" w14:textId="77777777" w:rsidR="00230CB3" w:rsidRPr="008A6298" w:rsidRDefault="00230CB3" w:rsidP="008A6298">
      <w:pPr>
        <w:tabs>
          <w:tab w:val="left" w:pos="900"/>
        </w:tabs>
        <w:spacing w:after="160" w:line="240" w:lineRule="auto"/>
        <w:jc w:val="both"/>
        <w:rPr>
          <w:rFonts w:ascii="Sylfaen" w:hAnsi="Sylfaen" w:cs="Sylfaen"/>
          <w:b/>
          <w:lang w:val="ka-GE"/>
        </w:rPr>
      </w:pPr>
      <w:r w:rsidRPr="008A6298">
        <w:rPr>
          <w:rFonts w:ascii="Sylfaen" w:hAnsi="Sylfaen" w:cs="Sylfaen"/>
          <w:b/>
          <w:lang w:val="pt-BR"/>
        </w:rPr>
        <w:t>35 00</w:t>
      </w:r>
      <w:r w:rsidRPr="008A6298">
        <w:rPr>
          <w:rFonts w:ascii="Sylfaen" w:hAnsi="Sylfaen" w:cs="Sylfaen"/>
          <w:b/>
          <w:lang w:val="ka-GE"/>
        </w:rPr>
        <w:t xml:space="preserve"> - სსიპ - საჯარო სამსახურის ბიურო -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ასიგნებებსა</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საკასო</w:t>
      </w:r>
      <w:r w:rsidRPr="008A6298">
        <w:rPr>
          <w:lang w:val="ka-GE"/>
        </w:rPr>
        <w:t xml:space="preserve"> </w:t>
      </w:r>
      <w:r w:rsidRPr="008A6298">
        <w:rPr>
          <w:rFonts w:ascii="Sylfaen" w:hAnsi="Sylfaen" w:cs="Sylfaen"/>
          <w:lang w:val="ka-GE"/>
        </w:rPr>
        <w:t>ხარჯს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განპირობებულია </w:t>
      </w:r>
      <w:r w:rsidRPr="008A6298">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8A6298">
        <w:rPr>
          <w:rFonts w:ascii="Sylfaen" w:hAnsi="Sylfaen" w:cs="Sylfaen"/>
          <w:b/>
          <w:lang w:val="ka-GE"/>
        </w:rPr>
        <w:t xml:space="preserve">     </w:t>
      </w:r>
    </w:p>
    <w:p w14:paraId="201ADBE5" w14:textId="77777777" w:rsidR="00230CB3" w:rsidRPr="008A6298" w:rsidRDefault="00230CB3" w:rsidP="008A6298">
      <w:pPr>
        <w:spacing w:after="0" w:line="240" w:lineRule="auto"/>
        <w:jc w:val="both"/>
        <w:rPr>
          <w:rFonts w:ascii="Sylfaen" w:hAnsi="Sylfaen"/>
          <w:noProof/>
          <w:lang w:val="ka-GE"/>
        </w:rPr>
      </w:pPr>
      <w:r w:rsidRPr="008A6298">
        <w:rPr>
          <w:rFonts w:ascii="Sylfaen" w:hAnsi="Sylfaen"/>
          <w:b/>
          <w:noProof/>
          <w:lang w:val="ka-GE"/>
        </w:rPr>
        <w:t xml:space="preserve">40 03 - სსიპ სახელისუფლებო სპეციალური კავშირგაბმულობის სააგენტო - </w:t>
      </w:r>
      <w:r w:rsidRPr="008A6298">
        <w:rPr>
          <w:rFonts w:ascii="Sylfaen" w:hAnsi="Sylfaen" w:cs="Sylfaen"/>
          <w:lang w:val="ka-GE"/>
        </w:rPr>
        <w:t>დამტკიცებულ</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გამოწვეულია</w:t>
      </w:r>
      <w:r w:rsidRPr="008A6298">
        <w:rPr>
          <w:lang w:val="ka-GE"/>
        </w:rPr>
        <w:t xml:space="preserve"> </w:t>
      </w:r>
      <w:r w:rsidRPr="008A6298">
        <w:rPr>
          <w:rFonts w:ascii="Sylfaen" w:hAnsi="Sylfaen" w:cs="Sylfaen"/>
          <w:lang w:val="ka-GE"/>
        </w:rPr>
        <w:t>ზოგიერთი</w:t>
      </w:r>
      <w:r w:rsidRPr="008A6298">
        <w:rPr>
          <w:lang w:val="ka-GE"/>
        </w:rPr>
        <w:t xml:space="preserve"> </w:t>
      </w:r>
      <w:r w:rsidRPr="008A6298">
        <w:rPr>
          <w:rFonts w:ascii="Sylfaen" w:hAnsi="Sylfaen" w:cs="Sylfaen"/>
          <w:lang w:val="ka-GE"/>
        </w:rPr>
        <w:t>ღონისძიებების</w:t>
      </w:r>
      <w:r w:rsidRPr="008A6298">
        <w:rPr>
          <w:lang w:val="ka-GE"/>
        </w:rPr>
        <w:t xml:space="preserve"> </w:t>
      </w:r>
      <w:r w:rsidRPr="008A6298">
        <w:rPr>
          <w:rFonts w:ascii="Sylfaen" w:hAnsi="Sylfaen" w:cs="Sylfaen"/>
          <w:lang w:val="ka-GE"/>
        </w:rPr>
        <w:t>განსახორციელებლად ასიგნებების გაზრდით სხვა</w:t>
      </w:r>
      <w:r w:rsidRPr="008A6298">
        <w:rPr>
          <w:lang w:val="ka-GE"/>
        </w:rPr>
        <w:t xml:space="preserve"> </w:t>
      </w:r>
      <w:r w:rsidRPr="008A6298">
        <w:rPr>
          <w:rFonts w:ascii="Sylfaen" w:hAnsi="Sylfaen" w:cs="Sylfaen"/>
          <w:lang w:val="ka-GE"/>
        </w:rPr>
        <w:t>პროგრამული</w:t>
      </w:r>
      <w:r w:rsidRPr="008A6298">
        <w:rPr>
          <w:lang w:val="ka-GE"/>
        </w:rPr>
        <w:t xml:space="preserve"> </w:t>
      </w:r>
      <w:r w:rsidRPr="008A6298">
        <w:rPr>
          <w:rFonts w:ascii="Sylfaen" w:hAnsi="Sylfaen" w:cs="Sylfaen"/>
          <w:lang w:val="ka-GE"/>
        </w:rPr>
        <w:t>კოდების</w:t>
      </w:r>
      <w:r w:rsidRPr="008A6298">
        <w:rPr>
          <w:lang w:val="ka-GE"/>
        </w:rPr>
        <w:t xml:space="preserve"> </w:t>
      </w:r>
      <w:r w:rsidRPr="008A6298">
        <w:rPr>
          <w:rFonts w:ascii="Sylfaen" w:hAnsi="Sylfaen" w:cs="Sylfaen"/>
          <w:lang w:val="ka-GE"/>
        </w:rPr>
        <w:t>ასიგნებების</w:t>
      </w:r>
      <w:r w:rsidRPr="008A6298">
        <w:rPr>
          <w:lang w:val="ka-GE"/>
        </w:rPr>
        <w:t xml:space="preserve"> </w:t>
      </w:r>
      <w:r w:rsidRPr="008A6298">
        <w:rPr>
          <w:rFonts w:ascii="Sylfaen" w:hAnsi="Sylfaen" w:cs="Sylfaen"/>
          <w:lang w:val="ka-GE"/>
        </w:rPr>
        <w:t>შემცირების</w:t>
      </w:r>
      <w:r w:rsidRPr="008A6298">
        <w:rPr>
          <w:lang w:val="ka-GE"/>
        </w:rPr>
        <w:t xml:space="preserve"> </w:t>
      </w:r>
      <w:r w:rsidRPr="008A6298">
        <w:rPr>
          <w:rFonts w:ascii="Sylfaen" w:hAnsi="Sylfaen" w:cs="Sylfaen"/>
          <w:lang w:val="ka-GE"/>
        </w:rPr>
        <w:t>ხარჯზე</w:t>
      </w:r>
      <w:r w:rsidRPr="008A6298">
        <w:rPr>
          <w:rFonts w:ascii="Sylfaen" w:hAnsi="Sylfaen"/>
          <w:lang w:val="ka-GE"/>
        </w:rPr>
        <w:t>;</w:t>
      </w:r>
    </w:p>
    <w:p w14:paraId="4172A9B2" w14:textId="77777777" w:rsidR="00230CB3" w:rsidRPr="008A6298" w:rsidRDefault="00230CB3" w:rsidP="008A6298">
      <w:pPr>
        <w:spacing w:after="0" w:line="240" w:lineRule="auto"/>
        <w:jc w:val="both"/>
        <w:rPr>
          <w:rFonts w:ascii="Sylfaen" w:hAnsi="Sylfaen"/>
          <w:noProof/>
          <w:lang w:val="ka-GE"/>
        </w:rPr>
      </w:pPr>
    </w:p>
    <w:p w14:paraId="66E4F2C5" w14:textId="77777777" w:rsidR="00230CB3" w:rsidRPr="008A6298" w:rsidRDefault="00230CB3" w:rsidP="008A6298">
      <w:pPr>
        <w:spacing w:after="0" w:line="240" w:lineRule="auto"/>
        <w:jc w:val="both"/>
        <w:rPr>
          <w:rFonts w:ascii="Sylfaen" w:hAnsi="Sylfaen"/>
          <w:b/>
          <w:bCs/>
          <w:noProof/>
          <w:lang w:val="ka-GE"/>
        </w:rPr>
      </w:pPr>
      <w:r w:rsidRPr="008A6298">
        <w:rPr>
          <w:rFonts w:ascii="Sylfaen" w:hAnsi="Sylfaen"/>
          <w:b/>
          <w:bCs/>
          <w:noProof/>
          <w:lang w:val="ka-GE"/>
        </w:rPr>
        <w:t xml:space="preserve">41 00 - საქართველოს სახალხო დამცველის აპარატი - </w:t>
      </w:r>
      <w:r w:rsidRPr="008A6298">
        <w:rPr>
          <w:rFonts w:ascii="Sylfaen" w:hAnsi="Sylfaen"/>
          <w:noProof/>
          <w:lang w:val="ka-GE"/>
        </w:rPr>
        <w:t>ს</w:t>
      </w:r>
      <w:r w:rsidRPr="008A6298">
        <w:rPr>
          <w:rFonts w:ascii="Sylfaen" w:hAnsi="Sylfaen" w:cs="Sylfaen"/>
          <w:noProof/>
          <w:lang w:val="pt-BR"/>
        </w:rPr>
        <w:t>ხვაობა</w:t>
      </w:r>
      <w:r w:rsidRPr="008A6298">
        <w:rPr>
          <w:rFonts w:ascii="Sylfaen" w:hAnsi="Sylfaen" w:cs="Sylfaen"/>
          <w:noProof/>
          <w:lang w:val="ka-GE"/>
        </w:rPr>
        <w:t xml:space="preserve"> </w:t>
      </w:r>
      <w:r w:rsidRPr="008A6298">
        <w:rPr>
          <w:rFonts w:ascii="Sylfaen" w:hAnsi="Sylfaen" w:cs="Sylfaen"/>
          <w:noProof/>
          <w:lang w:val="pt-BR"/>
        </w:rPr>
        <w:t>დაზუსტებულ</w:t>
      </w:r>
      <w:r w:rsidRPr="008A6298">
        <w:rPr>
          <w:rFonts w:ascii="Sylfaen" w:hAnsi="Sylfaen"/>
          <w:noProof/>
          <w:lang w:val="pt-BR"/>
        </w:rPr>
        <w:t xml:space="preserve"> </w:t>
      </w:r>
      <w:r w:rsidRPr="008A6298">
        <w:rPr>
          <w:rFonts w:ascii="Sylfaen" w:hAnsi="Sylfaen"/>
          <w:noProof/>
          <w:lang w:val="ka-GE"/>
        </w:rPr>
        <w:t xml:space="preserve"> </w:t>
      </w:r>
      <w:r w:rsidRPr="008A6298">
        <w:rPr>
          <w:rFonts w:ascii="Sylfaen" w:hAnsi="Sylfaen" w:cs="Sylfaen"/>
          <w:noProof/>
          <w:lang w:val="pt-BR"/>
        </w:rPr>
        <w:t>ასიგნებებსა</w:t>
      </w:r>
      <w:r w:rsidRPr="008A6298">
        <w:rPr>
          <w:rFonts w:ascii="Sylfaen" w:hAnsi="Sylfaen"/>
          <w:noProof/>
          <w:lang w:val="pt-BR"/>
        </w:rPr>
        <w:t xml:space="preserve"> </w:t>
      </w:r>
      <w:r w:rsidRPr="008A6298">
        <w:rPr>
          <w:rFonts w:ascii="Sylfaen" w:hAnsi="Sylfaen" w:cs="Sylfaen"/>
          <w:noProof/>
          <w:lang w:val="pt-BR"/>
        </w:rPr>
        <w:t>და</w:t>
      </w:r>
      <w:r w:rsidRPr="008A6298">
        <w:rPr>
          <w:rFonts w:ascii="Sylfaen" w:hAnsi="Sylfaen"/>
          <w:noProof/>
          <w:lang w:val="pt-BR"/>
        </w:rPr>
        <w:t xml:space="preserve"> </w:t>
      </w:r>
      <w:r w:rsidRPr="008A6298">
        <w:rPr>
          <w:rFonts w:ascii="Sylfaen" w:hAnsi="Sylfaen" w:cs="Sylfaen"/>
          <w:noProof/>
          <w:lang w:val="ka-GE"/>
        </w:rPr>
        <w:t>საკასო მაჩვენებლის</w:t>
      </w:r>
      <w:r w:rsidRPr="008A6298">
        <w:rPr>
          <w:rFonts w:ascii="Sylfaen" w:hAnsi="Sylfaen"/>
          <w:noProof/>
          <w:lang w:val="pt-BR"/>
        </w:rPr>
        <w:t xml:space="preserve"> </w:t>
      </w:r>
      <w:r w:rsidRPr="008A6298">
        <w:rPr>
          <w:rFonts w:ascii="Sylfaen" w:hAnsi="Sylfaen" w:cs="Sylfaen"/>
          <w:noProof/>
          <w:lang w:val="pt-BR"/>
        </w:rPr>
        <w:t>შორის</w:t>
      </w:r>
      <w:r w:rsidRPr="008A6298">
        <w:rPr>
          <w:rFonts w:ascii="Sylfaen" w:hAnsi="Sylfaen"/>
          <w:noProof/>
          <w:lang w:val="pt-BR"/>
        </w:rPr>
        <w:t xml:space="preserve"> </w:t>
      </w:r>
      <w:r w:rsidRPr="008A6298">
        <w:rPr>
          <w:rFonts w:ascii="Sylfaen" w:hAnsi="Sylfaen"/>
          <w:noProof/>
          <w:lang w:val="ka-GE"/>
        </w:rPr>
        <w:t>განპირობებულია</w:t>
      </w:r>
      <w:r w:rsidRPr="008A6298">
        <w:rPr>
          <w:rFonts w:ascii="Sylfaen" w:hAnsi="Sylfaen"/>
          <w:lang w:val="ka-GE"/>
        </w:rPr>
        <w:t xml:space="preserve"> 2021 </w:t>
      </w:r>
      <w:r w:rsidRPr="008A6298">
        <w:rPr>
          <w:rFonts w:ascii="Sylfaen" w:hAnsi="Sylfaen"/>
          <w:noProof/>
          <w:lang w:val="ka-GE"/>
        </w:rPr>
        <w:t>წელს დაგეგმილი სახალხო დამცველის აპარატის ცენტრალური ოფისის  მშენებლობისათვის საჭირო ხარჯების აუთვისებლობით, რაც გამოწვეული იყო სატენდერო პროცედურების გაჭიანურებით (სამშენებლო სამუშაოების მიზნით გამოცხადებული ტენდერი რამოდენიმეჯერ გასაჩივრდა).</w:t>
      </w:r>
    </w:p>
    <w:p w14:paraId="784258FD" w14:textId="77777777" w:rsidR="00230CB3" w:rsidRPr="008A6298" w:rsidRDefault="00230CB3" w:rsidP="008A6298">
      <w:pPr>
        <w:spacing w:after="0" w:line="240" w:lineRule="auto"/>
        <w:jc w:val="both"/>
        <w:rPr>
          <w:rFonts w:ascii="Sylfaen" w:hAnsi="Sylfaen"/>
          <w:b/>
          <w:bCs/>
          <w:noProof/>
          <w:lang w:val="ka-GE"/>
        </w:rPr>
      </w:pPr>
    </w:p>
    <w:p w14:paraId="245CD18E" w14:textId="77777777" w:rsidR="00230CB3" w:rsidRPr="008A6298" w:rsidRDefault="00230CB3" w:rsidP="008A6298">
      <w:pPr>
        <w:spacing w:after="0" w:line="240" w:lineRule="auto"/>
        <w:jc w:val="both"/>
        <w:rPr>
          <w:rFonts w:ascii="Sylfaen" w:hAnsi="Sylfaen"/>
          <w:b/>
          <w:bCs/>
          <w:noProof/>
          <w:lang w:val="ka-GE"/>
        </w:rPr>
      </w:pPr>
      <w:r w:rsidRPr="008A6298">
        <w:rPr>
          <w:rFonts w:ascii="Sylfaen" w:hAnsi="Sylfaen"/>
          <w:b/>
          <w:bCs/>
          <w:noProof/>
          <w:lang w:val="ka-GE"/>
        </w:rPr>
        <w:t xml:space="preserve">47 02 - სტატისტიკური სამუშაოების სახელმწიფო პროგრამა - </w:t>
      </w:r>
      <w:r w:rsidRPr="008A6298">
        <w:rPr>
          <w:rFonts w:ascii="Sylfaen" w:hAnsi="Sylfaen" w:cs="Sylfaen"/>
          <w:lang w:val="ka-GE"/>
        </w:rPr>
        <w:t>ხვაობა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ასიგნებებსა</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საკასო</w:t>
      </w:r>
      <w:r w:rsidRPr="008A6298">
        <w:rPr>
          <w:lang w:val="ka-GE"/>
        </w:rPr>
        <w:t xml:space="preserve"> </w:t>
      </w:r>
      <w:r w:rsidRPr="008A6298">
        <w:rPr>
          <w:rFonts w:ascii="Sylfaen" w:hAnsi="Sylfaen" w:cs="Sylfaen"/>
          <w:lang w:val="ka-GE"/>
        </w:rPr>
        <w:t>ხარჯს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განპირობებულია </w:t>
      </w:r>
      <w:r w:rsidRPr="008A6298">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8A6298">
        <w:rPr>
          <w:rFonts w:ascii="Sylfaen" w:hAnsi="Sylfaen" w:cs="Sylfaen"/>
          <w:b/>
          <w:lang w:val="ka-GE"/>
        </w:rPr>
        <w:t xml:space="preserve">    </w:t>
      </w:r>
    </w:p>
    <w:p w14:paraId="17E000F1" w14:textId="77777777" w:rsidR="00230CB3" w:rsidRPr="008A6298" w:rsidRDefault="00230CB3" w:rsidP="008A6298">
      <w:pPr>
        <w:spacing w:after="0" w:line="240" w:lineRule="auto"/>
        <w:jc w:val="both"/>
        <w:rPr>
          <w:rFonts w:ascii="Sylfaen" w:hAnsi="Sylfaen"/>
          <w:b/>
          <w:bCs/>
          <w:noProof/>
          <w:lang w:val="ka-GE"/>
        </w:rPr>
      </w:pPr>
    </w:p>
    <w:p w14:paraId="0790D48D" w14:textId="42A123F5" w:rsidR="00230CB3" w:rsidRPr="008A6298" w:rsidRDefault="00230CB3" w:rsidP="008A6298">
      <w:pPr>
        <w:spacing w:after="0" w:line="240" w:lineRule="auto"/>
        <w:jc w:val="both"/>
        <w:rPr>
          <w:rFonts w:ascii="Sylfaen" w:hAnsi="Sylfaen" w:cs="Sylfaen"/>
          <w:noProof/>
          <w:lang w:val="pt-BR"/>
        </w:rPr>
      </w:pPr>
      <w:r w:rsidRPr="008A6298">
        <w:rPr>
          <w:rFonts w:ascii="Sylfaen" w:hAnsi="Sylfaen"/>
          <w:b/>
          <w:bCs/>
          <w:noProof/>
          <w:lang w:val="ka-GE"/>
        </w:rPr>
        <w:t xml:space="preserve">51 00 - სახელმწიფო ინსპექტორის სამსახური - </w:t>
      </w:r>
      <w:r w:rsidRPr="008A6298">
        <w:rPr>
          <w:rFonts w:ascii="Sylfaen" w:hAnsi="Sylfaen" w:cs="Sylfaen"/>
          <w:noProof/>
          <w:lang w:val="pt-BR"/>
        </w:rPr>
        <w:t>დაზუსტებულ ასიგნებებსა და გადახდილ თანხებს შორის სხვაობა გამოწვეულია იმ გარემოებით, რომ თანამშრომელთა განთავსების მიზნით</w:t>
      </w:r>
      <w:r w:rsidRPr="008A6298">
        <w:rPr>
          <w:rFonts w:ascii="Sylfaen" w:hAnsi="Sylfaen" w:cs="Sylfaen"/>
          <w:noProof/>
          <w:lang w:val="ka-GE"/>
        </w:rPr>
        <w:t xml:space="preserve"> </w:t>
      </w:r>
      <w:r w:rsidRPr="008A6298">
        <w:rPr>
          <w:rFonts w:ascii="Sylfaen" w:hAnsi="Sylfaen" w:cs="Sylfaen"/>
          <w:noProof/>
          <w:lang w:val="pt-BR"/>
        </w:rPr>
        <w:t>სამსახურს</w:t>
      </w:r>
      <w:r w:rsidRPr="008A6298">
        <w:rPr>
          <w:rFonts w:ascii="Sylfaen" w:hAnsi="Sylfaen" w:cs="Sylfaen"/>
          <w:noProof/>
          <w:lang w:val="ka-GE"/>
        </w:rPr>
        <w:t xml:space="preserve"> </w:t>
      </w:r>
      <w:r w:rsidRPr="008A6298">
        <w:rPr>
          <w:rFonts w:ascii="Sylfaen" w:hAnsi="Sylfaen" w:cs="Sylfaen"/>
          <w:noProof/>
          <w:lang w:val="pt-BR"/>
        </w:rPr>
        <w:t xml:space="preserve">სარგებლობის უფლებით მიღებული სახელმწიფოს საკუთრებაში არსებული უძრავი ქონების სამსახურის ფუნქციებთან ადაპტირებისა და თანამშრომელთათვის შესაბამისი სამუშაო გარემოს უზრუნველყოფის მიზნით მაისში </w:t>
      </w:r>
      <w:r w:rsidRPr="008A6298">
        <w:rPr>
          <w:rFonts w:ascii="Sylfaen" w:hAnsi="Sylfaen" w:cs="Sylfaen"/>
          <w:noProof/>
          <w:lang w:val="ka-GE"/>
        </w:rPr>
        <w:t xml:space="preserve">დაწყებული </w:t>
      </w:r>
      <w:r w:rsidRPr="008A6298">
        <w:rPr>
          <w:rFonts w:ascii="Sylfaen" w:hAnsi="Sylfaen" w:cs="Sylfaen"/>
          <w:noProof/>
          <w:lang w:val="pt-BR"/>
        </w:rPr>
        <w:t>შენობის სარემონტო-სარეაბილიტაციო სამუშაოები</w:t>
      </w:r>
      <w:r w:rsidRPr="008A6298">
        <w:rPr>
          <w:rFonts w:ascii="Sylfaen" w:hAnsi="Sylfaen" w:cs="Sylfaen"/>
          <w:noProof/>
          <w:lang w:val="ka-GE"/>
        </w:rPr>
        <w:t xml:space="preserve"> შეჩერდა</w:t>
      </w:r>
      <w:r w:rsidRPr="008A6298">
        <w:rPr>
          <w:rFonts w:ascii="Sylfaen" w:hAnsi="Sylfaen" w:cs="Sylfaen"/>
          <w:noProof/>
          <w:lang w:val="pt-BR"/>
        </w:rPr>
        <w:t xml:space="preserve"> ნოემბერში </w:t>
      </w:r>
      <w:r w:rsidRPr="008A6298">
        <w:rPr>
          <w:rFonts w:ascii="Sylfaen" w:hAnsi="Sylfaen" w:cs="Sylfaen"/>
          <w:noProof/>
          <w:lang w:val="ka-GE"/>
        </w:rPr>
        <w:t>(</w:t>
      </w:r>
      <w:r w:rsidRPr="008A6298">
        <w:rPr>
          <w:rFonts w:ascii="Sylfaen" w:hAnsi="Sylfaen" w:cs="Sylfaen"/>
          <w:noProof/>
          <w:lang w:val="pt-BR"/>
        </w:rPr>
        <w:t>შენობის შიდა პერიმეტრზე ჩამოინგრა სართულშუა გადახურვებისა და საყრდენი კედლების ნაწილი</w:t>
      </w:r>
      <w:r w:rsidRPr="008A6298">
        <w:rPr>
          <w:rFonts w:ascii="Sylfaen" w:hAnsi="Sylfaen" w:cs="Sylfaen"/>
          <w:noProof/>
          <w:lang w:val="ka-GE"/>
        </w:rPr>
        <w:t xml:space="preserve">) </w:t>
      </w:r>
      <w:r w:rsidRPr="008A6298">
        <w:rPr>
          <w:rFonts w:ascii="Sylfaen" w:hAnsi="Sylfaen" w:cs="Sylfaen"/>
          <w:noProof/>
          <w:lang w:val="pt-BR"/>
        </w:rPr>
        <w:t xml:space="preserve">და სსიპ „ლევან სამხარაულის სახელობის სასამართლო ექსპერტიზის ბიუროში“ დაინიშნა ექსპერტიზა. ექსპერტიზის დასკვნა მომზადდა დეკემბერში და სამუშაოების განხორციელება ვეღარ მოხერხდა.  </w:t>
      </w:r>
      <w:r w:rsidRPr="008A6298">
        <w:rPr>
          <w:rFonts w:ascii="Sylfaen" w:hAnsi="Sylfaen" w:cs="Sylfaen"/>
          <w:noProof/>
          <w:lang w:val="ka-GE"/>
        </w:rPr>
        <w:t xml:space="preserve">ამასთან, </w:t>
      </w:r>
      <w:r w:rsidRPr="008A6298">
        <w:rPr>
          <w:rFonts w:ascii="Sylfaen" w:hAnsi="Sylfaen" w:cs="Sylfaen"/>
          <w:noProof/>
          <w:lang w:val="pt-BR"/>
        </w:rPr>
        <w:t>2021 წლის 22 დეკემბერს საქართველოს პარლამენტში ინიცირებული იქნა, კანონპროექტი, რომელიც ითვალისწინებდა სახელმწიფო ინსპექტორის სამსახურისა და მასთან დადებული კერძო</w:t>
      </w:r>
      <w:r w:rsidR="00A73C08" w:rsidRPr="008A6298">
        <w:rPr>
          <w:rFonts w:ascii="Sylfaen" w:hAnsi="Sylfaen" w:cs="Sylfaen"/>
          <w:noProof/>
          <w:lang w:val="ka-GE"/>
        </w:rPr>
        <w:t xml:space="preserve"> </w:t>
      </w:r>
      <w:r w:rsidRPr="008A6298">
        <w:rPr>
          <w:rFonts w:ascii="Sylfaen" w:hAnsi="Sylfaen" w:cs="Sylfaen"/>
          <w:noProof/>
          <w:lang w:val="pt-BR"/>
        </w:rPr>
        <w:t>სამართლებრივი და ადმინისტრაციული გარიგებების გაუქმებას 2022 წლის 1 მარტიდან</w:t>
      </w:r>
      <w:r w:rsidRPr="008A6298">
        <w:rPr>
          <w:rFonts w:ascii="Sylfaen" w:hAnsi="Sylfaen" w:cs="Sylfaen"/>
          <w:noProof/>
          <w:lang w:val="ka-GE"/>
        </w:rPr>
        <w:t>,</w:t>
      </w:r>
      <w:r w:rsidRPr="008A6298">
        <w:rPr>
          <w:rFonts w:ascii="Sylfaen" w:hAnsi="Sylfaen" w:cs="Sylfaen"/>
          <w:noProof/>
          <w:lang w:val="pt-BR"/>
        </w:rPr>
        <w:t xml:space="preserve"> </w:t>
      </w:r>
      <w:r w:rsidRPr="008A6298">
        <w:rPr>
          <w:rFonts w:ascii="Sylfaen" w:hAnsi="Sylfaen" w:cs="Sylfaen"/>
          <w:noProof/>
          <w:lang w:val="ka-GE"/>
        </w:rPr>
        <w:t>შესაბამისად</w:t>
      </w:r>
      <w:r w:rsidRPr="008A6298">
        <w:rPr>
          <w:rFonts w:ascii="Sylfaen" w:hAnsi="Sylfaen" w:cs="Sylfaen"/>
          <w:noProof/>
          <w:lang w:val="pt-BR"/>
        </w:rPr>
        <w:t xml:space="preserve"> შეწყდა ოპერატიული დანიშნულების ავტომანქანების შესყიდვის მიზნით გამოცხადებული ელექტრონული ტენდერები და არ განხორციელდა იჯარის ღირებულების </w:t>
      </w:r>
      <w:r w:rsidRPr="008A6298">
        <w:rPr>
          <w:rFonts w:ascii="Sylfaen" w:hAnsi="Sylfaen" w:cs="Sylfaen"/>
          <w:noProof/>
          <w:lang w:val="ka-GE"/>
        </w:rPr>
        <w:t xml:space="preserve">წინასწარი </w:t>
      </w:r>
      <w:r w:rsidRPr="008A6298">
        <w:rPr>
          <w:rFonts w:ascii="Sylfaen" w:hAnsi="Sylfaen" w:cs="Sylfaen"/>
          <w:noProof/>
          <w:lang w:val="pt-BR"/>
        </w:rPr>
        <w:t>გადახდა.</w:t>
      </w:r>
    </w:p>
    <w:p w14:paraId="5A36E523" w14:textId="77777777" w:rsidR="00230CB3" w:rsidRPr="008A6298" w:rsidRDefault="00230CB3" w:rsidP="008A6298">
      <w:pPr>
        <w:spacing w:after="0" w:line="240" w:lineRule="auto"/>
        <w:jc w:val="both"/>
        <w:rPr>
          <w:rFonts w:ascii="Sylfaen" w:hAnsi="Sylfaen"/>
          <w:b/>
          <w:bCs/>
          <w:noProof/>
          <w:lang w:val="ka-GE"/>
        </w:rPr>
      </w:pPr>
    </w:p>
    <w:p w14:paraId="57168244" w14:textId="77777777" w:rsidR="00230CB3" w:rsidRPr="008A6298" w:rsidRDefault="00230CB3" w:rsidP="008A6298">
      <w:pPr>
        <w:spacing w:line="240" w:lineRule="auto"/>
        <w:jc w:val="both"/>
        <w:rPr>
          <w:lang w:val="ka-GE"/>
        </w:rPr>
      </w:pPr>
      <w:r w:rsidRPr="008A6298">
        <w:rPr>
          <w:rFonts w:ascii="Sylfaen" w:hAnsi="Sylfaen"/>
          <w:b/>
          <w:bCs/>
          <w:noProof/>
          <w:lang w:val="ka-GE"/>
        </w:rPr>
        <w:t xml:space="preserve">54 00 - სსიპ - ახალგაზრდობის სააგენტო - </w:t>
      </w:r>
      <w:r w:rsidRPr="008A6298">
        <w:rPr>
          <w:rFonts w:ascii="Sylfaen" w:hAnsi="Sylfaen" w:cs="Sylfaen"/>
          <w:lang w:val="ka-GE"/>
        </w:rPr>
        <w:t>ქვეყანაში ახალი კორონავირუსის (COVID-19) პანდემიით შექმნილი ვითარებიდან გამომდინარე, წლის განმავლობაში საგრანტო კონკურსების,  ავეჯის შესყიდვისა და ტრეინინგების ჩატარებისათვის საჭირო პროცედურების ჩაშლამ გამოიწვია სხვაობა დაზუსტებულ ასიგნებებსა და საკასო ხარჯს შორის.</w:t>
      </w:r>
    </w:p>
    <w:p w14:paraId="159050C2" w14:textId="77777777" w:rsidR="00230CB3" w:rsidRPr="008A6298" w:rsidRDefault="00230CB3" w:rsidP="008A6298">
      <w:pPr>
        <w:spacing w:after="0" w:line="240" w:lineRule="auto"/>
        <w:jc w:val="both"/>
        <w:rPr>
          <w:rFonts w:ascii="Sylfaen" w:hAnsi="Sylfaen" w:cs="Sylfaen"/>
          <w:b/>
          <w:lang w:val="ka-GE"/>
        </w:rPr>
      </w:pPr>
      <w:r w:rsidRPr="008A6298">
        <w:rPr>
          <w:rFonts w:ascii="Sylfaen" w:hAnsi="Sylfaen"/>
          <w:b/>
          <w:noProof/>
          <w:lang w:val="ka-GE"/>
        </w:rPr>
        <w:lastRenderedPageBreak/>
        <w:t>57 00  –  სსიპ - ქუთაისის საერთაშორისო უნივერსიტეტი</w:t>
      </w:r>
      <w:r w:rsidRPr="008A6298">
        <w:rPr>
          <w:rFonts w:ascii="Sylfaen" w:hAnsi="Sylfaen"/>
          <w:b/>
          <w:noProof/>
          <w:lang w:val="pt-BR"/>
        </w:rPr>
        <w:t xml:space="preserve"> </w:t>
      </w:r>
      <w:r w:rsidRPr="008A6298">
        <w:rPr>
          <w:rFonts w:ascii="Sylfaen" w:hAnsi="Sylfaen"/>
          <w:noProof/>
          <w:lang w:val="ka-GE"/>
        </w:rPr>
        <w:t xml:space="preserve">-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ასიგნებებსა</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საკასო</w:t>
      </w:r>
      <w:r w:rsidRPr="008A6298">
        <w:rPr>
          <w:lang w:val="ka-GE"/>
        </w:rPr>
        <w:t xml:space="preserve"> </w:t>
      </w:r>
      <w:r w:rsidRPr="008A6298">
        <w:rPr>
          <w:rFonts w:ascii="Sylfaen" w:hAnsi="Sylfaen" w:cs="Sylfaen"/>
          <w:lang w:val="ka-GE"/>
        </w:rPr>
        <w:t>ხარჯს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განპირობებულია </w:t>
      </w:r>
      <w:r w:rsidRPr="008A6298">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8A6298">
        <w:rPr>
          <w:rFonts w:ascii="Sylfaen" w:hAnsi="Sylfaen" w:cs="Sylfaen"/>
          <w:b/>
          <w:lang w:val="ka-GE"/>
        </w:rPr>
        <w:t xml:space="preserve">     </w:t>
      </w:r>
    </w:p>
    <w:p w14:paraId="5C76E516" w14:textId="77777777" w:rsidR="00230CB3" w:rsidRPr="008A6298" w:rsidRDefault="00230CB3" w:rsidP="008A6298">
      <w:pPr>
        <w:spacing w:after="0" w:line="240" w:lineRule="auto"/>
        <w:jc w:val="both"/>
        <w:rPr>
          <w:rFonts w:ascii="Sylfaen" w:hAnsi="Sylfaen" w:cs="Sylfaen"/>
          <w:b/>
          <w:lang w:val="ka-GE"/>
        </w:rPr>
      </w:pPr>
    </w:p>
    <w:p w14:paraId="583F6930" w14:textId="77777777" w:rsidR="00230CB3" w:rsidRPr="008A6298" w:rsidRDefault="00230CB3" w:rsidP="008A6298">
      <w:pPr>
        <w:spacing w:after="0" w:line="240" w:lineRule="auto"/>
        <w:jc w:val="both"/>
        <w:rPr>
          <w:rFonts w:ascii="Sylfaen" w:hAnsi="Sylfaen" w:cs="Sylfaen"/>
          <w:lang w:val="pt-BR"/>
        </w:rPr>
      </w:pPr>
      <w:r w:rsidRPr="008A6298">
        <w:rPr>
          <w:rFonts w:ascii="Sylfaen" w:hAnsi="Sylfaen"/>
          <w:b/>
          <w:noProof/>
          <w:lang w:val="ka-GE"/>
        </w:rPr>
        <w:t>59 00  –  ა(ა)იპ - ათასწლეულის ფონდი</w:t>
      </w:r>
      <w:r w:rsidRPr="008A6298">
        <w:rPr>
          <w:rFonts w:ascii="Sylfaen" w:hAnsi="Sylfaen"/>
          <w:b/>
          <w:noProof/>
          <w:lang w:val="pt-BR"/>
        </w:rPr>
        <w:t xml:space="preserve"> </w:t>
      </w:r>
      <w:r w:rsidRPr="008A6298">
        <w:rPr>
          <w:rFonts w:ascii="Sylfaen" w:hAnsi="Sylfaen"/>
          <w:noProof/>
          <w:lang w:val="ka-GE"/>
        </w:rPr>
        <w:t xml:space="preserve">- </w:t>
      </w:r>
      <w:r w:rsidRPr="008A6298">
        <w:rPr>
          <w:rFonts w:ascii="Sylfaen" w:hAnsi="Sylfaen" w:cs="Sylfaen"/>
          <w:lang w:val="ka-GE"/>
        </w:rPr>
        <w:t>სხვაობა</w:t>
      </w:r>
      <w:r w:rsidRPr="008A6298">
        <w:rPr>
          <w:lang w:val="ka-GE"/>
        </w:rPr>
        <w:t xml:space="preserve"> </w:t>
      </w:r>
      <w:r w:rsidRPr="008A6298">
        <w:rPr>
          <w:rFonts w:ascii="Sylfaen" w:hAnsi="Sylfaen" w:cs="Sylfaen"/>
          <w:lang w:val="ka-GE"/>
        </w:rPr>
        <w:t>დაზუსტებულ</w:t>
      </w:r>
      <w:r w:rsidRPr="008A6298">
        <w:rPr>
          <w:lang w:val="ka-GE"/>
        </w:rPr>
        <w:t xml:space="preserve"> </w:t>
      </w:r>
      <w:r w:rsidRPr="008A6298">
        <w:rPr>
          <w:rFonts w:ascii="Sylfaen" w:hAnsi="Sylfaen" w:cs="Sylfaen"/>
          <w:lang w:val="ka-GE"/>
        </w:rPr>
        <w:t>ასიგნებებსა</w:t>
      </w:r>
      <w:r w:rsidRPr="008A6298">
        <w:rPr>
          <w:lang w:val="ka-GE"/>
        </w:rPr>
        <w:t xml:space="preserve"> </w:t>
      </w:r>
      <w:r w:rsidRPr="008A6298">
        <w:rPr>
          <w:rFonts w:ascii="Sylfaen" w:hAnsi="Sylfaen" w:cs="Sylfaen"/>
          <w:lang w:val="ka-GE"/>
        </w:rPr>
        <w:t>და</w:t>
      </w:r>
      <w:r w:rsidRPr="008A6298">
        <w:rPr>
          <w:lang w:val="ka-GE"/>
        </w:rPr>
        <w:t xml:space="preserve"> </w:t>
      </w:r>
      <w:r w:rsidRPr="008A6298">
        <w:rPr>
          <w:rFonts w:ascii="Sylfaen" w:hAnsi="Sylfaen" w:cs="Sylfaen"/>
          <w:lang w:val="ka-GE"/>
        </w:rPr>
        <w:t>საკასო</w:t>
      </w:r>
      <w:r w:rsidRPr="008A6298">
        <w:rPr>
          <w:lang w:val="ka-GE"/>
        </w:rPr>
        <w:t xml:space="preserve"> </w:t>
      </w:r>
      <w:r w:rsidRPr="008A6298">
        <w:rPr>
          <w:rFonts w:ascii="Sylfaen" w:hAnsi="Sylfaen" w:cs="Sylfaen"/>
          <w:lang w:val="ka-GE"/>
        </w:rPr>
        <w:t>ხარჯს</w:t>
      </w:r>
      <w:r w:rsidRPr="008A6298">
        <w:rPr>
          <w:lang w:val="ka-GE"/>
        </w:rPr>
        <w:t xml:space="preserve"> </w:t>
      </w:r>
      <w:r w:rsidRPr="008A6298">
        <w:rPr>
          <w:rFonts w:ascii="Sylfaen" w:hAnsi="Sylfaen" w:cs="Sylfaen"/>
          <w:lang w:val="ka-GE"/>
        </w:rPr>
        <w:t>შორის</w:t>
      </w:r>
      <w:r w:rsidRPr="008A6298">
        <w:rPr>
          <w:lang w:val="ka-GE"/>
        </w:rPr>
        <w:t xml:space="preserve"> </w:t>
      </w:r>
      <w:r w:rsidRPr="008A6298">
        <w:rPr>
          <w:rFonts w:ascii="Sylfaen" w:hAnsi="Sylfaen" w:cs="Sylfaen"/>
          <w:lang w:val="ka-GE"/>
        </w:rPr>
        <w:t xml:space="preserve">განპირობებულია </w:t>
      </w:r>
      <w:r w:rsidRPr="008A6298">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8A6298">
        <w:rPr>
          <w:rFonts w:ascii="Sylfaen" w:hAnsi="Sylfaen" w:cs="Sylfaen"/>
          <w:b/>
          <w:lang w:val="ka-GE"/>
        </w:rPr>
        <w:t xml:space="preserve">     </w:t>
      </w:r>
    </w:p>
    <w:p w14:paraId="13B33B5E" w14:textId="77777777" w:rsidR="00230CB3" w:rsidRPr="008A6298" w:rsidRDefault="00230CB3" w:rsidP="008A6298">
      <w:pPr>
        <w:spacing w:after="0" w:line="240" w:lineRule="auto"/>
        <w:jc w:val="both"/>
        <w:rPr>
          <w:rFonts w:ascii="Sylfaen" w:hAnsi="Sylfaen" w:cs="Sylfaen"/>
          <w:lang w:val="pt-BR"/>
        </w:rPr>
      </w:pPr>
    </w:p>
    <w:p w14:paraId="53A2D569" w14:textId="2CC16CC8" w:rsidR="00230CB3" w:rsidRPr="008A6298" w:rsidRDefault="00230CB3" w:rsidP="008A6298">
      <w:pPr>
        <w:tabs>
          <w:tab w:val="left" w:pos="7575"/>
        </w:tabs>
        <w:spacing w:line="240" w:lineRule="auto"/>
        <w:jc w:val="both"/>
        <w:rPr>
          <w:rFonts w:ascii="Sylfaen" w:hAnsi="Sylfaen" w:cs="Sylfaen"/>
          <w:b/>
          <w:noProof/>
          <w:highlight w:val="yellow"/>
          <w:lang w:val="ka-GE"/>
        </w:rPr>
      </w:pPr>
      <w:r w:rsidRPr="008A6298">
        <w:rPr>
          <w:rFonts w:ascii="Sylfaen" w:hAnsi="Sylfaen"/>
          <w:b/>
          <w:noProof/>
          <w:lang w:val="ka-GE"/>
        </w:rPr>
        <w:t xml:space="preserve">80 00 - ა(ა)იპ - მშვიდობის ფონდი უკეთესი </w:t>
      </w:r>
      <w:r w:rsidRPr="008A6298">
        <w:rPr>
          <w:rFonts w:ascii="Sylfaen" w:hAnsi="Sylfaen" w:cs="Sylfaen"/>
          <w:b/>
          <w:bCs/>
          <w:lang w:val="ka-GE"/>
        </w:rPr>
        <w:t>მომავლისთვის</w:t>
      </w:r>
      <w:r w:rsidRPr="008A6298">
        <w:rPr>
          <w:rFonts w:ascii="Sylfaen" w:hAnsi="Sylfaen" w:cs="Sylfaen"/>
          <w:lang w:val="ka-GE"/>
        </w:rPr>
        <w:t xml:space="preserve"> -  სხვაობა დაზუსტებულ ასიგნებებსა და საკასო ხარჯს შორის განპირობებულია საკასო ხარჯის ნაწილში წლის განმავლობაში მიღებული მიზნობრივი გრანტების ასახვით</w:t>
      </w:r>
      <w:r w:rsidR="00FE30B2" w:rsidRPr="008A6298">
        <w:rPr>
          <w:rFonts w:ascii="Sylfaen" w:hAnsi="Sylfaen" w:cs="Sylfaen"/>
          <w:lang w:val="ka-GE"/>
        </w:rPr>
        <w:t>.</w:t>
      </w:r>
      <w:bookmarkEnd w:id="2"/>
    </w:p>
    <w:sectPr w:rsidR="00230CB3" w:rsidRPr="008A6298" w:rsidSect="00DD103D">
      <w:footerReference w:type="default" r:id="rId63"/>
      <w:pgSz w:w="12240" w:h="15840"/>
      <w:pgMar w:top="540" w:right="720" w:bottom="720" w:left="720" w:header="720" w:footer="720" w:gutter="0"/>
      <w:pgNumType w:start="3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93BE4" w14:textId="77777777" w:rsidR="00DE2124" w:rsidRDefault="00DE2124">
      <w:pPr>
        <w:spacing w:after="0" w:line="240" w:lineRule="auto"/>
      </w:pPr>
      <w:r>
        <w:separator/>
      </w:r>
    </w:p>
  </w:endnote>
  <w:endnote w:type="continuationSeparator" w:id="0">
    <w:p w14:paraId="25CA75E5" w14:textId="77777777" w:rsidR="00DE2124" w:rsidRDefault="00DE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E09E" w14:textId="08B915AE" w:rsidR="00584675" w:rsidRPr="006F1118" w:rsidRDefault="00584675">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8A6298">
      <w:rPr>
        <w:noProof/>
        <w:sz w:val="24"/>
        <w:szCs w:val="24"/>
      </w:rPr>
      <w:t>487</w:t>
    </w:r>
    <w:r w:rsidRPr="006F1118">
      <w:rPr>
        <w:sz w:val="24"/>
        <w:szCs w:val="24"/>
      </w:rPr>
      <w:fldChar w:fldCharType="end"/>
    </w:r>
  </w:p>
  <w:p w14:paraId="10CCF1A8" w14:textId="77777777" w:rsidR="00584675" w:rsidRDefault="00584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CA50A" w14:textId="77777777" w:rsidR="00DE2124" w:rsidRDefault="00DE2124">
      <w:pPr>
        <w:spacing w:after="0" w:line="240" w:lineRule="auto"/>
      </w:pPr>
      <w:r>
        <w:separator/>
      </w:r>
    </w:p>
  </w:footnote>
  <w:footnote w:type="continuationSeparator" w:id="0">
    <w:p w14:paraId="521DBA8F" w14:textId="77777777" w:rsidR="00DE2124" w:rsidRDefault="00DE2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EB9"/>
    <w:multiLevelType w:val="hybridMultilevel"/>
    <w:tmpl w:val="937EC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1BED136B"/>
    <w:multiLevelType w:val="hybridMultilevel"/>
    <w:tmpl w:val="5EF41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41A48"/>
    <w:multiLevelType w:val="hybridMultilevel"/>
    <w:tmpl w:val="DDA0D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12055"/>
    <w:multiLevelType w:val="hybridMultilevel"/>
    <w:tmpl w:val="3E940E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7444DD"/>
    <w:multiLevelType w:val="hybridMultilevel"/>
    <w:tmpl w:val="384E56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C2E4F"/>
    <w:multiLevelType w:val="hybridMultilevel"/>
    <w:tmpl w:val="9D180F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7C0794E"/>
    <w:multiLevelType w:val="hybridMultilevel"/>
    <w:tmpl w:val="0FEAEBD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6E854049"/>
    <w:multiLevelType w:val="hybridMultilevel"/>
    <w:tmpl w:val="C750D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A1108"/>
    <w:multiLevelType w:val="hybridMultilevel"/>
    <w:tmpl w:val="B9E28F52"/>
    <w:lvl w:ilvl="0" w:tplc="BE08B73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6"/>
  </w:num>
  <w:num w:numId="4">
    <w:abstractNumId w:val="8"/>
  </w:num>
  <w:num w:numId="5">
    <w:abstractNumId w:val="0"/>
  </w:num>
  <w:num w:numId="6">
    <w:abstractNumId w:val="7"/>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92"/>
    <w:rsid w:val="00000E06"/>
    <w:rsid w:val="00001947"/>
    <w:rsid w:val="000037E1"/>
    <w:rsid w:val="00004275"/>
    <w:rsid w:val="00005AE0"/>
    <w:rsid w:val="00006884"/>
    <w:rsid w:val="00011873"/>
    <w:rsid w:val="00012DB1"/>
    <w:rsid w:val="00013D85"/>
    <w:rsid w:val="000160A3"/>
    <w:rsid w:val="000175A8"/>
    <w:rsid w:val="00023C9D"/>
    <w:rsid w:val="00034DAA"/>
    <w:rsid w:val="0003619D"/>
    <w:rsid w:val="00040B97"/>
    <w:rsid w:val="00043CBF"/>
    <w:rsid w:val="0004418A"/>
    <w:rsid w:val="00044594"/>
    <w:rsid w:val="000450D9"/>
    <w:rsid w:val="00046C24"/>
    <w:rsid w:val="00050E96"/>
    <w:rsid w:val="00053386"/>
    <w:rsid w:val="000558C4"/>
    <w:rsid w:val="0005595F"/>
    <w:rsid w:val="00057BB9"/>
    <w:rsid w:val="00061C5D"/>
    <w:rsid w:val="000621B4"/>
    <w:rsid w:val="000628C6"/>
    <w:rsid w:val="0006360C"/>
    <w:rsid w:val="00063981"/>
    <w:rsid w:val="00066D02"/>
    <w:rsid w:val="000678DC"/>
    <w:rsid w:val="000721EF"/>
    <w:rsid w:val="00076BBC"/>
    <w:rsid w:val="0008100B"/>
    <w:rsid w:val="00082999"/>
    <w:rsid w:val="00083C4E"/>
    <w:rsid w:val="000879F5"/>
    <w:rsid w:val="00087D8E"/>
    <w:rsid w:val="00091903"/>
    <w:rsid w:val="000929DA"/>
    <w:rsid w:val="0009350B"/>
    <w:rsid w:val="000967F2"/>
    <w:rsid w:val="0009706A"/>
    <w:rsid w:val="000A0402"/>
    <w:rsid w:val="000A1BF3"/>
    <w:rsid w:val="000A1E2E"/>
    <w:rsid w:val="000A3D42"/>
    <w:rsid w:val="000B1D90"/>
    <w:rsid w:val="000B2850"/>
    <w:rsid w:val="000B39B2"/>
    <w:rsid w:val="000B4702"/>
    <w:rsid w:val="000B6F58"/>
    <w:rsid w:val="000B7330"/>
    <w:rsid w:val="000C0F8A"/>
    <w:rsid w:val="000C4826"/>
    <w:rsid w:val="000C4C69"/>
    <w:rsid w:val="000D1CCB"/>
    <w:rsid w:val="000D2E41"/>
    <w:rsid w:val="000E0C52"/>
    <w:rsid w:val="000E21E8"/>
    <w:rsid w:val="000E2B1C"/>
    <w:rsid w:val="000E3261"/>
    <w:rsid w:val="000E43EE"/>
    <w:rsid w:val="000E47E3"/>
    <w:rsid w:val="000E50F8"/>
    <w:rsid w:val="000F0211"/>
    <w:rsid w:val="000F31B7"/>
    <w:rsid w:val="000F35E7"/>
    <w:rsid w:val="000F7AEB"/>
    <w:rsid w:val="00100328"/>
    <w:rsid w:val="001012D7"/>
    <w:rsid w:val="0010320B"/>
    <w:rsid w:val="0010355D"/>
    <w:rsid w:val="001048C2"/>
    <w:rsid w:val="001058BA"/>
    <w:rsid w:val="00105BC5"/>
    <w:rsid w:val="00105C8F"/>
    <w:rsid w:val="00106D3E"/>
    <w:rsid w:val="00107648"/>
    <w:rsid w:val="00107677"/>
    <w:rsid w:val="0011465D"/>
    <w:rsid w:val="00114BBF"/>
    <w:rsid w:val="00114DE9"/>
    <w:rsid w:val="00115D78"/>
    <w:rsid w:val="00115F4D"/>
    <w:rsid w:val="00116C93"/>
    <w:rsid w:val="00117733"/>
    <w:rsid w:val="00120CE8"/>
    <w:rsid w:val="00122C30"/>
    <w:rsid w:val="00130BEF"/>
    <w:rsid w:val="00135166"/>
    <w:rsid w:val="001352BA"/>
    <w:rsid w:val="00135F66"/>
    <w:rsid w:val="00142927"/>
    <w:rsid w:val="001439C2"/>
    <w:rsid w:val="00144671"/>
    <w:rsid w:val="00145388"/>
    <w:rsid w:val="00147132"/>
    <w:rsid w:val="00147B25"/>
    <w:rsid w:val="00150088"/>
    <w:rsid w:val="00152893"/>
    <w:rsid w:val="00154E51"/>
    <w:rsid w:val="00155345"/>
    <w:rsid w:val="0016039A"/>
    <w:rsid w:val="00162943"/>
    <w:rsid w:val="001648E1"/>
    <w:rsid w:val="00165F11"/>
    <w:rsid w:val="001675AD"/>
    <w:rsid w:val="001712AC"/>
    <w:rsid w:val="001744CE"/>
    <w:rsid w:val="00174591"/>
    <w:rsid w:val="00174E9A"/>
    <w:rsid w:val="00180694"/>
    <w:rsid w:val="00180A9A"/>
    <w:rsid w:val="00180BA3"/>
    <w:rsid w:val="0018118E"/>
    <w:rsid w:val="00183746"/>
    <w:rsid w:val="001854A5"/>
    <w:rsid w:val="00186955"/>
    <w:rsid w:val="00187452"/>
    <w:rsid w:val="00190661"/>
    <w:rsid w:val="00191088"/>
    <w:rsid w:val="00191D72"/>
    <w:rsid w:val="00193162"/>
    <w:rsid w:val="0019321D"/>
    <w:rsid w:val="00193E6C"/>
    <w:rsid w:val="001950AB"/>
    <w:rsid w:val="00195510"/>
    <w:rsid w:val="001A182B"/>
    <w:rsid w:val="001A18E7"/>
    <w:rsid w:val="001A1DD0"/>
    <w:rsid w:val="001A261D"/>
    <w:rsid w:val="001A4700"/>
    <w:rsid w:val="001B066A"/>
    <w:rsid w:val="001B32F7"/>
    <w:rsid w:val="001B38BB"/>
    <w:rsid w:val="001B69BA"/>
    <w:rsid w:val="001B7135"/>
    <w:rsid w:val="001C0514"/>
    <w:rsid w:val="001C59A0"/>
    <w:rsid w:val="001C6127"/>
    <w:rsid w:val="001D1910"/>
    <w:rsid w:val="001D1CEA"/>
    <w:rsid w:val="001D2D99"/>
    <w:rsid w:val="001D457B"/>
    <w:rsid w:val="001D576A"/>
    <w:rsid w:val="001D5AA8"/>
    <w:rsid w:val="001D61F6"/>
    <w:rsid w:val="001D68B3"/>
    <w:rsid w:val="001E00F0"/>
    <w:rsid w:val="001E0144"/>
    <w:rsid w:val="001E1B4D"/>
    <w:rsid w:val="001E35AC"/>
    <w:rsid w:val="001F182E"/>
    <w:rsid w:val="001F23B0"/>
    <w:rsid w:val="001F6914"/>
    <w:rsid w:val="001F723C"/>
    <w:rsid w:val="001F7521"/>
    <w:rsid w:val="001F7FC6"/>
    <w:rsid w:val="00201F48"/>
    <w:rsid w:val="0020306C"/>
    <w:rsid w:val="00205B53"/>
    <w:rsid w:val="002068C1"/>
    <w:rsid w:val="00206CA1"/>
    <w:rsid w:val="00206E1C"/>
    <w:rsid w:val="00207DC4"/>
    <w:rsid w:val="00210C53"/>
    <w:rsid w:val="002124A9"/>
    <w:rsid w:val="00215482"/>
    <w:rsid w:val="002213A8"/>
    <w:rsid w:val="00221D37"/>
    <w:rsid w:val="00223C4D"/>
    <w:rsid w:val="002251F8"/>
    <w:rsid w:val="00225564"/>
    <w:rsid w:val="00227963"/>
    <w:rsid w:val="00227BBA"/>
    <w:rsid w:val="00227F25"/>
    <w:rsid w:val="00230CB3"/>
    <w:rsid w:val="00233824"/>
    <w:rsid w:val="002351AA"/>
    <w:rsid w:val="00236024"/>
    <w:rsid w:val="00236813"/>
    <w:rsid w:val="00242A3E"/>
    <w:rsid w:val="00243860"/>
    <w:rsid w:val="00243BCA"/>
    <w:rsid w:val="002476BC"/>
    <w:rsid w:val="00247F29"/>
    <w:rsid w:val="002517DD"/>
    <w:rsid w:val="00252D3F"/>
    <w:rsid w:val="00253B7D"/>
    <w:rsid w:val="00255C09"/>
    <w:rsid w:val="002641F5"/>
    <w:rsid w:val="0026530C"/>
    <w:rsid w:val="00270EA3"/>
    <w:rsid w:val="00274F9B"/>
    <w:rsid w:val="002760FA"/>
    <w:rsid w:val="00277666"/>
    <w:rsid w:val="002777E6"/>
    <w:rsid w:val="0028374D"/>
    <w:rsid w:val="00285A7C"/>
    <w:rsid w:val="00291ED8"/>
    <w:rsid w:val="00292A11"/>
    <w:rsid w:val="00292E9F"/>
    <w:rsid w:val="002945EA"/>
    <w:rsid w:val="00294A2D"/>
    <w:rsid w:val="002962FA"/>
    <w:rsid w:val="002977F5"/>
    <w:rsid w:val="00297959"/>
    <w:rsid w:val="00297BE3"/>
    <w:rsid w:val="00297F19"/>
    <w:rsid w:val="002A21E5"/>
    <w:rsid w:val="002A39A7"/>
    <w:rsid w:val="002A537F"/>
    <w:rsid w:val="002A5970"/>
    <w:rsid w:val="002A59A1"/>
    <w:rsid w:val="002A5EAF"/>
    <w:rsid w:val="002B31E0"/>
    <w:rsid w:val="002B330D"/>
    <w:rsid w:val="002B54AE"/>
    <w:rsid w:val="002B77E5"/>
    <w:rsid w:val="002C2119"/>
    <w:rsid w:val="002C67A3"/>
    <w:rsid w:val="002D1050"/>
    <w:rsid w:val="002D185E"/>
    <w:rsid w:val="002D1D81"/>
    <w:rsid w:val="002D3593"/>
    <w:rsid w:val="002D5830"/>
    <w:rsid w:val="002D5D1E"/>
    <w:rsid w:val="002D7681"/>
    <w:rsid w:val="002D7FB8"/>
    <w:rsid w:val="002E4F46"/>
    <w:rsid w:val="002E5035"/>
    <w:rsid w:val="002E5041"/>
    <w:rsid w:val="002E5CE0"/>
    <w:rsid w:val="002E74FF"/>
    <w:rsid w:val="002E76BD"/>
    <w:rsid w:val="002F22A4"/>
    <w:rsid w:val="002F7E2E"/>
    <w:rsid w:val="002F7FBC"/>
    <w:rsid w:val="003002BB"/>
    <w:rsid w:val="00301694"/>
    <w:rsid w:val="00302EB9"/>
    <w:rsid w:val="0030533D"/>
    <w:rsid w:val="00306DEE"/>
    <w:rsid w:val="00310667"/>
    <w:rsid w:val="0031175A"/>
    <w:rsid w:val="003129EB"/>
    <w:rsid w:val="00314E11"/>
    <w:rsid w:val="00320B56"/>
    <w:rsid w:val="0032366D"/>
    <w:rsid w:val="0032449F"/>
    <w:rsid w:val="00325572"/>
    <w:rsid w:val="003256B5"/>
    <w:rsid w:val="003306EB"/>
    <w:rsid w:val="00330CD1"/>
    <w:rsid w:val="00332CBD"/>
    <w:rsid w:val="003349C7"/>
    <w:rsid w:val="00336D75"/>
    <w:rsid w:val="00337215"/>
    <w:rsid w:val="00340F62"/>
    <w:rsid w:val="0034169B"/>
    <w:rsid w:val="00342963"/>
    <w:rsid w:val="00342A0A"/>
    <w:rsid w:val="00344330"/>
    <w:rsid w:val="00345866"/>
    <w:rsid w:val="00346E19"/>
    <w:rsid w:val="003525A0"/>
    <w:rsid w:val="00354993"/>
    <w:rsid w:val="00354BED"/>
    <w:rsid w:val="00356AB9"/>
    <w:rsid w:val="00356ECA"/>
    <w:rsid w:val="003571F6"/>
    <w:rsid w:val="003604D2"/>
    <w:rsid w:val="00360ACA"/>
    <w:rsid w:val="00364CC5"/>
    <w:rsid w:val="00365A62"/>
    <w:rsid w:val="00365CA1"/>
    <w:rsid w:val="0037311C"/>
    <w:rsid w:val="0037658C"/>
    <w:rsid w:val="003778F4"/>
    <w:rsid w:val="00380845"/>
    <w:rsid w:val="00380CD8"/>
    <w:rsid w:val="0038310D"/>
    <w:rsid w:val="00383659"/>
    <w:rsid w:val="00383FB1"/>
    <w:rsid w:val="00384E23"/>
    <w:rsid w:val="00385775"/>
    <w:rsid w:val="00385AB1"/>
    <w:rsid w:val="003873D8"/>
    <w:rsid w:val="00390D8C"/>
    <w:rsid w:val="003916BC"/>
    <w:rsid w:val="0039232A"/>
    <w:rsid w:val="00392A76"/>
    <w:rsid w:val="003934AC"/>
    <w:rsid w:val="003937E4"/>
    <w:rsid w:val="00394024"/>
    <w:rsid w:val="00395648"/>
    <w:rsid w:val="00397338"/>
    <w:rsid w:val="003A3B18"/>
    <w:rsid w:val="003A4E79"/>
    <w:rsid w:val="003A69E5"/>
    <w:rsid w:val="003B1ECA"/>
    <w:rsid w:val="003B3797"/>
    <w:rsid w:val="003B3CA1"/>
    <w:rsid w:val="003B596B"/>
    <w:rsid w:val="003B5FE5"/>
    <w:rsid w:val="003B7588"/>
    <w:rsid w:val="003C25A8"/>
    <w:rsid w:val="003C3A17"/>
    <w:rsid w:val="003C42E5"/>
    <w:rsid w:val="003C49C6"/>
    <w:rsid w:val="003C4C90"/>
    <w:rsid w:val="003C56A9"/>
    <w:rsid w:val="003C6A41"/>
    <w:rsid w:val="003C6B22"/>
    <w:rsid w:val="003D1021"/>
    <w:rsid w:val="003D3DC8"/>
    <w:rsid w:val="003D4619"/>
    <w:rsid w:val="003E1724"/>
    <w:rsid w:val="003E253A"/>
    <w:rsid w:val="003E2CA3"/>
    <w:rsid w:val="003E3783"/>
    <w:rsid w:val="003E67E8"/>
    <w:rsid w:val="003E6A67"/>
    <w:rsid w:val="003E7BB0"/>
    <w:rsid w:val="003F04A7"/>
    <w:rsid w:val="003F1860"/>
    <w:rsid w:val="003F1B41"/>
    <w:rsid w:val="003F1E4C"/>
    <w:rsid w:val="003F3EC9"/>
    <w:rsid w:val="003F5AB3"/>
    <w:rsid w:val="00402553"/>
    <w:rsid w:val="00402C9B"/>
    <w:rsid w:val="00405022"/>
    <w:rsid w:val="004050D4"/>
    <w:rsid w:val="004058AF"/>
    <w:rsid w:val="00406FB0"/>
    <w:rsid w:val="00411F21"/>
    <w:rsid w:val="00413BC6"/>
    <w:rsid w:val="00413F8A"/>
    <w:rsid w:val="00417EC8"/>
    <w:rsid w:val="00417F59"/>
    <w:rsid w:val="0042028D"/>
    <w:rsid w:val="00420C49"/>
    <w:rsid w:val="00421461"/>
    <w:rsid w:val="00423360"/>
    <w:rsid w:val="0042359C"/>
    <w:rsid w:val="004244DA"/>
    <w:rsid w:val="00426137"/>
    <w:rsid w:val="00427CCA"/>
    <w:rsid w:val="004329DD"/>
    <w:rsid w:val="00432AD4"/>
    <w:rsid w:val="00432FB5"/>
    <w:rsid w:val="00440B8B"/>
    <w:rsid w:val="00442A4B"/>
    <w:rsid w:val="00444232"/>
    <w:rsid w:val="004446F8"/>
    <w:rsid w:val="00447E97"/>
    <w:rsid w:val="00451DDA"/>
    <w:rsid w:val="00452964"/>
    <w:rsid w:val="00453F54"/>
    <w:rsid w:val="0045504A"/>
    <w:rsid w:val="0045565A"/>
    <w:rsid w:val="004571E0"/>
    <w:rsid w:val="00457386"/>
    <w:rsid w:val="00457A05"/>
    <w:rsid w:val="00460C63"/>
    <w:rsid w:val="00461CD6"/>
    <w:rsid w:val="00466500"/>
    <w:rsid w:val="00467123"/>
    <w:rsid w:val="004672B6"/>
    <w:rsid w:val="00470AF6"/>
    <w:rsid w:val="00471E31"/>
    <w:rsid w:val="0047231C"/>
    <w:rsid w:val="004732A1"/>
    <w:rsid w:val="004741BB"/>
    <w:rsid w:val="00474B98"/>
    <w:rsid w:val="0047668A"/>
    <w:rsid w:val="004776FF"/>
    <w:rsid w:val="00482591"/>
    <w:rsid w:val="00482BB0"/>
    <w:rsid w:val="004830C9"/>
    <w:rsid w:val="00485672"/>
    <w:rsid w:val="00485D7E"/>
    <w:rsid w:val="00487567"/>
    <w:rsid w:val="0048756F"/>
    <w:rsid w:val="004906D1"/>
    <w:rsid w:val="00490D63"/>
    <w:rsid w:val="00492684"/>
    <w:rsid w:val="00494265"/>
    <w:rsid w:val="00495440"/>
    <w:rsid w:val="00495D7F"/>
    <w:rsid w:val="00496FAF"/>
    <w:rsid w:val="00497C8D"/>
    <w:rsid w:val="00497C95"/>
    <w:rsid w:val="004A082B"/>
    <w:rsid w:val="004A45EE"/>
    <w:rsid w:val="004A72E8"/>
    <w:rsid w:val="004A74E7"/>
    <w:rsid w:val="004A7711"/>
    <w:rsid w:val="004B021B"/>
    <w:rsid w:val="004B060F"/>
    <w:rsid w:val="004B10D2"/>
    <w:rsid w:val="004B36F0"/>
    <w:rsid w:val="004B51D8"/>
    <w:rsid w:val="004B67BE"/>
    <w:rsid w:val="004B6E0C"/>
    <w:rsid w:val="004B7375"/>
    <w:rsid w:val="004C5C19"/>
    <w:rsid w:val="004C5E5C"/>
    <w:rsid w:val="004C7878"/>
    <w:rsid w:val="004D010A"/>
    <w:rsid w:val="004D076E"/>
    <w:rsid w:val="004D1746"/>
    <w:rsid w:val="004D3003"/>
    <w:rsid w:val="004D4A5D"/>
    <w:rsid w:val="004D4B03"/>
    <w:rsid w:val="004D5115"/>
    <w:rsid w:val="004D578D"/>
    <w:rsid w:val="004D5BE3"/>
    <w:rsid w:val="004D74B9"/>
    <w:rsid w:val="004E15D3"/>
    <w:rsid w:val="004E608D"/>
    <w:rsid w:val="004E6547"/>
    <w:rsid w:val="004E76D7"/>
    <w:rsid w:val="004F0255"/>
    <w:rsid w:val="004F4E60"/>
    <w:rsid w:val="004F5313"/>
    <w:rsid w:val="00500409"/>
    <w:rsid w:val="00500A0D"/>
    <w:rsid w:val="005011DD"/>
    <w:rsid w:val="00501340"/>
    <w:rsid w:val="00501AC0"/>
    <w:rsid w:val="005024A4"/>
    <w:rsid w:val="0050354A"/>
    <w:rsid w:val="00503CA9"/>
    <w:rsid w:val="00507C86"/>
    <w:rsid w:val="00514107"/>
    <w:rsid w:val="0051415F"/>
    <w:rsid w:val="00515BFD"/>
    <w:rsid w:val="00515C91"/>
    <w:rsid w:val="0051734A"/>
    <w:rsid w:val="0051737A"/>
    <w:rsid w:val="00517C2E"/>
    <w:rsid w:val="00520628"/>
    <w:rsid w:val="00521B50"/>
    <w:rsid w:val="00521E44"/>
    <w:rsid w:val="00521F95"/>
    <w:rsid w:val="00522629"/>
    <w:rsid w:val="00524F30"/>
    <w:rsid w:val="00525817"/>
    <w:rsid w:val="005262F3"/>
    <w:rsid w:val="005265E4"/>
    <w:rsid w:val="00526F6D"/>
    <w:rsid w:val="00527B9B"/>
    <w:rsid w:val="005303EB"/>
    <w:rsid w:val="005312F8"/>
    <w:rsid w:val="00531DA3"/>
    <w:rsid w:val="00532D37"/>
    <w:rsid w:val="00535F72"/>
    <w:rsid w:val="00536A03"/>
    <w:rsid w:val="00543DC6"/>
    <w:rsid w:val="00544753"/>
    <w:rsid w:val="00544B69"/>
    <w:rsid w:val="00545551"/>
    <w:rsid w:val="005504B8"/>
    <w:rsid w:val="0055583A"/>
    <w:rsid w:val="00557723"/>
    <w:rsid w:val="0056501B"/>
    <w:rsid w:val="00565928"/>
    <w:rsid w:val="00565F6C"/>
    <w:rsid w:val="00565FB3"/>
    <w:rsid w:val="0056669A"/>
    <w:rsid w:val="00571A04"/>
    <w:rsid w:val="00572C76"/>
    <w:rsid w:val="00574CA6"/>
    <w:rsid w:val="00577D8E"/>
    <w:rsid w:val="0058051B"/>
    <w:rsid w:val="00580F75"/>
    <w:rsid w:val="005816A0"/>
    <w:rsid w:val="0058384E"/>
    <w:rsid w:val="00584675"/>
    <w:rsid w:val="00585467"/>
    <w:rsid w:val="005874E1"/>
    <w:rsid w:val="00590378"/>
    <w:rsid w:val="00591787"/>
    <w:rsid w:val="00592FBC"/>
    <w:rsid w:val="00593E9A"/>
    <w:rsid w:val="00595A9C"/>
    <w:rsid w:val="00595F70"/>
    <w:rsid w:val="00596646"/>
    <w:rsid w:val="005A0666"/>
    <w:rsid w:val="005A4584"/>
    <w:rsid w:val="005A66CF"/>
    <w:rsid w:val="005A68FB"/>
    <w:rsid w:val="005A70C4"/>
    <w:rsid w:val="005A7C3A"/>
    <w:rsid w:val="005B0DA8"/>
    <w:rsid w:val="005B2413"/>
    <w:rsid w:val="005B2EB1"/>
    <w:rsid w:val="005B303E"/>
    <w:rsid w:val="005B7D6A"/>
    <w:rsid w:val="005B7E1B"/>
    <w:rsid w:val="005C0761"/>
    <w:rsid w:val="005C2F1B"/>
    <w:rsid w:val="005C33DE"/>
    <w:rsid w:val="005C622C"/>
    <w:rsid w:val="005C7EA9"/>
    <w:rsid w:val="005C7F72"/>
    <w:rsid w:val="005D1439"/>
    <w:rsid w:val="005D3677"/>
    <w:rsid w:val="005D4569"/>
    <w:rsid w:val="005D5992"/>
    <w:rsid w:val="005D599B"/>
    <w:rsid w:val="005D7684"/>
    <w:rsid w:val="005E0B8D"/>
    <w:rsid w:val="005E119B"/>
    <w:rsid w:val="005E1B85"/>
    <w:rsid w:val="005E51A1"/>
    <w:rsid w:val="005E5A40"/>
    <w:rsid w:val="005E5ADE"/>
    <w:rsid w:val="005E5D69"/>
    <w:rsid w:val="005E64C8"/>
    <w:rsid w:val="005E7486"/>
    <w:rsid w:val="005F0128"/>
    <w:rsid w:val="005F06DD"/>
    <w:rsid w:val="005F0B54"/>
    <w:rsid w:val="005F157B"/>
    <w:rsid w:val="005F29C6"/>
    <w:rsid w:val="005F582D"/>
    <w:rsid w:val="005F5885"/>
    <w:rsid w:val="005F6C9D"/>
    <w:rsid w:val="005F77B3"/>
    <w:rsid w:val="00602FBF"/>
    <w:rsid w:val="006031E8"/>
    <w:rsid w:val="00603CDA"/>
    <w:rsid w:val="006040ED"/>
    <w:rsid w:val="006048C3"/>
    <w:rsid w:val="0060538B"/>
    <w:rsid w:val="006055BA"/>
    <w:rsid w:val="00606437"/>
    <w:rsid w:val="00606A49"/>
    <w:rsid w:val="006075A9"/>
    <w:rsid w:val="00607F1F"/>
    <w:rsid w:val="00611721"/>
    <w:rsid w:val="006126B7"/>
    <w:rsid w:val="00613263"/>
    <w:rsid w:val="006154AC"/>
    <w:rsid w:val="006215FE"/>
    <w:rsid w:val="00622A5E"/>
    <w:rsid w:val="00623AE1"/>
    <w:rsid w:val="0063246E"/>
    <w:rsid w:val="006337E2"/>
    <w:rsid w:val="00633ED3"/>
    <w:rsid w:val="00634609"/>
    <w:rsid w:val="006348BC"/>
    <w:rsid w:val="00636BCB"/>
    <w:rsid w:val="00636D7C"/>
    <w:rsid w:val="00640839"/>
    <w:rsid w:val="0064182A"/>
    <w:rsid w:val="00641FB1"/>
    <w:rsid w:val="00644630"/>
    <w:rsid w:val="00644FDB"/>
    <w:rsid w:val="00646E38"/>
    <w:rsid w:val="0064777C"/>
    <w:rsid w:val="0065054E"/>
    <w:rsid w:val="006534EE"/>
    <w:rsid w:val="006558C9"/>
    <w:rsid w:val="00656DD9"/>
    <w:rsid w:val="00657D18"/>
    <w:rsid w:val="0066211A"/>
    <w:rsid w:val="00662D6B"/>
    <w:rsid w:val="006656B0"/>
    <w:rsid w:val="00671624"/>
    <w:rsid w:val="00671F55"/>
    <w:rsid w:val="0067345D"/>
    <w:rsid w:val="00675D65"/>
    <w:rsid w:val="0068054C"/>
    <w:rsid w:val="00680859"/>
    <w:rsid w:val="00682855"/>
    <w:rsid w:val="006833A8"/>
    <w:rsid w:val="00684089"/>
    <w:rsid w:val="00684525"/>
    <w:rsid w:val="006847A1"/>
    <w:rsid w:val="00684B96"/>
    <w:rsid w:val="0068735D"/>
    <w:rsid w:val="00694B21"/>
    <w:rsid w:val="006958AC"/>
    <w:rsid w:val="00696245"/>
    <w:rsid w:val="00696560"/>
    <w:rsid w:val="00696C60"/>
    <w:rsid w:val="006A23F7"/>
    <w:rsid w:val="006A2EE5"/>
    <w:rsid w:val="006A4F09"/>
    <w:rsid w:val="006A52F0"/>
    <w:rsid w:val="006A58AF"/>
    <w:rsid w:val="006B208C"/>
    <w:rsid w:val="006B24F3"/>
    <w:rsid w:val="006B28BA"/>
    <w:rsid w:val="006B3571"/>
    <w:rsid w:val="006B3A64"/>
    <w:rsid w:val="006B4358"/>
    <w:rsid w:val="006B5B7A"/>
    <w:rsid w:val="006B7F08"/>
    <w:rsid w:val="006C1823"/>
    <w:rsid w:val="006C1F8E"/>
    <w:rsid w:val="006C2C63"/>
    <w:rsid w:val="006C33D6"/>
    <w:rsid w:val="006D0FB1"/>
    <w:rsid w:val="006D68B7"/>
    <w:rsid w:val="006E172D"/>
    <w:rsid w:val="006E1DA1"/>
    <w:rsid w:val="006E20D0"/>
    <w:rsid w:val="006E373D"/>
    <w:rsid w:val="006E3CB6"/>
    <w:rsid w:val="006E5847"/>
    <w:rsid w:val="006E7291"/>
    <w:rsid w:val="006E7652"/>
    <w:rsid w:val="006E7B50"/>
    <w:rsid w:val="006E7C0C"/>
    <w:rsid w:val="006F2D24"/>
    <w:rsid w:val="006F2E83"/>
    <w:rsid w:val="006F3495"/>
    <w:rsid w:val="006F5ADF"/>
    <w:rsid w:val="006F5FCD"/>
    <w:rsid w:val="006F64FF"/>
    <w:rsid w:val="006F7D04"/>
    <w:rsid w:val="00702E59"/>
    <w:rsid w:val="00704184"/>
    <w:rsid w:val="0070538C"/>
    <w:rsid w:val="0070721D"/>
    <w:rsid w:val="00710E4A"/>
    <w:rsid w:val="0071170B"/>
    <w:rsid w:val="007121B8"/>
    <w:rsid w:val="007132C2"/>
    <w:rsid w:val="00713BE8"/>
    <w:rsid w:val="00715C0F"/>
    <w:rsid w:val="007168EB"/>
    <w:rsid w:val="00722C76"/>
    <w:rsid w:val="00726451"/>
    <w:rsid w:val="00730967"/>
    <w:rsid w:val="00733D91"/>
    <w:rsid w:val="007345DC"/>
    <w:rsid w:val="00735A2C"/>
    <w:rsid w:val="00736344"/>
    <w:rsid w:val="00736728"/>
    <w:rsid w:val="007371A6"/>
    <w:rsid w:val="0074023B"/>
    <w:rsid w:val="00741AD6"/>
    <w:rsid w:val="00742C99"/>
    <w:rsid w:val="00743300"/>
    <w:rsid w:val="007439E5"/>
    <w:rsid w:val="00744E08"/>
    <w:rsid w:val="00746CCF"/>
    <w:rsid w:val="00747D1D"/>
    <w:rsid w:val="00750F3C"/>
    <w:rsid w:val="00755F7B"/>
    <w:rsid w:val="007608CA"/>
    <w:rsid w:val="00761094"/>
    <w:rsid w:val="00762FB1"/>
    <w:rsid w:val="00763DA4"/>
    <w:rsid w:val="00766222"/>
    <w:rsid w:val="00770894"/>
    <w:rsid w:val="00771D7E"/>
    <w:rsid w:val="00772926"/>
    <w:rsid w:val="00773B27"/>
    <w:rsid w:val="007741A5"/>
    <w:rsid w:val="00775476"/>
    <w:rsid w:val="0078359F"/>
    <w:rsid w:val="00784CB6"/>
    <w:rsid w:val="00784D7E"/>
    <w:rsid w:val="00784F3C"/>
    <w:rsid w:val="00786E07"/>
    <w:rsid w:val="007871B9"/>
    <w:rsid w:val="00790908"/>
    <w:rsid w:val="00790EB6"/>
    <w:rsid w:val="0079183F"/>
    <w:rsid w:val="0079375F"/>
    <w:rsid w:val="00795B7B"/>
    <w:rsid w:val="00795D6E"/>
    <w:rsid w:val="0079783A"/>
    <w:rsid w:val="007A092A"/>
    <w:rsid w:val="007A2A59"/>
    <w:rsid w:val="007A360A"/>
    <w:rsid w:val="007A3A00"/>
    <w:rsid w:val="007A6813"/>
    <w:rsid w:val="007B2F49"/>
    <w:rsid w:val="007B5DEE"/>
    <w:rsid w:val="007B6DD3"/>
    <w:rsid w:val="007C4BD1"/>
    <w:rsid w:val="007C7FCF"/>
    <w:rsid w:val="007D014A"/>
    <w:rsid w:val="007D134E"/>
    <w:rsid w:val="007D2F8D"/>
    <w:rsid w:val="007D3D34"/>
    <w:rsid w:val="007D6B34"/>
    <w:rsid w:val="007D713D"/>
    <w:rsid w:val="007E01D5"/>
    <w:rsid w:val="007E24D4"/>
    <w:rsid w:val="007E5AA5"/>
    <w:rsid w:val="007E6079"/>
    <w:rsid w:val="007E738C"/>
    <w:rsid w:val="007F05CF"/>
    <w:rsid w:val="007F2A0A"/>
    <w:rsid w:val="007F3FFA"/>
    <w:rsid w:val="007F482E"/>
    <w:rsid w:val="007F4FF6"/>
    <w:rsid w:val="007F59F6"/>
    <w:rsid w:val="007F70DD"/>
    <w:rsid w:val="00801601"/>
    <w:rsid w:val="008120B2"/>
    <w:rsid w:val="008121C7"/>
    <w:rsid w:val="00814B2B"/>
    <w:rsid w:val="00814C3E"/>
    <w:rsid w:val="00815D38"/>
    <w:rsid w:val="0081655D"/>
    <w:rsid w:val="00816B72"/>
    <w:rsid w:val="00820134"/>
    <w:rsid w:val="00820A02"/>
    <w:rsid w:val="00821285"/>
    <w:rsid w:val="008260F2"/>
    <w:rsid w:val="00826853"/>
    <w:rsid w:val="00826B13"/>
    <w:rsid w:val="008279EC"/>
    <w:rsid w:val="00827C1F"/>
    <w:rsid w:val="00830190"/>
    <w:rsid w:val="00831401"/>
    <w:rsid w:val="00831E37"/>
    <w:rsid w:val="0084022E"/>
    <w:rsid w:val="008418B0"/>
    <w:rsid w:val="00843BFD"/>
    <w:rsid w:val="00844AAF"/>
    <w:rsid w:val="008457EE"/>
    <w:rsid w:val="00851011"/>
    <w:rsid w:val="00851238"/>
    <w:rsid w:val="008513C2"/>
    <w:rsid w:val="00851522"/>
    <w:rsid w:val="00851819"/>
    <w:rsid w:val="00851E93"/>
    <w:rsid w:val="00852813"/>
    <w:rsid w:val="00852FD8"/>
    <w:rsid w:val="00854236"/>
    <w:rsid w:val="008551DB"/>
    <w:rsid w:val="008579F4"/>
    <w:rsid w:val="008603B2"/>
    <w:rsid w:val="0086173D"/>
    <w:rsid w:val="00863865"/>
    <w:rsid w:val="00863DF9"/>
    <w:rsid w:val="00867C92"/>
    <w:rsid w:val="008700F5"/>
    <w:rsid w:val="00870E11"/>
    <w:rsid w:val="00872A9B"/>
    <w:rsid w:val="00872FDC"/>
    <w:rsid w:val="00874EFB"/>
    <w:rsid w:val="00875B1A"/>
    <w:rsid w:val="008766AF"/>
    <w:rsid w:val="00880903"/>
    <w:rsid w:val="00881A49"/>
    <w:rsid w:val="0088284F"/>
    <w:rsid w:val="00885253"/>
    <w:rsid w:val="00885296"/>
    <w:rsid w:val="00887666"/>
    <w:rsid w:val="00890352"/>
    <w:rsid w:val="008907C6"/>
    <w:rsid w:val="00892E8E"/>
    <w:rsid w:val="0089509B"/>
    <w:rsid w:val="0089617F"/>
    <w:rsid w:val="00897622"/>
    <w:rsid w:val="008A04E5"/>
    <w:rsid w:val="008A1F49"/>
    <w:rsid w:val="008A26CB"/>
    <w:rsid w:val="008A3601"/>
    <w:rsid w:val="008A360D"/>
    <w:rsid w:val="008A43A5"/>
    <w:rsid w:val="008A6298"/>
    <w:rsid w:val="008B147D"/>
    <w:rsid w:val="008B1B1F"/>
    <w:rsid w:val="008B2E41"/>
    <w:rsid w:val="008B347C"/>
    <w:rsid w:val="008B4944"/>
    <w:rsid w:val="008B69F9"/>
    <w:rsid w:val="008C23A9"/>
    <w:rsid w:val="008C2557"/>
    <w:rsid w:val="008C364F"/>
    <w:rsid w:val="008C41AD"/>
    <w:rsid w:val="008C4E4D"/>
    <w:rsid w:val="008C63FA"/>
    <w:rsid w:val="008C6D5D"/>
    <w:rsid w:val="008C6F08"/>
    <w:rsid w:val="008D0135"/>
    <w:rsid w:val="008D162F"/>
    <w:rsid w:val="008D16C3"/>
    <w:rsid w:val="008D1778"/>
    <w:rsid w:val="008D1B5C"/>
    <w:rsid w:val="008D25F8"/>
    <w:rsid w:val="008E18E0"/>
    <w:rsid w:val="008E1A01"/>
    <w:rsid w:val="008E26EC"/>
    <w:rsid w:val="008E2C66"/>
    <w:rsid w:val="008E496D"/>
    <w:rsid w:val="008F06DE"/>
    <w:rsid w:val="008F0BB3"/>
    <w:rsid w:val="008F0EB2"/>
    <w:rsid w:val="008F1CFC"/>
    <w:rsid w:val="008F5F35"/>
    <w:rsid w:val="00902124"/>
    <w:rsid w:val="009021BB"/>
    <w:rsid w:val="0090741F"/>
    <w:rsid w:val="00912424"/>
    <w:rsid w:val="00912CA1"/>
    <w:rsid w:val="00913652"/>
    <w:rsid w:val="00913D73"/>
    <w:rsid w:val="0091523C"/>
    <w:rsid w:val="0091544C"/>
    <w:rsid w:val="009200BD"/>
    <w:rsid w:val="0092127A"/>
    <w:rsid w:val="00922769"/>
    <w:rsid w:val="00924A0F"/>
    <w:rsid w:val="00927036"/>
    <w:rsid w:val="0092747F"/>
    <w:rsid w:val="00930613"/>
    <w:rsid w:val="009307F5"/>
    <w:rsid w:val="009334F5"/>
    <w:rsid w:val="009336DC"/>
    <w:rsid w:val="00941CD3"/>
    <w:rsid w:val="0094209F"/>
    <w:rsid w:val="00943815"/>
    <w:rsid w:val="00944397"/>
    <w:rsid w:val="00945EA3"/>
    <w:rsid w:val="00946C90"/>
    <w:rsid w:val="009477F7"/>
    <w:rsid w:val="0095482A"/>
    <w:rsid w:val="00955B2F"/>
    <w:rsid w:val="00955E7F"/>
    <w:rsid w:val="00957646"/>
    <w:rsid w:val="00962963"/>
    <w:rsid w:val="00963610"/>
    <w:rsid w:val="00965535"/>
    <w:rsid w:val="009678EC"/>
    <w:rsid w:val="00967AF4"/>
    <w:rsid w:val="00970674"/>
    <w:rsid w:val="00970A18"/>
    <w:rsid w:val="00970EFE"/>
    <w:rsid w:val="009712A8"/>
    <w:rsid w:val="009729E4"/>
    <w:rsid w:val="009730D7"/>
    <w:rsid w:val="00974D7D"/>
    <w:rsid w:val="00977C9D"/>
    <w:rsid w:val="00981714"/>
    <w:rsid w:val="009833AD"/>
    <w:rsid w:val="00986F28"/>
    <w:rsid w:val="00993858"/>
    <w:rsid w:val="0099560D"/>
    <w:rsid w:val="009965DD"/>
    <w:rsid w:val="009A205D"/>
    <w:rsid w:val="009A7014"/>
    <w:rsid w:val="009A7087"/>
    <w:rsid w:val="009A7B3D"/>
    <w:rsid w:val="009B0F8E"/>
    <w:rsid w:val="009B1491"/>
    <w:rsid w:val="009B260B"/>
    <w:rsid w:val="009B4766"/>
    <w:rsid w:val="009B5F36"/>
    <w:rsid w:val="009B71C2"/>
    <w:rsid w:val="009C3013"/>
    <w:rsid w:val="009C5365"/>
    <w:rsid w:val="009C5458"/>
    <w:rsid w:val="009C6D39"/>
    <w:rsid w:val="009C6E24"/>
    <w:rsid w:val="009D0010"/>
    <w:rsid w:val="009D04C3"/>
    <w:rsid w:val="009D1759"/>
    <w:rsid w:val="009D2F21"/>
    <w:rsid w:val="009D3267"/>
    <w:rsid w:val="009D36C8"/>
    <w:rsid w:val="009D3D75"/>
    <w:rsid w:val="009D6596"/>
    <w:rsid w:val="009D6607"/>
    <w:rsid w:val="009D69E9"/>
    <w:rsid w:val="009D70E9"/>
    <w:rsid w:val="009D7841"/>
    <w:rsid w:val="009D7A5E"/>
    <w:rsid w:val="009E140D"/>
    <w:rsid w:val="009E7DBC"/>
    <w:rsid w:val="009F33B1"/>
    <w:rsid w:val="009F4663"/>
    <w:rsid w:val="009F4BF5"/>
    <w:rsid w:val="009F5058"/>
    <w:rsid w:val="009F72D8"/>
    <w:rsid w:val="00A01429"/>
    <w:rsid w:val="00A03B76"/>
    <w:rsid w:val="00A04CC1"/>
    <w:rsid w:val="00A04E41"/>
    <w:rsid w:val="00A05ECF"/>
    <w:rsid w:val="00A07A6C"/>
    <w:rsid w:val="00A1093D"/>
    <w:rsid w:val="00A1119C"/>
    <w:rsid w:val="00A111DE"/>
    <w:rsid w:val="00A1268E"/>
    <w:rsid w:val="00A16FBA"/>
    <w:rsid w:val="00A170CE"/>
    <w:rsid w:val="00A17EC4"/>
    <w:rsid w:val="00A20E78"/>
    <w:rsid w:val="00A21179"/>
    <w:rsid w:val="00A2135E"/>
    <w:rsid w:val="00A23D70"/>
    <w:rsid w:val="00A24469"/>
    <w:rsid w:val="00A24B32"/>
    <w:rsid w:val="00A26E4C"/>
    <w:rsid w:val="00A27024"/>
    <w:rsid w:val="00A27B5C"/>
    <w:rsid w:val="00A352B3"/>
    <w:rsid w:val="00A373BB"/>
    <w:rsid w:val="00A40E7D"/>
    <w:rsid w:val="00A4156B"/>
    <w:rsid w:val="00A435BA"/>
    <w:rsid w:val="00A43CA6"/>
    <w:rsid w:val="00A46AF0"/>
    <w:rsid w:val="00A476C9"/>
    <w:rsid w:val="00A47DF5"/>
    <w:rsid w:val="00A47F77"/>
    <w:rsid w:val="00A5186E"/>
    <w:rsid w:val="00A54BF6"/>
    <w:rsid w:val="00A55EC8"/>
    <w:rsid w:val="00A570B0"/>
    <w:rsid w:val="00A57259"/>
    <w:rsid w:val="00A60954"/>
    <w:rsid w:val="00A610E8"/>
    <w:rsid w:val="00A61C98"/>
    <w:rsid w:val="00A6711A"/>
    <w:rsid w:val="00A67C06"/>
    <w:rsid w:val="00A70D95"/>
    <w:rsid w:val="00A710F4"/>
    <w:rsid w:val="00A71E58"/>
    <w:rsid w:val="00A73646"/>
    <w:rsid w:val="00A73C08"/>
    <w:rsid w:val="00A74DEB"/>
    <w:rsid w:val="00A832E4"/>
    <w:rsid w:val="00A86460"/>
    <w:rsid w:val="00A87831"/>
    <w:rsid w:val="00A90CC0"/>
    <w:rsid w:val="00A947A4"/>
    <w:rsid w:val="00A9604A"/>
    <w:rsid w:val="00A9663E"/>
    <w:rsid w:val="00A96E63"/>
    <w:rsid w:val="00AA067C"/>
    <w:rsid w:val="00AA202C"/>
    <w:rsid w:val="00AA2C2E"/>
    <w:rsid w:val="00AA32B9"/>
    <w:rsid w:val="00AA4479"/>
    <w:rsid w:val="00AA4D1F"/>
    <w:rsid w:val="00AA4E8C"/>
    <w:rsid w:val="00AA4FC9"/>
    <w:rsid w:val="00AA6047"/>
    <w:rsid w:val="00AB0B87"/>
    <w:rsid w:val="00AB0EBD"/>
    <w:rsid w:val="00AB10E4"/>
    <w:rsid w:val="00AB2A44"/>
    <w:rsid w:val="00AB2AA0"/>
    <w:rsid w:val="00AB3E35"/>
    <w:rsid w:val="00AB44C7"/>
    <w:rsid w:val="00AB46CE"/>
    <w:rsid w:val="00AB745B"/>
    <w:rsid w:val="00AC0710"/>
    <w:rsid w:val="00AC0B16"/>
    <w:rsid w:val="00AC1B8F"/>
    <w:rsid w:val="00AC2234"/>
    <w:rsid w:val="00AC659E"/>
    <w:rsid w:val="00AD198C"/>
    <w:rsid w:val="00AD1E19"/>
    <w:rsid w:val="00AD2DF6"/>
    <w:rsid w:val="00AD47E5"/>
    <w:rsid w:val="00AD4AFC"/>
    <w:rsid w:val="00AD55F5"/>
    <w:rsid w:val="00AD61E6"/>
    <w:rsid w:val="00AD7C25"/>
    <w:rsid w:val="00AE0F7D"/>
    <w:rsid w:val="00AE1F1F"/>
    <w:rsid w:val="00AE218B"/>
    <w:rsid w:val="00AE2C87"/>
    <w:rsid w:val="00AE51DA"/>
    <w:rsid w:val="00AE5D16"/>
    <w:rsid w:val="00AE7847"/>
    <w:rsid w:val="00AE7EA4"/>
    <w:rsid w:val="00AF0821"/>
    <w:rsid w:val="00AF2EB5"/>
    <w:rsid w:val="00B1009A"/>
    <w:rsid w:val="00B11594"/>
    <w:rsid w:val="00B15414"/>
    <w:rsid w:val="00B163EE"/>
    <w:rsid w:val="00B1654F"/>
    <w:rsid w:val="00B1679D"/>
    <w:rsid w:val="00B16CE8"/>
    <w:rsid w:val="00B171AE"/>
    <w:rsid w:val="00B20344"/>
    <w:rsid w:val="00B21C03"/>
    <w:rsid w:val="00B21F1F"/>
    <w:rsid w:val="00B230C8"/>
    <w:rsid w:val="00B23186"/>
    <w:rsid w:val="00B252A8"/>
    <w:rsid w:val="00B26160"/>
    <w:rsid w:val="00B30BCB"/>
    <w:rsid w:val="00B3101E"/>
    <w:rsid w:val="00B37146"/>
    <w:rsid w:val="00B40CC3"/>
    <w:rsid w:val="00B431ED"/>
    <w:rsid w:val="00B44476"/>
    <w:rsid w:val="00B44910"/>
    <w:rsid w:val="00B45C35"/>
    <w:rsid w:val="00B47A3D"/>
    <w:rsid w:val="00B553FB"/>
    <w:rsid w:val="00B56424"/>
    <w:rsid w:val="00B616D4"/>
    <w:rsid w:val="00B65A86"/>
    <w:rsid w:val="00B66E08"/>
    <w:rsid w:val="00B7243D"/>
    <w:rsid w:val="00B743CA"/>
    <w:rsid w:val="00B751F7"/>
    <w:rsid w:val="00B753AF"/>
    <w:rsid w:val="00B80694"/>
    <w:rsid w:val="00B82075"/>
    <w:rsid w:val="00B825CA"/>
    <w:rsid w:val="00B83B67"/>
    <w:rsid w:val="00B841EF"/>
    <w:rsid w:val="00B8563A"/>
    <w:rsid w:val="00B86032"/>
    <w:rsid w:val="00B903A7"/>
    <w:rsid w:val="00B90502"/>
    <w:rsid w:val="00B9149B"/>
    <w:rsid w:val="00B92662"/>
    <w:rsid w:val="00B94EBD"/>
    <w:rsid w:val="00B95AAF"/>
    <w:rsid w:val="00BA195E"/>
    <w:rsid w:val="00BA2BF0"/>
    <w:rsid w:val="00BA4B3E"/>
    <w:rsid w:val="00BA635D"/>
    <w:rsid w:val="00BA6C67"/>
    <w:rsid w:val="00BA764F"/>
    <w:rsid w:val="00BB0B47"/>
    <w:rsid w:val="00BB3015"/>
    <w:rsid w:val="00BB399F"/>
    <w:rsid w:val="00BB45F0"/>
    <w:rsid w:val="00BB51F5"/>
    <w:rsid w:val="00BB77B8"/>
    <w:rsid w:val="00BC0F8C"/>
    <w:rsid w:val="00BC1282"/>
    <w:rsid w:val="00BC26A4"/>
    <w:rsid w:val="00BC35DF"/>
    <w:rsid w:val="00BC3C93"/>
    <w:rsid w:val="00BC421A"/>
    <w:rsid w:val="00BC5401"/>
    <w:rsid w:val="00BD0116"/>
    <w:rsid w:val="00BE15AC"/>
    <w:rsid w:val="00BE2DBC"/>
    <w:rsid w:val="00BE3050"/>
    <w:rsid w:val="00BE4925"/>
    <w:rsid w:val="00BE573A"/>
    <w:rsid w:val="00BE61C7"/>
    <w:rsid w:val="00BE6221"/>
    <w:rsid w:val="00BE7596"/>
    <w:rsid w:val="00BF12AC"/>
    <w:rsid w:val="00BF13A4"/>
    <w:rsid w:val="00BF14D3"/>
    <w:rsid w:val="00BF1D12"/>
    <w:rsid w:val="00BF29C6"/>
    <w:rsid w:val="00BF3434"/>
    <w:rsid w:val="00BF6A94"/>
    <w:rsid w:val="00C000BA"/>
    <w:rsid w:val="00C01F44"/>
    <w:rsid w:val="00C037D1"/>
    <w:rsid w:val="00C05025"/>
    <w:rsid w:val="00C058E9"/>
    <w:rsid w:val="00C06F1A"/>
    <w:rsid w:val="00C10818"/>
    <w:rsid w:val="00C11426"/>
    <w:rsid w:val="00C1181C"/>
    <w:rsid w:val="00C11BF5"/>
    <w:rsid w:val="00C1287E"/>
    <w:rsid w:val="00C14F3C"/>
    <w:rsid w:val="00C165AC"/>
    <w:rsid w:val="00C16FCF"/>
    <w:rsid w:val="00C2051E"/>
    <w:rsid w:val="00C21224"/>
    <w:rsid w:val="00C2224A"/>
    <w:rsid w:val="00C22E99"/>
    <w:rsid w:val="00C2414A"/>
    <w:rsid w:val="00C24C9D"/>
    <w:rsid w:val="00C2583D"/>
    <w:rsid w:val="00C2698E"/>
    <w:rsid w:val="00C273AF"/>
    <w:rsid w:val="00C30489"/>
    <w:rsid w:val="00C32EE1"/>
    <w:rsid w:val="00C3389C"/>
    <w:rsid w:val="00C358B8"/>
    <w:rsid w:val="00C41ADD"/>
    <w:rsid w:val="00C421DF"/>
    <w:rsid w:val="00C442C8"/>
    <w:rsid w:val="00C45B6B"/>
    <w:rsid w:val="00C46ADF"/>
    <w:rsid w:val="00C50DB6"/>
    <w:rsid w:val="00C5253D"/>
    <w:rsid w:val="00C52F2F"/>
    <w:rsid w:val="00C54CF0"/>
    <w:rsid w:val="00C55274"/>
    <w:rsid w:val="00C55343"/>
    <w:rsid w:val="00C5658A"/>
    <w:rsid w:val="00C5798F"/>
    <w:rsid w:val="00C57A77"/>
    <w:rsid w:val="00C57C25"/>
    <w:rsid w:val="00C63476"/>
    <w:rsid w:val="00C65710"/>
    <w:rsid w:val="00C6624E"/>
    <w:rsid w:val="00C67C9B"/>
    <w:rsid w:val="00C7171F"/>
    <w:rsid w:val="00C71EE8"/>
    <w:rsid w:val="00C74B11"/>
    <w:rsid w:val="00C77EB1"/>
    <w:rsid w:val="00C8075B"/>
    <w:rsid w:val="00C81383"/>
    <w:rsid w:val="00C8420C"/>
    <w:rsid w:val="00C8433A"/>
    <w:rsid w:val="00C8476A"/>
    <w:rsid w:val="00C870EF"/>
    <w:rsid w:val="00C87D88"/>
    <w:rsid w:val="00C90FF5"/>
    <w:rsid w:val="00C91339"/>
    <w:rsid w:val="00C9219F"/>
    <w:rsid w:val="00C931B9"/>
    <w:rsid w:val="00C93C9E"/>
    <w:rsid w:val="00C95479"/>
    <w:rsid w:val="00C95966"/>
    <w:rsid w:val="00C9642C"/>
    <w:rsid w:val="00C96BC4"/>
    <w:rsid w:val="00CA3F57"/>
    <w:rsid w:val="00CA408F"/>
    <w:rsid w:val="00CA6302"/>
    <w:rsid w:val="00CA711F"/>
    <w:rsid w:val="00CA7A14"/>
    <w:rsid w:val="00CB250F"/>
    <w:rsid w:val="00CB3279"/>
    <w:rsid w:val="00CB46ED"/>
    <w:rsid w:val="00CB7429"/>
    <w:rsid w:val="00CB7462"/>
    <w:rsid w:val="00CC03F7"/>
    <w:rsid w:val="00CC0B57"/>
    <w:rsid w:val="00CC0BA7"/>
    <w:rsid w:val="00CC0EDD"/>
    <w:rsid w:val="00CC106E"/>
    <w:rsid w:val="00CC51EB"/>
    <w:rsid w:val="00CC5832"/>
    <w:rsid w:val="00CC5967"/>
    <w:rsid w:val="00CD0118"/>
    <w:rsid w:val="00CD499C"/>
    <w:rsid w:val="00CD5AA1"/>
    <w:rsid w:val="00CE02D2"/>
    <w:rsid w:val="00CE03AB"/>
    <w:rsid w:val="00CE0425"/>
    <w:rsid w:val="00CE0ED3"/>
    <w:rsid w:val="00CE1155"/>
    <w:rsid w:val="00CE16BE"/>
    <w:rsid w:val="00CE40B1"/>
    <w:rsid w:val="00CE6FA7"/>
    <w:rsid w:val="00CF2E8E"/>
    <w:rsid w:val="00CF36B5"/>
    <w:rsid w:val="00CF39BF"/>
    <w:rsid w:val="00CF69F0"/>
    <w:rsid w:val="00D0015C"/>
    <w:rsid w:val="00D0127C"/>
    <w:rsid w:val="00D022E7"/>
    <w:rsid w:val="00D027F6"/>
    <w:rsid w:val="00D02B39"/>
    <w:rsid w:val="00D02CC4"/>
    <w:rsid w:val="00D045E1"/>
    <w:rsid w:val="00D04A4E"/>
    <w:rsid w:val="00D04FF0"/>
    <w:rsid w:val="00D05446"/>
    <w:rsid w:val="00D1283F"/>
    <w:rsid w:val="00D1630F"/>
    <w:rsid w:val="00D167FC"/>
    <w:rsid w:val="00D16C87"/>
    <w:rsid w:val="00D17A44"/>
    <w:rsid w:val="00D2118C"/>
    <w:rsid w:val="00D21371"/>
    <w:rsid w:val="00D214CA"/>
    <w:rsid w:val="00D21FBC"/>
    <w:rsid w:val="00D221C5"/>
    <w:rsid w:val="00D232CD"/>
    <w:rsid w:val="00D24268"/>
    <w:rsid w:val="00D244F9"/>
    <w:rsid w:val="00D2514A"/>
    <w:rsid w:val="00D2698D"/>
    <w:rsid w:val="00D315AB"/>
    <w:rsid w:val="00D31B45"/>
    <w:rsid w:val="00D36674"/>
    <w:rsid w:val="00D36DF5"/>
    <w:rsid w:val="00D4029B"/>
    <w:rsid w:val="00D40EE0"/>
    <w:rsid w:val="00D41482"/>
    <w:rsid w:val="00D434B1"/>
    <w:rsid w:val="00D44BA3"/>
    <w:rsid w:val="00D44BAE"/>
    <w:rsid w:val="00D4663F"/>
    <w:rsid w:val="00D46B50"/>
    <w:rsid w:val="00D50537"/>
    <w:rsid w:val="00D53554"/>
    <w:rsid w:val="00D55230"/>
    <w:rsid w:val="00D5529E"/>
    <w:rsid w:val="00D556C0"/>
    <w:rsid w:val="00D55CEF"/>
    <w:rsid w:val="00D605C2"/>
    <w:rsid w:val="00D60DFC"/>
    <w:rsid w:val="00D60F35"/>
    <w:rsid w:val="00D624D2"/>
    <w:rsid w:val="00D661B6"/>
    <w:rsid w:val="00D66B0D"/>
    <w:rsid w:val="00D6765F"/>
    <w:rsid w:val="00D7031D"/>
    <w:rsid w:val="00D71C6A"/>
    <w:rsid w:val="00D72C48"/>
    <w:rsid w:val="00D72FB9"/>
    <w:rsid w:val="00D7597A"/>
    <w:rsid w:val="00D766AD"/>
    <w:rsid w:val="00D769DC"/>
    <w:rsid w:val="00D7720B"/>
    <w:rsid w:val="00D774FF"/>
    <w:rsid w:val="00D811D6"/>
    <w:rsid w:val="00D81451"/>
    <w:rsid w:val="00D848CE"/>
    <w:rsid w:val="00D868A2"/>
    <w:rsid w:val="00D86A9E"/>
    <w:rsid w:val="00D90763"/>
    <w:rsid w:val="00D9151A"/>
    <w:rsid w:val="00D93E5D"/>
    <w:rsid w:val="00D94ECE"/>
    <w:rsid w:val="00D971E8"/>
    <w:rsid w:val="00D975F6"/>
    <w:rsid w:val="00DA0466"/>
    <w:rsid w:val="00DA0935"/>
    <w:rsid w:val="00DA1C38"/>
    <w:rsid w:val="00DA5079"/>
    <w:rsid w:val="00DB1FBD"/>
    <w:rsid w:val="00DB262E"/>
    <w:rsid w:val="00DB42CD"/>
    <w:rsid w:val="00DB4A09"/>
    <w:rsid w:val="00DB678C"/>
    <w:rsid w:val="00DC0C1D"/>
    <w:rsid w:val="00DC1F21"/>
    <w:rsid w:val="00DC2C07"/>
    <w:rsid w:val="00DC2DBF"/>
    <w:rsid w:val="00DC407A"/>
    <w:rsid w:val="00DC5330"/>
    <w:rsid w:val="00DC6791"/>
    <w:rsid w:val="00DD0910"/>
    <w:rsid w:val="00DD103D"/>
    <w:rsid w:val="00DD266B"/>
    <w:rsid w:val="00DD2BDC"/>
    <w:rsid w:val="00DD35F3"/>
    <w:rsid w:val="00DD5063"/>
    <w:rsid w:val="00DD54CF"/>
    <w:rsid w:val="00DD6A04"/>
    <w:rsid w:val="00DD7D0D"/>
    <w:rsid w:val="00DE04F5"/>
    <w:rsid w:val="00DE1224"/>
    <w:rsid w:val="00DE2124"/>
    <w:rsid w:val="00DE2BE9"/>
    <w:rsid w:val="00DE34B5"/>
    <w:rsid w:val="00DE37ED"/>
    <w:rsid w:val="00DE3FED"/>
    <w:rsid w:val="00DE47A1"/>
    <w:rsid w:val="00DE47F0"/>
    <w:rsid w:val="00DE4A9F"/>
    <w:rsid w:val="00DE503A"/>
    <w:rsid w:val="00DE71F9"/>
    <w:rsid w:val="00DE7555"/>
    <w:rsid w:val="00DF2F07"/>
    <w:rsid w:val="00DF36DB"/>
    <w:rsid w:val="00DF4D81"/>
    <w:rsid w:val="00DF5E3B"/>
    <w:rsid w:val="00DF67C0"/>
    <w:rsid w:val="00E03DD5"/>
    <w:rsid w:val="00E06D4A"/>
    <w:rsid w:val="00E07A68"/>
    <w:rsid w:val="00E11EB1"/>
    <w:rsid w:val="00E11FB5"/>
    <w:rsid w:val="00E12BAB"/>
    <w:rsid w:val="00E15F7D"/>
    <w:rsid w:val="00E1747E"/>
    <w:rsid w:val="00E17AD7"/>
    <w:rsid w:val="00E2259A"/>
    <w:rsid w:val="00E22858"/>
    <w:rsid w:val="00E2461B"/>
    <w:rsid w:val="00E30668"/>
    <w:rsid w:val="00E35AF7"/>
    <w:rsid w:val="00E35AF9"/>
    <w:rsid w:val="00E43CCC"/>
    <w:rsid w:val="00E5064D"/>
    <w:rsid w:val="00E524D9"/>
    <w:rsid w:val="00E53587"/>
    <w:rsid w:val="00E566A9"/>
    <w:rsid w:val="00E649F2"/>
    <w:rsid w:val="00E67291"/>
    <w:rsid w:val="00E6738A"/>
    <w:rsid w:val="00E67414"/>
    <w:rsid w:val="00E67C0C"/>
    <w:rsid w:val="00E67C1B"/>
    <w:rsid w:val="00E67EEE"/>
    <w:rsid w:val="00E717DA"/>
    <w:rsid w:val="00E71A61"/>
    <w:rsid w:val="00E7277B"/>
    <w:rsid w:val="00E73016"/>
    <w:rsid w:val="00E73CF1"/>
    <w:rsid w:val="00E7540B"/>
    <w:rsid w:val="00E82498"/>
    <w:rsid w:val="00E84EBA"/>
    <w:rsid w:val="00E84FE8"/>
    <w:rsid w:val="00E85CB2"/>
    <w:rsid w:val="00E86079"/>
    <w:rsid w:val="00E93668"/>
    <w:rsid w:val="00E93F01"/>
    <w:rsid w:val="00EA2C51"/>
    <w:rsid w:val="00EA2E00"/>
    <w:rsid w:val="00EA6B43"/>
    <w:rsid w:val="00EB5AE9"/>
    <w:rsid w:val="00EB6CE2"/>
    <w:rsid w:val="00EC0D34"/>
    <w:rsid w:val="00EC1B15"/>
    <w:rsid w:val="00EC216C"/>
    <w:rsid w:val="00EC219A"/>
    <w:rsid w:val="00EC2227"/>
    <w:rsid w:val="00EC2D04"/>
    <w:rsid w:val="00EC5DC2"/>
    <w:rsid w:val="00EC67A6"/>
    <w:rsid w:val="00EC791B"/>
    <w:rsid w:val="00EC7C07"/>
    <w:rsid w:val="00ED282E"/>
    <w:rsid w:val="00ED2C56"/>
    <w:rsid w:val="00ED307C"/>
    <w:rsid w:val="00ED4FB9"/>
    <w:rsid w:val="00ED7095"/>
    <w:rsid w:val="00EE0D6F"/>
    <w:rsid w:val="00EE2910"/>
    <w:rsid w:val="00EE2A12"/>
    <w:rsid w:val="00EE2FAB"/>
    <w:rsid w:val="00EE3712"/>
    <w:rsid w:val="00EE3E2A"/>
    <w:rsid w:val="00EE698B"/>
    <w:rsid w:val="00EE6AA4"/>
    <w:rsid w:val="00EE7393"/>
    <w:rsid w:val="00EF37E7"/>
    <w:rsid w:val="00EF7635"/>
    <w:rsid w:val="00F0024E"/>
    <w:rsid w:val="00F0126F"/>
    <w:rsid w:val="00F03A38"/>
    <w:rsid w:val="00F05BD7"/>
    <w:rsid w:val="00F064D9"/>
    <w:rsid w:val="00F07B54"/>
    <w:rsid w:val="00F12220"/>
    <w:rsid w:val="00F143AF"/>
    <w:rsid w:val="00F1703D"/>
    <w:rsid w:val="00F223CD"/>
    <w:rsid w:val="00F260BE"/>
    <w:rsid w:val="00F3163C"/>
    <w:rsid w:val="00F34417"/>
    <w:rsid w:val="00F345A5"/>
    <w:rsid w:val="00F417E8"/>
    <w:rsid w:val="00F5079D"/>
    <w:rsid w:val="00F50CB1"/>
    <w:rsid w:val="00F54A1B"/>
    <w:rsid w:val="00F554E6"/>
    <w:rsid w:val="00F6009E"/>
    <w:rsid w:val="00F6113C"/>
    <w:rsid w:val="00F62C19"/>
    <w:rsid w:val="00F65D3F"/>
    <w:rsid w:val="00F66094"/>
    <w:rsid w:val="00F71AC1"/>
    <w:rsid w:val="00F72461"/>
    <w:rsid w:val="00F7535B"/>
    <w:rsid w:val="00F807DA"/>
    <w:rsid w:val="00F82023"/>
    <w:rsid w:val="00F851FC"/>
    <w:rsid w:val="00F86C03"/>
    <w:rsid w:val="00F86F44"/>
    <w:rsid w:val="00F92546"/>
    <w:rsid w:val="00F925B0"/>
    <w:rsid w:val="00F93597"/>
    <w:rsid w:val="00F947D6"/>
    <w:rsid w:val="00F95068"/>
    <w:rsid w:val="00FA0183"/>
    <w:rsid w:val="00FA144C"/>
    <w:rsid w:val="00FA15BE"/>
    <w:rsid w:val="00FA2F4B"/>
    <w:rsid w:val="00FA742B"/>
    <w:rsid w:val="00FA795A"/>
    <w:rsid w:val="00FA7C7C"/>
    <w:rsid w:val="00FB364E"/>
    <w:rsid w:val="00FB4474"/>
    <w:rsid w:val="00FB4867"/>
    <w:rsid w:val="00FB4BC4"/>
    <w:rsid w:val="00FB5F0B"/>
    <w:rsid w:val="00FC07CC"/>
    <w:rsid w:val="00FC0EE5"/>
    <w:rsid w:val="00FC3D70"/>
    <w:rsid w:val="00FC4D26"/>
    <w:rsid w:val="00FC60A5"/>
    <w:rsid w:val="00FD0369"/>
    <w:rsid w:val="00FD0FC2"/>
    <w:rsid w:val="00FD1A21"/>
    <w:rsid w:val="00FD28CE"/>
    <w:rsid w:val="00FD7F26"/>
    <w:rsid w:val="00FD7F92"/>
    <w:rsid w:val="00FE30B2"/>
    <w:rsid w:val="00FE37CA"/>
    <w:rsid w:val="00FE3A30"/>
    <w:rsid w:val="00FE55DF"/>
    <w:rsid w:val="00FE5B5F"/>
    <w:rsid w:val="00FE5D4C"/>
    <w:rsid w:val="00FE5FBF"/>
    <w:rsid w:val="00FE749E"/>
    <w:rsid w:val="00FE7D24"/>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92CB"/>
  <w15:docId w15:val="{5EE2C7D4-EAE4-4B1A-9CD7-6C5DAAD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92"/>
    <w:rPr>
      <w:rFonts w:ascii="Calibri" w:eastAsia="Calibri" w:hAnsi="Calibri" w:cs="Times New Roman"/>
    </w:rPr>
  </w:style>
  <w:style w:type="paragraph" w:styleId="Heading1">
    <w:name w:val="heading 1"/>
    <w:basedOn w:val="Normal"/>
    <w:next w:val="Normal"/>
    <w:link w:val="Heading1Char"/>
    <w:uiPriority w:val="9"/>
    <w:qFormat/>
    <w:rsid w:val="00292A11"/>
    <w:pPr>
      <w:keepNext/>
      <w:spacing w:after="0" w:line="240" w:lineRule="auto"/>
      <w:outlineLvl w:val="0"/>
    </w:pPr>
    <w:rPr>
      <w:rFonts w:ascii="Times New Roman" w:eastAsia="Times New Roman" w:hAnsi="Times New Roman"/>
      <w:i/>
      <w:iCs/>
      <w:sz w:val="24"/>
      <w:szCs w:val="24"/>
      <w:lang w:val="en-GB"/>
    </w:rPr>
  </w:style>
  <w:style w:type="paragraph" w:styleId="Heading2">
    <w:name w:val="heading 2"/>
    <w:basedOn w:val="Normal"/>
    <w:next w:val="Normal"/>
    <w:link w:val="Heading2Char"/>
    <w:uiPriority w:val="9"/>
    <w:qFormat/>
    <w:rsid w:val="00292A11"/>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11"/>
    <w:rPr>
      <w:rFonts w:ascii="Times New Roman" w:eastAsia="Times New Roman" w:hAnsi="Times New Roman" w:cs="Times New Roman"/>
      <w:i/>
      <w:iCs/>
      <w:sz w:val="24"/>
      <w:szCs w:val="24"/>
      <w:lang w:val="en-GB"/>
    </w:rPr>
  </w:style>
  <w:style w:type="character" w:customStyle="1" w:styleId="Heading2Char">
    <w:name w:val="Heading 2 Char"/>
    <w:basedOn w:val="DefaultParagraphFont"/>
    <w:link w:val="Heading2"/>
    <w:uiPriority w:val="9"/>
    <w:rsid w:val="00292A11"/>
    <w:rPr>
      <w:rFonts w:ascii="Arial" w:eastAsia="Times New Roman" w:hAnsi="Arial" w:cs="Arial"/>
      <w:b/>
      <w:bCs/>
      <w:i/>
      <w:iCs/>
      <w:sz w:val="28"/>
      <w:szCs w:val="28"/>
      <w:lang w:val="ru-RU" w:eastAsia="ru-RU"/>
    </w:rPr>
  </w:style>
  <w:style w:type="paragraph" w:styleId="BodyText">
    <w:name w:val="Body Text"/>
    <w:basedOn w:val="Normal"/>
    <w:link w:val="BodyTextChar"/>
    <w:rsid w:val="00867C92"/>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867C92"/>
    <w:rPr>
      <w:rFonts w:ascii="LitNusx" w:eastAsia="Times New Roman" w:hAnsi="LitNusx" w:cs="Times New Roman"/>
      <w:sz w:val="28"/>
      <w:szCs w:val="20"/>
    </w:rPr>
  </w:style>
  <w:style w:type="paragraph" w:styleId="Footer">
    <w:name w:val="footer"/>
    <w:basedOn w:val="Normal"/>
    <w:link w:val="FooterChar"/>
    <w:uiPriority w:val="99"/>
    <w:unhideWhenUsed/>
    <w:rsid w:val="008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92"/>
    <w:rPr>
      <w:rFonts w:ascii="Calibri" w:eastAsia="Calibri" w:hAnsi="Calibri" w:cs="Times New Roman"/>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92"/>
    <w:rPr>
      <w:rFonts w:ascii="Tahoma" w:eastAsia="Calibri" w:hAnsi="Tahoma" w:cs="Tahoma"/>
      <w:sz w:val="16"/>
      <w:szCs w:val="16"/>
    </w:rPr>
  </w:style>
  <w:style w:type="character" w:styleId="Hyperlink">
    <w:name w:val="Hyperlink"/>
    <w:basedOn w:val="DefaultParagraphFont"/>
    <w:uiPriority w:val="99"/>
    <w:unhideWhenUsed/>
    <w:rsid w:val="00870E11"/>
    <w:rPr>
      <w:color w:val="0000FF"/>
      <w:u w:val="single"/>
    </w:rPr>
  </w:style>
  <w:style w:type="character" w:styleId="FollowedHyperlink">
    <w:name w:val="FollowedHyperlink"/>
    <w:basedOn w:val="DefaultParagraphFont"/>
    <w:uiPriority w:val="99"/>
    <w:semiHidden/>
    <w:unhideWhenUsed/>
    <w:rsid w:val="00870E11"/>
    <w:rPr>
      <w:color w:val="800080"/>
      <w:u w:val="single"/>
    </w:rPr>
  </w:style>
  <w:style w:type="paragraph" w:customStyle="1" w:styleId="xl68">
    <w:name w:val="xl6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9">
    <w:name w:val="xl69"/>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0">
    <w:name w:val="xl70"/>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1">
    <w:name w:val="xl71"/>
    <w:basedOn w:val="Normal"/>
    <w:rsid w:val="00870E11"/>
    <w:pPr>
      <w:pBdr>
        <w:left w:val="single" w:sz="4" w:space="9"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72">
    <w:name w:val="xl72"/>
    <w:basedOn w:val="Normal"/>
    <w:rsid w:val="00870E11"/>
    <w:pPr>
      <w:pBdr>
        <w:left w:val="single" w:sz="4" w:space="18"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3">
    <w:name w:val="xl73"/>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4">
    <w:name w:val="xl74"/>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5">
    <w:name w:val="xl7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6">
    <w:name w:val="xl7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7">
    <w:name w:val="xl7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8">
    <w:name w:val="xl78"/>
    <w:basedOn w:val="Normal"/>
    <w:rsid w:val="00870E11"/>
    <w:pPr>
      <w:pBdr>
        <w:left w:val="single" w:sz="4" w:space="18"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9">
    <w:name w:val="xl79"/>
    <w:basedOn w:val="Normal"/>
    <w:rsid w:val="00870E11"/>
    <w:pPr>
      <w:pBdr>
        <w:left w:val="single" w:sz="4" w:space="27" w:color="D3D3D3"/>
        <w:right w:val="single" w:sz="4" w:space="0" w:color="D3D3D3"/>
      </w:pBdr>
      <w:shd w:val="clear" w:color="000000" w:fill="FFFF00"/>
      <w:spacing w:before="100" w:beforeAutospacing="1" w:after="100" w:afterAutospacing="1" w:line="240" w:lineRule="auto"/>
      <w:ind w:firstLineChars="300" w:firstLine="300"/>
      <w:textAlignment w:val="center"/>
    </w:pPr>
    <w:rPr>
      <w:rFonts w:ascii="Sylfaen" w:eastAsia="Times New Roman" w:hAnsi="Sylfaen"/>
      <w:color w:val="8A3A0C"/>
      <w:sz w:val="24"/>
      <w:szCs w:val="24"/>
    </w:rPr>
  </w:style>
  <w:style w:type="paragraph" w:customStyle="1" w:styleId="xl80">
    <w:name w:val="xl80"/>
    <w:basedOn w:val="Normal"/>
    <w:rsid w:val="00870E11"/>
    <w:pPr>
      <w:pBdr>
        <w:left w:val="single" w:sz="4" w:space="9" w:color="D3D3D3"/>
        <w:right w:val="single" w:sz="4" w:space="0" w:color="D3D3D3"/>
      </w:pBdr>
      <w:shd w:val="clear" w:color="000000" w:fill="FFFF00"/>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81">
    <w:name w:val="xl81"/>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2">
    <w:name w:val="xl8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84">
    <w:name w:val="xl8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5">
    <w:name w:val="xl85"/>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6">
    <w:name w:val="xl86"/>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87">
    <w:name w:val="xl87"/>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88">
    <w:name w:val="xl8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9">
    <w:name w:val="xl8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0">
    <w:name w:val="xl90"/>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1">
    <w:name w:val="xl91"/>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2">
    <w:name w:val="xl9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3">
    <w:name w:val="xl9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4">
    <w:name w:val="xl9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5">
    <w:name w:val="xl9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96">
    <w:name w:val="xl9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7">
    <w:name w:val="xl9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8">
    <w:name w:val="xl98"/>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99">
    <w:name w:val="xl9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100">
    <w:name w:val="xl10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1">
    <w:name w:val="xl10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2">
    <w:name w:val="xl10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3">
    <w:name w:val="xl103"/>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4">
    <w:name w:val="xl104"/>
    <w:basedOn w:val="Normal"/>
    <w:rsid w:val="00870E11"/>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6">
    <w:name w:val="xl106"/>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7">
    <w:name w:val="xl107"/>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8">
    <w:name w:val="xl108"/>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9">
    <w:name w:val="xl109"/>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0">
    <w:name w:val="xl11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1">
    <w:name w:val="xl11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2">
    <w:name w:val="xl11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3">
    <w:name w:val="xl113"/>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Normal"/>
    <w:rsid w:val="005B2413"/>
    <w:pPr>
      <w:spacing w:before="100" w:beforeAutospacing="1" w:after="100" w:afterAutospacing="1" w:line="240" w:lineRule="auto"/>
    </w:pPr>
    <w:rPr>
      <w:rFonts w:ascii="Sylfaen" w:eastAsia="Times New Roman" w:hAnsi="Sylfaen"/>
      <w:sz w:val="24"/>
      <w:szCs w:val="24"/>
    </w:rPr>
  </w:style>
  <w:style w:type="paragraph" w:customStyle="1" w:styleId="xl66">
    <w:name w:val="xl66"/>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67">
    <w:name w:val="xl67"/>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sz w:val="24"/>
      <w:szCs w:val="24"/>
    </w:rPr>
  </w:style>
  <w:style w:type="paragraph" w:styleId="PlainText">
    <w:name w:val="Plain Text"/>
    <w:basedOn w:val="Normal"/>
    <w:link w:val="PlainTextChar"/>
    <w:uiPriority w:val="99"/>
    <w:rsid w:val="00292A11"/>
    <w:pPr>
      <w:spacing w:after="0" w:line="240" w:lineRule="auto"/>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rsid w:val="00292A11"/>
    <w:rPr>
      <w:rFonts w:ascii="Courier New" w:eastAsia="Times New Roman" w:hAnsi="Courier New" w:cs="Courier New"/>
      <w:sz w:val="20"/>
      <w:szCs w:val="20"/>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292A11"/>
    <w:pPr>
      <w:spacing w:after="0" w:line="240" w:lineRule="auto"/>
      <w:ind w:left="720"/>
    </w:pPr>
    <w:rPr>
      <w:rFonts w:ascii="Times New Roman" w:eastAsia="Times New Roman" w:hAnsi="Times New Roman"/>
      <w:sz w:val="24"/>
      <w:szCs w:val="24"/>
      <w:lang w:val="ru-RU" w:eastAsia="ru-RU"/>
    </w:rPr>
  </w:style>
  <w:style w:type="paragraph" w:customStyle="1" w:styleId="Normal0">
    <w:name w:val="[Normal]"/>
    <w:uiPriority w:val="99"/>
    <w:rsid w:val="00292A11"/>
    <w:pPr>
      <w:spacing w:after="0" w:line="240" w:lineRule="auto"/>
    </w:pPr>
    <w:rPr>
      <w:rFonts w:ascii="Arial" w:eastAsia="Arial" w:hAnsi="Arial" w:cs="Times New Roman"/>
      <w:sz w:val="24"/>
      <w:szCs w:val="20"/>
      <w:lang w:val="ka-GE" w:eastAsia="ka-GE"/>
    </w:rPr>
  </w:style>
  <w:style w:type="character" w:styleId="IntenseEmphasis">
    <w:name w:val="Intense Emphasis"/>
    <w:basedOn w:val="DefaultParagraphFont"/>
    <w:qFormat/>
    <w:rsid w:val="00292A11"/>
    <w:rPr>
      <w:b/>
      <w:bCs/>
      <w:i/>
      <w:iCs/>
      <w:color w:val="4F81BD"/>
    </w:rPr>
  </w:style>
  <w:style w:type="paragraph" w:styleId="NormalWeb">
    <w:name w:val="Normal (Web)"/>
    <w:basedOn w:val="Normal"/>
    <w:uiPriority w:val="99"/>
    <w:rsid w:val="00292A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style-span">
    <w:name w:val="apple-style-span"/>
    <w:basedOn w:val="DefaultParagraphFont"/>
    <w:rsid w:val="00292A11"/>
  </w:style>
  <w:style w:type="paragraph" w:styleId="Header">
    <w:name w:val="header"/>
    <w:basedOn w:val="Normal"/>
    <w:link w:val="HeaderChar"/>
    <w:uiPriority w:val="99"/>
    <w:unhideWhenUsed/>
    <w:rsid w:val="00292A11"/>
    <w:pPr>
      <w:tabs>
        <w:tab w:val="center" w:pos="4680"/>
        <w:tab w:val="right" w:pos="9360"/>
      </w:tabs>
      <w:spacing w:after="0" w:line="240" w:lineRule="auto"/>
      <w:jc w:val="center"/>
    </w:pPr>
    <w:rPr>
      <w:rFonts w:asciiTheme="minorHAnsi" w:eastAsiaTheme="minorEastAsia" w:hAnsiTheme="minorHAnsi" w:cstheme="minorBidi"/>
      <w:lang w:val="pt-BR"/>
    </w:rPr>
  </w:style>
  <w:style w:type="character" w:customStyle="1" w:styleId="HeaderChar">
    <w:name w:val="Header Char"/>
    <w:basedOn w:val="DefaultParagraphFont"/>
    <w:link w:val="Header"/>
    <w:uiPriority w:val="99"/>
    <w:rsid w:val="00292A11"/>
    <w:rPr>
      <w:rFonts w:eastAsiaTheme="minorEastAsia"/>
      <w:lang w:val="pt-BR"/>
    </w:rPr>
  </w:style>
  <w:style w:type="paragraph" w:customStyle="1" w:styleId="Default">
    <w:name w:val="Default"/>
    <w:rsid w:val="00292A11"/>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292A1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292A11"/>
    <w:rPr>
      <w:rFonts w:ascii="Cambria" w:eastAsia="Times New Roman" w:hAnsi="Cambria" w:cs="Times New Roman"/>
      <w:sz w:val="24"/>
      <w:szCs w:val="24"/>
      <w:lang w:val="ru-RU" w:eastAsia="ru-RU"/>
    </w:rPr>
  </w:style>
  <w:style w:type="character" w:customStyle="1" w:styleId="apple-converted-space">
    <w:name w:val="apple-converted-space"/>
    <w:basedOn w:val="DefaultParagraphFont"/>
    <w:rsid w:val="00292A11"/>
  </w:style>
  <w:style w:type="character" w:styleId="Strong">
    <w:name w:val="Strong"/>
    <w:basedOn w:val="DefaultParagraphFont"/>
    <w:uiPriority w:val="22"/>
    <w:qFormat/>
    <w:rsid w:val="00292A11"/>
    <w:rPr>
      <w:b/>
      <w:bCs/>
    </w:rPr>
  </w:style>
  <w:style w:type="character" w:styleId="Emphasis">
    <w:name w:val="Emphasis"/>
    <w:basedOn w:val="DefaultParagraphFont"/>
    <w:uiPriority w:val="20"/>
    <w:qFormat/>
    <w:rsid w:val="00292A11"/>
    <w:rPr>
      <w:i/>
      <w:iCs/>
    </w:rPr>
  </w:style>
  <w:style w:type="character" w:customStyle="1" w:styleId="FootnoteTextChar">
    <w:name w:val="Footnote Text Char"/>
    <w:basedOn w:val="DefaultParagraphFont"/>
    <w:link w:val="FootnoteText"/>
    <w:semiHidden/>
    <w:rsid w:val="00292A11"/>
    <w:rPr>
      <w:rFonts w:ascii="Times New Roman" w:eastAsia="Times New Roman" w:hAnsi="Times New Roman" w:cs="Times New Roman"/>
      <w:sz w:val="20"/>
      <w:szCs w:val="20"/>
    </w:rPr>
  </w:style>
  <w:style w:type="paragraph" w:styleId="FootnoteText">
    <w:name w:val="footnote text"/>
    <w:basedOn w:val="Normal"/>
    <w:link w:val="FootnoteTextChar"/>
    <w:semiHidden/>
    <w:rsid w:val="00292A11"/>
    <w:pPr>
      <w:spacing w:after="0" w:line="240" w:lineRule="auto"/>
    </w:pPr>
    <w:rPr>
      <w:rFonts w:ascii="Times New Roman" w:eastAsia="Times New Roman" w:hAnsi="Times New Roman"/>
      <w:sz w:val="20"/>
      <w:szCs w:val="20"/>
    </w:rPr>
  </w:style>
  <w:style w:type="character" w:customStyle="1" w:styleId="FootnoteTextChar1">
    <w:name w:val="Footnote Text Char1"/>
    <w:basedOn w:val="DefaultParagraphFont"/>
    <w:uiPriority w:val="99"/>
    <w:semiHidden/>
    <w:rsid w:val="00292A11"/>
    <w:rPr>
      <w:rFonts w:ascii="Calibri" w:eastAsia="Calibri" w:hAnsi="Calibri" w:cs="Times New Roman"/>
      <w:sz w:val="20"/>
      <w:szCs w:val="20"/>
    </w:rPr>
  </w:style>
  <w:style w:type="paragraph" w:customStyle="1" w:styleId="abzacixml">
    <w:name w:val="abzaci_xml"/>
    <w:basedOn w:val="PlainText"/>
    <w:link w:val="abzacixmlChar"/>
    <w:autoRedefine/>
    <w:rsid w:val="00292A11"/>
    <w:pPr>
      <w:ind w:firstLine="720"/>
      <w:jc w:val="both"/>
    </w:pPr>
    <w:rPr>
      <w:rFonts w:ascii="Sylfaen" w:eastAsia="Calibri" w:hAnsi="Sylfaen" w:cs="Sylfaen"/>
      <w:noProof/>
      <w:lang w:val="ka-GE"/>
    </w:rPr>
  </w:style>
  <w:style w:type="character" w:customStyle="1" w:styleId="abzacixmlChar">
    <w:name w:val="abzaci_xml Char"/>
    <w:basedOn w:val="PlainTextChar"/>
    <w:link w:val="abzacixml"/>
    <w:rsid w:val="00292A11"/>
    <w:rPr>
      <w:rFonts w:ascii="Sylfaen" w:eastAsia="Calibri" w:hAnsi="Sylfaen" w:cs="Sylfaen"/>
      <w:noProof/>
      <w:sz w:val="20"/>
      <w:szCs w:val="20"/>
      <w:lang w:val="ka-GE" w:eastAsia="ru-RU"/>
    </w:rPr>
  </w:style>
  <w:style w:type="paragraph" w:customStyle="1" w:styleId="Char">
    <w:name w:val="Char"/>
    <w:basedOn w:val="Normal"/>
    <w:next w:val="Normal"/>
    <w:rsid w:val="00292A11"/>
    <w:pPr>
      <w:spacing w:after="160" w:line="240" w:lineRule="exact"/>
    </w:pPr>
    <w:rPr>
      <w:rFonts w:ascii="Tahoma" w:eastAsia="Times New Roman" w:hAnsi="Tahoma"/>
      <w:sz w:val="24"/>
      <w:szCs w:val="20"/>
    </w:rPr>
  </w:style>
  <w:style w:type="paragraph" w:customStyle="1" w:styleId="CharChar1">
    <w:name w:val="Char Char1"/>
    <w:basedOn w:val="Heading2"/>
    <w:rsid w:val="00292A1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CommentTextChar">
    <w:name w:val="Comment Text Char"/>
    <w:basedOn w:val="DefaultParagraphFont"/>
    <w:link w:val="CommentText"/>
    <w:uiPriority w:val="99"/>
    <w:semiHidden/>
    <w:rsid w:val="00292A11"/>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92A11"/>
    <w:pPr>
      <w:spacing w:line="240" w:lineRule="auto"/>
    </w:pPr>
    <w:rPr>
      <w:sz w:val="20"/>
      <w:szCs w:val="20"/>
    </w:rPr>
  </w:style>
  <w:style w:type="character" w:customStyle="1" w:styleId="CommentTextChar1">
    <w:name w:val="Comment Text Char1"/>
    <w:basedOn w:val="DefaultParagraphFont"/>
    <w:uiPriority w:val="99"/>
    <w:semiHidden/>
    <w:rsid w:val="00292A11"/>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92A11"/>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92A11"/>
    <w:rPr>
      <w:b/>
      <w:bCs/>
    </w:rPr>
  </w:style>
  <w:style w:type="character" w:customStyle="1" w:styleId="CommentSubjectChar1">
    <w:name w:val="Comment Subject Char1"/>
    <w:basedOn w:val="CommentTextChar1"/>
    <w:uiPriority w:val="99"/>
    <w:semiHidden/>
    <w:rsid w:val="00292A11"/>
    <w:rPr>
      <w:rFonts w:ascii="Calibri" w:eastAsia="Calibri" w:hAnsi="Calibri" w:cs="Times New Roman"/>
      <w:b/>
      <w:bCs/>
      <w:sz w:val="20"/>
      <w:szCs w:val="20"/>
    </w:rPr>
  </w:style>
  <w:style w:type="character" w:customStyle="1" w:styleId="DocumentMapChar">
    <w:name w:val="Document Map Char"/>
    <w:basedOn w:val="DefaultParagraphFont"/>
    <w:link w:val="DocumentMap"/>
    <w:uiPriority w:val="99"/>
    <w:semiHidden/>
    <w:rsid w:val="00292A11"/>
    <w:rPr>
      <w:rFonts w:ascii="Tahoma" w:eastAsia="Calibri" w:hAnsi="Tahoma" w:cs="Tahoma"/>
      <w:sz w:val="16"/>
      <w:szCs w:val="16"/>
    </w:rPr>
  </w:style>
  <w:style w:type="paragraph" w:styleId="DocumentMap">
    <w:name w:val="Document Map"/>
    <w:basedOn w:val="Normal"/>
    <w:link w:val="DocumentMapChar"/>
    <w:uiPriority w:val="99"/>
    <w:semiHidden/>
    <w:unhideWhenUsed/>
    <w:rsid w:val="00292A1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292A11"/>
    <w:rPr>
      <w:rFonts w:ascii="Tahoma" w:eastAsia="Calibri" w:hAnsi="Tahoma" w:cs="Tahoma"/>
      <w:sz w:val="16"/>
      <w:szCs w:val="16"/>
    </w:rPr>
  </w:style>
  <w:style w:type="character" w:styleId="PageNumber">
    <w:name w:val="page number"/>
    <w:basedOn w:val="DefaultParagraphFont"/>
    <w:uiPriority w:val="99"/>
    <w:rsid w:val="00292A11"/>
  </w:style>
  <w:style w:type="paragraph" w:styleId="NoSpacing">
    <w:name w:val="No Spacing"/>
    <w:uiPriority w:val="1"/>
    <w:qFormat/>
    <w:rsid w:val="00292A11"/>
    <w:pPr>
      <w:spacing w:after="0" w:line="240" w:lineRule="auto"/>
    </w:pPr>
    <w:rPr>
      <w:rFonts w:ascii="Calibri" w:eastAsia="Times New Roman" w:hAnsi="Calibri" w:cs="Times New Roman"/>
    </w:rPr>
  </w:style>
  <w:style w:type="paragraph" w:customStyle="1" w:styleId="msonormal0">
    <w:name w:val="msonormal"/>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AB10E4"/>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0C4826"/>
    <w:rPr>
      <w:rFonts w:ascii="Times New Roman" w:eastAsia="Times New Roman" w:hAnsi="Times New Roman" w:cs="Times New Roman"/>
      <w:sz w:val="24"/>
      <w:szCs w:val="24"/>
      <w:lang w:val="ru-RU" w:eastAsia="ru-RU"/>
    </w:rPr>
  </w:style>
  <w:style w:type="paragraph" w:customStyle="1" w:styleId="xmsonormal">
    <w:name w:val="x_msonormal"/>
    <w:basedOn w:val="Normal"/>
    <w:rsid w:val="00230CB3"/>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88">
      <w:bodyDiv w:val="1"/>
      <w:marLeft w:val="0"/>
      <w:marRight w:val="0"/>
      <w:marTop w:val="0"/>
      <w:marBottom w:val="0"/>
      <w:divBdr>
        <w:top w:val="none" w:sz="0" w:space="0" w:color="auto"/>
        <w:left w:val="none" w:sz="0" w:space="0" w:color="auto"/>
        <w:bottom w:val="none" w:sz="0" w:space="0" w:color="auto"/>
        <w:right w:val="none" w:sz="0" w:space="0" w:color="auto"/>
      </w:divBdr>
    </w:div>
    <w:div w:id="3479186">
      <w:bodyDiv w:val="1"/>
      <w:marLeft w:val="0"/>
      <w:marRight w:val="0"/>
      <w:marTop w:val="0"/>
      <w:marBottom w:val="0"/>
      <w:divBdr>
        <w:top w:val="none" w:sz="0" w:space="0" w:color="auto"/>
        <w:left w:val="none" w:sz="0" w:space="0" w:color="auto"/>
        <w:bottom w:val="none" w:sz="0" w:space="0" w:color="auto"/>
        <w:right w:val="none" w:sz="0" w:space="0" w:color="auto"/>
      </w:divBdr>
    </w:div>
    <w:div w:id="5720588">
      <w:bodyDiv w:val="1"/>
      <w:marLeft w:val="0"/>
      <w:marRight w:val="0"/>
      <w:marTop w:val="0"/>
      <w:marBottom w:val="0"/>
      <w:divBdr>
        <w:top w:val="none" w:sz="0" w:space="0" w:color="auto"/>
        <w:left w:val="none" w:sz="0" w:space="0" w:color="auto"/>
        <w:bottom w:val="none" w:sz="0" w:space="0" w:color="auto"/>
        <w:right w:val="none" w:sz="0" w:space="0" w:color="auto"/>
      </w:divBdr>
    </w:div>
    <w:div w:id="6030186">
      <w:bodyDiv w:val="1"/>
      <w:marLeft w:val="0"/>
      <w:marRight w:val="0"/>
      <w:marTop w:val="0"/>
      <w:marBottom w:val="0"/>
      <w:divBdr>
        <w:top w:val="none" w:sz="0" w:space="0" w:color="auto"/>
        <w:left w:val="none" w:sz="0" w:space="0" w:color="auto"/>
        <w:bottom w:val="none" w:sz="0" w:space="0" w:color="auto"/>
        <w:right w:val="none" w:sz="0" w:space="0" w:color="auto"/>
      </w:divBdr>
    </w:div>
    <w:div w:id="12651565">
      <w:bodyDiv w:val="1"/>
      <w:marLeft w:val="0"/>
      <w:marRight w:val="0"/>
      <w:marTop w:val="0"/>
      <w:marBottom w:val="0"/>
      <w:divBdr>
        <w:top w:val="none" w:sz="0" w:space="0" w:color="auto"/>
        <w:left w:val="none" w:sz="0" w:space="0" w:color="auto"/>
        <w:bottom w:val="none" w:sz="0" w:space="0" w:color="auto"/>
        <w:right w:val="none" w:sz="0" w:space="0" w:color="auto"/>
      </w:divBdr>
    </w:div>
    <w:div w:id="19354905">
      <w:bodyDiv w:val="1"/>
      <w:marLeft w:val="0"/>
      <w:marRight w:val="0"/>
      <w:marTop w:val="0"/>
      <w:marBottom w:val="0"/>
      <w:divBdr>
        <w:top w:val="none" w:sz="0" w:space="0" w:color="auto"/>
        <w:left w:val="none" w:sz="0" w:space="0" w:color="auto"/>
        <w:bottom w:val="none" w:sz="0" w:space="0" w:color="auto"/>
        <w:right w:val="none" w:sz="0" w:space="0" w:color="auto"/>
      </w:divBdr>
    </w:div>
    <w:div w:id="29577553">
      <w:bodyDiv w:val="1"/>
      <w:marLeft w:val="0"/>
      <w:marRight w:val="0"/>
      <w:marTop w:val="0"/>
      <w:marBottom w:val="0"/>
      <w:divBdr>
        <w:top w:val="none" w:sz="0" w:space="0" w:color="auto"/>
        <w:left w:val="none" w:sz="0" w:space="0" w:color="auto"/>
        <w:bottom w:val="none" w:sz="0" w:space="0" w:color="auto"/>
        <w:right w:val="none" w:sz="0" w:space="0" w:color="auto"/>
      </w:divBdr>
    </w:div>
    <w:div w:id="47924946">
      <w:bodyDiv w:val="1"/>
      <w:marLeft w:val="0"/>
      <w:marRight w:val="0"/>
      <w:marTop w:val="0"/>
      <w:marBottom w:val="0"/>
      <w:divBdr>
        <w:top w:val="none" w:sz="0" w:space="0" w:color="auto"/>
        <w:left w:val="none" w:sz="0" w:space="0" w:color="auto"/>
        <w:bottom w:val="none" w:sz="0" w:space="0" w:color="auto"/>
        <w:right w:val="none" w:sz="0" w:space="0" w:color="auto"/>
      </w:divBdr>
    </w:div>
    <w:div w:id="53508190">
      <w:bodyDiv w:val="1"/>
      <w:marLeft w:val="0"/>
      <w:marRight w:val="0"/>
      <w:marTop w:val="0"/>
      <w:marBottom w:val="0"/>
      <w:divBdr>
        <w:top w:val="none" w:sz="0" w:space="0" w:color="auto"/>
        <w:left w:val="none" w:sz="0" w:space="0" w:color="auto"/>
        <w:bottom w:val="none" w:sz="0" w:space="0" w:color="auto"/>
        <w:right w:val="none" w:sz="0" w:space="0" w:color="auto"/>
      </w:divBdr>
    </w:div>
    <w:div w:id="61100021">
      <w:bodyDiv w:val="1"/>
      <w:marLeft w:val="0"/>
      <w:marRight w:val="0"/>
      <w:marTop w:val="0"/>
      <w:marBottom w:val="0"/>
      <w:divBdr>
        <w:top w:val="none" w:sz="0" w:space="0" w:color="auto"/>
        <w:left w:val="none" w:sz="0" w:space="0" w:color="auto"/>
        <w:bottom w:val="none" w:sz="0" w:space="0" w:color="auto"/>
        <w:right w:val="none" w:sz="0" w:space="0" w:color="auto"/>
      </w:divBdr>
    </w:div>
    <w:div w:id="68886880">
      <w:bodyDiv w:val="1"/>
      <w:marLeft w:val="0"/>
      <w:marRight w:val="0"/>
      <w:marTop w:val="0"/>
      <w:marBottom w:val="0"/>
      <w:divBdr>
        <w:top w:val="none" w:sz="0" w:space="0" w:color="auto"/>
        <w:left w:val="none" w:sz="0" w:space="0" w:color="auto"/>
        <w:bottom w:val="none" w:sz="0" w:space="0" w:color="auto"/>
        <w:right w:val="none" w:sz="0" w:space="0" w:color="auto"/>
      </w:divBdr>
    </w:div>
    <w:div w:id="92632243">
      <w:bodyDiv w:val="1"/>
      <w:marLeft w:val="0"/>
      <w:marRight w:val="0"/>
      <w:marTop w:val="0"/>
      <w:marBottom w:val="0"/>
      <w:divBdr>
        <w:top w:val="none" w:sz="0" w:space="0" w:color="auto"/>
        <w:left w:val="none" w:sz="0" w:space="0" w:color="auto"/>
        <w:bottom w:val="none" w:sz="0" w:space="0" w:color="auto"/>
        <w:right w:val="none" w:sz="0" w:space="0" w:color="auto"/>
      </w:divBdr>
    </w:div>
    <w:div w:id="99180915">
      <w:bodyDiv w:val="1"/>
      <w:marLeft w:val="0"/>
      <w:marRight w:val="0"/>
      <w:marTop w:val="0"/>
      <w:marBottom w:val="0"/>
      <w:divBdr>
        <w:top w:val="none" w:sz="0" w:space="0" w:color="auto"/>
        <w:left w:val="none" w:sz="0" w:space="0" w:color="auto"/>
        <w:bottom w:val="none" w:sz="0" w:space="0" w:color="auto"/>
        <w:right w:val="none" w:sz="0" w:space="0" w:color="auto"/>
      </w:divBdr>
    </w:div>
    <w:div w:id="99421543">
      <w:bodyDiv w:val="1"/>
      <w:marLeft w:val="0"/>
      <w:marRight w:val="0"/>
      <w:marTop w:val="0"/>
      <w:marBottom w:val="0"/>
      <w:divBdr>
        <w:top w:val="none" w:sz="0" w:space="0" w:color="auto"/>
        <w:left w:val="none" w:sz="0" w:space="0" w:color="auto"/>
        <w:bottom w:val="none" w:sz="0" w:space="0" w:color="auto"/>
        <w:right w:val="none" w:sz="0" w:space="0" w:color="auto"/>
      </w:divBdr>
    </w:div>
    <w:div w:id="101809291">
      <w:bodyDiv w:val="1"/>
      <w:marLeft w:val="0"/>
      <w:marRight w:val="0"/>
      <w:marTop w:val="0"/>
      <w:marBottom w:val="0"/>
      <w:divBdr>
        <w:top w:val="none" w:sz="0" w:space="0" w:color="auto"/>
        <w:left w:val="none" w:sz="0" w:space="0" w:color="auto"/>
        <w:bottom w:val="none" w:sz="0" w:space="0" w:color="auto"/>
        <w:right w:val="none" w:sz="0" w:space="0" w:color="auto"/>
      </w:divBdr>
    </w:div>
    <w:div w:id="102918085">
      <w:bodyDiv w:val="1"/>
      <w:marLeft w:val="0"/>
      <w:marRight w:val="0"/>
      <w:marTop w:val="0"/>
      <w:marBottom w:val="0"/>
      <w:divBdr>
        <w:top w:val="none" w:sz="0" w:space="0" w:color="auto"/>
        <w:left w:val="none" w:sz="0" w:space="0" w:color="auto"/>
        <w:bottom w:val="none" w:sz="0" w:space="0" w:color="auto"/>
        <w:right w:val="none" w:sz="0" w:space="0" w:color="auto"/>
      </w:divBdr>
    </w:div>
    <w:div w:id="107896720">
      <w:bodyDiv w:val="1"/>
      <w:marLeft w:val="0"/>
      <w:marRight w:val="0"/>
      <w:marTop w:val="0"/>
      <w:marBottom w:val="0"/>
      <w:divBdr>
        <w:top w:val="none" w:sz="0" w:space="0" w:color="auto"/>
        <w:left w:val="none" w:sz="0" w:space="0" w:color="auto"/>
        <w:bottom w:val="none" w:sz="0" w:space="0" w:color="auto"/>
        <w:right w:val="none" w:sz="0" w:space="0" w:color="auto"/>
      </w:divBdr>
    </w:div>
    <w:div w:id="110784846">
      <w:bodyDiv w:val="1"/>
      <w:marLeft w:val="0"/>
      <w:marRight w:val="0"/>
      <w:marTop w:val="0"/>
      <w:marBottom w:val="0"/>
      <w:divBdr>
        <w:top w:val="none" w:sz="0" w:space="0" w:color="auto"/>
        <w:left w:val="none" w:sz="0" w:space="0" w:color="auto"/>
        <w:bottom w:val="none" w:sz="0" w:space="0" w:color="auto"/>
        <w:right w:val="none" w:sz="0" w:space="0" w:color="auto"/>
      </w:divBdr>
    </w:div>
    <w:div w:id="119736869">
      <w:bodyDiv w:val="1"/>
      <w:marLeft w:val="0"/>
      <w:marRight w:val="0"/>
      <w:marTop w:val="0"/>
      <w:marBottom w:val="0"/>
      <w:divBdr>
        <w:top w:val="none" w:sz="0" w:space="0" w:color="auto"/>
        <w:left w:val="none" w:sz="0" w:space="0" w:color="auto"/>
        <w:bottom w:val="none" w:sz="0" w:space="0" w:color="auto"/>
        <w:right w:val="none" w:sz="0" w:space="0" w:color="auto"/>
      </w:divBdr>
    </w:div>
    <w:div w:id="122618559">
      <w:bodyDiv w:val="1"/>
      <w:marLeft w:val="0"/>
      <w:marRight w:val="0"/>
      <w:marTop w:val="0"/>
      <w:marBottom w:val="0"/>
      <w:divBdr>
        <w:top w:val="none" w:sz="0" w:space="0" w:color="auto"/>
        <w:left w:val="none" w:sz="0" w:space="0" w:color="auto"/>
        <w:bottom w:val="none" w:sz="0" w:space="0" w:color="auto"/>
        <w:right w:val="none" w:sz="0" w:space="0" w:color="auto"/>
      </w:divBdr>
    </w:div>
    <w:div w:id="137768528">
      <w:bodyDiv w:val="1"/>
      <w:marLeft w:val="0"/>
      <w:marRight w:val="0"/>
      <w:marTop w:val="0"/>
      <w:marBottom w:val="0"/>
      <w:divBdr>
        <w:top w:val="none" w:sz="0" w:space="0" w:color="auto"/>
        <w:left w:val="none" w:sz="0" w:space="0" w:color="auto"/>
        <w:bottom w:val="none" w:sz="0" w:space="0" w:color="auto"/>
        <w:right w:val="none" w:sz="0" w:space="0" w:color="auto"/>
      </w:divBdr>
    </w:div>
    <w:div w:id="139082599">
      <w:bodyDiv w:val="1"/>
      <w:marLeft w:val="0"/>
      <w:marRight w:val="0"/>
      <w:marTop w:val="0"/>
      <w:marBottom w:val="0"/>
      <w:divBdr>
        <w:top w:val="none" w:sz="0" w:space="0" w:color="auto"/>
        <w:left w:val="none" w:sz="0" w:space="0" w:color="auto"/>
        <w:bottom w:val="none" w:sz="0" w:space="0" w:color="auto"/>
        <w:right w:val="none" w:sz="0" w:space="0" w:color="auto"/>
      </w:divBdr>
    </w:div>
    <w:div w:id="148834209">
      <w:bodyDiv w:val="1"/>
      <w:marLeft w:val="0"/>
      <w:marRight w:val="0"/>
      <w:marTop w:val="0"/>
      <w:marBottom w:val="0"/>
      <w:divBdr>
        <w:top w:val="none" w:sz="0" w:space="0" w:color="auto"/>
        <w:left w:val="none" w:sz="0" w:space="0" w:color="auto"/>
        <w:bottom w:val="none" w:sz="0" w:space="0" w:color="auto"/>
        <w:right w:val="none" w:sz="0" w:space="0" w:color="auto"/>
      </w:divBdr>
    </w:div>
    <w:div w:id="151261530">
      <w:bodyDiv w:val="1"/>
      <w:marLeft w:val="0"/>
      <w:marRight w:val="0"/>
      <w:marTop w:val="0"/>
      <w:marBottom w:val="0"/>
      <w:divBdr>
        <w:top w:val="none" w:sz="0" w:space="0" w:color="auto"/>
        <w:left w:val="none" w:sz="0" w:space="0" w:color="auto"/>
        <w:bottom w:val="none" w:sz="0" w:space="0" w:color="auto"/>
        <w:right w:val="none" w:sz="0" w:space="0" w:color="auto"/>
      </w:divBdr>
    </w:div>
    <w:div w:id="161165022">
      <w:bodyDiv w:val="1"/>
      <w:marLeft w:val="0"/>
      <w:marRight w:val="0"/>
      <w:marTop w:val="0"/>
      <w:marBottom w:val="0"/>
      <w:divBdr>
        <w:top w:val="none" w:sz="0" w:space="0" w:color="auto"/>
        <w:left w:val="none" w:sz="0" w:space="0" w:color="auto"/>
        <w:bottom w:val="none" w:sz="0" w:space="0" w:color="auto"/>
        <w:right w:val="none" w:sz="0" w:space="0" w:color="auto"/>
      </w:divBdr>
    </w:div>
    <w:div w:id="167595494">
      <w:bodyDiv w:val="1"/>
      <w:marLeft w:val="0"/>
      <w:marRight w:val="0"/>
      <w:marTop w:val="0"/>
      <w:marBottom w:val="0"/>
      <w:divBdr>
        <w:top w:val="none" w:sz="0" w:space="0" w:color="auto"/>
        <w:left w:val="none" w:sz="0" w:space="0" w:color="auto"/>
        <w:bottom w:val="none" w:sz="0" w:space="0" w:color="auto"/>
        <w:right w:val="none" w:sz="0" w:space="0" w:color="auto"/>
      </w:divBdr>
    </w:div>
    <w:div w:id="190265247">
      <w:bodyDiv w:val="1"/>
      <w:marLeft w:val="0"/>
      <w:marRight w:val="0"/>
      <w:marTop w:val="0"/>
      <w:marBottom w:val="0"/>
      <w:divBdr>
        <w:top w:val="none" w:sz="0" w:space="0" w:color="auto"/>
        <w:left w:val="none" w:sz="0" w:space="0" w:color="auto"/>
        <w:bottom w:val="none" w:sz="0" w:space="0" w:color="auto"/>
        <w:right w:val="none" w:sz="0" w:space="0" w:color="auto"/>
      </w:divBdr>
    </w:div>
    <w:div w:id="196048404">
      <w:bodyDiv w:val="1"/>
      <w:marLeft w:val="0"/>
      <w:marRight w:val="0"/>
      <w:marTop w:val="0"/>
      <w:marBottom w:val="0"/>
      <w:divBdr>
        <w:top w:val="none" w:sz="0" w:space="0" w:color="auto"/>
        <w:left w:val="none" w:sz="0" w:space="0" w:color="auto"/>
        <w:bottom w:val="none" w:sz="0" w:space="0" w:color="auto"/>
        <w:right w:val="none" w:sz="0" w:space="0" w:color="auto"/>
      </w:divBdr>
    </w:div>
    <w:div w:id="208416335">
      <w:bodyDiv w:val="1"/>
      <w:marLeft w:val="0"/>
      <w:marRight w:val="0"/>
      <w:marTop w:val="0"/>
      <w:marBottom w:val="0"/>
      <w:divBdr>
        <w:top w:val="none" w:sz="0" w:space="0" w:color="auto"/>
        <w:left w:val="none" w:sz="0" w:space="0" w:color="auto"/>
        <w:bottom w:val="none" w:sz="0" w:space="0" w:color="auto"/>
        <w:right w:val="none" w:sz="0" w:space="0" w:color="auto"/>
      </w:divBdr>
    </w:div>
    <w:div w:id="209071148">
      <w:bodyDiv w:val="1"/>
      <w:marLeft w:val="0"/>
      <w:marRight w:val="0"/>
      <w:marTop w:val="0"/>
      <w:marBottom w:val="0"/>
      <w:divBdr>
        <w:top w:val="none" w:sz="0" w:space="0" w:color="auto"/>
        <w:left w:val="none" w:sz="0" w:space="0" w:color="auto"/>
        <w:bottom w:val="none" w:sz="0" w:space="0" w:color="auto"/>
        <w:right w:val="none" w:sz="0" w:space="0" w:color="auto"/>
      </w:divBdr>
    </w:div>
    <w:div w:id="219512402">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2764753">
      <w:bodyDiv w:val="1"/>
      <w:marLeft w:val="0"/>
      <w:marRight w:val="0"/>
      <w:marTop w:val="0"/>
      <w:marBottom w:val="0"/>
      <w:divBdr>
        <w:top w:val="none" w:sz="0" w:space="0" w:color="auto"/>
        <w:left w:val="none" w:sz="0" w:space="0" w:color="auto"/>
        <w:bottom w:val="none" w:sz="0" w:space="0" w:color="auto"/>
        <w:right w:val="none" w:sz="0" w:space="0" w:color="auto"/>
      </w:divBdr>
    </w:div>
    <w:div w:id="225724457">
      <w:bodyDiv w:val="1"/>
      <w:marLeft w:val="0"/>
      <w:marRight w:val="0"/>
      <w:marTop w:val="0"/>
      <w:marBottom w:val="0"/>
      <w:divBdr>
        <w:top w:val="none" w:sz="0" w:space="0" w:color="auto"/>
        <w:left w:val="none" w:sz="0" w:space="0" w:color="auto"/>
        <w:bottom w:val="none" w:sz="0" w:space="0" w:color="auto"/>
        <w:right w:val="none" w:sz="0" w:space="0" w:color="auto"/>
      </w:divBdr>
    </w:div>
    <w:div w:id="225921554">
      <w:bodyDiv w:val="1"/>
      <w:marLeft w:val="0"/>
      <w:marRight w:val="0"/>
      <w:marTop w:val="0"/>
      <w:marBottom w:val="0"/>
      <w:divBdr>
        <w:top w:val="none" w:sz="0" w:space="0" w:color="auto"/>
        <w:left w:val="none" w:sz="0" w:space="0" w:color="auto"/>
        <w:bottom w:val="none" w:sz="0" w:space="0" w:color="auto"/>
        <w:right w:val="none" w:sz="0" w:space="0" w:color="auto"/>
      </w:divBdr>
    </w:div>
    <w:div w:id="230119983">
      <w:bodyDiv w:val="1"/>
      <w:marLeft w:val="0"/>
      <w:marRight w:val="0"/>
      <w:marTop w:val="0"/>
      <w:marBottom w:val="0"/>
      <w:divBdr>
        <w:top w:val="none" w:sz="0" w:space="0" w:color="auto"/>
        <w:left w:val="none" w:sz="0" w:space="0" w:color="auto"/>
        <w:bottom w:val="none" w:sz="0" w:space="0" w:color="auto"/>
        <w:right w:val="none" w:sz="0" w:space="0" w:color="auto"/>
      </w:divBdr>
    </w:div>
    <w:div w:id="239143072">
      <w:bodyDiv w:val="1"/>
      <w:marLeft w:val="0"/>
      <w:marRight w:val="0"/>
      <w:marTop w:val="0"/>
      <w:marBottom w:val="0"/>
      <w:divBdr>
        <w:top w:val="none" w:sz="0" w:space="0" w:color="auto"/>
        <w:left w:val="none" w:sz="0" w:space="0" w:color="auto"/>
        <w:bottom w:val="none" w:sz="0" w:space="0" w:color="auto"/>
        <w:right w:val="none" w:sz="0" w:space="0" w:color="auto"/>
      </w:divBdr>
    </w:div>
    <w:div w:id="242299936">
      <w:bodyDiv w:val="1"/>
      <w:marLeft w:val="0"/>
      <w:marRight w:val="0"/>
      <w:marTop w:val="0"/>
      <w:marBottom w:val="0"/>
      <w:divBdr>
        <w:top w:val="none" w:sz="0" w:space="0" w:color="auto"/>
        <w:left w:val="none" w:sz="0" w:space="0" w:color="auto"/>
        <w:bottom w:val="none" w:sz="0" w:space="0" w:color="auto"/>
        <w:right w:val="none" w:sz="0" w:space="0" w:color="auto"/>
      </w:divBdr>
    </w:div>
    <w:div w:id="247932807">
      <w:bodyDiv w:val="1"/>
      <w:marLeft w:val="0"/>
      <w:marRight w:val="0"/>
      <w:marTop w:val="0"/>
      <w:marBottom w:val="0"/>
      <w:divBdr>
        <w:top w:val="none" w:sz="0" w:space="0" w:color="auto"/>
        <w:left w:val="none" w:sz="0" w:space="0" w:color="auto"/>
        <w:bottom w:val="none" w:sz="0" w:space="0" w:color="auto"/>
        <w:right w:val="none" w:sz="0" w:space="0" w:color="auto"/>
      </w:divBdr>
    </w:div>
    <w:div w:id="253824632">
      <w:bodyDiv w:val="1"/>
      <w:marLeft w:val="0"/>
      <w:marRight w:val="0"/>
      <w:marTop w:val="0"/>
      <w:marBottom w:val="0"/>
      <w:divBdr>
        <w:top w:val="none" w:sz="0" w:space="0" w:color="auto"/>
        <w:left w:val="none" w:sz="0" w:space="0" w:color="auto"/>
        <w:bottom w:val="none" w:sz="0" w:space="0" w:color="auto"/>
        <w:right w:val="none" w:sz="0" w:space="0" w:color="auto"/>
      </w:divBdr>
    </w:div>
    <w:div w:id="256906596">
      <w:bodyDiv w:val="1"/>
      <w:marLeft w:val="0"/>
      <w:marRight w:val="0"/>
      <w:marTop w:val="0"/>
      <w:marBottom w:val="0"/>
      <w:divBdr>
        <w:top w:val="none" w:sz="0" w:space="0" w:color="auto"/>
        <w:left w:val="none" w:sz="0" w:space="0" w:color="auto"/>
        <w:bottom w:val="none" w:sz="0" w:space="0" w:color="auto"/>
        <w:right w:val="none" w:sz="0" w:space="0" w:color="auto"/>
      </w:divBdr>
    </w:div>
    <w:div w:id="263734594">
      <w:bodyDiv w:val="1"/>
      <w:marLeft w:val="0"/>
      <w:marRight w:val="0"/>
      <w:marTop w:val="0"/>
      <w:marBottom w:val="0"/>
      <w:divBdr>
        <w:top w:val="none" w:sz="0" w:space="0" w:color="auto"/>
        <w:left w:val="none" w:sz="0" w:space="0" w:color="auto"/>
        <w:bottom w:val="none" w:sz="0" w:space="0" w:color="auto"/>
        <w:right w:val="none" w:sz="0" w:space="0" w:color="auto"/>
      </w:divBdr>
    </w:div>
    <w:div w:id="264271786">
      <w:bodyDiv w:val="1"/>
      <w:marLeft w:val="0"/>
      <w:marRight w:val="0"/>
      <w:marTop w:val="0"/>
      <w:marBottom w:val="0"/>
      <w:divBdr>
        <w:top w:val="none" w:sz="0" w:space="0" w:color="auto"/>
        <w:left w:val="none" w:sz="0" w:space="0" w:color="auto"/>
        <w:bottom w:val="none" w:sz="0" w:space="0" w:color="auto"/>
        <w:right w:val="none" w:sz="0" w:space="0" w:color="auto"/>
      </w:divBdr>
    </w:div>
    <w:div w:id="271282118">
      <w:bodyDiv w:val="1"/>
      <w:marLeft w:val="0"/>
      <w:marRight w:val="0"/>
      <w:marTop w:val="0"/>
      <w:marBottom w:val="0"/>
      <w:divBdr>
        <w:top w:val="none" w:sz="0" w:space="0" w:color="auto"/>
        <w:left w:val="none" w:sz="0" w:space="0" w:color="auto"/>
        <w:bottom w:val="none" w:sz="0" w:space="0" w:color="auto"/>
        <w:right w:val="none" w:sz="0" w:space="0" w:color="auto"/>
      </w:divBdr>
    </w:div>
    <w:div w:id="272832494">
      <w:bodyDiv w:val="1"/>
      <w:marLeft w:val="0"/>
      <w:marRight w:val="0"/>
      <w:marTop w:val="0"/>
      <w:marBottom w:val="0"/>
      <w:divBdr>
        <w:top w:val="none" w:sz="0" w:space="0" w:color="auto"/>
        <w:left w:val="none" w:sz="0" w:space="0" w:color="auto"/>
        <w:bottom w:val="none" w:sz="0" w:space="0" w:color="auto"/>
        <w:right w:val="none" w:sz="0" w:space="0" w:color="auto"/>
      </w:divBdr>
    </w:div>
    <w:div w:id="281765917">
      <w:bodyDiv w:val="1"/>
      <w:marLeft w:val="0"/>
      <w:marRight w:val="0"/>
      <w:marTop w:val="0"/>
      <w:marBottom w:val="0"/>
      <w:divBdr>
        <w:top w:val="none" w:sz="0" w:space="0" w:color="auto"/>
        <w:left w:val="none" w:sz="0" w:space="0" w:color="auto"/>
        <w:bottom w:val="none" w:sz="0" w:space="0" w:color="auto"/>
        <w:right w:val="none" w:sz="0" w:space="0" w:color="auto"/>
      </w:divBdr>
    </w:div>
    <w:div w:id="283121973">
      <w:bodyDiv w:val="1"/>
      <w:marLeft w:val="0"/>
      <w:marRight w:val="0"/>
      <w:marTop w:val="0"/>
      <w:marBottom w:val="0"/>
      <w:divBdr>
        <w:top w:val="none" w:sz="0" w:space="0" w:color="auto"/>
        <w:left w:val="none" w:sz="0" w:space="0" w:color="auto"/>
        <w:bottom w:val="none" w:sz="0" w:space="0" w:color="auto"/>
        <w:right w:val="none" w:sz="0" w:space="0" w:color="auto"/>
      </w:divBdr>
    </w:div>
    <w:div w:id="283272250">
      <w:bodyDiv w:val="1"/>
      <w:marLeft w:val="0"/>
      <w:marRight w:val="0"/>
      <w:marTop w:val="0"/>
      <w:marBottom w:val="0"/>
      <w:divBdr>
        <w:top w:val="none" w:sz="0" w:space="0" w:color="auto"/>
        <w:left w:val="none" w:sz="0" w:space="0" w:color="auto"/>
        <w:bottom w:val="none" w:sz="0" w:space="0" w:color="auto"/>
        <w:right w:val="none" w:sz="0" w:space="0" w:color="auto"/>
      </w:divBdr>
    </w:div>
    <w:div w:id="289937526">
      <w:bodyDiv w:val="1"/>
      <w:marLeft w:val="0"/>
      <w:marRight w:val="0"/>
      <w:marTop w:val="0"/>
      <w:marBottom w:val="0"/>
      <w:divBdr>
        <w:top w:val="none" w:sz="0" w:space="0" w:color="auto"/>
        <w:left w:val="none" w:sz="0" w:space="0" w:color="auto"/>
        <w:bottom w:val="none" w:sz="0" w:space="0" w:color="auto"/>
        <w:right w:val="none" w:sz="0" w:space="0" w:color="auto"/>
      </w:divBdr>
    </w:div>
    <w:div w:id="303200305">
      <w:bodyDiv w:val="1"/>
      <w:marLeft w:val="0"/>
      <w:marRight w:val="0"/>
      <w:marTop w:val="0"/>
      <w:marBottom w:val="0"/>
      <w:divBdr>
        <w:top w:val="none" w:sz="0" w:space="0" w:color="auto"/>
        <w:left w:val="none" w:sz="0" w:space="0" w:color="auto"/>
        <w:bottom w:val="none" w:sz="0" w:space="0" w:color="auto"/>
        <w:right w:val="none" w:sz="0" w:space="0" w:color="auto"/>
      </w:divBdr>
    </w:div>
    <w:div w:id="303628785">
      <w:bodyDiv w:val="1"/>
      <w:marLeft w:val="0"/>
      <w:marRight w:val="0"/>
      <w:marTop w:val="0"/>
      <w:marBottom w:val="0"/>
      <w:divBdr>
        <w:top w:val="none" w:sz="0" w:space="0" w:color="auto"/>
        <w:left w:val="none" w:sz="0" w:space="0" w:color="auto"/>
        <w:bottom w:val="none" w:sz="0" w:space="0" w:color="auto"/>
        <w:right w:val="none" w:sz="0" w:space="0" w:color="auto"/>
      </w:divBdr>
    </w:div>
    <w:div w:id="304235905">
      <w:bodyDiv w:val="1"/>
      <w:marLeft w:val="0"/>
      <w:marRight w:val="0"/>
      <w:marTop w:val="0"/>
      <w:marBottom w:val="0"/>
      <w:divBdr>
        <w:top w:val="none" w:sz="0" w:space="0" w:color="auto"/>
        <w:left w:val="none" w:sz="0" w:space="0" w:color="auto"/>
        <w:bottom w:val="none" w:sz="0" w:space="0" w:color="auto"/>
        <w:right w:val="none" w:sz="0" w:space="0" w:color="auto"/>
      </w:divBdr>
    </w:div>
    <w:div w:id="309678646">
      <w:bodyDiv w:val="1"/>
      <w:marLeft w:val="0"/>
      <w:marRight w:val="0"/>
      <w:marTop w:val="0"/>
      <w:marBottom w:val="0"/>
      <w:divBdr>
        <w:top w:val="none" w:sz="0" w:space="0" w:color="auto"/>
        <w:left w:val="none" w:sz="0" w:space="0" w:color="auto"/>
        <w:bottom w:val="none" w:sz="0" w:space="0" w:color="auto"/>
        <w:right w:val="none" w:sz="0" w:space="0" w:color="auto"/>
      </w:divBdr>
    </w:div>
    <w:div w:id="319429374">
      <w:bodyDiv w:val="1"/>
      <w:marLeft w:val="0"/>
      <w:marRight w:val="0"/>
      <w:marTop w:val="0"/>
      <w:marBottom w:val="0"/>
      <w:divBdr>
        <w:top w:val="none" w:sz="0" w:space="0" w:color="auto"/>
        <w:left w:val="none" w:sz="0" w:space="0" w:color="auto"/>
        <w:bottom w:val="none" w:sz="0" w:space="0" w:color="auto"/>
        <w:right w:val="none" w:sz="0" w:space="0" w:color="auto"/>
      </w:divBdr>
    </w:div>
    <w:div w:id="328748977">
      <w:bodyDiv w:val="1"/>
      <w:marLeft w:val="0"/>
      <w:marRight w:val="0"/>
      <w:marTop w:val="0"/>
      <w:marBottom w:val="0"/>
      <w:divBdr>
        <w:top w:val="none" w:sz="0" w:space="0" w:color="auto"/>
        <w:left w:val="none" w:sz="0" w:space="0" w:color="auto"/>
        <w:bottom w:val="none" w:sz="0" w:space="0" w:color="auto"/>
        <w:right w:val="none" w:sz="0" w:space="0" w:color="auto"/>
      </w:divBdr>
    </w:div>
    <w:div w:id="340622034">
      <w:bodyDiv w:val="1"/>
      <w:marLeft w:val="0"/>
      <w:marRight w:val="0"/>
      <w:marTop w:val="0"/>
      <w:marBottom w:val="0"/>
      <w:divBdr>
        <w:top w:val="none" w:sz="0" w:space="0" w:color="auto"/>
        <w:left w:val="none" w:sz="0" w:space="0" w:color="auto"/>
        <w:bottom w:val="none" w:sz="0" w:space="0" w:color="auto"/>
        <w:right w:val="none" w:sz="0" w:space="0" w:color="auto"/>
      </w:divBdr>
    </w:div>
    <w:div w:id="350306877">
      <w:bodyDiv w:val="1"/>
      <w:marLeft w:val="0"/>
      <w:marRight w:val="0"/>
      <w:marTop w:val="0"/>
      <w:marBottom w:val="0"/>
      <w:divBdr>
        <w:top w:val="none" w:sz="0" w:space="0" w:color="auto"/>
        <w:left w:val="none" w:sz="0" w:space="0" w:color="auto"/>
        <w:bottom w:val="none" w:sz="0" w:space="0" w:color="auto"/>
        <w:right w:val="none" w:sz="0" w:space="0" w:color="auto"/>
      </w:divBdr>
    </w:div>
    <w:div w:id="360515042">
      <w:bodyDiv w:val="1"/>
      <w:marLeft w:val="0"/>
      <w:marRight w:val="0"/>
      <w:marTop w:val="0"/>
      <w:marBottom w:val="0"/>
      <w:divBdr>
        <w:top w:val="none" w:sz="0" w:space="0" w:color="auto"/>
        <w:left w:val="none" w:sz="0" w:space="0" w:color="auto"/>
        <w:bottom w:val="none" w:sz="0" w:space="0" w:color="auto"/>
        <w:right w:val="none" w:sz="0" w:space="0" w:color="auto"/>
      </w:divBdr>
    </w:div>
    <w:div w:id="366563649">
      <w:bodyDiv w:val="1"/>
      <w:marLeft w:val="0"/>
      <w:marRight w:val="0"/>
      <w:marTop w:val="0"/>
      <w:marBottom w:val="0"/>
      <w:divBdr>
        <w:top w:val="none" w:sz="0" w:space="0" w:color="auto"/>
        <w:left w:val="none" w:sz="0" w:space="0" w:color="auto"/>
        <w:bottom w:val="none" w:sz="0" w:space="0" w:color="auto"/>
        <w:right w:val="none" w:sz="0" w:space="0" w:color="auto"/>
      </w:divBdr>
    </w:div>
    <w:div w:id="367488178">
      <w:bodyDiv w:val="1"/>
      <w:marLeft w:val="0"/>
      <w:marRight w:val="0"/>
      <w:marTop w:val="0"/>
      <w:marBottom w:val="0"/>
      <w:divBdr>
        <w:top w:val="none" w:sz="0" w:space="0" w:color="auto"/>
        <w:left w:val="none" w:sz="0" w:space="0" w:color="auto"/>
        <w:bottom w:val="none" w:sz="0" w:space="0" w:color="auto"/>
        <w:right w:val="none" w:sz="0" w:space="0" w:color="auto"/>
      </w:divBdr>
    </w:div>
    <w:div w:id="388766634">
      <w:bodyDiv w:val="1"/>
      <w:marLeft w:val="0"/>
      <w:marRight w:val="0"/>
      <w:marTop w:val="0"/>
      <w:marBottom w:val="0"/>
      <w:divBdr>
        <w:top w:val="none" w:sz="0" w:space="0" w:color="auto"/>
        <w:left w:val="none" w:sz="0" w:space="0" w:color="auto"/>
        <w:bottom w:val="none" w:sz="0" w:space="0" w:color="auto"/>
        <w:right w:val="none" w:sz="0" w:space="0" w:color="auto"/>
      </w:divBdr>
    </w:div>
    <w:div w:id="402525928">
      <w:bodyDiv w:val="1"/>
      <w:marLeft w:val="0"/>
      <w:marRight w:val="0"/>
      <w:marTop w:val="0"/>
      <w:marBottom w:val="0"/>
      <w:divBdr>
        <w:top w:val="none" w:sz="0" w:space="0" w:color="auto"/>
        <w:left w:val="none" w:sz="0" w:space="0" w:color="auto"/>
        <w:bottom w:val="none" w:sz="0" w:space="0" w:color="auto"/>
        <w:right w:val="none" w:sz="0" w:space="0" w:color="auto"/>
      </w:divBdr>
    </w:div>
    <w:div w:id="414479552">
      <w:bodyDiv w:val="1"/>
      <w:marLeft w:val="0"/>
      <w:marRight w:val="0"/>
      <w:marTop w:val="0"/>
      <w:marBottom w:val="0"/>
      <w:divBdr>
        <w:top w:val="none" w:sz="0" w:space="0" w:color="auto"/>
        <w:left w:val="none" w:sz="0" w:space="0" w:color="auto"/>
        <w:bottom w:val="none" w:sz="0" w:space="0" w:color="auto"/>
        <w:right w:val="none" w:sz="0" w:space="0" w:color="auto"/>
      </w:divBdr>
    </w:div>
    <w:div w:id="415593476">
      <w:bodyDiv w:val="1"/>
      <w:marLeft w:val="0"/>
      <w:marRight w:val="0"/>
      <w:marTop w:val="0"/>
      <w:marBottom w:val="0"/>
      <w:divBdr>
        <w:top w:val="none" w:sz="0" w:space="0" w:color="auto"/>
        <w:left w:val="none" w:sz="0" w:space="0" w:color="auto"/>
        <w:bottom w:val="none" w:sz="0" w:space="0" w:color="auto"/>
        <w:right w:val="none" w:sz="0" w:space="0" w:color="auto"/>
      </w:divBdr>
    </w:div>
    <w:div w:id="429930186">
      <w:bodyDiv w:val="1"/>
      <w:marLeft w:val="0"/>
      <w:marRight w:val="0"/>
      <w:marTop w:val="0"/>
      <w:marBottom w:val="0"/>
      <w:divBdr>
        <w:top w:val="none" w:sz="0" w:space="0" w:color="auto"/>
        <w:left w:val="none" w:sz="0" w:space="0" w:color="auto"/>
        <w:bottom w:val="none" w:sz="0" w:space="0" w:color="auto"/>
        <w:right w:val="none" w:sz="0" w:space="0" w:color="auto"/>
      </w:divBdr>
    </w:div>
    <w:div w:id="429932372">
      <w:bodyDiv w:val="1"/>
      <w:marLeft w:val="0"/>
      <w:marRight w:val="0"/>
      <w:marTop w:val="0"/>
      <w:marBottom w:val="0"/>
      <w:divBdr>
        <w:top w:val="none" w:sz="0" w:space="0" w:color="auto"/>
        <w:left w:val="none" w:sz="0" w:space="0" w:color="auto"/>
        <w:bottom w:val="none" w:sz="0" w:space="0" w:color="auto"/>
        <w:right w:val="none" w:sz="0" w:space="0" w:color="auto"/>
      </w:divBdr>
    </w:div>
    <w:div w:id="434600225">
      <w:bodyDiv w:val="1"/>
      <w:marLeft w:val="0"/>
      <w:marRight w:val="0"/>
      <w:marTop w:val="0"/>
      <w:marBottom w:val="0"/>
      <w:divBdr>
        <w:top w:val="none" w:sz="0" w:space="0" w:color="auto"/>
        <w:left w:val="none" w:sz="0" w:space="0" w:color="auto"/>
        <w:bottom w:val="none" w:sz="0" w:space="0" w:color="auto"/>
        <w:right w:val="none" w:sz="0" w:space="0" w:color="auto"/>
      </w:divBdr>
    </w:div>
    <w:div w:id="437720020">
      <w:bodyDiv w:val="1"/>
      <w:marLeft w:val="0"/>
      <w:marRight w:val="0"/>
      <w:marTop w:val="0"/>
      <w:marBottom w:val="0"/>
      <w:divBdr>
        <w:top w:val="none" w:sz="0" w:space="0" w:color="auto"/>
        <w:left w:val="none" w:sz="0" w:space="0" w:color="auto"/>
        <w:bottom w:val="none" w:sz="0" w:space="0" w:color="auto"/>
        <w:right w:val="none" w:sz="0" w:space="0" w:color="auto"/>
      </w:divBdr>
    </w:div>
    <w:div w:id="438991291">
      <w:bodyDiv w:val="1"/>
      <w:marLeft w:val="0"/>
      <w:marRight w:val="0"/>
      <w:marTop w:val="0"/>
      <w:marBottom w:val="0"/>
      <w:divBdr>
        <w:top w:val="none" w:sz="0" w:space="0" w:color="auto"/>
        <w:left w:val="none" w:sz="0" w:space="0" w:color="auto"/>
        <w:bottom w:val="none" w:sz="0" w:space="0" w:color="auto"/>
        <w:right w:val="none" w:sz="0" w:space="0" w:color="auto"/>
      </w:divBdr>
    </w:div>
    <w:div w:id="445973424">
      <w:bodyDiv w:val="1"/>
      <w:marLeft w:val="0"/>
      <w:marRight w:val="0"/>
      <w:marTop w:val="0"/>
      <w:marBottom w:val="0"/>
      <w:divBdr>
        <w:top w:val="none" w:sz="0" w:space="0" w:color="auto"/>
        <w:left w:val="none" w:sz="0" w:space="0" w:color="auto"/>
        <w:bottom w:val="none" w:sz="0" w:space="0" w:color="auto"/>
        <w:right w:val="none" w:sz="0" w:space="0" w:color="auto"/>
      </w:divBdr>
    </w:div>
    <w:div w:id="453014599">
      <w:bodyDiv w:val="1"/>
      <w:marLeft w:val="0"/>
      <w:marRight w:val="0"/>
      <w:marTop w:val="0"/>
      <w:marBottom w:val="0"/>
      <w:divBdr>
        <w:top w:val="none" w:sz="0" w:space="0" w:color="auto"/>
        <w:left w:val="none" w:sz="0" w:space="0" w:color="auto"/>
        <w:bottom w:val="none" w:sz="0" w:space="0" w:color="auto"/>
        <w:right w:val="none" w:sz="0" w:space="0" w:color="auto"/>
      </w:divBdr>
    </w:div>
    <w:div w:id="455679813">
      <w:bodyDiv w:val="1"/>
      <w:marLeft w:val="0"/>
      <w:marRight w:val="0"/>
      <w:marTop w:val="0"/>
      <w:marBottom w:val="0"/>
      <w:divBdr>
        <w:top w:val="none" w:sz="0" w:space="0" w:color="auto"/>
        <w:left w:val="none" w:sz="0" w:space="0" w:color="auto"/>
        <w:bottom w:val="none" w:sz="0" w:space="0" w:color="auto"/>
        <w:right w:val="none" w:sz="0" w:space="0" w:color="auto"/>
      </w:divBdr>
    </w:div>
    <w:div w:id="457533881">
      <w:bodyDiv w:val="1"/>
      <w:marLeft w:val="0"/>
      <w:marRight w:val="0"/>
      <w:marTop w:val="0"/>
      <w:marBottom w:val="0"/>
      <w:divBdr>
        <w:top w:val="none" w:sz="0" w:space="0" w:color="auto"/>
        <w:left w:val="none" w:sz="0" w:space="0" w:color="auto"/>
        <w:bottom w:val="none" w:sz="0" w:space="0" w:color="auto"/>
        <w:right w:val="none" w:sz="0" w:space="0" w:color="auto"/>
      </w:divBdr>
    </w:div>
    <w:div w:id="464812145">
      <w:bodyDiv w:val="1"/>
      <w:marLeft w:val="0"/>
      <w:marRight w:val="0"/>
      <w:marTop w:val="0"/>
      <w:marBottom w:val="0"/>
      <w:divBdr>
        <w:top w:val="none" w:sz="0" w:space="0" w:color="auto"/>
        <w:left w:val="none" w:sz="0" w:space="0" w:color="auto"/>
        <w:bottom w:val="none" w:sz="0" w:space="0" w:color="auto"/>
        <w:right w:val="none" w:sz="0" w:space="0" w:color="auto"/>
      </w:divBdr>
    </w:div>
    <w:div w:id="476340008">
      <w:bodyDiv w:val="1"/>
      <w:marLeft w:val="0"/>
      <w:marRight w:val="0"/>
      <w:marTop w:val="0"/>
      <w:marBottom w:val="0"/>
      <w:divBdr>
        <w:top w:val="none" w:sz="0" w:space="0" w:color="auto"/>
        <w:left w:val="none" w:sz="0" w:space="0" w:color="auto"/>
        <w:bottom w:val="none" w:sz="0" w:space="0" w:color="auto"/>
        <w:right w:val="none" w:sz="0" w:space="0" w:color="auto"/>
      </w:divBdr>
    </w:div>
    <w:div w:id="479885611">
      <w:bodyDiv w:val="1"/>
      <w:marLeft w:val="0"/>
      <w:marRight w:val="0"/>
      <w:marTop w:val="0"/>
      <w:marBottom w:val="0"/>
      <w:divBdr>
        <w:top w:val="none" w:sz="0" w:space="0" w:color="auto"/>
        <w:left w:val="none" w:sz="0" w:space="0" w:color="auto"/>
        <w:bottom w:val="none" w:sz="0" w:space="0" w:color="auto"/>
        <w:right w:val="none" w:sz="0" w:space="0" w:color="auto"/>
      </w:divBdr>
    </w:div>
    <w:div w:id="488981552">
      <w:bodyDiv w:val="1"/>
      <w:marLeft w:val="0"/>
      <w:marRight w:val="0"/>
      <w:marTop w:val="0"/>
      <w:marBottom w:val="0"/>
      <w:divBdr>
        <w:top w:val="none" w:sz="0" w:space="0" w:color="auto"/>
        <w:left w:val="none" w:sz="0" w:space="0" w:color="auto"/>
        <w:bottom w:val="none" w:sz="0" w:space="0" w:color="auto"/>
        <w:right w:val="none" w:sz="0" w:space="0" w:color="auto"/>
      </w:divBdr>
    </w:div>
    <w:div w:id="507406616">
      <w:bodyDiv w:val="1"/>
      <w:marLeft w:val="0"/>
      <w:marRight w:val="0"/>
      <w:marTop w:val="0"/>
      <w:marBottom w:val="0"/>
      <w:divBdr>
        <w:top w:val="none" w:sz="0" w:space="0" w:color="auto"/>
        <w:left w:val="none" w:sz="0" w:space="0" w:color="auto"/>
        <w:bottom w:val="none" w:sz="0" w:space="0" w:color="auto"/>
        <w:right w:val="none" w:sz="0" w:space="0" w:color="auto"/>
      </w:divBdr>
    </w:div>
    <w:div w:id="511460681">
      <w:bodyDiv w:val="1"/>
      <w:marLeft w:val="0"/>
      <w:marRight w:val="0"/>
      <w:marTop w:val="0"/>
      <w:marBottom w:val="0"/>
      <w:divBdr>
        <w:top w:val="none" w:sz="0" w:space="0" w:color="auto"/>
        <w:left w:val="none" w:sz="0" w:space="0" w:color="auto"/>
        <w:bottom w:val="none" w:sz="0" w:space="0" w:color="auto"/>
        <w:right w:val="none" w:sz="0" w:space="0" w:color="auto"/>
      </w:divBdr>
    </w:div>
    <w:div w:id="514998384">
      <w:bodyDiv w:val="1"/>
      <w:marLeft w:val="0"/>
      <w:marRight w:val="0"/>
      <w:marTop w:val="0"/>
      <w:marBottom w:val="0"/>
      <w:divBdr>
        <w:top w:val="none" w:sz="0" w:space="0" w:color="auto"/>
        <w:left w:val="none" w:sz="0" w:space="0" w:color="auto"/>
        <w:bottom w:val="none" w:sz="0" w:space="0" w:color="auto"/>
        <w:right w:val="none" w:sz="0" w:space="0" w:color="auto"/>
      </w:divBdr>
    </w:div>
    <w:div w:id="516693285">
      <w:bodyDiv w:val="1"/>
      <w:marLeft w:val="0"/>
      <w:marRight w:val="0"/>
      <w:marTop w:val="0"/>
      <w:marBottom w:val="0"/>
      <w:divBdr>
        <w:top w:val="none" w:sz="0" w:space="0" w:color="auto"/>
        <w:left w:val="none" w:sz="0" w:space="0" w:color="auto"/>
        <w:bottom w:val="none" w:sz="0" w:space="0" w:color="auto"/>
        <w:right w:val="none" w:sz="0" w:space="0" w:color="auto"/>
      </w:divBdr>
    </w:div>
    <w:div w:id="523402310">
      <w:bodyDiv w:val="1"/>
      <w:marLeft w:val="0"/>
      <w:marRight w:val="0"/>
      <w:marTop w:val="0"/>
      <w:marBottom w:val="0"/>
      <w:divBdr>
        <w:top w:val="none" w:sz="0" w:space="0" w:color="auto"/>
        <w:left w:val="none" w:sz="0" w:space="0" w:color="auto"/>
        <w:bottom w:val="none" w:sz="0" w:space="0" w:color="auto"/>
        <w:right w:val="none" w:sz="0" w:space="0" w:color="auto"/>
      </w:divBdr>
    </w:div>
    <w:div w:id="525172006">
      <w:bodyDiv w:val="1"/>
      <w:marLeft w:val="0"/>
      <w:marRight w:val="0"/>
      <w:marTop w:val="0"/>
      <w:marBottom w:val="0"/>
      <w:divBdr>
        <w:top w:val="none" w:sz="0" w:space="0" w:color="auto"/>
        <w:left w:val="none" w:sz="0" w:space="0" w:color="auto"/>
        <w:bottom w:val="none" w:sz="0" w:space="0" w:color="auto"/>
        <w:right w:val="none" w:sz="0" w:space="0" w:color="auto"/>
      </w:divBdr>
    </w:div>
    <w:div w:id="535506507">
      <w:bodyDiv w:val="1"/>
      <w:marLeft w:val="0"/>
      <w:marRight w:val="0"/>
      <w:marTop w:val="0"/>
      <w:marBottom w:val="0"/>
      <w:divBdr>
        <w:top w:val="none" w:sz="0" w:space="0" w:color="auto"/>
        <w:left w:val="none" w:sz="0" w:space="0" w:color="auto"/>
        <w:bottom w:val="none" w:sz="0" w:space="0" w:color="auto"/>
        <w:right w:val="none" w:sz="0" w:space="0" w:color="auto"/>
      </w:divBdr>
    </w:div>
    <w:div w:id="542446409">
      <w:bodyDiv w:val="1"/>
      <w:marLeft w:val="0"/>
      <w:marRight w:val="0"/>
      <w:marTop w:val="0"/>
      <w:marBottom w:val="0"/>
      <w:divBdr>
        <w:top w:val="none" w:sz="0" w:space="0" w:color="auto"/>
        <w:left w:val="none" w:sz="0" w:space="0" w:color="auto"/>
        <w:bottom w:val="none" w:sz="0" w:space="0" w:color="auto"/>
        <w:right w:val="none" w:sz="0" w:space="0" w:color="auto"/>
      </w:divBdr>
    </w:div>
    <w:div w:id="547451089">
      <w:bodyDiv w:val="1"/>
      <w:marLeft w:val="0"/>
      <w:marRight w:val="0"/>
      <w:marTop w:val="0"/>
      <w:marBottom w:val="0"/>
      <w:divBdr>
        <w:top w:val="none" w:sz="0" w:space="0" w:color="auto"/>
        <w:left w:val="none" w:sz="0" w:space="0" w:color="auto"/>
        <w:bottom w:val="none" w:sz="0" w:space="0" w:color="auto"/>
        <w:right w:val="none" w:sz="0" w:space="0" w:color="auto"/>
      </w:divBdr>
    </w:div>
    <w:div w:id="553395132">
      <w:bodyDiv w:val="1"/>
      <w:marLeft w:val="0"/>
      <w:marRight w:val="0"/>
      <w:marTop w:val="0"/>
      <w:marBottom w:val="0"/>
      <w:divBdr>
        <w:top w:val="none" w:sz="0" w:space="0" w:color="auto"/>
        <w:left w:val="none" w:sz="0" w:space="0" w:color="auto"/>
        <w:bottom w:val="none" w:sz="0" w:space="0" w:color="auto"/>
        <w:right w:val="none" w:sz="0" w:space="0" w:color="auto"/>
      </w:divBdr>
    </w:div>
    <w:div w:id="555243654">
      <w:bodyDiv w:val="1"/>
      <w:marLeft w:val="0"/>
      <w:marRight w:val="0"/>
      <w:marTop w:val="0"/>
      <w:marBottom w:val="0"/>
      <w:divBdr>
        <w:top w:val="none" w:sz="0" w:space="0" w:color="auto"/>
        <w:left w:val="none" w:sz="0" w:space="0" w:color="auto"/>
        <w:bottom w:val="none" w:sz="0" w:space="0" w:color="auto"/>
        <w:right w:val="none" w:sz="0" w:space="0" w:color="auto"/>
      </w:divBdr>
    </w:div>
    <w:div w:id="559708508">
      <w:bodyDiv w:val="1"/>
      <w:marLeft w:val="0"/>
      <w:marRight w:val="0"/>
      <w:marTop w:val="0"/>
      <w:marBottom w:val="0"/>
      <w:divBdr>
        <w:top w:val="none" w:sz="0" w:space="0" w:color="auto"/>
        <w:left w:val="none" w:sz="0" w:space="0" w:color="auto"/>
        <w:bottom w:val="none" w:sz="0" w:space="0" w:color="auto"/>
        <w:right w:val="none" w:sz="0" w:space="0" w:color="auto"/>
      </w:divBdr>
    </w:div>
    <w:div w:id="583340670">
      <w:bodyDiv w:val="1"/>
      <w:marLeft w:val="0"/>
      <w:marRight w:val="0"/>
      <w:marTop w:val="0"/>
      <w:marBottom w:val="0"/>
      <w:divBdr>
        <w:top w:val="none" w:sz="0" w:space="0" w:color="auto"/>
        <w:left w:val="none" w:sz="0" w:space="0" w:color="auto"/>
        <w:bottom w:val="none" w:sz="0" w:space="0" w:color="auto"/>
        <w:right w:val="none" w:sz="0" w:space="0" w:color="auto"/>
      </w:divBdr>
    </w:div>
    <w:div w:id="590815686">
      <w:bodyDiv w:val="1"/>
      <w:marLeft w:val="0"/>
      <w:marRight w:val="0"/>
      <w:marTop w:val="0"/>
      <w:marBottom w:val="0"/>
      <w:divBdr>
        <w:top w:val="none" w:sz="0" w:space="0" w:color="auto"/>
        <w:left w:val="none" w:sz="0" w:space="0" w:color="auto"/>
        <w:bottom w:val="none" w:sz="0" w:space="0" w:color="auto"/>
        <w:right w:val="none" w:sz="0" w:space="0" w:color="auto"/>
      </w:divBdr>
    </w:div>
    <w:div w:id="605313900">
      <w:bodyDiv w:val="1"/>
      <w:marLeft w:val="0"/>
      <w:marRight w:val="0"/>
      <w:marTop w:val="0"/>
      <w:marBottom w:val="0"/>
      <w:divBdr>
        <w:top w:val="none" w:sz="0" w:space="0" w:color="auto"/>
        <w:left w:val="none" w:sz="0" w:space="0" w:color="auto"/>
        <w:bottom w:val="none" w:sz="0" w:space="0" w:color="auto"/>
        <w:right w:val="none" w:sz="0" w:space="0" w:color="auto"/>
      </w:divBdr>
    </w:div>
    <w:div w:id="615018488">
      <w:bodyDiv w:val="1"/>
      <w:marLeft w:val="0"/>
      <w:marRight w:val="0"/>
      <w:marTop w:val="0"/>
      <w:marBottom w:val="0"/>
      <w:divBdr>
        <w:top w:val="none" w:sz="0" w:space="0" w:color="auto"/>
        <w:left w:val="none" w:sz="0" w:space="0" w:color="auto"/>
        <w:bottom w:val="none" w:sz="0" w:space="0" w:color="auto"/>
        <w:right w:val="none" w:sz="0" w:space="0" w:color="auto"/>
      </w:divBdr>
    </w:div>
    <w:div w:id="631981938">
      <w:bodyDiv w:val="1"/>
      <w:marLeft w:val="0"/>
      <w:marRight w:val="0"/>
      <w:marTop w:val="0"/>
      <w:marBottom w:val="0"/>
      <w:divBdr>
        <w:top w:val="none" w:sz="0" w:space="0" w:color="auto"/>
        <w:left w:val="none" w:sz="0" w:space="0" w:color="auto"/>
        <w:bottom w:val="none" w:sz="0" w:space="0" w:color="auto"/>
        <w:right w:val="none" w:sz="0" w:space="0" w:color="auto"/>
      </w:divBdr>
    </w:div>
    <w:div w:id="650251961">
      <w:bodyDiv w:val="1"/>
      <w:marLeft w:val="0"/>
      <w:marRight w:val="0"/>
      <w:marTop w:val="0"/>
      <w:marBottom w:val="0"/>
      <w:divBdr>
        <w:top w:val="none" w:sz="0" w:space="0" w:color="auto"/>
        <w:left w:val="none" w:sz="0" w:space="0" w:color="auto"/>
        <w:bottom w:val="none" w:sz="0" w:space="0" w:color="auto"/>
        <w:right w:val="none" w:sz="0" w:space="0" w:color="auto"/>
      </w:divBdr>
    </w:div>
    <w:div w:id="657804520">
      <w:bodyDiv w:val="1"/>
      <w:marLeft w:val="0"/>
      <w:marRight w:val="0"/>
      <w:marTop w:val="0"/>
      <w:marBottom w:val="0"/>
      <w:divBdr>
        <w:top w:val="none" w:sz="0" w:space="0" w:color="auto"/>
        <w:left w:val="none" w:sz="0" w:space="0" w:color="auto"/>
        <w:bottom w:val="none" w:sz="0" w:space="0" w:color="auto"/>
        <w:right w:val="none" w:sz="0" w:space="0" w:color="auto"/>
      </w:divBdr>
    </w:div>
    <w:div w:id="660936321">
      <w:bodyDiv w:val="1"/>
      <w:marLeft w:val="0"/>
      <w:marRight w:val="0"/>
      <w:marTop w:val="0"/>
      <w:marBottom w:val="0"/>
      <w:divBdr>
        <w:top w:val="none" w:sz="0" w:space="0" w:color="auto"/>
        <w:left w:val="none" w:sz="0" w:space="0" w:color="auto"/>
        <w:bottom w:val="none" w:sz="0" w:space="0" w:color="auto"/>
        <w:right w:val="none" w:sz="0" w:space="0" w:color="auto"/>
      </w:divBdr>
    </w:div>
    <w:div w:id="662778874">
      <w:bodyDiv w:val="1"/>
      <w:marLeft w:val="0"/>
      <w:marRight w:val="0"/>
      <w:marTop w:val="0"/>
      <w:marBottom w:val="0"/>
      <w:divBdr>
        <w:top w:val="none" w:sz="0" w:space="0" w:color="auto"/>
        <w:left w:val="none" w:sz="0" w:space="0" w:color="auto"/>
        <w:bottom w:val="none" w:sz="0" w:space="0" w:color="auto"/>
        <w:right w:val="none" w:sz="0" w:space="0" w:color="auto"/>
      </w:divBdr>
    </w:div>
    <w:div w:id="663507390">
      <w:bodyDiv w:val="1"/>
      <w:marLeft w:val="0"/>
      <w:marRight w:val="0"/>
      <w:marTop w:val="0"/>
      <w:marBottom w:val="0"/>
      <w:divBdr>
        <w:top w:val="none" w:sz="0" w:space="0" w:color="auto"/>
        <w:left w:val="none" w:sz="0" w:space="0" w:color="auto"/>
        <w:bottom w:val="none" w:sz="0" w:space="0" w:color="auto"/>
        <w:right w:val="none" w:sz="0" w:space="0" w:color="auto"/>
      </w:divBdr>
    </w:div>
    <w:div w:id="671100946">
      <w:bodyDiv w:val="1"/>
      <w:marLeft w:val="0"/>
      <w:marRight w:val="0"/>
      <w:marTop w:val="0"/>
      <w:marBottom w:val="0"/>
      <w:divBdr>
        <w:top w:val="none" w:sz="0" w:space="0" w:color="auto"/>
        <w:left w:val="none" w:sz="0" w:space="0" w:color="auto"/>
        <w:bottom w:val="none" w:sz="0" w:space="0" w:color="auto"/>
        <w:right w:val="none" w:sz="0" w:space="0" w:color="auto"/>
      </w:divBdr>
    </w:div>
    <w:div w:id="681670022">
      <w:bodyDiv w:val="1"/>
      <w:marLeft w:val="0"/>
      <w:marRight w:val="0"/>
      <w:marTop w:val="0"/>
      <w:marBottom w:val="0"/>
      <w:divBdr>
        <w:top w:val="none" w:sz="0" w:space="0" w:color="auto"/>
        <w:left w:val="none" w:sz="0" w:space="0" w:color="auto"/>
        <w:bottom w:val="none" w:sz="0" w:space="0" w:color="auto"/>
        <w:right w:val="none" w:sz="0" w:space="0" w:color="auto"/>
      </w:divBdr>
    </w:div>
    <w:div w:id="681706032">
      <w:bodyDiv w:val="1"/>
      <w:marLeft w:val="0"/>
      <w:marRight w:val="0"/>
      <w:marTop w:val="0"/>
      <w:marBottom w:val="0"/>
      <w:divBdr>
        <w:top w:val="none" w:sz="0" w:space="0" w:color="auto"/>
        <w:left w:val="none" w:sz="0" w:space="0" w:color="auto"/>
        <w:bottom w:val="none" w:sz="0" w:space="0" w:color="auto"/>
        <w:right w:val="none" w:sz="0" w:space="0" w:color="auto"/>
      </w:divBdr>
    </w:div>
    <w:div w:id="684551408">
      <w:bodyDiv w:val="1"/>
      <w:marLeft w:val="0"/>
      <w:marRight w:val="0"/>
      <w:marTop w:val="0"/>
      <w:marBottom w:val="0"/>
      <w:divBdr>
        <w:top w:val="none" w:sz="0" w:space="0" w:color="auto"/>
        <w:left w:val="none" w:sz="0" w:space="0" w:color="auto"/>
        <w:bottom w:val="none" w:sz="0" w:space="0" w:color="auto"/>
        <w:right w:val="none" w:sz="0" w:space="0" w:color="auto"/>
      </w:divBdr>
    </w:div>
    <w:div w:id="686174960">
      <w:bodyDiv w:val="1"/>
      <w:marLeft w:val="0"/>
      <w:marRight w:val="0"/>
      <w:marTop w:val="0"/>
      <w:marBottom w:val="0"/>
      <w:divBdr>
        <w:top w:val="none" w:sz="0" w:space="0" w:color="auto"/>
        <w:left w:val="none" w:sz="0" w:space="0" w:color="auto"/>
        <w:bottom w:val="none" w:sz="0" w:space="0" w:color="auto"/>
        <w:right w:val="none" w:sz="0" w:space="0" w:color="auto"/>
      </w:divBdr>
    </w:div>
    <w:div w:id="691616631">
      <w:bodyDiv w:val="1"/>
      <w:marLeft w:val="0"/>
      <w:marRight w:val="0"/>
      <w:marTop w:val="0"/>
      <w:marBottom w:val="0"/>
      <w:divBdr>
        <w:top w:val="none" w:sz="0" w:space="0" w:color="auto"/>
        <w:left w:val="none" w:sz="0" w:space="0" w:color="auto"/>
        <w:bottom w:val="none" w:sz="0" w:space="0" w:color="auto"/>
        <w:right w:val="none" w:sz="0" w:space="0" w:color="auto"/>
      </w:divBdr>
    </w:div>
    <w:div w:id="698697404">
      <w:bodyDiv w:val="1"/>
      <w:marLeft w:val="0"/>
      <w:marRight w:val="0"/>
      <w:marTop w:val="0"/>
      <w:marBottom w:val="0"/>
      <w:divBdr>
        <w:top w:val="none" w:sz="0" w:space="0" w:color="auto"/>
        <w:left w:val="none" w:sz="0" w:space="0" w:color="auto"/>
        <w:bottom w:val="none" w:sz="0" w:space="0" w:color="auto"/>
        <w:right w:val="none" w:sz="0" w:space="0" w:color="auto"/>
      </w:divBdr>
    </w:div>
    <w:div w:id="706948728">
      <w:bodyDiv w:val="1"/>
      <w:marLeft w:val="0"/>
      <w:marRight w:val="0"/>
      <w:marTop w:val="0"/>
      <w:marBottom w:val="0"/>
      <w:divBdr>
        <w:top w:val="none" w:sz="0" w:space="0" w:color="auto"/>
        <w:left w:val="none" w:sz="0" w:space="0" w:color="auto"/>
        <w:bottom w:val="none" w:sz="0" w:space="0" w:color="auto"/>
        <w:right w:val="none" w:sz="0" w:space="0" w:color="auto"/>
      </w:divBdr>
    </w:div>
    <w:div w:id="714622871">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724764096">
      <w:bodyDiv w:val="1"/>
      <w:marLeft w:val="0"/>
      <w:marRight w:val="0"/>
      <w:marTop w:val="0"/>
      <w:marBottom w:val="0"/>
      <w:divBdr>
        <w:top w:val="none" w:sz="0" w:space="0" w:color="auto"/>
        <w:left w:val="none" w:sz="0" w:space="0" w:color="auto"/>
        <w:bottom w:val="none" w:sz="0" w:space="0" w:color="auto"/>
        <w:right w:val="none" w:sz="0" w:space="0" w:color="auto"/>
      </w:divBdr>
    </w:div>
    <w:div w:id="733045363">
      <w:bodyDiv w:val="1"/>
      <w:marLeft w:val="0"/>
      <w:marRight w:val="0"/>
      <w:marTop w:val="0"/>
      <w:marBottom w:val="0"/>
      <w:divBdr>
        <w:top w:val="none" w:sz="0" w:space="0" w:color="auto"/>
        <w:left w:val="none" w:sz="0" w:space="0" w:color="auto"/>
        <w:bottom w:val="none" w:sz="0" w:space="0" w:color="auto"/>
        <w:right w:val="none" w:sz="0" w:space="0" w:color="auto"/>
      </w:divBdr>
    </w:div>
    <w:div w:id="739254598">
      <w:bodyDiv w:val="1"/>
      <w:marLeft w:val="0"/>
      <w:marRight w:val="0"/>
      <w:marTop w:val="0"/>
      <w:marBottom w:val="0"/>
      <w:divBdr>
        <w:top w:val="none" w:sz="0" w:space="0" w:color="auto"/>
        <w:left w:val="none" w:sz="0" w:space="0" w:color="auto"/>
        <w:bottom w:val="none" w:sz="0" w:space="0" w:color="auto"/>
        <w:right w:val="none" w:sz="0" w:space="0" w:color="auto"/>
      </w:divBdr>
    </w:div>
    <w:div w:id="744650766">
      <w:bodyDiv w:val="1"/>
      <w:marLeft w:val="0"/>
      <w:marRight w:val="0"/>
      <w:marTop w:val="0"/>
      <w:marBottom w:val="0"/>
      <w:divBdr>
        <w:top w:val="none" w:sz="0" w:space="0" w:color="auto"/>
        <w:left w:val="none" w:sz="0" w:space="0" w:color="auto"/>
        <w:bottom w:val="none" w:sz="0" w:space="0" w:color="auto"/>
        <w:right w:val="none" w:sz="0" w:space="0" w:color="auto"/>
      </w:divBdr>
    </w:div>
    <w:div w:id="745692426">
      <w:bodyDiv w:val="1"/>
      <w:marLeft w:val="0"/>
      <w:marRight w:val="0"/>
      <w:marTop w:val="0"/>
      <w:marBottom w:val="0"/>
      <w:divBdr>
        <w:top w:val="none" w:sz="0" w:space="0" w:color="auto"/>
        <w:left w:val="none" w:sz="0" w:space="0" w:color="auto"/>
        <w:bottom w:val="none" w:sz="0" w:space="0" w:color="auto"/>
        <w:right w:val="none" w:sz="0" w:space="0" w:color="auto"/>
      </w:divBdr>
    </w:div>
    <w:div w:id="755202393">
      <w:bodyDiv w:val="1"/>
      <w:marLeft w:val="0"/>
      <w:marRight w:val="0"/>
      <w:marTop w:val="0"/>
      <w:marBottom w:val="0"/>
      <w:divBdr>
        <w:top w:val="none" w:sz="0" w:space="0" w:color="auto"/>
        <w:left w:val="none" w:sz="0" w:space="0" w:color="auto"/>
        <w:bottom w:val="none" w:sz="0" w:space="0" w:color="auto"/>
        <w:right w:val="none" w:sz="0" w:space="0" w:color="auto"/>
      </w:divBdr>
    </w:div>
    <w:div w:id="755245228">
      <w:bodyDiv w:val="1"/>
      <w:marLeft w:val="0"/>
      <w:marRight w:val="0"/>
      <w:marTop w:val="0"/>
      <w:marBottom w:val="0"/>
      <w:divBdr>
        <w:top w:val="none" w:sz="0" w:space="0" w:color="auto"/>
        <w:left w:val="none" w:sz="0" w:space="0" w:color="auto"/>
        <w:bottom w:val="none" w:sz="0" w:space="0" w:color="auto"/>
        <w:right w:val="none" w:sz="0" w:space="0" w:color="auto"/>
      </w:divBdr>
    </w:div>
    <w:div w:id="759986048">
      <w:bodyDiv w:val="1"/>
      <w:marLeft w:val="0"/>
      <w:marRight w:val="0"/>
      <w:marTop w:val="0"/>
      <w:marBottom w:val="0"/>
      <w:divBdr>
        <w:top w:val="none" w:sz="0" w:space="0" w:color="auto"/>
        <w:left w:val="none" w:sz="0" w:space="0" w:color="auto"/>
        <w:bottom w:val="none" w:sz="0" w:space="0" w:color="auto"/>
        <w:right w:val="none" w:sz="0" w:space="0" w:color="auto"/>
      </w:divBdr>
    </w:div>
    <w:div w:id="763108703">
      <w:bodyDiv w:val="1"/>
      <w:marLeft w:val="0"/>
      <w:marRight w:val="0"/>
      <w:marTop w:val="0"/>
      <w:marBottom w:val="0"/>
      <w:divBdr>
        <w:top w:val="none" w:sz="0" w:space="0" w:color="auto"/>
        <w:left w:val="none" w:sz="0" w:space="0" w:color="auto"/>
        <w:bottom w:val="none" w:sz="0" w:space="0" w:color="auto"/>
        <w:right w:val="none" w:sz="0" w:space="0" w:color="auto"/>
      </w:divBdr>
    </w:div>
    <w:div w:id="763187366">
      <w:bodyDiv w:val="1"/>
      <w:marLeft w:val="0"/>
      <w:marRight w:val="0"/>
      <w:marTop w:val="0"/>
      <w:marBottom w:val="0"/>
      <w:divBdr>
        <w:top w:val="none" w:sz="0" w:space="0" w:color="auto"/>
        <w:left w:val="none" w:sz="0" w:space="0" w:color="auto"/>
        <w:bottom w:val="none" w:sz="0" w:space="0" w:color="auto"/>
        <w:right w:val="none" w:sz="0" w:space="0" w:color="auto"/>
      </w:divBdr>
    </w:div>
    <w:div w:id="766004261">
      <w:bodyDiv w:val="1"/>
      <w:marLeft w:val="0"/>
      <w:marRight w:val="0"/>
      <w:marTop w:val="0"/>
      <w:marBottom w:val="0"/>
      <w:divBdr>
        <w:top w:val="none" w:sz="0" w:space="0" w:color="auto"/>
        <w:left w:val="none" w:sz="0" w:space="0" w:color="auto"/>
        <w:bottom w:val="none" w:sz="0" w:space="0" w:color="auto"/>
        <w:right w:val="none" w:sz="0" w:space="0" w:color="auto"/>
      </w:divBdr>
    </w:div>
    <w:div w:id="769197991">
      <w:bodyDiv w:val="1"/>
      <w:marLeft w:val="0"/>
      <w:marRight w:val="0"/>
      <w:marTop w:val="0"/>
      <w:marBottom w:val="0"/>
      <w:divBdr>
        <w:top w:val="none" w:sz="0" w:space="0" w:color="auto"/>
        <w:left w:val="none" w:sz="0" w:space="0" w:color="auto"/>
        <w:bottom w:val="none" w:sz="0" w:space="0" w:color="auto"/>
        <w:right w:val="none" w:sz="0" w:space="0" w:color="auto"/>
      </w:divBdr>
    </w:div>
    <w:div w:id="773984256">
      <w:bodyDiv w:val="1"/>
      <w:marLeft w:val="0"/>
      <w:marRight w:val="0"/>
      <w:marTop w:val="0"/>
      <w:marBottom w:val="0"/>
      <w:divBdr>
        <w:top w:val="none" w:sz="0" w:space="0" w:color="auto"/>
        <w:left w:val="none" w:sz="0" w:space="0" w:color="auto"/>
        <w:bottom w:val="none" w:sz="0" w:space="0" w:color="auto"/>
        <w:right w:val="none" w:sz="0" w:space="0" w:color="auto"/>
      </w:divBdr>
    </w:div>
    <w:div w:id="782962569">
      <w:bodyDiv w:val="1"/>
      <w:marLeft w:val="0"/>
      <w:marRight w:val="0"/>
      <w:marTop w:val="0"/>
      <w:marBottom w:val="0"/>
      <w:divBdr>
        <w:top w:val="none" w:sz="0" w:space="0" w:color="auto"/>
        <w:left w:val="none" w:sz="0" w:space="0" w:color="auto"/>
        <w:bottom w:val="none" w:sz="0" w:space="0" w:color="auto"/>
        <w:right w:val="none" w:sz="0" w:space="0" w:color="auto"/>
      </w:divBdr>
    </w:div>
    <w:div w:id="783420671">
      <w:bodyDiv w:val="1"/>
      <w:marLeft w:val="0"/>
      <w:marRight w:val="0"/>
      <w:marTop w:val="0"/>
      <w:marBottom w:val="0"/>
      <w:divBdr>
        <w:top w:val="none" w:sz="0" w:space="0" w:color="auto"/>
        <w:left w:val="none" w:sz="0" w:space="0" w:color="auto"/>
        <w:bottom w:val="none" w:sz="0" w:space="0" w:color="auto"/>
        <w:right w:val="none" w:sz="0" w:space="0" w:color="auto"/>
      </w:divBdr>
    </w:div>
    <w:div w:id="786629025">
      <w:bodyDiv w:val="1"/>
      <w:marLeft w:val="0"/>
      <w:marRight w:val="0"/>
      <w:marTop w:val="0"/>
      <w:marBottom w:val="0"/>
      <w:divBdr>
        <w:top w:val="none" w:sz="0" w:space="0" w:color="auto"/>
        <w:left w:val="none" w:sz="0" w:space="0" w:color="auto"/>
        <w:bottom w:val="none" w:sz="0" w:space="0" w:color="auto"/>
        <w:right w:val="none" w:sz="0" w:space="0" w:color="auto"/>
      </w:divBdr>
    </w:div>
    <w:div w:id="798646463">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 w:id="800341553">
      <w:bodyDiv w:val="1"/>
      <w:marLeft w:val="0"/>
      <w:marRight w:val="0"/>
      <w:marTop w:val="0"/>
      <w:marBottom w:val="0"/>
      <w:divBdr>
        <w:top w:val="none" w:sz="0" w:space="0" w:color="auto"/>
        <w:left w:val="none" w:sz="0" w:space="0" w:color="auto"/>
        <w:bottom w:val="none" w:sz="0" w:space="0" w:color="auto"/>
        <w:right w:val="none" w:sz="0" w:space="0" w:color="auto"/>
      </w:divBdr>
    </w:div>
    <w:div w:id="805850926">
      <w:bodyDiv w:val="1"/>
      <w:marLeft w:val="0"/>
      <w:marRight w:val="0"/>
      <w:marTop w:val="0"/>
      <w:marBottom w:val="0"/>
      <w:divBdr>
        <w:top w:val="none" w:sz="0" w:space="0" w:color="auto"/>
        <w:left w:val="none" w:sz="0" w:space="0" w:color="auto"/>
        <w:bottom w:val="none" w:sz="0" w:space="0" w:color="auto"/>
        <w:right w:val="none" w:sz="0" w:space="0" w:color="auto"/>
      </w:divBdr>
    </w:div>
    <w:div w:id="810752353">
      <w:bodyDiv w:val="1"/>
      <w:marLeft w:val="0"/>
      <w:marRight w:val="0"/>
      <w:marTop w:val="0"/>
      <w:marBottom w:val="0"/>
      <w:divBdr>
        <w:top w:val="none" w:sz="0" w:space="0" w:color="auto"/>
        <w:left w:val="none" w:sz="0" w:space="0" w:color="auto"/>
        <w:bottom w:val="none" w:sz="0" w:space="0" w:color="auto"/>
        <w:right w:val="none" w:sz="0" w:space="0" w:color="auto"/>
      </w:divBdr>
    </w:div>
    <w:div w:id="811171106">
      <w:bodyDiv w:val="1"/>
      <w:marLeft w:val="0"/>
      <w:marRight w:val="0"/>
      <w:marTop w:val="0"/>
      <w:marBottom w:val="0"/>
      <w:divBdr>
        <w:top w:val="none" w:sz="0" w:space="0" w:color="auto"/>
        <w:left w:val="none" w:sz="0" w:space="0" w:color="auto"/>
        <w:bottom w:val="none" w:sz="0" w:space="0" w:color="auto"/>
        <w:right w:val="none" w:sz="0" w:space="0" w:color="auto"/>
      </w:divBdr>
    </w:div>
    <w:div w:id="844250972">
      <w:bodyDiv w:val="1"/>
      <w:marLeft w:val="0"/>
      <w:marRight w:val="0"/>
      <w:marTop w:val="0"/>
      <w:marBottom w:val="0"/>
      <w:divBdr>
        <w:top w:val="none" w:sz="0" w:space="0" w:color="auto"/>
        <w:left w:val="none" w:sz="0" w:space="0" w:color="auto"/>
        <w:bottom w:val="none" w:sz="0" w:space="0" w:color="auto"/>
        <w:right w:val="none" w:sz="0" w:space="0" w:color="auto"/>
      </w:divBdr>
    </w:div>
    <w:div w:id="845747376">
      <w:bodyDiv w:val="1"/>
      <w:marLeft w:val="0"/>
      <w:marRight w:val="0"/>
      <w:marTop w:val="0"/>
      <w:marBottom w:val="0"/>
      <w:divBdr>
        <w:top w:val="none" w:sz="0" w:space="0" w:color="auto"/>
        <w:left w:val="none" w:sz="0" w:space="0" w:color="auto"/>
        <w:bottom w:val="none" w:sz="0" w:space="0" w:color="auto"/>
        <w:right w:val="none" w:sz="0" w:space="0" w:color="auto"/>
      </w:divBdr>
    </w:div>
    <w:div w:id="851577173">
      <w:bodyDiv w:val="1"/>
      <w:marLeft w:val="0"/>
      <w:marRight w:val="0"/>
      <w:marTop w:val="0"/>
      <w:marBottom w:val="0"/>
      <w:divBdr>
        <w:top w:val="none" w:sz="0" w:space="0" w:color="auto"/>
        <w:left w:val="none" w:sz="0" w:space="0" w:color="auto"/>
        <w:bottom w:val="none" w:sz="0" w:space="0" w:color="auto"/>
        <w:right w:val="none" w:sz="0" w:space="0" w:color="auto"/>
      </w:divBdr>
    </w:div>
    <w:div w:id="855264707">
      <w:bodyDiv w:val="1"/>
      <w:marLeft w:val="0"/>
      <w:marRight w:val="0"/>
      <w:marTop w:val="0"/>
      <w:marBottom w:val="0"/>
      <w:divBdr>
        <w:top w:val="none" w:sz="0" w:space="0" w:color="auto"/>
        <w:left w:val="none" w:sz="0" w:space="0" w:color="auto"/>
        <w:bottom w:val="none" w:sz="0" w:space="0" w:color="auto"/>
        <w:right w:val="none" w:sz="0" w:space="0" w:color="auto"/>
      </w:divBdr>
    </w:div>
    <w:div w:id="855776560">
      <w:bodyDiv w:val="1"/>
      <w:marLeft w:val="0"/>
      <w:marRight w:val="0"/>
      <w:marTop w:val="0"/>
      <w:marBottom w:val="0"/>
      <w:divBdr>
        <w:top w:val="none" w:sz="0" w:space="0" w:color="auto"/>
        <w:left w:val="none" w:sz="0" w:space="0" w:color="auto"/>
        <w:bottom w:val="none" w:sz="0" w:space="0" w:color="auto"/>
        <w:right w:val="none" w:sz="0" w:space="0" w:color="auto"/>
      </w:divBdr>
    </w:div>
    <w:div w:id="863596407">
      <w:bodyDiv w:val="1"/>
      <w:marLeft w:val="0"/>
      <w:marRight w:val="0"/>
      <w:marTop w:val="0"/>
      <w:marBottom w:val="0"/>
      <w:divBdr>
        <w:top w:val="none" w:sz="0" w:space="0" w:color="auto"/>
        <w:left w:val="none" w:sz="0" w:space="0" w:color="auto"/>
        <w:bottom w:val="none" w:sz="0" w:space="0" w:color="auto"/>
        <w:right w:val="none" w:sz="0" w:space="0" w:color="auto"/>
      </w:divBdr>
    </w:div>
    <w:div w:id="869029493">
      <w:bodyDiv w:val="1"/>
      <w:marLeft w:val="0"/>
      <w:marRight w:val="0"/>
      <w:marTop w:val="0"/>
      <w:marBottom w:val="0"/>
      <w:divBdr>
        <w:top w:val="none" w:sz="0" w:space="0" w:color="auto"/>
        <w:left w:val="none" w:sz="0" w:space="0" w:color="auto"/>
        <w:bottom w:val="none" w:sz="0" w:space="0" w:color="auto"/>
        <w:right w:val="none" w:sz="0" w:space="0" w:color="auto"/>
      </w:divBdr>
    </w:div>
    <w:div w:id="885332137">
      <w:bodyDiv w:val="1"/>
      <w:marLeft w:val="0"/>
      <w:marRight w:val="0"/>
      <w:marTop w:val="0"/>
      <w:marBottom w:val="0"/>
      <w:divBdr>
        <w:top w:val="none" w:sz="0" w:space="0" w:color="auto"/>
        <w:left w:val="none" w:sz="0" w:space="0" w:color="auto"/>
        <w:bottom w:val="none" w:sz="0" w:space="0" w:color="auto"/>
        <w:right w:val="none" w:sz="0" w:space="0" w:color="auto"/>
      </w:divBdr>
    </w:div>
    <w:div w:id="888154896">
      <w:bodyDiv w:val="1"/>
      <w:marLeft w:val="0"/>
      <w:marRight w:val="0"/>
      <w:marTop w:val="0"/>
      <w:marBottom w:val="0"/>
      <w:divBdr>
        <w:top w:val="none" w:sz="0" w:space="0" w:color="auto"/>
        <w:left w:val="none" w:sz="0" w:space="0" w:color="auto"/>
        <w:bottom w:val="none" w:sz="0" w:space="0" w:color="auto"/>
        <w:right w:val="none" w:sz="0" w:space="0" w:color="auto"/>
      </w:divBdr>
    </w:div>
    <w:div w:id="893321304">
      <w:bodyDiv w:val="1"/>
      <w:marLeft w:val="0"/>
      <w:marRight w:val="0"/>
      <w:marTop w:val="0"/>
      <w:marBottom w:val="0"/>
      <w:divBdr>
        <w:top w:val="none" w:sz="0" w:space="0" w:color="auto"/>
        <w:left w:val="none" w:sz="0" w:space="0" w:color="auto"/>
        <w:bottom w:val="none" w:sz="0" w:space="0" w:color="auto"/>
        <w:right w:val="none" w:sz="0" w:space="0" w:color="auto"/>
      </w:divBdr>
    </w:div>
    <w:div w:id="905334356">
      <w:bodyDiv w:val="1"/>
      <w:marLeft w:val="0"/>
      <w:marRight w:val="0"/>
      <w:marTop w:val="0"/>
      <w:marBottom w:val="0"/>
      <w:divBdr>
        <w:top w:val="none" w:sz="0" w:space="0" w:color="auto"/>
        <w:left w:val="none" w:sz="0" w:space="0" w:color="auto"/>
        <w:bottom w:val="none" w:sz="0" w:space="0" w:color="auto"/>
        <w:right w:val="none" w:sz="0" w:space="0" w:color="auto"/>
      </w:divBdr>
    </w:div>
    <w:div w:id="918557714">
      <w:bodyDiv w:val="1"/>
      <w:marLeft w:val="0"/>
      <w:marRight w:val="0"/>
      <w:marTop w:val="0"/>
      <w:marBottom w:val="0"/>
      <w:divBdr>
        <w:top w:val="none" w:sz="0" w:space="0" w:color="auto"/>
        <w:left w:val="none" w:sz="0" w:space="0" w:color="auto"/>
        <w:bottom w:val="none" w:sz="0" w:space="0" w:color="auto"/>
        <w:right w:val="none" w:sz="0" w:space="0" w:color="auto"/>
      </w:divBdr>
    </w:div>
    <w:div w:id="926613899">
      <w:bodyDiv w:val="1"/>
      <w:marLeft w:val="0"/>
      <w:marRight w:val="0"/>
      <w:marTop w:val="0"/>
      <w:marBottom w:val="0"/>
      <w:divBdr>
        <w:top w:val="none" w:sz="0" w:space="0" w:color="auto"/>
        <w:left w:val="none" w:sz="0" w:space="0" w:color="auto"/>
        <w:bottom w:val="none" w:sz="0" w:space="0" w:color="auto"/>
        <w:right w:val="none" w:sz="0" w:space="0" w:color="auto"/>
      </w:divBdr>
    </w:div>
    <w:div w:id="931397830">
      <w:bodyDiv w:val="1"/>
      <w:marLeft w:val="0"/>
      <w:marRight w:val="0"/>
      <w:marTop w:val="0"/>
      <w:marBottom w:val="0"/>
      <w:divBdr>
        <w:top w:val="none" w:sz="0" w:space="0" w:color="auto"/>
        <w:left w:val="none" w:sz="0" w:space="0" w:color="auto"/>
        <w:bottom w:val="none" w:sz="0" w:space="0" w:color="auto"/>
        <w:right w:val="none" w:sz="0" w:space="0" w:color="auto"/>
      </w:divBdr>
    </w:div>
    <w:div w:id="948241387">
      <w:bodyDiv w:val="1"/>
      <w:marLeft w:val="0"/>
      <w:marRight w:val="0"/>
      <w:marTop w:val="0"/>
      <w:marBottom w:val="0"/>
      <w:divBdr>
        <w:top w:val="none" w:sz="0" w:space="0" w:color="auto"/>
        <w:left w:val="none" w:sz="0" w:space="0" w:color="auto"/>
        <w:bottom w:val="none" w:sz="0" w:space="0" w:color="auto"/>
        <w:right w:val="none" w:sz="0" w:space="0" w:color="auto"/>
      </w:divBdr>
    </w:div>
    <w:div w:id="955722515">
      <w:bodyDiv w:val="1"/>
      <w:marLeft w:val="0"/>
      <w:marRight w:val="0"/>
      <w:marTop w:val="0"/>
      <w:marBottom w:val="0"/>
      <w:divBdr>
        <w:top w:val="none" w:sz="0" w:space="0" w:color="auto"/>
        <w:left w:val="none" w:sz="0" w:space="0" w:color="auto"/>
        <w:bottom w:val="none" w:sz="0" w:space="0" w:color="auto"/>
        <w:right w:val="none" w:sz="0" w:space="0" w:color="auto"/>
      </w:divBdr>
    </w:div>
    <w:div w:id="966423939">
      <w:bodyDiv w:val="1"/>
      <w:marLeft w:val="0"/>
      <w:marRight w:val="0"/>
      <w:marTop w:val="0"/>
      <w:marBottom w:val="0"/>
      <w:divBdr>
        <w:top w:val="none" w:sz="0" w:space="0" w:color="auto"/>
        <w:left w:val="none" w:sz="0" w:space="0" w:color="auto"/>
        <w:bottom w:val="none" w:sz="0" w:space="0" w:color="auto"/>
        <w:right w:val="none" w:sz="0" w:space="0" w:color="auto"/>
      </w:divBdr>
    </w:div>
    <w:div w:id="997147270">
      <w:bodyDiv w:val="1"/>
      <w:marLeft w:val="0"/>
      <w:marRight w:val="0"/>
      <w:marTop w:val="0"/>
      <w:marBottom w:val="0"/>
      <w:divBdr>
        <w:top w:val="none" w:sz="0" w:space="0" w:color="auto"/>
        <w:left w:val="none" w:sz="0" w:space="0" w:color="auto"/>
        <w:bottom w:val="none" w:sz="0" w:space="0" w:color="auto"/>
        <w:right w:val="none" w:sz="0" w:space="0" w:color="auto"/>
      </w:divBdr>
    </w:div>
    <w:div w:id="998310470">
      <w:bodyDiv w:val="1"/>
      <w:marLeft w:val="0"/>
      <w:marRight w:val="0"/>
      <w:marTop w:val="0"/>
      <w:marBottom w:val="0"/>
      <w:divBdr>
        <w:top w:val="none" w:sz="0" w:space="0" w:color="auto"/>
        <w:left w:val="none" w:sz="0" w:space="0" w:color="auto"/>
        <w:bottom w:val="none" w:sz="0" w:space="0" w:color="auto"/>
        <w:right w:val="none" w:sz="0" w:space="0" w:color="auto"/>
      </w:divBdr>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
    <w:div w:id="1045062671">
      <w:bodyDiv w:val="1"/>
      <w:marLeft w:val="0"/>
      <w:marRight w:val="0"/>
      <w:marTop w:val="0"/>
      <w:marBottom w:val="0"/>
      <w:divBdr>
        <w:top w:val="none" w:sz="0" w:space="0" w:color="auto"/>
        <w:left w:val="none" w:sz="0" w:space="0" w:color="auto"/>
        <w:bottom w:val="none" w:sz="0" w:space="0" w:color="auto"/>
        <w:right w:val="none" w:sz="0" w:space="0" w:color="auto"/>
      </w:divBdr>
    </w:div>
    <w:div w:id="1047681720">
      <w:bodyDiv w:val="1"/>
      <w:marLeft w:val="0"/>
      <w:marRight w:val="0"/>
      <w:marTop w:val="0"/>
      <w:marBottom w:val="0"/>
      <w:divBdr>
        <w:top w:val="none" w:sz="0" w:space="0" w:color="auto"/>
        <w:left w:val="none" w:sz="0" w:space="0" w:color="auto"/>
        <w:bottom w:val="none" w:sz="0" w:space="0" w:color="auto"/>
        <w:right w:val="none" w:sz="0" w:space="0" w:color="auto"/>
      </w:divBdr>
    </w:div>
    <w:div w:id="1056857979">
      <w:bodyDiv w:val="1"/>
      <w:marLeft w:val="0"/>
      <w:marRight w:val="0"/>
      <w:marTop w:val="0"/>
      <w:marBottom w:val="0"/>
      <w:divBdr>
        <w:top w:val="none" w:sz="0" w:space="0" w:color="auto"/>
        <w:left w:val="none" w:sz="0" w:space="0" w:color="auto"/>
        <w:bottom w:val="none" w:sz="0" w:space="0" w:color="auto"/>
        <w:right w:val="none" w:sz="0" w:space="0" w:color="auto"/>
      </w:divBdr>
    </w:div>
    <w:div w:id="1062482114">
      <w:bodyDiv w:val="1"/>
      <w:marLeft w:val="0"/>
      <w:marRight w:val="0"/>
      <w:marTop w:val="0"/>
      <w:marBottom w:val="0"/>
      <w:divBdr>
        <w:top w:val="none" w:sz="0" w:space="0" w:color="auto"/>
        <w:left w:val="none" w:sz="0" w:space="0" w:color="auto"/>
        <w:bottom w:val="none" w:sz="0" w:space="0" w:color="auto"/>
        <w:right w:val="none" w:sz="0" w:space="0" w:color="auto"/>
      </w:divBdr>
    </w:div>
    <w:div w:id="1078358381">
      <w:bodyDiv w:val="1"/>
      <w:marLeft w:val="0"/>
      <w:marRight w:val="0"/>
      <w:marTop w:val="0"/>
      <w:marBottom w:val="0"/>
      <w:divBdr>
        <w:top w:val="none" w:sz="0" w:space="0" w:color="auto"/>
        <w:left w:val="none" w:sz="0" w:space="0" w:color="auto"/>
        <w:bottom w:val="none" w:sz="0" w:space="0" w:color="auto"/>
        <w:right w:val="none" w:sz="0" w:space="0" w:color="auto"/>
      </w:divBdr>
    </w:div>
    <w:div w:id="1083533373">
      <w:bodyDiv w:val="1"/>
      <w:marLeft w:val="0"/>
      <w:marRight w:val="0"/>
      <w:marTop w:val="0"/>
      <w:marBottom w:val="0"/>
      <w:divBdr>
        <w:top w:val="none" w:sz="0" w:space="0" w:color="auto"/>
        <w:left w:val="none" w:sz="0" w:space="0" w:color="auto"/>
        <w:bottom w:val="none" w:sz="0" w:space="0" w:color="auto"/>
        <w:right w:val="none" w:sz="0" w:space="0" w:color="auto"/>
      </w:divBdr>
    </w:div>
    <w:div w:id="1083799726">
      <w:bodyDiv w:val="1"/>
      <w:marLeft w:val="0"/>
      <w:marRight w:val="0"/>
      <w:marTop w:val="0"/>
      <w:marBottom w:val="0"/>
      <w:divBdr>
        <w:top w:val="none" w:sz="0" w:space="0" w:color="auto"/>
        <w:left w:val="none" w:sz="0" w:space="0" w:color="auto"/>
        <w:bottom w:val="none" w:sz="0" w:space="0" w:color="auto"/>
        <w:right w:val="none" w:sz="0" w:space="0" w:color="auto"/>
      </w:divBdr>
    </w:div>
    <w:div w:id="1084842409">
      <w:bodyDiv w:val="1"/>
      <w:marLeft w:val="0"/>
      <w:marRight w:val="0"/>
      <w:marTop w:val="0"/>
      <w:marBottom w:val="0"/>
      <w:divBdr>
        <w:top w:val="none" w:sz="0" w:space="0" w:color="auto"/>
        <w:left w:val="none" w:sz="0" w:space="0" w:color="auto"/>
        <w:bottom w:val="none" w:sz="0" w:space="0" w:color="auto"/>
        <w:right w:val="none" w:sz="0" w:space="0" w:color="auto"/>
      </w:divBdr>
    </w:div>
    <w:div w:id="1087120908">
      <w:bodyDiv w:val="1"/>
      <w:marLeft w:val="0"/>
      <w:marRight w:val="0"/>
      <w:marTop w:val="0"/>
      <w:marBottom w:val="0"/>
      <w:divBdr>
        <w:top w:val="none" w:sz="0" w:space="0" w:color="auto"/>
        <w:left w:val="none" w:sz="0" w:space="0" w:color="auto"/>
        <w:bottom w:val="none" w:sz="0" w:space="0" w:color="auto"/>
        <w:right w:val="none" w:sz="0" w:space="0" w:color="auto"/>
      </w:divBdr>
    </w:div>
    <w:div w:id="1087536470">
      <w:bodyDiv w:val="1"/>
      <w:marLeft w:val="0"/>
      <w:marRight w:val="0"/>
      <w:marTop w:val="0"/>
      <w:marBottom w:val="0"/>
      <w:divBdr>
        <w:top w:val="none" w:sz="0" w:space="0" w:color="auto"/>
        <w:left w:val="none" w:sz="0" w:space="0" w:color="auto"/>
        <w:bottom w:val="none" w:sz="0" w:space="0" w:color="auto"/>
        <w:right w:val="none" w:sz="0" w:space="0" w:color="auto"/>
      </w:divBdr>
    </w:div>
    <w:div w:id="1111781787">
      <w:bodyDiv w:val="1"/>
      <w:marLeft w:val="0"/>
      <w:marRight w:val="0"/>
      <w:marTop w:val="0"/>
      <w:marBottom w:val="0"/>
      <w:divBdr>
        <w:top w:val="none" w:sz="0" w:space="0" w:color="auto"/>
        <w:left w:val="none" w:sz="0" w:space="0" w:color="auto"/>
        <w:bottom w:val="none" w:sz="0" w:space="0" w:color="auto"/>
        <w:right w:val="none" w:sz="0" w:space="0" w:color="auto"/>
      </w:divBdr>
    </w:div>
    <w:div w:id="1119765602">
      <w:bodyDiv w:val="1"/>
      <w:marLeft w:val="0"/>
      <w:marRight w:val="0"/>
      <w:marTop w:val="0"/>
      <w:marBottom w:val="0"/>
      <w:divBdr>
        <w:top w:val="none" w:sz="0" w:space="0" w:color="auto"/>
        <w:left w:val="none" w:sz="0" w:space="0" w:color="auto"/>
        <w:bottom w:val="none" w:sz="0" w:space="0" w:color="auto"/>
        <w:right w:val="none" w:sz="0" w:space="0" w:color="auto"/>
      </w:divBdr>
    </w:div>
    <w:div w:id="1122114200">
      <w:bodyDiv w:val="1"/>
      <w:marLeft w:val="0"/>
      <w:marRight w:val="0"/>
      <w:marTop w:val="0"/>
      <w:marBottom w:val="0"/>
      <w:divBdr>
        <w:top w:val="none" w:sz="0" w:space="0" w:color="auto"/>
        <w:left w:val="none" w:sz="0" w:space="0" w:color="auto"/>
        <w:bottom w:val="none" w:sz="0" w:space="0" w:color="auto"/>
        <w:right w:val="none" w:sz="0" w:space="0" w:color="auto"/>
      </w:divBdr>
    </w:div>
    <w:div w:id="1122655641">
      <w:bodyDiv w:val="1"/>
      <w:marLeft w:val="0"/>
      <w:marRight w:val="0"/>
      <w:marTop w:val="0"/>
      <w:marBottom w:val="0"/>
      <w:divBdr>
        <w:top w:val="none" w:sz="0" w:space="0" w:color="auto"/>
        <w:left w:val="none" w:sz="0" w:space="0" w:color="auto"/>
        <w:bottom w:val="none" w:sz="0" w:space="0" w:color="auto"/>
        <w:right w:val="none" w:sz="0" w:space="0" w:color="auto"/>
      </w:divBdr>
    </w:div>
    <w:div w:id="1130981115">
      <w:bodyDiv w:val="1"/>
      <w:marLeft w:val="0"/>
      <w:marRight w:val="0"/>
      <w:marTop w:val="0"/>
      <w:marBottom w:val="0"/>
      <w:divBdr>
        <w:top w:val="none" w:sz="0" w:space="0" w:color="auto"/>
        <w:left w:val="none" w:sz="0" w:space="0" w:color="auto"/>
        <w:bottom w:val="none" w:sz="0" w:space="0" w:color="auto"/>
        <w:right w:val="none" w:sz="0" w:space="0" w:color="auto"/>
      </w:divBdr>
    </w:div>
    <w:div w:id="1131749018">
      <w:bodyDiv w:val="1"/>
      <w:marLeft w:val="0"/>
      <w:marRight w:val="0"/>
      <w:marTop w:val="0"/>
      <w:marBottom w:val="0"/>
      <w:divBdr>
        <w:top w:val="none" w:sz="0" w:space="0" w:color="auto"/>
        <w:left w:val="none" w:sz="0" w:space="0" w:color="auto"/>
        <w:bottom w:val="none" w:sz="0" w:space="0" w:color="auto"/>
        <w:right w:val="none" w:sz="0" w:space="0" w:color="auto"/>
      </w:divBdr>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
    <w:div w:id="1133598203">
      <w:bodyDiv w:val="1"/>
      <w:marLeft w:val="0"/>
      <w:marRight w:val="0"/>
      <w:marTop w:val="0"/>
      <w:marBottom w:val="0"/>
      <w:divBdr>
        <w:top w:val="none" w:sz="0" w:space="0" w:color="auto"/>
        <w:left w:val="none" w:sz="0" w:space="0" w:color="auto"/>
        <w:bottom w:val="none" w:sz="0" w:space="0" w:color="auto"/>
        <w:right w:val="none" w:sz="0" w:space="0" w:color="auto"/>
      </w:divBdr>
    </w:div>
    <w:div w:id="1134718427">
      <w:bodyDiv w:val="1"/>
      <w:marLeft w:val="0"/>
      <w:marRight w:val="0"/>
      <w:marTop w:val="0"/>
      <w:marBottom w:val="0"/>
      <w:divBdr>
        <w:top w:val="none" w:sz="0" w:space="0" w:color="auto"/>
        <w:left w:val="none" w:sz="0" w:space="0" w:color="auto"/>
        <w:bottom w:val="none" w:sz="0" w:space="0" w:color="auto"/>
        <w:right w:val="none" w:sz="0" w:space="0" w:color="auto"/>
      </w:divBdr>
    </w:div>
    <w:div w:id="1142163561">
      <w:bodyDiv w:val="1"/>
      <w:marLeft w:val="0"/>
      <w:marRight w:val="0"/>
      <w:marTop w:val="0"/>
      <w:marBottom w:val="0"/>
      <w:divBdr>
        <w:top w:val="none" w:sz="0" w:space="0" w:color="auto"/>
        <w:left w:val="none" w:sz="0" w:space="0" w:color="auto"/>
        <w:bottom w:val="none" w:sz="0" w:space="0" w:color="auto"/>
        <w:right w:val="none" w:sz="0" w:space="0" w:color="auto"/>
      </w:divBdr>
    </w:div>
    <w:div w:id="1161461305">
      <w:bodyDiv w:val="1"/>
      <w:marLeft w:val="0"/>
      <w:marRight w:val="0"/>
      <w:marTop w:val="0"/>
      <w:marBottom w:val="0"/>
      <w:divBdr>
        <w:top w:val="none" w:sz="0" w:space="0" w:color="auto"/>
        <w:left w:val="none" w:sz="0" w:space="0" w:color="auto"/>
        <w:bottom w:val="none" w:sz="0" w:space="0" w:color="auto"/>
        <w:right w:val="none" w:sz="0" w:space="0" w:color="auto"/>
      </w:divBdr>
    </w:div>
    <w:div w:id="1164202241">
      <w:bodyDiv w:val="1"/>
      <w:marLeft w:val="0"/>
      <w:marRight w:val="0"/>
      <w:marTop w:val="0"/>
      <w:marBottom w:val="0"/>
      <w:divBdr>
        <w:top w:val="none" w:sz="0" w:space="0" w:color="auto"/>
        <w:left w:val="none" w:sz="0" w:space="0" w:color="auto"/>
        <w:bottom w:val="none" w:sz="0" w:space="0" w:color="auto"/>
        <w:right w:val="none" w:sz="0" w:space="0" w:color="auto"/>
      </w:divBdr>
    </w:div>
    <w:div w:id="1167674479">
      <w:bodyDiv w:val="1"/>
      <w:marLeft w:val="0"/>
      <w:marRight w:val="0"/>
      <w:marTop w:val="0"/>
      <w:marBottom w:val="0"/>
      <w:divBdr>
        <w:top w:val="none" w:sz="0" w:space="0" w:color="auto"/>
        <w:left w:val="none" w:sz="0" w:space="0" w:color="auto"/>
        <w:bottom w:val="none" w:sz="0" w:space="0" w:color="auto"/>
        <w:right w:val="none" w:sz="0" w:space="0" w:color="auto"/>
      </w:divBdr>
    </w:div>
    <w:div w:id="1168134553">
      <w:bodyDiv w:val="1"/>
      <w:marLeft w:val="0"/>
      <w:marRight w:val="0"/>
      <w:marTop w:val="0"/>
      <w:marBottom w:val="0"/>
      <w:divBdr>
        <w:top w:val="none" w:sz="0" w:space="0" w:color="auto"/>
        <w:left w:val="none" w:sz="0" w:space="0" w:color="auto"/>
        <w:bottom w:val="none" w:sz="0" w:space="0" w:color="auto"/>
        <w:right w:val="none" w:sz="0" w:space="0" w:color="auto"/>
      </w:divBdr>
    </w:div>
    <w:div w:id="1182208513">
      <w:bodyDiv w:val="1"/>
      <w:marLeft w:val="0"/>
      <w:marRight w:val="0"/>
      <w:marTop w:val="0"/>
      <w:marBottom w:val="0"/>
      <w:divBdr>
        <w:top w:val="none" w:sz="0" w:space="0" w:color="auto"/>
        <w:left w:val="none" w:sz="0" w:space="0" w:color="auto"/>
        <w:bottom w:val="none" w:sz="0" w:space="0" w:color="auto"/>
        <w:right w:val="none" w:sz="0" w:space="0" w:color="auto"/>
      </w:divBdr>
    </w:div>
    <w:div w:id="1201013599">
      <w:bodyDiv w:val="1"/>
      <w:marLeft w:val="0"/>
      <w:marRight w:val="0"/>
      <w:marTop w:val="0"/>
      <w:marBottom w:val="0"/>
      <w:divBdr>
        <w:top w:val="none" w:sz="0" w:space="0" w:color="auto"/>
        <w:left w:val="none" w:sz="0" w:space="0" w:color="auto"/>
        <w:bottom w:val="none" w:sz="0" w:space="0" w:color="auto"/>
        <w:right w:val="none" w:sz="0" w:space="0" w:color="auto"/>
      </w:divBdr>
    </w:div>
    <w:div w:id="1205827711">
      <w:bodyDiv w:val="1"/>
      <w:marLeft w:val="0"/>
      <w:marRight w:val="0"/>
      <w:marTop w:val="0"/>
      <w:marBottom w:val="0"/>
      <w:divBdr>
        <w:top w:val="none" w:sz="0" w:space="0" w:color="auto"/>
        <w:left w:val="none" w:sz="0" w:space="0" w:color="auto"/>
        <w:bottom w:val="none" w:sz="0" w:space="0" w:color="auto"/>
        <w:right w:val="none" w:sz="0" w:space="0" w:color="auto"/>
      </w:divBdr>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
    <w:div w:id="1217276426">
      <w:bodyDiv w:val="1"/>
      <w:marLeft w:val="0"/>
      <w:marRight w:val="0"/>
      <w:marTop w:val="0"/>
      <w:marBottom w:val="0"/>
      <w:divBdr>
        <w:top w:val="none" w:sz="0" w:space="0" w:color="auto"/>
        <w:left w:val="none" w:sz="0" w:space="0" w:color="auto"/>
        <w:bottom w:val="none" w:sz="0" w:space="0" w:color="auto"/>
        <w:right w:val="none" w:sz="0" w:space="0" w:color="auto"/>
      </w:divBdr>
    </w:div>
    <w:div w:id="1233464448">
      <w:bodyDiv w:val="1"/>
      <w:marLeft w:val="0"/>
      <w:marRight w:val="0"/>
      <w:marTop w:val="0"/>
      <w:marBottom w:val="0"/>
      <w:divBdr>
        <w:top w:val="none" w:sz="0" w:space="0" w:color="auto"/>
        <w:left w:val="none" w:sz="0" w:space="0" w:color="auto"/>
        <w:bottom w:val="none" w:sz="0" w:space="0" w:color="auto"/>
        <w:right w:val="none" w:sz="0" w:space="0" w:color="auto"/>
      </w:divBdr>
    </w:div>
    <w:div w:id="1233615238">
      <w:bodyDiv w:val="1"/>
      <w:marLeft w:val="0"/>
      <w:marRight w:val="0"/>
      <w:marTop w:val="0"/>
      <w:marBottom w:val="0"/>
      <w:divBdr>
        <w:top w:val="none" w:sz="0" w:space="0" w:color="auto"/>
        <w:left w:val="none" w:sz="0" w:space="0" w:color="auto"/>
        <w:bottom w:val="none" w:sz="0" w:space="0" w:color="auto"/>
        <w:right w:val="none" w:sz="0" w:space="0" w:color="auto"/>
      </w:divBdr>
    </w:div>
    <w:div w:id="1245064152">
      <w:bodyDiv w:val="1"/>
      <w:marLeft w:val="0"/>
      <w:marRight w:val="0"/>
      <w:marTop w:val="0"/>
      <w:marBottom w:val="0"/>
      <w:divBdr>
        <w:top w:val="none" w:sz="0" w:space="0" w:color="auto"/>
        <w:left w:val="none" w:sz="0" w:space="0" w:color="auto"/>
        <w:bottom w:val="none" w:sz="0" w:space="0" w:color="auto"/>
        <w:right w:val="none" w:sz="0" w:space="0" w:color="auto"/>
      </w:divBdr>
    </w:div>
    <w:div w:id="1251960956">
      <w:bodyDiv w:val="1"/>
      <w:marLeft w:val="0"/>
      <w:marRight w:val="0"/>
      <w:marTop w:val="0"/>
      <w:marBottom w:val="0"/>
      <w:divBdr>
        <w:top w:val="none" w:sz="0" w:space="0" w:color="auto"/>
        <w:left w:val="none" w:sz="0" w:space="0" w:color="auto"/>
        <w:bottom w:val="none" w:sz="0" w:space="0" w:color="auto"/>
        <w:right w:val="none" w:sz="0" w:space="0" w:color="auto"/>
      </w:divBdr>
    </w:div>
    <w:div w:id="1256479832">
      <w:bodyDiv w:val="1"/>
      <w:marLeft w:val="0"/>
      <w:marRight w:val="0"/>
      <w:marTop w:val="0"/>
      <w:marBottom w:val="0"/>
      <w:divBdr>
        <w:top w:val="none" w:sz="0" w:space="0" w:color="auto"/>
        <w:left w:val="none" w:sz="0" w:space="0" w:color="auto"/>
        <w:bottom w:val="none" w:sz="0" w:space="0" w:color="auto"/>
        <w:right w:val="none" w:sz="0" w:space="0" w:color="auto"/>
      </w:divBdr>
    </w:div>
    <w:div w:id="1291352572">
      <w:bodyDiv w:val="1"/>
      <w:marLeft w:val="0"/>
      <w:marRight w:val="0"/>
      <w:marTop w:val="0"/>
      <w:marBottom w:val="0"/>
      <w:divBdr>
        <w:top w:val="none" w:sz="0" w:space="0" w:color="auto"/>
        <w:left w:val="none" w:sz="0" w:space="0" w:color="auto"/>
        <w:bottom w:val="none" w:sz="0" w:space="0" w:color="auto"/>
        <w:right w:val="none" w:sz="0" w:space="0" w:color="auto"/>
      </w:divBdr>
    </w:div>
    <w:div w:id="1293053611">
      <w:bodyDiv w:val="1"/>
      <w:marLeft w:val="0"/>
      <w:marRight w:val="0"/>
      <w:marTop w:val="0"/>
      <w:marBottom w:val="0"/>
      <w:divBdr>
        <w:top w:val="none" w:sz="0" w:space="0" w:color="auto"/>
        <w:left w:val="none" w:sz="0" w:space="0" w:color="auto"/>
        <w:bottom w:val="none" w:sz="0" w:space="0" w:color="auto"/>
        <w:right w:val="none" w:sz="0" w:space="0" w:color="auto"/>
      </w:divBdr>
    </w:div>
    <w:div w:id="1293831554">
      <w:bodyDiv w:val="1"/>
      <w:marLeft w:val="0"/>
      <w:marRight w:val="0"/>
      <w:marTop w:val="0"/>
      <w:marBottom w:val="0"/>
      <w:divBdr>
        <w:top w:val="none" w:sz="0" w:space="0" w:color="auto"/>
        <w:left w:val="none" w:sz="0" w:space="0" w:color="auto"/>
        <w:bottom w:val="none" w:sz="0" w:space="0" w:color="auto"/>
        <w:right w:val="none" w:sz="0" w:space="0" w:color="auto"/>
      </w:divBdr>
    </w:div>
    <w:div w:id="1295479701">
      <w:bodyDiv w:val="1"/>
      <w:marLeft w:val="0"/>
      <w:marRight w:val="0"/>
      <w:marTop w:val="0"/>
      <w:marBottom w:val="0"/>
      <w:divBdr>
        <w:top w:val="none" w:sz="0" w:space="0" w:color="auto"/>
        <w:left w:val="none" w:sz="0" w:space="0" w:color="auto"/>
        <w:bottom w:val="none" w:sz="0" w:space="0" w:color="auto"/>
        <w:right w:val="none" w:sz="0" w:space="0" w:color="auto"/>
      </w:divBdr>
    </w:div>
    <w:div w:id="1304966997">
      <w:bodyDiv w:val="1"/>
      <w:marLeft w:val="0"/>
      <w:marRight w:val="0"/>
      <w:marTop w:val="0"/>
      <w:marBottom w:val="0"/>
      <w:divBdr>
        <w:top w:val="none" w:sz="0" w:space="0" w:color="auto"/>
        <w:left w:val="none" w:sz="0" w:space="0" w:color="auto"/>
        <w:bottom w:val="none" w:sz="0" w:space="0" w:color="auto"/>
        <w:right w:val="none" w:sz="0" w:space="0" w:color="auto"/>
      </w:divBdr>
    </w:div>
    <w:div w:id="1331367268">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359888499">
      <w:bodyDiv w:val="1"/>
      <w:marLeft w:val="0"/>
      <w:marRight w:val="0"/>
      <w:marTop w:val="0"/>
      <w:marBottom w:val="0"/>
      <w:divBdr>
        <w:top w:val="none" w:sz="0" w:space="0" w:color="auto"/>
        <w:left w:val="none" w:sz="0" w:space="0" w:color="auto"/>
        <w:bottom w:val="none" w:sz="0" w:space="0" w:color="auto"/>
        <w:right w:val="none" w:sz="0" w:space="0" w:color="auto"/>
      </w:divBdr>
    </w:div>
    <w:div w:id="1371031008">
      <w:bodyDiv w:val="1"/>
      <w:marLeft w:val="0"/>
      <w:marRight w:val="0"/>
      <w:marTop w:val="0"/>
      <w:marBottom w:val="0"/>
      <w:divBdr>
        <w:top w:val="none" w:sz="0" w:space="0" w:color="auto"/>
        <w:left w:val="none" w:sz="0" w:space="0" w:color="auto"/>
        <w:bottom w:val="none" w:sz="0" w:space="0" w:color="auto"/>
        <w:right w:val="none" w:sz="0" w:space="0" w:color="auto"/>
      </w:divBdr>
    </w:div>
    <w:div w:id="1385444914">
      <w:bodyDiv w:val="1"/>
      <w:marLeft w:val="0"/>
      <w:marRight w:val="0"/>
      <w:marTop w:val="0"/>
      <w:marBottom w:val="0"/>
      <w:divBdr>
        <w:top w:val="none" w:sz="0" w:space="0" w:color="auto"/>
        <w:left w:val="none" w:sz="0" w:space="0" w:color="auto"/>
        <w:bottom w:val="none" w:sz="0" w:space="0" w:color="auto"/>
        <w:right w:val="none" w:sz="0" w:space="0" w:color="auto"/>
      </w:divBdr>
    </w:div>
    <w:div w:id="1389958354">
      <w:bodyDiv w:val="1"/>
      <w:marLeft w:val="0"/>
      <w:marRight w:val="0"/>
      <w:marTop w:val="0"/>
      <w:marBottom w:val="0"/>
      <w:divBdr>
        <w:top w:val="none" w:sz="0" w:space="0" w:color="auto"/>
        <w:left w:val="none" w:sz="0" w:space="0" w:color="auto"/>
        <w:bottom w:val="none" w:sz="0" w:space="0" w:color="auto"/>
        <w:right w:val="none" w:sz="0" w:space="0" w:color="auto"/>
      </w:divBdr>
    </w:div>
    <w:div w:id="1390422343">
      <w:bodyDiv w:val="1"/>
      <w:marLeft w:val="0"/>
      <w:marRight w:val="0"/>
      <w:marTop w:val="0"/>
      <w:marBottom w:val="0"/>
      <w:divBdr>
        <w:top w:val="none" w:sz="0" w:space="0" w:color="auto"/>
        <w:left w:val="none" w:sz="0" w:space="0" w:color="auto"/>
        <w:bottom w:val="none" w:sz="0" w:space="0" w:color="auto"/>
        <w:right w:val="none" w:sz="0" w:space="0" w:color="auto"/>
      </w:divBdr>
    </w:div>
    <w:div w:id="1391533248">
      <w:bodyDiv w:val="1"/>
      <w:marLeft w:val="0"/>
      <w:marRight w:val="0"/>
      <w:marTop w:val="0"/>
      <w:marBottom w:val="0"/>
      <w:divBdr>
        <w:top w:val="none" w:sz="0" w:space="0" w:color="auto"/>
        <w:left w:val="none" w:sz="0" w:space="0" w:color="auto"/>
        <w:bottom w:val="none" w:sz="0" w:space="0" w:color="auto"/>
        <w:right w:val="none" w:sz="0" w:space="0" w:color="auto"/>
      </w:divBdr>
    </w:div>
    <w:div w:id="1398670150">
      <w:bodyDiv w:val="1"/>
      <w:marLeft w:val="0"/>
      <w:marRight w:val="0"/>
      <w:marTop w:val="0"/>
      <w:marBottom w:val="0"/>
      <w:divBdr>
        <w:top w:val="none" w:sz="0" w:space="0" w:color="auto"/>
        <w:left w:val="none" w:sz="0" w:space="0" w:color="auto"/>
        <w:bottom w:val="none" w:sz="0" w:space="0" w:color="auto"/>
        <w:right w:val="none" w:sz="0" w:space="0" w:color="auto"/>
      </w:divBdr>
    </w:div>
    <w:div w:id="1399018748">
      <w:bodyDiv w:val="1"/>
      <w:marLeft w:val="0"/>
      <w:marRight w:val="0"/>
      <w:marTop w:val="0"/>
      <w:marBottom w:val="0"/>
      <w:divBdr>
        <w:top w:val="none" w:sz="0" w:space="0" w:color="auto"/>
        <w:left w:val="none" w:sz="0" w:space="0" w:color="auto"/>
        <w:bottom w:val="none" w:sz="0" w:space="0" w:color="auto"/>
        <w:right w:val="none" w:sz="0" w:space="0" w:color="auto"/>
      </w:divBdr>
    </w:div>
    <w:div w:id="1403412561">
      <w:bodyDiv w:val="1"/>
      <w:marLeft w:val="0"/>
      <w:marRight w:val="0"/>
      <w:marTop w:val="0"/>
      <w:marBottom w:val="0"/>
      <w:divBdr>
        <w:top w:val="none" w:sz="0" w:space="0" w:color="auto"/>
        <w:left w:val="none" w:sz="0" w:space="0" w:color="auto"/>
        <w:bottom w:val="none" w:sz="0" w:space="0" w:color="auto"/>
        <w:right w:val="none" w:sz="0" w:space="0" w:color="auto"/>
      </w:divBdr>
    </w:div>
    <w:div w:id="1419643453">
      <w:bodyDiv w:val="1"/>
      <w:marLeft w:val="0"/>
      <w:marRight w:val="0"/>
      <w:marTop w:val="0"/>
      <w:marBottom w:val="0"/>
      <w:divBdr>
        <w:top w:val="none" w:sz="0" w:space="0" w:color="auto"/>
        <w:left w:val="none" w:sz="0" w:space="0" w:color="auto"/>
        <w:bottom w:val="none" w:sz="0" w:space="0" w:color="auto"/>
        <w:right w:val="none" w:sz="0" w:space="0" w:color="auto"/>
      </w:divBdr>
    </w:div>
    <w:div w:id="1422214429">
      <w:bodyDiv w:val="1"/>
      <w:marLeft w:val="0"/>
      <w:marRight w:val="0"/>
      <w:marTop w:val="0"/>
      <w:marBottom w:val="0"/>
      <w:divBdr>
        <w:top w:val="none" w:sz="0" w:space="0" w:color="auto"/>
        <w:left w:val="none" w:sz="0" w:space="0" w:color="auto"/>
        <w:bottom w:val="none" w:sz="0" w:space="0" w:color="auto"/>
        <w:right w:val="none" w:sz="0" w:space="0" w:color="auto"/>
      </w:divBdr>
    </w:div>
    <w:div w:id="1424959091">
      <w:bodyDiv w:val="1"/>
      <w:marLeft w:val="0"/>
      <w:marRight w:val="0"/>
      <w:marTop w:val="0"/>
      <w:marBottom w:val="0"/>
      <w:divBdr>
        <w:top w:val="none" w:sz="0" w:space="0" w:color="auto"/>
        <w:left w:val="none" w:sz="0" w:space="0" w:color="auto"/>
        <w:bottom w:val="none" w:sz="0" w:space="0" w:color="auto"/>
        <w:right w:val="none" w:sz="0" w:space="0" w:color="auto"/>
      </w:divBdr>
    </w:div>
    <w:div w:id="1425104579">
      <w:bodyDiv w:val="1"/>
      <w:marLeft w:val="0"/>
      <w:marRight w:val="0"/>
      <w:marTop w:val="0"/>
      <w:marBottom w:val="0"/>
      <w:divBdr>
        <w:top w:val="none" w:sz="0" w:space="0" w:color="auto"/>
        <w:left w:val="none" w:sz="0" w:space="0" w:color="auto"/>
        <w:bottom w:val="none" w:sz="0" w:space="0" w:color="auto"/>
        <w:right w:val="none" w:sz="0" w:space="0" w:color="auto"/>
      </w:divBdr>
    </w:div>
    <w:div w:id="1429161712">
      <w:bodyDiv w:val="1"/>
      <w:marLeft w:val="0"/>
      <w:marRight w:val="0"/>
      <w:marTop w:val="0"/>
      <w:marBottom w:val="0"/>
      <w:divBdr>
        <w:top w:val="none" w:sz="0" w:space="0" w:color="auto"/>
        <w:left w:val="none" w:sz="0" w:space="0" w:color="auto"/>
        <w:bottom w:val="none" w:sz="0" w:space="0" w:color="auto"/>
        <w:right w:val="none" w:sz="0" w:space="0" w:color="auto"/>
      </w:divBdr>
    </w:div>
    <w:div w:id="1429890670">
      <w:bodyDiv w:val="1"/>
      <w:marLeft w:val="0"/>
      <w:marRight w:val="0"/>
      <w:marTop w:val="0"/>
      <w:marBottom w:val="0"/>
      <w:divBdr>
        <w:top w:val="none" w:sz="0" w:space="0" w:color="auto"/>
        <w:left w:val="none" w:sz="0" w:space="0" w:color="auto"/>
        <w:bottom w:val="none" w:sz="0" w:space="0" w:color="auto"/>
        <w:right w:val="none" w:sz="0" w:space="0" w:color="auto"/>
      </w:divBdr>
    </w:div>
    <w:div w:id="1431663793">
      <w:bodyDiv w:val="1"/>
      <w:marLeft w:val="0"/>
      <w:marRight w:val="0"/>
      <w:marTop w:val="0"/>
      <w:marBottom w:val="0"/>
      <w:divBdr>
        <w:top w:val="none" w:sz="0" w:space="0" w:color="auto"/>
        <w:left w:val="none" w:sz="0" w:space="0" w:color="auto"/>
        <w:bottom w:val="none" w:sz="0" w:space="0" w:color="auto"/>
        <w:right w:val="none" w:sz="0" w:space="0" w:color="auto"/>
      </w:divBdr>
    </w:div>
    <w:div w:id="1439133220">
      <w:bodyDiv w:val="1"/>
      <w:marLeft w:val="0"/>
      <w:marRight w:val="0"/>
      <w:marTop w:val="0"/>
      <w:marBottom w:val="0"/>
      <w:divBdr>
        <w:top w:val="none" w:sz="0" w:space="0" w:color="auto"/>
        <w:left w:val="none" w:sz="0" w:space="0" w:color="auto"/>
        <w:bottom w:val="none" w:sz="0" w:space="0" w:color="auto"/>
        <w:right w:val="none" w:sz="0" w:space="0" w:color="auto"/>
      </w:divBdr>
    </w:div>
    <w:div w:id="1444766456">
      <w:bodyDiv w:val="1"/>
      <w:marLeft w:val="0"/>
      <w:marRight w:val="0"/>
      <w:marTop w:val="0"/>
      <w:marBottom w:val="0"/>
      <w:divBdr>
        <w:top w:val="none" w:sz="0" w:space="0" w:color="auto"/>
        <w:left w:val="none" w:sz="0" w:space="0" w:color="auto"/>
        <w:bottom w:val="none" w:sz="0" w:space="0" w:color="auto"/>
        <w:right w:val="none" w:sz="0" w:space="0" w:color="auto"/>
      </w:divBdr>
    </w:div>
    <w:div w:id="1446729369">
      <w:bodyDiv w:val="1"/>
      <w:marLeft w:val="0"/>
      <w:marRight w:val="0"/>
      <w:marTop w:val="0"/>
      <w:marBottom w:val="0"/>
      <w:divBdr>
        <w:top w:val="none" w:sz="0" w:space="0" w:color="auto"/>
        <w:left w:val="none" w:sz="0" w:space="0" w:color="auto"/>
        <w:bottom w:val="none" w:sz="0" w:space="0" w:color="auto"/>
        <w:right w:val="none" w:sz="0" w:space="0" w:color="auto"/>
      </w:divBdr>
    </w:div>
    <w:div w:id="1459446687">
      <w:bodyDiv w:val="1"/>
      <w:marLeft w:val="0"/>
      <w:marRight w:val="0"/>
      <w:marTop w:val="0"/>
      <w:marBottom w:val="0"/>
      <w:divBdr>
        <w:top w:val="none" w:sz="0" w:space="0" w:color="auto"/>
        <w:left w:val="none" w:sz="0" w:space="0" w:color="auto"/>
        <w:bottom w:val="none" w:sz="0" w:space="0" w:color="auto"/>
        <w:right w:val="none" w:sz="0" w:space="0" w:color="auto"/>
      </w:divBdr>
    </w:div>
    <w:div w:id="1468011732">
      <w:bodyDiv w:val="1"/>
      <w:marLeft w:val="0"/>
      <w:marRight w:val="0"/>
      <w:marTop w:val="0"/>
      <w:marBottom w:val="0"/>
      <w:divBdr>
        <w:top w:val="none" w:sz="0" w:space="0" w:color="auto"/>
        <w:left w:val="none" w:sz="0" w:space="0" w:color="auto"/>
        <w:bottom w:val="none" w:sz="0" w:space="0" w:color="auto"/>
        <w:right w:val="none" w:sz="0" w:space="0" w:color="auto"/>
      </w:divBdr>
    </w:div>
    <w:div w:id="1469712588">
      <w:bodyDiv w:val="1"/>
      <w:marLeft w:val="0"/>
      <w:marRight w:val="0"/>
      <w:marTop w:val="0"/>
      <w:marBottom w:val="0"/>
      <w:divBdr>
        <w:top w:val="none" w:sz="0" w:space="0" w:color="auto"/>
        <w:left w:val="none" w:sz="0" w:space="0" w:color="auto"/>
        <w:bottom w:val="none" w:sz="0" w:space="0" w:color="auto"/>
        <w:right w:val="none" w:sz="0" w:space="0" w:color="auto"/>
      </w:divBdr>
    </w:div>
    <w:div w:id="1471364775">
      <w:bodyDiv w:val="1"/>
      <w:marLeft w:val="0"/>
      <w:marRight w:val="0"/>
      <w:marTop w:val="0"/>
      <w:marBottom w:val="0"/>
      <w:divBdr>
        <w:top w:val="none" w:sz="0" w:space="0" w:color="auto"/>
        <w:left w:val="none" w:sz="0" w:space="0" w:color="auto"/>
        <w:bottom w:val="none" w:sz="0" w:space="0" w:color="auto"/>
        <w:right w:val="none" w:sz="0" w:space="0" w:color="auto"/>
      </w:divBdr>
    </w:div>
    <w:div w:id="1481770512">
      <w:bodyDiv w:val="1"/>
      <w:marLeft w:val="0"/>
      <w:marRight w:val="0"/>
      <w:marTop w:val="0"/>
      <w:marBottom w:val="0"/>
      <w:divBdr>
        <w:top w:val="none" w:sz="0" w:space="0" w:color="auto"/>
        <w:left w:val="none" w:sz="0" w:space="0" w:color="auto"/>
        <w:bottom w:val="none" w:sz="0" w:space="0" w:color="auto"/>
        <w:right w:val="none" w:sz="0" w:space="0" w:color="auto"/>
      </w:divBdr>
    </w:div>
    <w:div w:id="1482774306">
      <w:bodyDiv w:val="1"/>
      <w:marLeft w:val="0"/>
      <w:marRight w:val="0"/>
      <w:marTop w:val="0"/>
      <w:marBottom w:val="0"/>
      <w:divBdr>
        <w:top w:val="none" w:sz="0" w:space="0" w:color="auto"/>
        <w:left w:val="none" w:sz="0" w:space="0" w:color="auto"/>
        <w:bottom w:val="none" w:sz="0" w:space="0" w:color="auto"/>
        <w:right w:val="none" w:sz="0" w:space="0" w:color="auto"/>
      </w:divBdr>
    </w:div>
    <w:div w:id="1491091994">
      <w:bodyDiv w:val="1"/>
      <w:marLeft w:val="0"/>
      <w:marRight w:val="0"/>
      <w:marTop w:val="0"/>
      <w:marBottom w:val="0"/>
      <w:divBdr>
        <w:top w:val="none" w:sz="0" w:space="0" w:color="auto"/>
        <w:left w:val="none" w:sz="0" w:space="0" w:color="auto"/>
        <w:bottom w:val="none" w:sz="0" w:space="0" w:color="auto"/>
        <w:right w:val="none" w:sz="0" w:space="0" w:color="auto"/>
      </w:divBdr>
    </w:div>
    <w:div w:id="1493259424">
      <w:bodyDiv w:val="1"/>
      <w:marLeft w:val="0"/>
      <w:marRight w:val="0"/>
      <w:marTop w:val="0"/>
      <w:marBottom w:val="0"/>
      <w:divBdr>
        <w:top w:val="none" w:sz="0" w:space="0" w:color="auto"/>
        <w:left w:val="none" w:sz="0" w:space="0" w:color="auto"/>
        <w:bottom w:val="none" w:sz="0" w:space="0" w:color="auto"/>
        <w:right w:val="none" w:sz="0" w:space="0" w:color="auto"/>
      </w:divBdr>
    </w:div>
    <w:div w:id="1497964716">
      <w:bodyDiv w:val="1"/>
      <w:marLeft w:val="0"/>
      <w:marRight w:val="0"/>
      <w:marTop w:val="0"/>
      <w:marBottom w:val="0"/>
      <w:divBdr>
        <w:top w:val="none" w:sz="0" w:space="0" w:color="auto"/>
        <w:left w:val="none" w:sz="0" w:space="0" w:color="auto"/>
        <w:bottom w:val="none" w:sz="0" w:space="0" w:color="auto"/>
        <w:right w:val="none" w:sz="0" w:space="0" w:color="auto"/>
      </w:divBdr>
    </w:div>
    <w:div w:id="1501626445">
      <w:bodyDiv w:val="1"/>
      <w:marLeft w:val="0"/>
      <w:marRight w:val="0"/>
      <w:marTop w:val="0"/>
      <w:marBottom w:val="0"/>
      <w:divBdr>
        <w:top w:val="none" w:sz="0" w:space="0" w:color="auto"/>
        <w:left w:val="none" w:sz="0" w:space="0" w:color="auto"/>
        <w:bottom w:val="none" w:sz="0" w:space="0" w:color="auto"/>
        <w:right w:val="none" w:sz="0" w:space="0" w:color="auto"/>
      </w:divBdr>
    </w:div>
    <w:div w:id="1502086498">
      <w:bodyDiv w:val="1"/>
      <w:marLeft w:val="0"/>
      <w:marRight w:val="0"/>
      <w:marTop w:val="0"/>
      <w:marBottom w:val="0"/>
      <w:divBdr>
        <w:top w:val="none" w:sz="0" w:space="0" w:color="auto"/>
        <w:left w:val="none" w:sz="0" w:space="0" w:color="auto"/>
        <w:bottom w:val="none" w:sz="0" w:space="0" w:color="auto"/>
        <w:right w:val="none" w:sz="0" w:space="0" w:color="auto"/>
      </w:divBdr>
    </w:div>
    <w:div w:id="1512836254">
      <w:bodyDiv w:val="1"/>
      <w:marLeft w:val="0"/>
      <w:marRight w:val="0"/>
      <w:marTop w:val="0"/>
      <w:marBottom w:val="0"/>
      <w:divBdr>
        <w:top w:val="none" w:sz="0" w:space="0" w:color="auto"/>
        <w:left w:val="none" w:sz="0" w:space="0" w:color="auto"/>
        <w:bottom w:val="none" w:sz="0" w:space="0" w:color="auto"/>
        <w:right w:val="none" w:sz="0" w:space="0" w:color="auto"/>
      </w:divBdr>
    </w:div>
    <w:div w:id="1516534317">
      <w:bodyDiv w:val="1"/>
      <w:marLeft w:val="0"/>
      <w:marRight w:val="0"/>
      <w:marTop w:val="0"/>
      <w:marBottom w:val="0"/>
      <w:divBdr>
        <w:top w:val="none" w:sz="0" w:space="0" w:color="auto"/>
        <w:left w:val="none" w:sz="0" w:space="0" w:color="auto"/>
        <w:bottom w:val="none" w:sz="0" w:space="0" w:color="auto"/>
        <w:right w:val="none" w:sz="0" w:space="0" w:color="auto"/>
      </w:divBdr>
    </w:div>
    <w:div w:id="1519925732">
      <w:bodyDiv w:val="1"/>
      <w:marLeft w:val="0"/>
      <w:marRight w:val="0"/>
      <w:marTop w:val="0"/>
      <w:marBottom w:val="0"/>
      <w:divBdr>
        <w:top w:val="none" w:sz="0" w:space="0" w:color="auto"/>
        <w:left w:val="none" w:sz="0" w:space="0" w:color="auto"/>
        <w:bottom w:val="none" w:sz="0" w:space="0" w:color="auto"/>
        <w:right w:val="none" w:sz="0" w:space="0" w:color="auto"/>
      </w:divBdr>
    </w:div>
    <w:div w:id="1520850734">
      <w:bodyDiv w:val="1"/>
      <w:marLeft w:val="0"/>
      <w:marRight w:val="0"/>
      <w:marTop w:val="0"/>
      <w:marBottom w:val="0"/>
      <w:divBdr>
        <w:top w:val="none" w:sz="0" w:space="0" w:color="auto"/>
        <w:left w:val="none" w:sz="0" w:space="0" w:color="auto"/>
        <w:bottom w:val="none" w:sz="0" w:space="0" w:color="auto"/>
        <w:right w:val="none" w:sz="0" w:space="0" w:color="auto"/>
      </w:divBdr>
    </w:div>
    <w:div w:id="1529831840">
      <w:bodyDiv w:val="1"/>
      <w:marLeft w:val="0"/>
      <w:marRight w:val="0"/>
      <w:marTop w:val="0"/>
      <w:marBottom w:val="0"/>
      <w:divBdr>
        <w:top w:val="none" w:sz="0" w:space="0" w:color="auto"/>
        <w:left w:val="none" w:sz="0" w:space="0" w:color="auto"/>
        <w:bottom w:val="none" w:sz="0" w:space="0" w:color="auto"/>
        <w:right w:val="none" w:sz="0" w:space="0" w:color="auto"/>
      </w:divBdr>
    </w:div>
    <w:div w:id="1530027743">
      <w:bodyDiv w:val="1"/>
      <w:marLeft w:val="0"/>
      <w:marRight w:val="0"/>
      <w:marTop w:val="0"/>
      <w:marBottom w:val="0"/>
      <w:divBdr>
        <w:top w:val="none" w:sz="0" w:space="0" w:color="auto"/>
        <w:left w:val="none" w:sz="0" w:space="0" w:color="auto"/>
        <w:bottom w:val="none" w:sz="0" w:space="0" w:color="auto"/>
        <w:right w:val="none" w:sz="0" w:space="0" w:color="auto"/>
      </w:divBdr>
    </w:div>
    <w:div w:id="1530608656">
      <w:bodyDiv w:val="1"/>
      <w:marLeft w:val="0"/>
      <w:marRight w:val="0"/>
      <w:marTop w:val="0"/>
      <w:marBottom w:val="0"/>
      <w:divBdr>
        <w:top w:val="none" w:sz="0" w:space="0" w:color="auto"/>
        <w:left w:val="none" w:sz="0" w:space="0" w:color="auto"/>
        <w:bottom w:val="none" w:sz="0" w:space="0" w:color="auto"/>
        <w:right w:val="none" w:sz="0" w:space="0" w:color="auto"/>
      </w:divBdr>
    </w:div>
    <w:div w:id="1537351857">
      <w:bodyDiv w:val="1"/>
      <w:marLeft w:val="0"/>
      <w:marRight w:val="0"/>
      <w:marTop w:val="0"/>
      <w:marBottom w:val="0"/>
      <w:divBdr>
        <w:top w:val="none" w:sz="0" w:space="0" w:color="auto"/>
        <w:left w:val="none" w:sz="0" w:space="0" w:color="auto"/>
        <w:bottom w:val="none" w:sz="0" w:space="0" w:color="auto"/>
        <w:right w:val="none" w:sz="0" w:space="0" w:color="auto"/>
      </w:divBdr>
    </w:div>
    <w:div w:id="1540043621">
      <w:bodyDiv w:val="1"/>
      <w:marLeft w:val="0"/>
      <w:marRight w:val="0"/>
      <w:marTop w:val="0"/>
      <w:marBottom w:val="0"/>
      <w:divBdr>
        <w:top w:val="none" w:sz="0" w:space="0" w:color="auto"/>
        <w:left w:val="none" w:sz="0" w:space="0" w:color="auto"/>
        <w:bottom w:val="none" w:sz="0" w:space="0" w:color="auto"/>
        <w:right w:val="none" w:sz="0" w:space="0" w:color="auto"/>
      </w:divBdr>
    </w:div>
    <w:div w:id="1541167191">
      <w:bodyDiv w:val="1"/>
      <w:marLeft w:val="0"/>
      <w:marRight w:val="0"/>
      <w:marTop w:val="0"/>
      <w:marBottom w:val="0"/>
      <w:divBdr>
        <w:top w:val="none" w:sz="0" w:space="0" w:color="auto"/>
        <w:left w:val="none" w:sz="0" w:space="0" w:color="auto"/>
        <w:bottom w:val="none" w:sz="0" w:space="0" w:color="auto"/>
        <w:right w:val="none" w:sz="0" w:space="0" w:color="auto"/>
      </w:divBdr>
    </w:div>
    <w:div w:id="1545873000">
      <w:bodyDiv w:val="1"/>
      <w:marLeft w:val="0"/>
      <w:marRight w:val="0"/>
      <w:marTop w:val="0"/>
      <w:marBottom w:val="0"/>
      <w:divBdr>
        <w:top w:val="none" w:sz="0" w:space="0" w:color="auto"/>
        <w:left w:val="none" w:sz="0" w:space="0" w:color="auto"/>
        <w:bottom w:val="none" w:sz="0" w:space="0" w:color="auto"/>
        <w:right w:val="none" w:sz="0" w:space="0" w:color="auto"/>
      </w:divBdr>
    </w:div>
    <w:div w:id="1549415234">
      <w:bodyDiv w:val="1"/>
      <w:marLeft w:val="0"/>
      <w:marRight w:val="0"/>
      <w:marTop w:val="0"/>
      <w:marBottom w:val="0"/>
      <w:divBdr>
        <w:top w:val="none" w:sz="0" w:space="0" w:color="auto"/>
        <w:left w:val="none" w:sz="0" w:space="0" w:color="auto"/>
        <w:bottom w:val="none" w:sz="0" w:space="0" w:color="auto"/>
        <w:right w:val="none" w:sz="0" w:space="0" w:color="auto"/>
      </w:divBdr>
    </w:div>
    <w:div w:id="1565262065">
      <w:bodyDiv w:val="1"/>
      <w:marLeft w:val="0"/>
      <w:marRight w:val="0"/>
      <w:marTop w:val="0"/>
      <w:marBottom w:val="0"/>
      <w:divBdr>
        <w:top w:val="none" w:sz="0" w:space="0" w:color="auto"/>
        <w:left w:val="none" w:sz="0" w:space="0" w:color="auto"/>
        <w:bottom w:val="none" w:sz="0" w:space="0" w:color="auto"/>
        <w:right w:val="none" w:sz="0" w:space="0" w:color="auto"/>
      </w:divBdr>
    </w:div>
    <w:div w:id="1583875744">
      <w:bodyDiv w:val="1"/>
      <w:marLeft w:val="0"/>
      <w:marRight w:val="0"/>
      <w:marTop w:val="0"/>
      <w:marBottom w:val="0"/>
      <w:divBdr>
        <w:top w:val="none" w:sz="0" w:space="0" w:color="auto"/>
        <w:left w:val="none" w:sz="0" w:space="0" w:color="auto"/>
        <w:bottom w:val="none" w:sz="0" w:space="0" w:color="auto"/>
        <w:right w:val="none" w:sz="0" w:space="0" w:color="auto"/>
      </w:divBdr>
    </w:div>
    <w:div w:id="1594631375">
      <w:bodyDiv w:val="1"/>
      <w:marLeft w:val="0"/>
      <w:marRight w:val="0"/>
      <w:marTop w:val="0"/>
      <w:marBottom w:val="0"/>
      <w:divBdr>
        <w:top w:val="none" w:sz="0" w:space="0" w:color="auto"/>
        <w:left w:val="none" w:sz="0" w:space="0" w:color="auto"/>
        <w:bottom w:val="none" w:sz="0" w:space="0" w:color="auto"/>
        <w:right w:val="none" w:sz="0" w:space="0" w:color="auto"/>
      </w:divBdr>
    </w:div>
    <w:div w:id="1598321246">
      <w:bodyDiv w:val="1"/>
      <w:marLeft w:val="0"/>
      <w:marRight w:val="0"/>
      <w:marTop w:val="0"/>
      <w:marBottom w:val="0"/>
      <w:divBdr>
        <w:top w:val="none" w:sz="0" w:space="0" w:color="auto"/>
        <w:left w:val="none" w:sz="0" w:space="0" w:color="auto"/>
        <w:bottom w:val="none" w:sz="0" w:space="0" w:color="auto"/>
        <w:right w:val="none" w:sz="0" w:space="0" w:color="auto"/>
      </w:divBdr>
    </w:div>
    <w:div w:id="1598826182">
      <w:bodyDiv w:val="1"/>
      <w:marLeft w:val="0"/>
      <w:marRight w:val="0"/>
      <w:marTop w:val="0"/>
      <w:marBottom w:val="0"/>
      <w:divBdr>
        <w:top w:val="none" w:sz="0" w:space="0" w:color="auto"/>
        <w:left w:val="none" w:sz="0" w:space="0" w:color="auto"/>
        <w:bottom w:val="none" w:sz="0" w:space="0" w:color="auto"/>
        <w:right w:val="none" w:sz="0" w:space="0" w:color="auto"/>
      </w:divBdr>
    </w:div>
    <w:div w:id="1603295419">
      <w:bodyDiv w:val="1"/>
      <w:marLeft w:val="0"/>
      <w:marRight w:val="0"/>
      <w:marTop w:val="0"/>
      <w:marBottom w:val="0"/>
      <w:divBdr>
        <w:top w:val="none" w:sz="0" w:space="0" w:color="auto"/>
        <w:left w:val="none" w:sz="0" w:space="0" w:color="auto"/>
        <w:bottom w:val="none" w:sz="0" w:space="0" w:color="auto"/>
        <w:right w:val="none" w:sz="0" w:space="0" w:color="auto"/>
      </w:divBdr>
    </w:div>
    <w:div w:id="1613781955">
      <w:bodyDiv w:val="1"/>
      <w:marLeft w:val="0"/>
      <w:marRight w:val="0"/>
      <w:marTop w:val="0"/>
      <w:marBottom w:val="0"/>
      <w:divBdr>
        <w:top w:val="none" w:sz="0" w:space="0" w:color="auto"/>
        <w:left w:val="none" w:sz="0" w:space="0" w:color="auto"/>
        <w:bottom w:val="none" w:sz="0" w:space="0" w:color="auto"/>
        <w:right w:val="none" w:sz="0" w:space="0" w:color="auto"/>
      </w:divBdr>
    </w:div>
    <w:div w:id="1613783287">
      <w:bodyDiv w:val="1"/>
      <w:marLeft w:val="0"/>
      <w:marRight w:val="0"/>
      <w:marTop w:val="0"/>
      <w:marBottom w:val="0"/>
      <w:divBdr>
        <w:top w:val="none" w:sz="0" w:space="0" w:color="auto"/>
        <w:left w:val="none" w:sz="0" w:space="0" w:color="auto"/>
        <w:bottom w:val="none" w:sz="0" w:space="0" w:color="auto"/>
        <w:right w:val="none" w:sz="0" w:space="0" w:color="auto"/>
      </w:divBdr>
    </w:div>
    <w:div w:id="1614440290">
      <w:bodyDiv w:val="1"/>
      <w:marLeft w:val="0"/>
      <w:marRight w:val="0"/>
      <w:marTop w:val="0"/>
      <w:marBottom w:val="0"/>
      <w:divBdr>
        <w:top w:val="none" w:sz="0" w:space="0" w:color="auto"/>
        <w:left w:val="none" w:sz="0" w:space="0" w:color="auto"/>
        <w:bottom w:val="none" w:sz="0" w:space="0" w:color="auto"/>
        <w:right w:val="none" w:sz="0" w:space="0" w:color="auto"/>
      </w:divBdr>
    </w:div>
    <w:div w:id="1617954544">
      <w:bodyDiv w:val="1"/>
      <w:marLeft w:val="0"/>
      <w:marRight w:val="0"/>
      <w:marTop w:val="0"/>
      <w:marBottom w:val="0"/>
      <w:divBdr>
        <w:top w:val="none" w:sz="0" w:space="0" w:color="auto"/>
        <w:left w:val="none" w:sz="0" w:space="0" w:color="auto"/>
        <w:bottom w:val="none" w:sz="0" w:space="0" w:color="auto"/>
        <w:right w:val="none" w:sz="0" w:space="0" w:color="auto"/>
      </w:divBdr>
    </w:div>
    <w:div w:id="1619675991">
      <w:bodyDiv w:val="1"/>
      <w:marLeft w:val="0"/>
      <w:marRight w:val="0"/>
      <w:marTop w:val="0"/>
      <w:marBottom w:val="0"/>
      <w:divBdr>
        <w:top w:val="none" w:sz="0" w:space="0" w:color="auto"/>
        <w:left w:val="none" w:sz="0" w:space="0" w:color="auto"/>
        <w:bottom w:val="none" w:sz="0" w:space="0" w:color="auto"/>
        <w:right w:val="none" w:sz="0" w:space="0" w:color="auto"/>
      </w:divBdr>
    </w:div>
    <w:div w:id="1636133700">
      <w:bodyDiv w:val="1"/>
      <w:marLeft w:val="0"/>
      <w:marRight w:val="0"/>
      <w:marTop w:val="0"/>
      <w:marBottom w:val="0"/>
      <w:divBdr>
        <w:top w:val="none" w:sz="0" w:space="0" w:color="auto"/>
        <w:left w:val="none" w:sz="0" w:space="0" w:color="auto"/>
        <w:bottom w:val="none" w:sz="0" w:space="0" w:color="auto"/>
        <w:right w:val="none" w:sz="0" w:space="0" w:color="auto"/>
      </w:divBdr>
    </w:div>
    <w:div w:id="1650819015">
      <w:bodyDiv w:val="1"/>
      <w:marLeft w:val="0"/>
      <w:marRight w:val="0"/>
      <w:marTop w:val="0"/>
      <w:marBottom w:val="0"/>
      <w:divBdr>
        <w:top w:val="none" w:sz="0" w:space="0" w:color="auto"/>
        <w:left w:val="none" w:sz="0" w:space="0" w:color="auto"/>
        <w:bottom w:val="none" w:sz="0" w:space="0" w:color="auto"/>
        <w:right w:val="none" w:sz="0" w:space="0" w:color="auto"/>
      </w:divBdr>
    </w:div>
    <w:div w:id="1656255602">
      <w:bodyDiv w:val="1"/>
      <w:marLeft w:val="0"/>
      <w:marRight w:val="0"/>
      <w:marTop w:val="0"/>
      <w:marBottom w:val="0"/>
      <w:divBdr>
        <w:top w:val="none" w:sz="0" w:space="0" w:color="auto"/>
        <w:left w:val="none" w:sz="0" w:space="0" w:color="auto"/>
        <w:bottom w:val="none" w:sz="0" w:space="0" w:color="auto"/>
        <w:right w:val="none" w:sz="0" w:space="0" w:color="auto"/>
      </w:divBdr>
    </w:div>
    <w:div w:id="1667128408">
      <w:bodyDiv w:val="1"/>
      <w:marLeft w:val="0"/>
      <w:marRight w:val="0"/>
      <w:marTop w:val="0"/>
      <w:marBottom w:val="0"/>
      <w:divBdr>
        <w:top w:val="none" w:sz="0" w:space="0" w:color="auto"/>
        <w:left w:val="none" w:sz="0" w:space="0" w:color="auto"/>
        <w:bottom w:val="none" w:sz="0" w:space="0" w:color="auto"/>
        <w:right w:val="none" w:sz="0" w:space="0" w:color="auto"/>
      </w:divBdr>
    </w:div>
    <w:div w:id="1681276483">
      <w:bodyDiv w:val="1"/>
      <w:marLeft w:val="0"/>
      <w:marRight w:val="0"/>
      <w:marTop w:val="0"/>
      <w:marBottom w:val="0"/>
      <w:divBdr>
        <w:top w:val="none" w:sz="0" w:space="0" w:color="auto"/>
        <w:left w:val="none" w:sz="0" w:space="0" w:color="auto"/>
        <w:bottom w:val="none" w:sz="0" w:space="0" w:color="auto"/>
        <w:right w:val="none" w:sz="0" w:space="0" w:color="auto"/>
      </w:divBdr>
    </w:div>
    <w:div w:id="1689788516">
      <w:bodyDiv w:val="1"/>
      <w:marLeft w:val="0"/>
      <w:marRight w:val="0"/>
      <w:marTop w:val="0"/>
      <w:marBottom w:val="0"/>
      <w:divBdr>
        <w:top w:val="none" w:sz="0" w:space="0" w:color="auto"/>
        <w:left w:val="none" w:sz="0" w:space="0" w:color="auto"/>
        <w:bottom w:val="none" w:sz="0" w:space="0" w:color="auto"/>
        <w:right w:val="none" w:sz="0" w:space="0" w:color="auto"/>
      </w:divBdr>
    </w:div>
    <w:div w:id="1700083750">
      <w:bodyDiv w:val="1"/>
      <w:marLeft w:val="0"/>
      <w:marRight w:val="0"/>
      <w:marTop w:val="0"/>
      <w:marBottom w:val="0"/>
      <w:divBdr>
        <w:top w:val="none" w:sz="0" w:space="0" w:color="auto"/>
        <w:left w:val="none" w:sz="0" w:space="0" w:color="auto"/>
        <w:bottom w:val="none" w:sz="0" w:space="0" w:color="auto"/>
        <w:right w:val="none" w:sz="0" w:space="0" w:color="auto"/>
      </w:divBdr>
    </w:div>
    <w:div w:id="1711296950">
      <w:bodyDiv w:val="1"/>
      <w:marLeft w:val="0"/>
      <w:marRight w:val="0"/>
      <w:marTop w:val="0"/>
      <w:marBottom w:val="0"/>
      <w:divBdr>
        <w:top w:val="none" w:sz="0" w:space="0" w:color="auto"/>
        <w:left w:val="none" w:sz="0" w:space="0" w:color="auto"/>
        <w:bottom w:val="none" w:sz="0" w:space="0" w:color="auto"/>
        <w:right w:val="none" w:sz="0" w:space="0" w:color="auto"/>
      </w:divBdr>
    </w:div>
    <w:div w:id="1713529818">
      <w:bodyDiv w:val="1"/>
      <w:marLeft w:val="0"/>
      <w:marRight w:val="0"/>
      <w:marTop w:val="0"/>
      <w:marBottom w:val="0"/>
      <w:divBdr>
        <w:top w:val="none" w:sz="0" w:space="0" w:color="auto"/>
        <w:left w:val="none" w:sz="0" w:space="0" w:color="auto"/>
        <w:bottom w:val="none" w:sz="0" w:space="0" w:color="auto"/>
        <w:right w:val="none" w:sz="0" w:space="0" w:color="auto"/>
      </w:divBdr>
    </w:div>
    <w:div w:id="1713922351">
      <w:bodyDiv w:val="1"/>
      <w:marLeft w:val="0"/>
      <w:marRight w:val="0"/>
      <w:marTop w:val="0"/>
      <w:marBottom w:val="0"/>
      <w:divBdr>
        <w:top w:val="none" w:sz="0" w:space="0" w:color="auto"/>
        <w:left w:val="none" w:sz="0" w:space="0" w:color="auto"/>
        <w:bottom w:val="none" w:sz="0" w:space="0" w:color="auto"/>
        <w:right w:val="none" w:sz="0" w:space="0" w:color="auto"/>
      </w:divBdr>
    </w:div>
    <w:div w:id="1729112788">
      <w:bodyDiv w:val="1"/>
      <w:marLeft w:val="0"/>
      <w:marRight w:val="0"/>
      <w:marTop w:val="0"/>
      <w:marBottom w:val="0"/>
      <w:divBdr>
        <w:top w:val="none" w:sz="0" w:space="0" w:color="auto"/>
        <w:left w:val="none" w:sz="0" w:space="0" w:color="auto"/>
        <w:bottom w:val="none" w:sz="0" w:space="0" w:color="auto"/>
        <w:right w:val="none" w:sz="0" w:space="0" w:color="auto"/>
      </w:divBdr>
    </w:div>
    <w:div w:id="1733892381">
      <w:bodyDiv w:val="1"/>
      <w:marLeft w:val="0"/>
      <w:marRight w:val="0"/>
      <w:marTop w:val="0"/>
      <w:marBottom w:val="0"/>
      <w:divBdr>
        <w:top w:val="none" w:sz="0" w:space="0" w:color="auto"/>
        <w:left w:val="none" w:sz="0" w:space="0" w:color="auto"/>
        <w:bottom w:val="none" w:sz="0" w:space="0" w:color="auto"/>
        <w:right w:val="none" w:sz="0" w:space="0" w:color="auto"/>
      </w:divBdr>
    </w:div>
    <w:div w:id="1746683028">
      <w:bodyDiv w:val="1"/>
      <w:marLeft w:val="0"/>
      <w:marRight w:val="0"/>
      <w:marTop w:val="0"/>
      <w:marBottom w:val="0"/>
      <w:divBdr>
        <w:top w:val="none" w:sz="0" w:space="0" w:color="auto"/>
        <w:left w:val="none" w:sz="0" w:space="0" w:color="auto"/>
        <w:bottom w:val="none" w:sz="0" w:space="0" w:color="auto"/>
        <w:right w:val="none" w:sz="0" w:space="0" w:color="auto"/>
      </w:divBdr>
    </w:div>
    <w:div w:id="1747915424">
      <w:bodyDiv w:val="1"/>
      <w:marLeft w:val="0"/>
      <w:marRight w:val="0"/>
      <w:marTop w:val="0"/>
      <w:marBottom w:val="0"/>
      <w:divBdr>
        <w:top w:val="none" w:sz="0" w:space="0" w:color="auto"/>
        <w:left w:val="none" w:sz="0" w:space="0" w:color="auto"/>
        <w:bottom w:val="none" w:sz="0" w:space="0" w:color="auto"/>
        <w:right w:val="none" w:sz="0" w:space="0" w:color="auto"/>
      </w:divBdr>
    </w:div>
    <w:div w:id="1748763705">
      <w:bodyDiv w:val="1"/>
      <w:marLeft w:val="0"/>
      <w:marRight w:val="0"/>
      <w:marTop w:val="0"/>
      <w:marBottom w:val="0"/>
      <w:divBdr>
        <w:top w:val="none" w:sz="0" w:space="0" w:color="auto"/>
        <w:left w:val="none" w:sz="0" w:space="0" w:color="auto"/>
        <w:bottom w:val="none" w:sz="0" w:space="0" w:color="auto"/>
        <w:right w:val="none" w:sz="0" w:space="0" w:color="auto"/>
      </w:divBdr>
    </w:div>
    <w:div w:id="1752505916">
      <w:bodyDiv w:val="1"/>
      <w:marLeft w:val="0"/>
      <w:marRight w:val="0"/>
      <w:marTop w:val="0"/>
      <w:marBottom w:val="0"/>
      <w:divBdr>
        <w:top w:val="none" w:sz="0" w:space="0" w:color="auto"/>
        <w:left w:val="none" w:sz="0" w:space="0" w:color="auto"/>
        <w:bottom w:val="none" w:sz="0" w:space="0" w:color="auto"/>
        <w:right w:val="none" w:sz="0" w:space="0" w:color="auto"/>
      </w:divBdr>
    </w:div>
    <w:div w:id="1753164989">
      <w:bodyDiv w:val="1"/>
      <w:marLeft w:val="0"/>
      <w:marRight w:val="0"/>
      <w:marTop w:val="0"/>
      <w:marBottom w:val="0"/>
      <w:divBdr>
        <w:top w:val="none" w:sz="0" w:space="0" w:color="auto"/>
        <w:left w:val="none" w:sz="0" w:space="0" w:color="auto"/>
        <w:bottom w:val="none" w:sz="0" w:space="0" w:color="auto"/>
        <w:right w:val="none" w:sz="0" w:space="0" w:color="auto"/>
      </w:divBdr>
    </w:div>
    <w:div w:id="1754547170">
      <w:bodyDiv w:val="1"/>
      <w:marLeft w:val="0"/>
      <w:marRight w:val="0"/>
      <w:marTop w:val="0"/>
      <w:marBottom w:val="0"/>
      <w:divBdr>
        <w:top w:val="none" w:sz="0" w:space="0" w:color="auto"/>
        <w:left w:val="none" w:sz="0" w:space="0" w:color="auto"/>
        <w:bottom w:val="none" w:sz="0" w:space="0" w:color="auto"/>
        <w:right w:val="none" w:sz="0" w:space="0" w:color="auto"/>
      </w:divBdr>
    </w:div>
    <w:div w:id="1759600136">
      <w:bodyDiv w:val="1"/>
      <w:marLeft w:val="0"/>
      <w:marRight w:val="0"/>
      <w:marTop w:val="0"/>
      <w:marBottom w:val="0"/>
      <w:divBdr>
        <w:top w:val="none" w:sz="0" w:space="0" w:color="auto"/>
        <w:left w:val="none" w:sz="0" w:space="0" w:color="auto"/>
        <w:bottom w:val="none" w:sz="0" w:space="0" w:color="auto"/>
        <w:right w:val="none" w:sz="0" w:space="0" w:color="auto"/>
      </w:divBdr>
    </w:div>
    <w:div w:id="1769353808">
      <w:bodyDiv w:val="1"/>
      <w:marLeft w:val="0"/>
      <w:marRight w:val="0"/>
      <w:marTop w:val="0"/>
      <w:marBottom w:val="0"/>
      <w:divBdr>
        <w:top w:val="none" w:sz="0" w:space="0" w:color="auto"/>
        <w:left w:val="none" w:sz="0" w:space="0" w:color="auto"/>
        <w:bottom w:val="none" w:sz="0" w:space="0" w:color="auto"/>
        <w:right w:val="none" w:sz="0" w:space="0" w:color="auto"/>
      </w:divBdr>
    </w:div>
    <w:div w:id="1783961293">
      <w:bodyDiv w:val="1"/>
      <w:marLeft w:val="0"/>
      <w:marRight w:val="0"/>
      <w:marTop w:val="0"/>
      <w:marBottom w:val="0"/>
      <w:divBdr>
        <w:top w:val="none" w:sz="0" w:space="0" w:color="auto"/>
        <w:left w:val="none" w:sz="0" w:space="0" w:color="auto"/>
        <w:bottom w:val="none" w:sz="0" w:space="0" w:color="auto"/>
        <w:right w:val="none" w:sz="0" w:space="0" w:color="auto"/>
      </w:divBdr>
    </w:div>
    <w:div w:id="1784227579">
      <w:bodyDiv w:val="1"/>
      <w:marLeft w:val="0"/>
      <w:marRight w:val="0"/>
      <w:marTop w:val="0"/>
      <w:marBottom w:val="0"/>
      <w:divBdr>
        <w:top w:val="none" w:sz="0" w:space="0" w:color="auto"/>
        <w:left w:val="none" w:sz="0" w:space="0" w:color="auto"/>
        <w:bottom w:val="none" w:sz="0" w:space="0" w:color="auto"/>
        <w:right w:val="none" w:sz="0" w:space="0" w:color="auto"/>
      </w:divBdr>
    </w:div>
    <w:div w:id="1787843111">
      <w:bodyDiv w:val="1"/>
      <w:marLeft w:val="0"/>
      <w:marRight w:val="0"/>
      <w:marTop w:val="0"/>
      <w:marBottom w:val="0"/>
      <w:divBdr>
        <w:top w:val="none" w:sz="0" w:space="0" w:color="auto"/>
        <w:left w:val="none" w:sz="0" w:space="0" w:color="auto"/>
        <w:bottom w:val="none" w:sz="0" w:space="0" w:color="auto"/>
        <w:right w:val="none" w:sz="0" w:space="0" w:color="auto"/>
      </w:divBdr>
    </w:div>
    <w:div w:id="1799032994">
      <w:bodyDiv w:val="1"/>
      <w:marLeft w:val="0"/>
      <w:marRight w:val="0"/>
      <w:marTop w:val="0"/>
      <w:marBottom w:val="0"/>
      <w:divBdr>
        <w:top w:val="none" w:sz="0" w:space="0" w:color="auto"/>
        <w:left w:val="none" w:sz="0" w:space="0" w:color="auto"/>
        <w:bottom w:val="none" w:sz="0" w:space="0" w:color="auto"/>
        <w:right w:val="none" w:sz="0" w:space="0" w:color="auto"/>
      </w:divBdr>
    </w:div>
    <w:div w:id="1801606014">
      <w:bodyDiv w:val="1"/>
      <w:marLeft w:val="0"/>
      <w:marRight w:val="0"/>
      <w:marTop w:val="0"/>
      <w:marBottom w:val="0"/>
      <w:divBdr>
        <w:top w:val="none" w:sz="0" w:space="0" w:color="auto"/>
        <w:left w:val="none" w:sz="0" w:space="0" w:color="auto"/>
        <w:bottom w:val="none" w:sz="0" w:space="0" w:color="auto"/>
        <w:right w:val="none" w:sz="0" w:space="0" w:color="auto"/>
      </w:divBdr>
    </w:div>
    <w:div w:id="1813710736">
      <w:bodyDiv w:val="1"/>
      <w:marLeft w:val="0"/>
      <w:marRight w:val="0"/>
      <w:marTop w:val="0"/>
      <w:marBottom w:val="0"/>
      <w:divBdr>
        <w:top w:val="none" w:sz="0" w:space="0" w:color="auto"/>
        <w:left w:val="none" w:sz="0" w:space="0" w:color="auto"/>
        <w:bottom w:val="none" w:sz="0" w:space="0" w:color="auto"/>
        <w:right w:val="none" w:sz="0" w:space="0" w:color="auto"/>
      </w:divBdr>
    </w:div>
    <w:div w:id="1828128138">
      <w:bodyDiv w:val="1"/>
      <w:marLeft w:val="0"/>
      <w:marRight w:val="0"/>
      <w:marTop w:val="0"/>
      <w:marBottom w:val="0"/>
      <w:divBdr>
        <w:top w:val="none" w:sz="0" w:space="0" w:color="auto"/>
        <w:left w:val="none" w:sz="0" w:space="0" w:color="auto"/>
        <w:bottom w:val="none" w:sz="0" w:space="0" w:color="auto"/>
        <w:right w:val="none" w:sz="0" w:space="0" w:color="auto"/>
      </w:divBdr>
    </w:div>
    <w:div w:id="1829208001">
      <w:bodyDiv w:val="1"/>
      <w:marLeft w:val="0"/>
      <w:marRight w:val="0"/>
      <w:marTop w:val="0"/>
      <w:marBottom w:val="0"/>
      <w:divBdr>
        <w:top w:val="none" w:sz="0" w:space="0" w:color="auto"/>
        <w:left w:val="none" w:sz="0" w:space="0" w:color="auto"/>
        <w:bottom w:val="none" w:sz="0" w:space="0" w:color="auto"/>
        <w:right w:val="none" w:sz="0" w:space="0" w:color="auto"/>
      </w:divBdr>
    </w:div>
    <w:div w:id="1829903771">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833374538">
      <w:bodyDiv w:val="1"/>
      <w:marLeft w:val="0"/>
      <w:marRight w:val="0"/>
      <w:marTop w:val="0"/>
      <w:marBottom w:val="0"/>
      <w:divBdr>
        <w:top w:val="none" w:sz="0" w:space="0" w:color="auto"/>
        <w:left w:val="none" w:sz="0" w:space="0" w:color="auto"/>
        <w:bottom w:val="none" w:sz="0" w:space="0" w:color="auto"/>
        <w:right w:val="none" w:sz="0" w:space="0" w:color="auto"/>
      </w:divBdr>
    </w:div>
    <w:div w:id="1833914281">
      <w:bodyDiv w:val="1"/>
      <w:marLeft w:val="0"/>
      <w:marRight w:val="0"/>
      <w:marTop w:val="0"/>
      <w:marBottom w:val="0"/>
      <w:divBdr>
        <w:top w:val="none" w:sz="0" w:space="0" w:color="auto"/>
        <w:left w:val="none" w:sz="0" w:space="0" w:color="auto"/>
        <w:bottom w:val="none" w:sz="0" w:space="0" w:color="auto"/>
        <w:right w:val="none" w:sz="0" w:space="0" w:color="auto"/>
      </w:divBdr>
    </w:div>
    <w:div w:id="1835030989">
      <w:bodyDiv w:val="1"/>
      <w:marLeft w:val="0"/>
      <w:marRight w:val="0"/>
      <w:marTop w:val="0"/>
      <w:marBottom w:val="0"/>
      <w:divBdr>
        <w:top w:val="none" w:sz="0" w:space="0" w:color="auto"/>
        <w:left w:val="none" w:sz="0" w:space="0" w:color="auto"/>
        <w:bottom w:val="none" w:sz="0" w:space="0" w:color="auto"/>
        <w:right w:val="none" w:sz="0" w:space="0" w:color="auto"/>
      </w:divBdr>
    </w:div>
    <w:div w:id="1870143303">
      <w:bodyDiv w:val="1"/>
      <w:marLeft w:val="0"/>
      <w:marRight w:val="0"/>
      <w:marTop w:val="0"/>
      <w:marBottom w:val="0"/>
      <w:divBdr>
        <w:top w:val="none" w:sz="0" w:space="0" w:color="auto"/>
        <w:left w:val="none" w:sz="0" w:space="0" w:color="auto"/>
        <w:bottom w:val="none" w:sz="0" w:space="0" w:color="auto"/>
        <w:right w:val="none" w:sz="0" w:space="0" w:color="auto"/>
      </w:divBdr>
    </w:div>
    <w:div w:id="1874150510">
      <w:bodyDiv w:val="1"/>
      <w:marLeft w:val="0"/>
      <w:marRight w:val="0"/>
      <w:marTop w:val="0"/>
      <w:marBottom w:val="0"/>
      <w:divBdr>
        <w:top w:val="none" w:sz="0" w:space="0" w:color="auto"/>
        <w:left w:val="none" w:sz="0" w:space="0" w:color="auto"/>
        <w:bottom w:val="none" w:sz="0" w:space="0" w:color="auto"/>
        <w:right w:val="none" w:sz="0" w:space="0" w:color="auto"/>
      </w:divBdr>
    </w:div>
    <w:div w:id="1879000767">
      <w:bodyDiv w:val="1"/>
      <w:marLeft w:val="0"/>
      <w:marRight w:val="0"/>
      <w:marTop w:val="0"/>
      <w:marBottom w:val="0"/>
      <w:divBdr>
        <w:top w:val="none" w:sz="0" w:space="0" w:color="auto"/>
        <w:left w:val="none" w:sz="0" w:space="0" w:color="auto"/>
        <w:bottom w:val="none" w:sz="0" w:space="0" w:color="auto"/>
        <w:right w:val="none" w:sz="0" w:space="0" w:color="auto"/>
      </w:divBdr>
    </w:div>
    <w:div w:id="1892838965">
      <w:bodyDiv w:val="1"/>
      <w:marLeft w:val="0"/>
      <w:marRight w:val="0"/>
      <w:marTop w:val="0"/>
      <w:marBottom w:val="0"/>
      <w:divBdr>
        <w:top w:val="none" w:sz="0" w:space="0" w:color="auto"/>
        <w:left w:val="none" w:sz="0" w:space="0" w:color="auto"/>
        <w:bottom w:val="none" w:sz="0" w:space="0" w:color="auto"/>
        <w:right w:val="none" w:sz="0" w:space="0" w:color="auto"/>
      </w:divBdr>
    </w:div>
    <w:div w:id="1893080175">
      <w:bodyDiv w:val="1"/>
      <w:marLeft w:val="0"/>
      <w:marRight w:val="0"/>
      <w:marTop w:val="0"/>
      <w:marBottom w:val="0"/>
      <w:divBdr>
        <w:top w:val="none" w:sz="0" w:space="0" w:color="auto"/>
        <w:left w:val="none" w:sz="0" w:space="0" w:color="auto"/>
        <w:bottom w:val="none" w:sz="0" w:space="0" w:color="auto"/>
        <w:right w:val="none" w:sz="0" w:space="0" w:color="auto"/>
      </w:divBdr>
    </w:div>
    <w:div w:id="1917322381">
      <w:bodyDiv w:val="1"/>
      <w:marLeft w:val="0"/>
      <w:marRight w:val="0"/>
      <w:marTop w:val="0"/>
      <w:marBottom w:val="0"/>
      <w:divBdr>
        <w:top w:val="none" w:sz="0" w:space="0" w:color="auto"/>
        <w:left w:val="none" w:sz="0" w:space="0" w:color="auto"/>
        <w:bottom w:val="none" w:sz="0" w:space="0" w:color="auto"/>
        <w:right w:val="none" w:sz="0" w:space="0" w:color="auto"/>
      </w:divBdr>
    </w:div>
    <w:div w:id="1926764278">
      <w:bodyDiv w:val="1"/>
      <w:marLeft w:val="0"/>
      <w:marRight w:val="0"/>
      <w:marTop w:val="0"/>
      <w:marBottom w:val="0"/>
      <w:divBdr>
        <w:top w:val="none" w:sz="0" w:space="0" w:color="auto"/>
        <w:left w:val="none" w:sz="0" w:space="0" w:color="auto"/>
        <w:bottom w:val="none" w:sz="0" w:space="0" w:color="auto"/>
        <w:right w:val="none" w:sz="0" w:space="0" w:color="auto"/>
      </w:divBdr>
    </w:div>
    <w:div w:id="1931111759">
      <w:bodyDiv w:val="1"/>
      <w:marLeft w:val="0"/>
      <w:marRight w:val="0"/>
      <w:marTop w:val="0"/>
      <w:marBottom w:val="0"/>
      <w:divBdr>
        <w:top w:val="none" w:sz="0" w:space="0" w:color="auto"/>
        <w:left w:val="none" w:sz="0" w:space="0" w:color="auto"/>
        <w:bottom w:val="none" w:sz="0" w:space="0" w:color="auto"/>
        <w:right w:val="none" w:sz="0" w:space="0" w:color="auto"/>
      </w:divBdr>
    </w:div>
    <w:div w:id="1931423252">
      <w:bodyDiv w:val="1"/>
      <w:marLeft w:val="0"/>
      <w:marRight w:val="0"/>
      <w:marTop w:val="0"/>
      <w:marBottom w:val="0"/>
      <w:divBdr>
        <w:top w:val="none" w:sz="0" w:space="0" w:color="auto"/>
        <w:left w:val="none" w:sz="0" w:space="0" w:color="auto"/>
        <w:bottom w:val="none" w:sz="0" w:space="0" w:color="auto"/>
        <w:right w:val="none" w:sz="0" w:space="0" w:color="auto"/>
      </w:divBdr>
    </w:div>
    <w:div w:id="1937591457">
      <w:bodyDiv w:val="1"/>
      <w:marLeft w:val="0"/>
      <w:marRight w:val="0"/>
      <w:marTop w:val="0"/>
      <w:marBottom w:val="0"/>
      <w:divBdr>
        <w:top w:val="none" w:sz="0" w:space="0" w:color="auto"/>
        <w:left w:val="none" w:sz="0" w:space="0" w:color="auto"/>
        <w:bottom w:val="none" w:sz="0" w:space="0" w:color="auto"/>
        <w:right w:val="none" w:sz="0" w:space="0" w:color="auto"/>
      </w:divBdr>
    </w:div>
    <w:div w:id="1950158576">
      <w:bodyDiv w:val="1"/>
      <w:marLeft w:val="0"/>
      <w:marRight w:val="0"/>
      <w:marTop w:val="0"/>
      <w:marBottom w:val="0"/>
      <w:divBdr>
        <w:top w:val="none" w:sz="0" w:space="0" w:color="auto"/>
        <w:left w:val="none" w:sz="0" w:space="0" w:color="auto"/>
        <w:bottom w:val="none" w:sz="0" w:space="0" w:color="auto"/>
        <w:right w:val="none" w:sz="0" w:space="0" w:color="auto"/>
      </w:divBdr>
    </w:div>
    <w:div w:id="1953323627">
      <w:bodyDiv w:val="1"/>
      <w:marLeft w:val="0"/>
      <w:marRight w:val="0"/>
      <w:marTop w:val="0"/>
      <w:marBottom w:val="0"/>
      <w:divBdr>
        <w:top w:val="none" w:sz="0" w:space="0" w:color="auto"/>
        <w:left w:val="none" w:sz="0" w:space="0" w:color="auto"/>
        <w:bottom w:val="none" w:sz="0" w:space="0" w:color="auto"/>
        <w:right w:val="none" w:sz="0" w:space="0" w:color="auto"/>
      </w:divBdr>
    </w:div>
    <w:div w:id="1962298521">
      <w:bodyDiv w:val="1"/>
      <w:marLeft w:val="0"/>
      <w:marRight w:val="0"/>
      <w:marTop w:val="0"/>
      <w:marBottom w:val="0"/>
      <w:divBdr>
        <w:top w:val="none" w:sz="0" w:space="0" w:color="auto"/>
        <w:left w:val="none" w:sz="0" w:space="0" w:color="auto"/>
        <w:bottom w:val="none" w:sz="0" w:space="0" w:color="auto"/>
        <w:right w:val="none" w:sz="0" w:space="0" w:color="auto"/>
      </w:divBdr>
    </w:div>
    <w:div w:id="1965651079">
      <w:bodyDiv w:val="1"/>
      <w:marLeft w:val="0"/>
      <w:marRight w:val="0"/>
      <w:marTop w:val="0"/>
      <w:marBottom w:val="0"/>
      <w:divBdr>
        <w:top w:val="none" w:sz="0" w:space="0" w:color="auto"/>
        <w:left w:val="none" w:sz="0" w:space="0" w:color="auto"/>
        <w:bottom w:val="none" w:sz="0" w:space="0" w:color="auto"/>
        <w:right w:val="none" w:sz="0" w:space="0" w:color="auto"/>
      </w:divBdr>
    </w:div>
    <w:div w:id="1974677341">
      <w:bodyDiv w:val="1"/>
      <w:marLeft w:val="0"/>
      <w:marRight w:val="0"/>
      <w:marTop w:val="0"/>
      <w:marBottom w:val="0"/>
      <w:divBdr>
        <w:top w:val="none" w:sz="0" w:space="0" w:color="auto"/>
        <w:left w:val="none" w:sz="0" w:space="0" w:color="auto"/>
        <w:bottom w:val="none" w:sz="0" w:space="0" w:color="auto"/>
        <w:right w:val="none" w:sz="0" w:space="0" w:color="auto"/>
      </w:divBdr>
    </w:div>
    <w:div w:id="1975091054">
      <w:bodyDiv w:val="1"/>
      <w:marLeft w:val="0"/>
      <w:marRight w:val="0"/>
      <w:marTop w:val="0"/>
      <w:marBottom w:val="0"/>
      <w:divBdr>
        <w:top w:val="none" w:sz="0" w:space="0" w:color="auto"/>
        <w:left w:val="none" w:sz="0" w:space="0" w:color="auto"/>
        <w:bottom w:val="none" w:sz="0" w:space="0" w:color="auto"/>
        <w:right w:val="none" w:sz="0" w:space="0" w:color="auto"/>
      </w:divBdr>
    </w:div>
    <w:div w:id="1999266040">
      <w:bodyDiv w:val="1"/>
      <w:marLeft w:val="0"/>
      <w:marRight w:val="0"/>
      <w:marTop w:val="0"/>
      <w:marBottom w:val="0"/>
      <w:divBdr>
        <w:top w:val="none" w:sz="0" w:space="0" w:color="auto"/>
        <w:left w:val="none" w:sz="0" w:space="0" w:color="auto"/>
        <w:bottom w:val="none" w:sz="0" w:space="0" w:color="auto"/>
        <w:right w:val="none" w:sz="0" w:space="0" w:color="auto"/>
      </w:divBdr>
    </w:div>
    <w:div w:id="2016758081">
      <w:bodyDiv w:val="1"/>
      <w:marLeft w:val="0"/>
      <w:marRight w:val="0"/>
      <w:marTop w:val="0"/>
      <w:marBottom w:val="0"/>
      <w:divBdr>
        <w:top w:val="none" w:sz="0" w:space="0" w:color="auto"/>
        <w:left w:val="none" w:sz="0" w:space="0" w:color="auto"/>
        <w:bottom w:val="none" w:sz="0" w:space="0" w:color="auto"/>
        <w:right w:val="none" w:sz="0" w:space="0" w:color="auto"/>
      </w:divBdr>
    </w:div>
    <w:div w:id="2029716610">
      <w:bodyDiv w:val="1"/>
      <w:marLeft w:val="0"/>
      <w:marRight w:val="0"/>
      <w:marTop w:val="0"/>
      <w:marBottom w:val="0"/>
      <w:divBdr>
        <w:top w:val="none" w:sz="0" w:space="0" w:color="auto"/>
        <w:left w:val="none" w:sz="0" w:space="0" w:color="auto"/>
        <w:bottom w:val="none" w:sz="0" w:space="0" w:color="auto"/>
        <w:right w:val="none" w:sz="0" w:space="0" w:color="auto"/>
      </w:divBdr>
    </w:div>
    <w:div w:id="2030333522">
      <w:bodyDiv w:val="1"/>
      <w:marLeft w:val="0"/>
      <w:marRight w:val="0"/>
      <w:marTop w:val="0"/>
      <w:marBottom w:val="0"/>
      <w:divBdr>
        <w:top w:val="none" w:sz="0" w:space="0" w:color="auto"/>
        <w:left w:val="none" w:sz="0" w:space="0" w:color="auto"/>
        <w:bottom w:val="none" w:sz="0" w:space="0" w:color="auto"/>
        <w:right w:val="none" w:sz="0" w:space="0" w:color="auto"/>
      </w:divBdr>
    </w:div>
    <w:div w:id="2033143525">
      <w:bodyDiv w:val="1"/>
      <w:marLeft w:val="0"/>
      <w:marRight w:val="0"/>
      <w:marTop w:val="0"/>
      <w:marBottom w:val="0"/>
      <w:divBdr>
        <w:top w:val="none" w:sz="0" w:space="0" w:color="auto"/>
        <w:left w:val="none" w:sz="0" w:space="0" w:color="auto"/>
        <w:bottom w:val="none" w:sz="0" w:space="0" w:color="auto"/>
        <w:right w:val="none" w:sz="0" w:space="0" w:color="auto"/>
      </w:divBdr>
    </w:div>
    <w:div w:id="2053186497">
      <w:bodyDiv w:val="1"/>
      <w:marLeft w:val="0"/>
      <w:marRight w:val="0"/>
      <w:marTop w:val="0"/>
      <w:marBottom w:val="0"/>
      <w:divBdr>
        <w:top w:val="none" w:sz="0" w:space="0" w:color="auto"/>
        <w:left w:val="none" w:sz="0" w:space="0" w:color="auto"/>
        <w:bottom w:val="none" w:sz="0" w:space="0" w:color="auto"/>
        <w:right w:val="none" w:sz="0" w:space="0" w:color="auto"/>
      </w:divBdr>
    </w:div>
    <w:div w:id="2059233327">
      <w:bodyDiv w:val="1"/>
      <w:marLeft w:val="0"/>
      <w:marRight w:val="0"/>
      <w:marTop w:val="0"/>
      <w:marBottom w:val="0"/>
      <w:divBdr>
        <w:top w:val="none" w:sz="0" w:space="0" w:color="auto"/>
        <w:left w:val="none" w:sz="0" w:space="0" w:color="auto"/>
        <w:bottom w:val="none" w:sz="0" w:space="0" w:color="auto"/>
        <w:right w:val="none" w:sz="0" w:space="0" w:color="auto"/>
      </w:divBdr>
    </w:div>
    <w:div w:id="2059282536">
      <w:bodyDiv w:val="1"/>
      <w:marLeft w:val="0"/>
      <w:marRight w:val="0"/>
      <w:marTop w:val="0"/>
      <w:marBottom w:val="0"/>
      <w:divBdr>
        <w:top w:val="none" w:sz="0" w:space="0" w:color="auto"/>
        <w:left w:val="none" w:sz="0" w:space="0" w:color="auto"/>
        <w:bottom w:val="none" w:sz="0" w:space="0" w:color="auto"/>
        <w:right w:val="none" w:sz="0" w:space="0" w:color="auto"/>
      </w:divBdr>
    </w:div>
    <w:div w:id="2062165936">
      <w:bodyDiv w:val="1"/>
      <w:marLeft w:val="0"/>
      <w:marRight w:val="0"/>
      <w:marTop w:val="0"/>
      <w:marBottom w:val="0"/>
      <w:divBdr>
        <w:top w:val="none" w:sz="0" w:space="0" w:color="auto"/>
        <w:left w:val="none" w:sz="0" w:space="0" w:color="auto"/>
        <w:bottom w:val="none" w:sz="0" w:space="0" w:color="auto"/>
        <w:right w:val="none" w:sz="0" w:space="0" w:color="auto"/>
      </w:divBdr>
    </w:div>
    <w:div w:id="2065521508">
      <w:bodyDiv w:val="1"/>
      <w:marLeft w:val="0"/>
      <w:marRight w:val="0"/>
      <w:marTop w:val="0"/>
      <w:marBottom w:val="0"/>
      <w:divBdr>
        <w:top w:val="none" w:sz="0" w:space="0" w:color="auto"/>
        <w:left w:val="none" w:sz="0" w:space="0" w:color="auto"/>
        <w:bottom w:val="none" w:sz="0" w:space="0" w:color="auto"/>
        <w:right w:val="none" w:sz="0" w:space="0" w:color="auto"/>
      </w:divBdr>
    </w:div>
    <w:div w:id="2068332556">
      <w:bodyDiv w:val="1"/>
      <w:marLeft w:val="0"/>
      <w:marRight w:val="0"/>
      <w:marTop w:val="0"/>
      <w:marBottom w:val="0"/>
      <w:divBdr>
        <w:top w:val="none" w:sz="0" w:space="0" w:color="auto"/>
        <w:left w:val="none" w:sz="0" w:space="0" w:color="auto"/>
        <w:bottom w:val="none" w:sz="0" w:space="0" w:color="auto"/>
        <w:right w:val="none" w:sz="0" w:space="0" w:color="auto"/>
      </w:divBdr>
    </w:div>
    <w:div w:id="2075542290">
      <w:bodyDiv w:val="1"/>
      <w:marLeft w:val="0"/>
      <w:marRight w:val="0"/>
      <w:marTop w:val="0"/>
      <w:marBottom w:val="0"/>
      <w:divBdr>
        <w:top w:val="none" w:sz="0" w:space="0" w:color="auto"/>
        <w:left w:val="none" w:sz="0" w:space="0" w:color="auto"/>
        <w:bottom w:val="none" w:sz="0" w:space="0" w:color="auto"/>
        <w:right w:val="none" w:sz="0" w:space="0" w:color="auto"/>
      </w:divBdr>
    </w:div>
    <w:div w:id="2076397094">
      <w:bodyDiv w:val="1"/>
      <w:marLeft w:val="0"/>
      <w:marRight w:val="0"/>
      <w:marTop w:val="0"/>
      <w:marBottom w:val="0"/>
      <w:divBdr>
        <w:top w:val="none" w:sz="0" w:space="0" w:color="auto"/>
        <w:left w:val="none" w:sz="0" w:space="0" w:color="auto"/>
        <w:bottom w:val="none" w:sz="0" w:space="0" w:color="auto"/>
        <w:right w:val="none" w:sz="0" w:space="0" w:color="auto"/>
      </w:divBdr>
    </w:div>
    <w:div w:id="2076858751">
      <w:bodyDiv w:val="1"/>
      <w:marLeft w:val="0"/>
      <w:marRight w:val="0"/>
      <w:marTop w:val="0"/>
      <w:marBottom w:val="0"/>
      <w:divBdr>
        <w:top w:val="none" w:sz="0" w:space="0" w:color="auto"/>
        <w:left w:val="none" w:sz="0" w:space="0" w:color="auto"/>
        <w:bottom w:val="none" w:sz="0" w:space="0" w:color="auto"/>
        <w:right w:val="none" w:sz="0" w:space="0" w:color="auto"/>
      </w:divBdr>
    </w:div>
    <w:div w:id="2077237921">
      <w:bodyDiv w:val="1"/>
      <w:marLeft w:val="0"/>
      <w:marRight w:val="0"/>
      <w:marTop w:val="0"/>
      <w:marBottom w:val="0"/>
      <w:divBdr>
        <w:top w:val="none" w:sz="0" w:space="0" w:color="auto"/>
        <w:left w:val="none" w:sz="0" w:space="0" w:color="auto"/>
        <w:bottom w:val="none" w:sz="0" w:space="0" w:color="auto"/>
        <w:right w:val="none" w:sz="0" w:space="0" w:color="auto"/>
      </w:divBdr>
    </w:div>
    <w:div w:id="2094038772">
      <w:bodyDiv w:val="1"/>
      <w:marLeft w:val="0"/>
      <w:marRight w:val="0"/>
      <w:marTop w:val="0"/>
      <w:marBottom w:val="0"/>
      <w:divBdr>
        <w:top w:val="none" w:sz="0" w:space="0" w:color="auto"/>
        <w:left w:val="none" w:sz="0" w:space="0" w:color="auto"/>
        <w:bottom w:val="none" w:sz="0" w:space="0" w:color="auto"/>
        <w:right w:val="none" w:sz="0" w:space="0" w:color="auto"/>
      </w:divBdr>
    </w:div>
    <w:div w:id="2098674925">
      <w:bodyDiv w:val="1"/>
      <w:marLeft w:val="0"/>
      <w:marRight w:val="0"/>
      <w:marTop w:val="0"/>
      <w:marBottom w:val="0"/>
      <w:divBdr>
        <w:top w:val="none" w:sz="0" w:space="0" w:color="auto"/>
        <w:left w:val="none" w:sz="0" w:space="0" w:color="auto"/>
        <w:bottom w:val="none" w:sz="0" w:space="0" w:color="auto"/>
        <w:right w:val="none" w:sz="0" w:space="0" w:color="auto"/>
      </w:divBdr>
    </w:div>
    <w:div w:id="2102993837">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15206290">
      <w:bodyDiv w:val="1"/>
      <w:marLeft w:val="0"/>
      <w:marRight w:val="0"/>
      <w:marTop w:val="0"/>
      <w:marBottom w:val="0"/>
      <w:divBdr>
        <w:top w:val="none" w:sz="0" w:space="0" w:color="auto"/>
        <w:left w:val="none" w:sz="0" w:space="0" w:color="auto"/>
        <w:bottom w:val="none" w:sz="0" w:space="0" w:color="auto"/>
        <w:right w:val="none" w:sz="0" w:space="0" w:color="auto"/>
      </w:divBdr>
    </w:div>
    <w:div w:id="2122449570">
      <w:bodyDiv w:val="1"/>
      <w:marLeft w:val="0"/>
      <w:marRight w:val="0"/>
      <w:marTop w:val="0"/>
      <w:marBottom w:val="0"/>
      <w:divBdr>
        <w:top w:val="none" w:sz="0" w:space="0" w:color="auto"/>
        <w:left w:val="none" w:sz="0" w:space="0" w:color="auto"/>
        <w:bottom w:val="none" w:sz="0" w:space="0" w:color="auto"/>
        <w:right w:val="none" w:sz="0" w:space="0" w:color="auto"/>
      </w:divBdr>
    </w:div>
    <w:div w:id="21235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9.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61" Type="http://schemas.openxmlformats.org/officeDocument/2006/relationships/chart" Target="charts/chart54.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39" Type="http://schemas.openxmlformats.org/officeDocument/2006/relationships/chart" Target="charts/chart32.xml"/></Relationships>
</file>

<file path=word/charts/_rels/chart1.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55.xml"/><Relationship Id="rId1" Type="http://schemas.microsoft.com/office/2011/relationships/chartStyle" Target="style55.xml"/></Relationships>
</file>

<file path=word/charts/_rels/chart6.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samsaxuri\2021\12%20tve\2021%20faqti%20dazustebuli\2020-2021%2012%20tv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'01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'01 00'!$C$2:$C$5</c:f>
              <c:numCache>
                <c:formatCode>#,##0.0</c:formatCode>
                <c:ptCount val="4"/>
                <c:pt idx="0">
                  <c:v>60736</c:v>
                </c:pt>
                <c:pt idx="1">
                  <c:v>53983.014490000001</c:v>
                </c:pt>
                <c:pt idx="2">
                  <c:v>64736</c:v>
                </c:pt>
                <c:pt idx="3">
                  <c:v>55969.966100000005</c:v>
                </c:pt>
              </c:numCache>
            </c:numRef>
          </c:val>
          <c:extLst>
            <c:ext xmlns:c16="http://schemas.microsoft.com/office/drawing/2014/chart" uri="{C3380CC4-5D6E-409C-BE32-E72D297353CC}">
              <c16:uniqueId val="{00000000-966A-4365-A598-F44659802041}"/>
            </c:ext>
          </c:extLst>
        </c:ser>
        <c:dLbls>
          <c:showLegendKey val="0"/>
          <c:showVal val="0"/>
          <c:showCatName val="0"/>
          <c:showSerName val="0"/>
          <c:showPercent val="0"/>
          <c:showBubbleSize val="0"/>
        </c:dLbls>
        <c:gapWidth val="100"/>
        <c:overlap val="-24"/>
        <c:axId val="705713184"/>
        <c:axId val="705713744"/>
      </c:barChart>
      <c:catAx>
        <c:axId val="705713184"/>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705713744"/>
        <c:crosses val="autoZero"/>
        <c:auto val="1"/>
        <c:lblAlgn val="ctr"/>
        <c:lblOffset val="100"/>
        <c:noMultiLvlLbl val="0"/>
      </c:catAx>
      <c:valAx>
        <c:axId val="705713744"/>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705713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'10 00'!$C$2:$C$5</c:f>
              <c:numCache>
                <c:formatCode>#,##0.0</c:formatCode>
                <c:ptCount val="4"/>
                <c:pt idx="0">
                  <c:v>5820</c:v>
                </c:pt>
                <c:pt idx="1">
                  <c:v>4531.5570300000009</c:v>
                </c:pt>
                <c:pt idx="2">
                  <c:v>6500</c:v>
                </c:pt>
                <c:pt idx="3">
                  <c:v>4190.0869700000003</c:v>
                </c:pt>
              </c:numCache>
            </c:numRef>
          </c:val>
          <c:extLst>
            <c:ext xmlns:c16="http://schemas.microsoft.com/office/drawing/2014/chart" uri="{C3380CC4-5D6E-409C-BE32-E72D297353CC}">
              <c16:uniqueId val="{00000000-309D-44B7-AF52-83B81E6937F1}"/>
            </c:ext>
          </c:extLst>
        </c:ser>
        <c:dLbls>
          <c:showLegendKey val="0"/>
          <c:showVal val="0"/>
          <c:showCatName val="0"/>
          <c:showSerName val="0"/>
          <c:showPercent val="0"/>
          <c:showBubbleSize val="0"/>
        </c:dLbls>
        <c:gapWidth val="100"/>
        <c:overlap val="-24"/>
        <c:axId val="447216848"/>
        <c:axId val="447217408"/>
      </c:barChart>
      <c:catAx>
        <c:axId val="44721684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47217408"/>
        <c:crosses val="autoZero"/>
        <c:auto val="1"/>
        <c:lblAlgn val="ctr"/>
        <c:lblOffset val="100"/>
        <c:noMultiLvlLbl val="0"/>
      </c:catAx>
      <c:valAx>
        <c:axId val="44721740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47216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'11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'11 00'!$C$2:$C$5</c:f>
              <c:numCache>
                <c:formatCode>#,##0.0</c:formatCode>
                <c:ptCount val="4"/>
                <c:pt idx="0">
                  <c:v>890</c:v>
                </c:pt>
                <c:pt idx="1">
                  <c:v>806.04014000000006</c:v>
                </c:pt>
                <c:pt idx="2">
                  <c:v>890</c:v>
                </c:pt>
                <c:pt idx="3">
                  <c:v>825.53392999999994</c:v>
                </c:pt>
              </c:numCache>
            </c:numRef>
          </c:val>
          <c:extLst>
            <c:ext xmlns:c16="http://schemas.microsoft.com/office/drawing/2014/chart" uri="{C3380CC4-5D6E-409C-BE32-E72D297353CC}">
              <c16:uniqueId val="{00000000-1BFC-49B5-9AA9-DA2649B99B91}"/>
            </c:ext>
          </c:extLst>
        </c:ser>
        <c:dLbls>
          <c:showLegendKey val="0"/>
          <c:showVal val="0"/>
          <c:showCatName val="0"/>
          <c:showSerName val="0"/>
          <c:showPercent val="0"/>
          <c:showBubbleSize val="0"/>
        </c:dLbls>
        <c:gapWidth val="100"/>
        <c:overlap val="-24"/>
        <c:axId val="447219648"/>
        <c:axId val="447220208"/>
      </c:barChart>
      <c:catAx>
        <c:axId val="44721964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47220208"/>
        <c:crosses val="autoZero"/>
        <c:auto val="1"/>
        <c:lblAlgn val="ctr"/>
        <c:lblOffset val="100"/>
        <c:noMultiLvlLbl val="0"/>
      </c:catAx>
      <c:valAx>
        <c:axId val="44722020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47219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'12 00'!$C$2:$C$5</c:f>
              <c:numCache>
                <c:formatCode>#,##0.0</c:formatCode>
                <c:ptCount val="4"/>
                <c:pt idx="0">
                  <c:v>680</c:v>
                </c:pt>
                <c:pt idx="1">
                  <c:v>608.54965000000004</c:v>
                </c:pt>
                <c:pt idx="2">
                  <c:v>680</c:v>
                </c:pt>
                <c:pt idx="3">
                  <c:v>656.71072000000004</c:v>
                </c:pt>
              </c:numCache>
            </c:numRef>
          </c:val>
          <c:extLst>
            <c:ext xmlns:c16="http://schemas.microsoft.com/office/drawing/2014/chart" uri="{C3380CC4-5D6E-409C-BE32-E72D297353CC}">
              <c16:uniqueId val="{00000000-1CD3-4032-88A9-1A3CFB2580C0}"/>
            </c:ext>
          </c:extLst>
        </c:ser>
        <c:dLbls>
          <c:showLegendKey val="0"/>
          <c:showVal val="0"/>
          <c:showCatName val="0"/>
          <c:showSerName val="0"/>
          <c:showPercent val="0"/>
          <c:showBubbleSize val="0"/>
        </c:dLbls>
        <c:gapWidth val="100"/>
        <c:overlap val="-24"/>
        <c:axId val="447222448"/>
        <c:axId val="447223008"/>
      </c:barChart>
      <c:catAx>
        <c:axId val="44722244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47223008"/>
        <c:crosses val="autoZero"/>
        <c:auto val="1"/>
        <c:lblAlgn val="ctr"/>
        <c:lblOffset val="100"/>
        <c:noMultiLvlLbl val="0"/>
      </c:catAx>
      <c:valAx>
        <c:axId val="44722300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47222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'13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'13 00'!$C$2:$C$5</c:f>
              <c:numCache>
                <c:formatCode>#,##0.0</c:formatCode>
                <c:ptCount val="4"/>
                <c:pt idx="0">
                  <c:v>790</c:v>
                </c:pt>
                <c:pt idx="1">
                  <c:v>743.85670000000005</c:v>
                </c:pt>
                <c:pt idx="2">
                  <c:v>790</c:v>
                </c:pt>
                <c:pt idx="3">
                  <c:v>675.95702000000017</c:v>
                </c:pt>
              </c:numCache>
            </c:numRef>
          </c:val>
          <c:extLst>
            <c:ext xmlns:c16="http://schemas.microsoft.com/office/drawing/2014/chart" uri="{C3380CC4-5D6E-409C-BE32-E72D297353CC}">
              <c16:uniqueId val="{00000000-E880-416B-880F-BAEA30A91EAD}"/>
            </c:ext>
          </c:extLst>
        </c:ser>
        <c:dLbls>
          <c:showLegendKey val="0"/>
          <c:showVal val="0"/>
          <c:showCatName val="0"/>
          <c:showSerName val="0"/>
          <c:showPercent val="0"/>
          <c:showBubbleSize val="0"/>
        </c:dLbls>
        <c:gapWidth val="100"/>
        <c:overlap val="-24"/>
        <c:axId val="447225248"/>
        <c:axId val="447225808"/>
      </c:barChart>
      <c:catAx>
        <c:axId val="44722524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47225808"/>
        <c:crosses val="autoZero"/>
        <c:auto val="1"/>
        <c:lblAlgn val="ctr"/>
        <c:lblOffset val="100"/>
        <c:noMultiLvlLbl val="0"/>
      </c:catAx>
      <c:valAx>
        <c:axId val="44722580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47225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'14 00'!$C$2:$C$5</c:f>
              <c:numCache>
                <c:formatCode>#,##0.0</c:formatCode>
                <c:ptCount val="4"/>
                <c:pt idx="0">
                  <c:v>760</c:v>
                </c:pt>
                <c:pt idx="1">
                  <c:v>642.79224999999997</c:v>
                </c:pt>
                <c:pt idx="2">
                  <c:v>760</c:v>
                </c:pt>
                <c:pt idx="3">
                  <c:v>737.66525000000001</c:v>
                </c:pt>
              </c:numCache>
            </c:numRef>
          </c:val>
          <c:extLst>
            <c:ext xmlns:c16="http://schemas.microsoft.com/office/drawing/2014/chart" uri="{C3380CC4-5D6E-409C-BE32-E72D297353CC}">
              <c16:uniqueId val="{00000000-91FC-4B01-8425-C2834C71E4AB}"/>
            </c:ext>
          </c:extLst>
        </c:ser>
        <c:dLbls>
          <c:showLegendKey val="0"/>
          <c:showVal val="0"/>
          <c:showCatName val="0"/>
          <c:showSerName val="0"/>
          <c:showPercent val="0"/>
          <c:showBubbleSize val="0"/>
        </c:dLbls>
        <c:gapWidth val="100"/>
        <c:overlap val="-24"/>
        <c:axId val="289892480"/>
        <c:axId val="289893040"/>
      </c:barChart>
      <c:catAx>
        <c:axId val="2898924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893040"/>
        <c:crosses val="autoZero"/>
        <c:auto val="1"/>
        <c:lblAlgn val="ctr"/>
        <c:lblOffset val="100"/>
        <c:noMultiLvlLbl val="0"/>
      </c:catAx>
      <c:valAx>
        <c:axId val="28989304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8924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'15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'15 00'!$C$2:$C$5</c:f>
              <c:numCache>
                <c:formatCode>#,##0.0</c:formatCode>
                <c:ptCount val="4"/>
                <c:pt idx="0">
                  <c:v>650</c:v>
                </c:pt>
                <c:pt idx="1">
                  <c:v>575.80490999999995</c:v>
                </c:pt>
                <c:pt idx="2">
                  <c:v>650</c:v>
                </c:pt>
                <c:pt idx="3">
                  <c:v>619.33059000000003</c:v>
                </c:pt>
              </c:numCache>
            </c:numRef>
          </c:val>
          <c:extLst>
            <c:ext xmlns:c16="http://schemas.microsoft.com/office/drawing/2014/chart" uri="{C3380CC4-5D6E-409C-BE32-E72D297353CC}">
              <c16:uniqueId val="{00000000-6833-4321-8177-4341D6638E3B}"/>
            </c:ext>
          </c:extLst>
        </c:ser>
        <c:dLbls>
          <c:showLegendKey val="0"/>
          <c:showVal val="0"/>
          <c:showCatName val="0"/>
          <c:showSerName val="0"/>
          <c:showPercent val="0"/>
          <c:showBubbleSize val="0"/>
        </c:dLbls>
        <c:gapWidth val="100"/>
        <c:overlap val="-24"/>
        <c:axId val="289895280"/>
        <c:axId val="289895840"/>
      </c:barChart>
      <c:catAx>
        <c:axId val="2898952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895840"/>
        <c:crosses val="autoZero"/>
        <c:auto val="1"/>
        <c:lblAlgn val="ctr"/>
        <c:lblOffset val="100"/>
        <c:noMultiLvlLbl val="0"/>
      </c:catAx>
      <c:valAx>
        <c:axId val="28989584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895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'16 00'!$C$2:$C$5</c:f>
              <c:numCache>
                <c:formatCode>#,##0.0</c:formatCode>
                <c:ptCount val="4"/>
                <c:pt idx="0">
                  <c:v>640</c:v>
                </c:pt>
                <c:pt idx="1">
                  <c:v>536.84100000000001</c:v>
                </c:pt>
                <c:pt idx="2">
                  <c:v>640</c:v>
                </c:pt>
                <c:pt idx="3">
                  <c:v>603.65949000000012</c:v>
                </c:pt>
              </c:numCache>
            </c:numRef>
          </c:val>
          <c:extLst>
            <c:ext xmlns:c16="http://schemas.microsoft.com/office/drawing/2014/chart" uri="{C3380CC4-5D6E-409C-BE32-E72D297353CC}">
              <c16:uniqueId val="{00000000-65FE-4F7C-A57B-991D832DDDC6}"/>
            </c:ext>
          </c:extLst>
        </c:ser>
        <c:dLbls>
          <c:showLegendKey val="0"/>
          <c:showVal val="0"/>
          <c:showCatName val="0"/>
          <c:showSerName val="0"/>
          <c:showPercent val="0"/>
          <c:showBubbleSize val="0"/>
        </c:dLbls>
        <c:gapWidth val="100"/>
        <c:overlap val="-24"/>
        <c:axId val="289898080"/>
        <c:axId val="289898640"/>
      </c:barChart>
      <c:catAx>
        <c:axId val="2898980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898640"/>
        <c:crosses val="autoZero"/>
        <c:auto val="1"/>
        <c:lblAlgn val="ctr"/>
        <c:lblOffset val="100"/>
        <c:noMultiLvlLbl val="0"/>
      </c:catAx>
      <c:valAx>
        <c:axId val="28989864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898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'17 00'!$C$2:$C$5</c:f>
              <c:numCache>
                <c:formatCode>#,##0.0</c:formatCode>
                <c:ptCount val="4"/>
                <c:pt idx="0">
                  <c:v>650</c:v>
                </c:pt>
                <c:pt idx="1">
                  <c:v>615.07047999999998</c:v>
                </c:pt>
                <c:pt idx="2">
                  <c:v>650.00000000000011</c:v>
                </c:pt>
                <c:pt idx="3">
                  <c:v>640.22416999999996</c:v>
                </c:pt>
              </c:numCache>
            </c:numRef>
          </c:val>
          <c:extLst>
            <c:ext xmlns:c16="http://schemas.microsoft.com/office/drawing/2014/chart" uri="{C3380CC4-5D6E-409C-BE32-E72D297353CC}">
              <c16:uniqueId val="{00000000-6585-4102-AD5C-16048A03E66D}"/>
            </c:ext>
          </c:extLst>
        </c:ser>
        <c:dLbls>
          <c:showLegendKey val="0"/>
          <c:showVal val="0"/>
          <c:showCatName val="0"/>
          <c:showSerName val="0"/>
          <c:showPercent val="0"/>
          <c:showBubbleSize val="0"/>
        </c:dLbls>
        <c:gapWidth val="100"/>
        <c:overlap val="-24"/>
        <c:axId val="289900880"/>
        <c:axId val="289901440"/>
      </c:barChart>
      <c:catAx>
        <c:axId val="2899008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901440"/>
        <c:crosses val="autoZero"/>
        <c:auto val="1"/>
        <c:lblAlgn val="ctr"/>
        <c:lblOffset val="100"/>
        <c:noMultiLvlLbl val="0"/>
      </c:catAx>
      <c:valAx>
        <c:axId val="28990144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900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'18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'18 00'!$C$2:$C$5</c:f>
              <c:numCache>
                <c:formatCode>#,##0.0</c:formatCode>
                <c:ptCount val="4"/>
                <c:pt idx="0">
                  <c:v>880</c:v>
                </c:pt>
                <c:pt idx="1">
                  <c:v>803.72805000000017</c:v>
                </c:pt>
                <c:pt idx="2">
                  <c:v>880</c:v>
                </c:pt>
                <c:pt idx="3">
                  <c:v>867.63201000000004</c:v>
                </c:pt>
              </c:numCache>
            </c:numRef>
          </c:val>
          <c:extLst>
            <c:ext xmlns:c16="http://schemas.microsoft.com/office/drawing/2014/chart" uri="{C3380CC4-5D6E-409C-BE32-E72D297353CC}">
              <c16:uniqueId val="{00000000-ED71-4F1D-BE04-FB635E4868F6}"/>
            </c:ext>
          </c:extLst>
        </c:ser>
        <c:dLbls>
          <c:showLegendKey val="0"/>
          <c:showVal val="0"/>
          <c:showCatName val="0"/>
          <c:showSerName val="0"/>
          <c:showPercent val="0"/>
          <c:showBubbleSize val="0"/>
        </c:dLbls>
        <c:gapWidth val="100"/>
        <c:overlap val="-24"/>
        <c:axId val="289903680"/>
        <c:axId val="289904240"/>
      </c:barChart>
      <c:catAx>
        <c:axId val="2899036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904240"/>
        <c:crosses val="autoZero"/>
        <c:auto val="1"/>
        <c:lblAlgn val="ctr"/>
        <c:lblOffset val="100"/>
        <c:noMultiLvlLbl val="0"/>
      </c:catAx>
      <c:valAx>
        <c:axId val="28990424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9036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'19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'19 00'!$C$2:$C$5</c:f>
              <c:numCache>
                <c:formatCode>#,##0.0</c:formatCode>
                <c:ptCount val="4"/>
                <c:pt idx="0">
                  <c:v>660</c:v>
                </c:pt>
                <c:pt idx="1">
                  <c:v>610.13310999999999</c:v>
                </c:pt>
                <c:pt idx="2">
                  <c:v>660</c:v>
                </c:pt>
                <c:pt idx="3">
                  <c:v>638.65413999999998</c:v>
                </c:pt>
              </c:numCache>
            </c:numRef>
          </c:val>
          <c:extLst>
            <c:ext xmlns:c16="http://schemas.microsoft.com/office/drawing/2014/chart" uri="{C3380CC4-5D6E-409C-BE32-E72D297353CC}">
              <c16:uniqueId val="{00000000-CCEC-4DE8-AF0E-90A0B234A3B5}"/>
            </c:ext>
          </c:extLst>
        </c:ser>
        <c:dLbls>
          <c:showLegendKey val="0"/>
          <c:showVal val="0"/>
          <c:showCatName val="0"/>
          <c:showSerName val="0"/>
          <c:showPercent val="0"/>
          <c:showBubbleSize val="0"/>
        </c:dLbls>
        <c:gapWidth val="100"/>
        <c:overlap val="-24"/>
        <c:axId val="289906480"/>
        <c:axId val="289907040"/>
      </c:barChart>
      <c:catAx>
        <c:axId val="2899064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907040"/>
        <c:crosses val="autoZero"/>
        <c:auto val="1"/>
        <c:lblAlgn val="ctr"/>
        <c:lblOffset val="100"/>
        <c:noMultiLvlLbl val="0"/>
      </c:catAx>
      <c:valAx>
        <c:axId val="28990704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899064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'02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'02 00'!$C$2:$C$5</c:f>
              <c:numCache>
                <c:formatCode>#,##0.0</c:formatCode>
                <c:ptCount val="4"/>
                <c:pt idx="0">
                  <c:v>6250</c:v>
                </c:pt>
                <c:pt idx="1">
                  <c:v>4717.6859899999999</c:v>
                </c:pt>
                <c:pt idx="2">
                  <c:v>7385</c:v>
                </c:pt>
                <c:pt idx="3">
                  <c:v>7184.9453599999997</c:v>
                </c:pt>
              </c:numCache>
            </c:numRef>
          </c:val>
          <c:extLst>
            <c:ext xmlns:c16="http://schemas.microsoft.com/office/drawing/2014/chart" uri="{C3380CC4-5D6E-409C-BE32-E72D297353CC}">
              <c16:uniqueId val="{00000000-76AF-42CB-B777-8A7C1208EA2C}"/>
            </c:ext>
          </c:extLst>
        </c:ser>
        <c:dLbls>
          <c:showLegendKey val="0"/>
          <c:showVal val="0"/>
          <c:showCatName val="0"/>
          <c:showSerName val="0"/>
          <c:showPercent val="0"/>
          <c:showBubbleSize val="0"/>
        </c:dLbls>
        <c:gapWidth val="100"/>
        <c:overlap val="-24"/>
        <c:axId val="686549632"/>
        <c:axId val="478931968"/>
      </c:barChart>
      <c:catAx>
        <c:axId val="68654963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78931968"/>
        <c:crosses val="autoZero"/>
        <c:auto val="1"/>
        <c:lblAlgn val="ctr"/>
        <c:lblOffset val="100"/>
        <c:noMultiLvlLbl val="0"/>
      </c:catAx>
      <c:valAx>
        <c:axId val="47893196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86549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'20 00'!$C$2:$C$5</c:f>
              <c:numCache>
                <c:formatCode>#,##0.0</c:formatCode>
                <c:ptCount val="4"/>
                <c:pt idx="0">
                  <c:v>136500</c:v>
                </c:pt>
                <c:pt idx="1">
                  <c:v>136343.47766</c:v>
                </c:pt>
                <c:pt idx="2">
                  <c:v>138500</c:v>
                </c:pt>
                <c:pt idx="3">
                  <c:v>138336.69126999998</c:v>
                </c:pt>
              </c:numCache>
            </c:numRef>
          </c:val>
          <c:extLst>
            <c:ext xmlns:c16="http://schemas.microsoft.com/office/drawing/2014/chart" uri="{C3380CC4-5D6E-409C-BE32-E72D297353CC}">
              <c16:uniqueId val="{00000000-5649-4E11-B8DA-EBA96ADECD3C}"/>
            </c:ext>
          </c:extLst>
        </c:ser>
        <c:dLbls>
          <c:showLegendKey val="0"/>
          <c:showVal val="0"/>
          <c:showCatName val="0"/>
          <c:showSerName val="0"/>
          <c:showPercent val="0"/>
          <c:showBubbleSize val="0"/>
        </c:dLbls>
        <c:gapWidth val="100"/>
        <c:overlap val="-24"/>
        <c:axId val="504590416"/>
        <c:axId val="504590976"/>
      </c:barChart>
      <c:catAx>
        <c:axId val="5045904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590976"/>
        <c:crosses val="autoZero"/>
        <c:auto val="1"/>
        <c:lblAlgn val="ctr"/>
        <c:lblOffset val="100"/>
        <c:noMultiLvlLbl val="0"/>
      </c:catAx>
      <c:valAx>
        <c:axId val="5045909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590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'21 00'!$C$2:$C$5</c:f>
              <c:numCache>
                <c:formatCode>#,##0.0</c:formatCode>
                <c:ptCount val="4"/>
                <c:pt idx="0">
                  <c:v>4500</c:v>
                </c:pt>
                <c:pt idx="1">
                  <c:v>4190.99143</c:v>
                </c:pt>
                <c:pt idx="2">
                  <c:v>3400</c:v>
                </c:pt>
                <c:pt idx="3">
                  <c:v>3372.6346700000004</c:v>
                </c:pt>
              </c:numCache>
            </c:numRef>
          </c:val>
          <c:extLst>
            <c:ext xmlns:c16="http://schemas.microsoft.com/office/drawing/2014/chart" uri="{C3380CC4-5D6E-409C-BE32-E72D297353CC}">
              <c16:uniqueId val="{00000000-AF99-4045-87CB-CB9DC45111A2}"/>
            </c:ext>
          </c:extLst>
        </c:ser>
        <c:dLbls>
          <c:showLegendKey val="0"/>
          <c:showVal val="0"/>
          <c:showCatName val="0"/>
          <c:showSerName val="0"/>
          <c:showPercent val="0"/>
          <c:showBubbleSize val="0"/>
        </c:dLbls>
        <c:gapWidth val="100"/>
        <c:overlap val="-24"/>
        <c:axId val="504593216"/>
        <c:axId val="504593776"/>
      </c:barChart>
      <c:catAx>
        <c:axId val="5045932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593776"/>
        <c:crosses val="autoZero"/>
        <c:auto val="1"/>
        <c:lblAlgn val="ctr"/>
        <c:lblOffset val="100"/>
        <c:noMultiLvlLbl val="0"/>
      </c:catAx>
      <c:valAx>
        <c:axId val="5045937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593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'22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'22 00'!$C$2:$C$5</c:f>
              <c:numCache>
                <c:formatCode>#,##0.0</c:formatCode>
                <c:ptCount val="4"/>
                <c:pt idx="0">
                  <c:v>2550</c:v>
                </c:pt>
                <c:pt idx="1">
                  <c:v>2189.14849</c:v>
                </c:pt>
                <c:pt idx="2">
                  <c:v>2550</c:v>
                </c:pt>
                <c:pt idx="3">
                  <c:v>2467.4796699999997</c:v>
                </c:pt>
              </c:numCache>
            </c:numRef>
          </c:val>
          <c:extLst>
            <c:ext xmlns:c16="http://schemas.microsoft.com/office/drawing/2014/chart" uri="{C3380CC4-5D6E-409C-BE32-E72D297353CC}">
              <c16:uniqueId val="{00000000-1A5E-411E-948B-3DA5E0AC461D}"/>
            </c:ext>
          </c:extLst>
        </c:ser>
        <c:dLbls>
          <c:showLegendKey val="0"/>
          <c:showVal val="0"/>
          <c:showCatName val="0"/>
          <c:showSerName val="0"/>
          <c:showPercent val="0"/>
          <c:showBubbleSize val="0"/>
        </c:dLbls>
        <c:gapWidth val="100"/>
        <c:overlap val="-24"/>
        <c:axId val="504596016"/>
        <c:axId val="504596576"/>
      </c:barChart>
      <c:catAx>
        <c:axId val="5045960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596576"/>
        <c:crosses val="autoZero"/>
        <c:auto val="1"/>
        <c:lblAlgn val="ctr"/>
        <c:lblOffset val="100"/>
        <c:noMultiLvlLbl val="0"/>
      </c:catAx>
      <c:valAx>
        <c:axId val="5045965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5960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'23 00'!$C$2:$C$5</c:f>
              <c:numCache>
                <c:formatCode>#,##0.0</c:formatCode>
                <c:ptCount val="4"/>
                <c:pt idx="0">
                  <c:v>81000</c:v>
                </c:pt>
                <c:pt idx="1">
                  <c:v>77228.472479999997</c:v>
                </c:pt>
                <c:pt idx="2">
                  <c:v>92520.039829999994</c:v>
                </c:pt>
                <c:pt idx="3">
                  <c:v>88847.611199999999</c:v>
                </c:pt>
              </c:numCache>
            </c:numRef>
          </c:val>
          <c:extLst>
            <c:ext xmlns:c16="http://schemas.microsoft.com/office/drawing/2014/chart" uri="{C3380CC4-5D6E-409C-BE32-E72D297353CC}">
              <c16:uniqueId val="{00000000-575A-494C-ADAD-A8915CD71533}"/>
            </c:ext>
          </c:extLst>
        </c:ser>
        <c:dLbls>
          <c:showLegendKey val="0"/>
          <c:showVal val="0"/>
          <c:showCatName val="0"/>
          <c:showSerName val="0"/>
          <c:showPercent val="0"/>
          <c:showBubbleSize val="0"/>
        </c:dLbls>
        <c:gapWidth val="100"/>
        <c:overlap val="-24"/>
        <c:axId val="504598816"/>
        <c:axId val="504599376"/>
      </c:barChart>
      <c:catAx>
        <c:axId val="5045988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599376"/>
        <c:crosses val="autoZero"/>
        <c:auto val="1"/>
        <c:lblAlgn val="ctr"/>
        <c:lblOffset val="100"/>
        <c:noMultiLvlLbl val="0"/>
      </c:catAx>
      <c:valAx>
        <c:axId val="5045993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598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'24 00'!$C$2:$C$5</c:f>
              <c:numCache>
                <c:formatCode>#,##0.0</c:formatCode>
                <c:ptCount val="4"/>
                <c:pt idx="0">
                  <c:v>781037.8927999998</c:v>
                </c:pt>
                <c:pt idx="1">
                  <c:v>759363.91270999995</c:v>
                </c:pt>
                <c:pt idx="2">
                  <c:v>581234.38961000019</c:v>
                </c:pt>
                <c:pt idx="3">
                  <c:v>621101.07420999999</c:v>
                </c:pt>
              </c:numCache>
            </c:numRef>
          </c:val>
          <c:extLst>
            <c:ext xmlns:c16="http://schemas.microsoft.com/office/drawing/2014/chart" uri="{C3380CC4-5D6E-409C-BE32-E72D297353CC}">
              <c16:uniqueId val="{00000000-93F5-4A23-A72D-FCC88F3CC989}"/>
            </c:ext>
          </c:extLst>
        </c:ser>
        <c:dLbls>
          <c:showLegendKey val="0"/>
          <c:showVal val="0"/>
          <c:showCatName val="0"/>
          <c:showSerName val="0"/>
          <c:showPercent val="0"/>
          <c:showBubbleSize val="0"/>
        </c:dLbls>
        <c:gapWidth val="100"/>
        <c:overlap val="-24"/>
        <c:axId val="504601616"/>
        <c:axId val="504602176"/>
      </c:barChart>
      <c:catAx>
        <c:axId val="5046016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602176"/>
        <c:crosses val="autoZero"/>
        <c:auto val="1"/>
        <c:lblAlgn val="ctr"/>
        <c:lblOffset val="100"/>
        <c:noMultiLvlLbl val="0"/>
      </c:catAx>
      <c:valAx>
        <c:axId val="5046021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6016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'25 00'!$C$2:$C$5</c:f>
              <c:numCache>
                <c:formatCode>#,##0.0</c:formatCode>
                <c:ptCount val="4"/>
                <c:pt idx="0">
                  <c:v>1840287.5</c:v>
                </c:pt>
                <c:pt idx="1">
                  <c:v>2202373.2530100001</c:v>
                </c:pt>
                <c:pt idx="2">
                  <c:v>2456912</c:v>
                </c:pt>
                <c:pt idx="3">
                  <c:v>2513545.3071800005</c:v>
                </c:pt>
              </c:numCache>
            </c:numRef>
          </c:val>
          <c:extLst>
            <c:ext xmlns:c16="http://schemas.microsoft.com/office/drawing/2014/chart" uri="{C3380CC4-5D6E-409C-BE32-E72D297353CC}">
              <c16:uniqueId val="{00000000-F2AD-459A-9DEC-FF15BEFBE228}"/>
            </c:ext>
          </c:extLst>
        </c:ser>
        <c:dLbls>
          <c:showLegendKey val="0"/>
          <c:showVal val="0"/>
          <c:showCatName val="0"/>
          <c:showSerName val="0"/>
          <c:showPercent val="0"/>
          <c:showBubbleSize val="0"/>
        </c:dLbls>
        <c:gapWidth val="100"/>
        <c:overlap val="-24"/>
        <c:axId val="504604416"/>
        <c:axId val="504604976"/>
      </c:barChart>
      <c:catAx>
        <c:axId val="504604416"/>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604976"/>
        <c:crosses val="autoZero"/>
        <c:auto val="1"/>
        <c:lblAlgn val="ctr"/>
        <c:lblOffset val="100"/>
        <c:noMultiLvlLbl val="0"/>
      </c:catAx>
      <c:valAx>
        <c:axId val="504604976"/>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046044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'26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'26 00'!$C$2:$C$5</c:f>
              <c:numCache>
                <c:formatCode>#,##0.0</c:formatCode>
                <c:ptCount val="4"/>
                <c:pt idx="0">
                  <c:v>247801.41065000001</c:v>
                </c:pt>
                <c:pt idx="1">
                  <c:v>238813.27071000001</c:v>
                </c:pt>
                <c:pt idx="2">
                  <c:v>331114.35219000001</c:v>
                </c:pt>
                <c:pt idx="3">
                  <c:v>324772.99894000002</c:v>
                </c:pt>
              </c:numCache>
            </c:numRef>
          </c:val>
          <c:extLst>
            <c:ext xmlns:c16="http://schemas.microsoft.com/office/drawing/2014/chart" uri="{C3380CC4-5D6E-409C-BE32-E72D297353CC}">
              <c16:uniqueId val="{00000000-C1AA-4F32-963A-5F12BB4393A1}"/>
            </c:ext>
          </c:extLst>
        </c:ser>
        <c:dLbls>
          <c:showLegendKey val="0"/>
          <c:showVal val="0"/>
          <c:showCatName val="0"/>
          <c:showSerName val="0"/>
          <c:showPercent val="0"/>
          <c:showBubbleSize val="0"/>
        </c:dLbls>
        <c:gapWidth val="100"/>
        <c:overlap val="-24"/>
        <c:axId val="548523888"/>
        <c:axId val="548524448"/>
      </c:barChart>
      <c:catAx>
        <c:axId val="5485238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24448"/>
        <c:crosses val="autoZero"/>
        <c:auto val="1"/>
        <c:lblAlgn val="ctr"/>
        <c:lblOffset val="100"/>
        <c:noMultiLvlLbl val="0"/>
      </c:catAx>
      <c:valAx>
        <c:axId val="5485244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23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'27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'27 00'!$C$2:$C$5</c:f>
              <c:numCache>
                <c:formatCode>#,##0.0</c:formatCode>
                <c:ptCount val="4"/>
                <c:pt idx="0">
                  <c:v>5642692</c:v>
                </c:pt>
                <c:pt idx="1">
                  <c:v>5631137.2677600002</c:v>
                </c:pt>
                <c:pt idx="2">
                  <c:v>6469204</c:v>
                </c:pt>
                <c:pt idx="3">
                  <c:v>6466099.3592799995</c:v>
                </c:pt>
              </c:numCache>
            </c:numRef>
          </c:val>
          <c:extLst>
            <c:ext xmlns:c16="http://schemas.microsoft.com/office/drawing/2014/chart" uri="{C3380CC4-5D6E-409C-BE32-E72D297353CC}">
              <c16:uniqueId val="{00000000-C60C-4C14-B243-1A16C2864562}"/>
            </c:ext>
          </c:extLst>
        </c:ser>
        <c:dLbls>
          <c:showLegendKey val="0"/>
          <c:showVal val="0"/>
          <c:showCatName val="0"/>
          <c:showSerName val="0"/>
          <c:showPercent val="0"/>
          <c:showBubbleSize val="0"/>
        </c:dLbls>
        <c:gapWidth val="100"/>
        <c:overlap val="-24"/>
        <c:axId val="548526688"/>
        <c:axId val="548527248"/>
      </c:barChart>
      <c:catAx>
        <c:axId val="5485266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27248"/>
        <c:crosses val="autoZero"/>
        <c:auto val="1"/>
        <c:lblAlgn val="ctr"/>
        <c:lblOffset val="100"/>
        <c:noMultiLvlLbl val="0"/>
      </c:catAx>
      <c:valAx>
        <c:axId val="5485272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266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'28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'28 00'!$C$2:$C$5</c:f>
              <c:numCache>
                <c:formatCode>#,##0.0</c:formatCode>
                <c:ptCount val="4"/>
                <c:pt idx="0">
                  <c:v>156534.81632999997</c:v>
                </c:pt>
                <c:pt idx="1">
                  <c:v>156573.30402999994</c:v>
                </c:pt>
                <c:pt idx="2">
                  <c:v>171182.0655</c:v>
                </c:pt>
                <c:pt idx="3">
                  <c:v>169213.46389999997</c:v>
                </c:pt>
              </c:numCache>
            </c:numRef>
          </c:val>
          <c:extLst>
            <c:ext xmlns:c16="http://schemas.microsoft.com/office/drawing/2014/chart" uri="{C3380CC4-5D6E-409C-BE32-E72D297353CC}">
              <c16:uniqueId val="{00000000-0EA6-44DF-AFA0-84169EDA3C75}"/>
            </c:ext>
          </c:extLst>
        </c:ser>
        <c:dLbls>
          <c:showLegendKey val="0"/>
          <c:showVal val="0"/>
          <c:showCatName val="0"/>
          <c:showSerName val="0"/>
          <c:showPercent val="0"/>
          <c:showBubbleSize val="0"/>
        </c:dLbls>
        <c:gapWidth val="100"/>
        <c:overlap val="-24"/>
        <c:axId val="548529488"/>
        <c:axId val="548530048"/>
      </c:barChart>
      <c:catAx>
        <c:axId val="5485294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30048"/>
        <c:crosses val="autoZero"/>
        <c:auto val="1"/>
        <c:lblAlgn val="ctr"/>
        <c:lblOffset val="100"/>
        <c:noMultiLvlLbl val="0"/>
      </c:catAx>
      <c:valAx>
        <c:axId val="5485300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29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'29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'29 00'!$C$2:$C$5</c:f>
              <c:numCache>
                <c:formatCode>#,##0.0</c:formatCode>
                <c:ptCount val="4"/>
                <c:pt idx="0">
                  <c:v>818000.00000000012</c:v>
                </c:pt>
                <c:pt idx="1">
                  <c:v>842378.80019999994</c:v>
                </c:pt>
                <c:pt idx="2">
                  <c:v>991423.10499999998</c:v>
                </c:pt>
                <c:pt idx="3">
                  <c:v>983737.38738999981</c:v>
                </c:pt>
              </c:numCache>
            </c:numRef>
          </c:val>
          <c:extLst>
            <c:ext xmlns:c16="http://schemas.microsoft.com/office/drawing/2014/chart" uri="{C3380CC4-5D6E-409C-BE32-E72D297353CC}">
              <c16:uniqueId val="{00000000-9C59-4927-B2A9-9B8D985778C5}"/>
            </c:ext>
          </c:extLst>
        </c:ser>
        <c:dLbls>
          <c:showLegendKey val="0"/>
          <c:showVal val="0"/>
          <c:showCatName val="0"/>
          <c:showSerName val="0"/>
          <c:showPercent val="0"/>
          <c:showBubbleSize val="0"/>
        </c:dLbls>
        <c:gapWidth val="100"/>
        <c:overlap val="-24"/>
        <c:axId val="548532288"/>
        <c:axId val="548532848"/>
      </c:barChart>
      <c:catAx>
        <c:axId val="5485322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32848"/>
        <c:crosses val="autoZero"/>
        <c:auto val="1"/>
        <c:lblAlgn val="ctr"/>
        <c:lblOffset val="100"/>
        <c:noMultiLvlLbl val="0"/>
      </c:catAx>
      <c:valAx>
        <c:axId val="5485328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322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'03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'03 00'!$C$2:$C$5</c:f>
              <c:numCache>
                <c:formatCode>#,##0.0</c:formatCode>
                <c:ptCount val="4"/>
                <c:pt idx="0">
                  <c:v>700</c:v>
                </c:pt>
                <c:pt idx="1">
                  <c:v>577.94749999999999</c:v>
                </c:pt>
                <c:pt idx="2">
                  <c:v>700</c:v>
                </c:pt>
                <c:pt idx="3">
                  <c:v>589.83468000000005</c:v>
                </c:pt>
              </c:numCache>
            </c:numRef>
          </c:val>
          <c:extLst>
            <c:ext xmlns:c16="http://schemas.microsoft.com/office/drawing/2014/chart" uri="{C3380CC4-5D6E-409C-BE32-E72D297353CC}">
              <c16:uniqueId val="{00000000-8EB9-4C4C-9A39-A48516014CDE}"/>
            </c:ext>
          </c:extLst>
        </c:ser>
        <c:dLbls>
          <c:showLegendKey val="0"/>
          <c:showVal val="0"/>
          <c:showCatName val="0"/>
          <c:showSerName val="0"/>
          <c:showPercent val="0"/>
          <c:showBubbleSize val="0"/>
        </c:dLbls>
        <c:gapWidth val="100"/>
        <c:overlap val="-24"/>
        <c:axId val="863693280"/>
        <c:axId val="863693840"/>
      </c:barChart>
      <c:catAx>
        <c:axId val="8636932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863693840"/>
        <c:crosses val="autoZero"/>
        <c:auto val="1"/>
        <c:lblAlgn val="ctr"/>
        <c:lblOffset val="100"/>
        <c:noMultiLvlLbl val="0"/>
      </c:catAx>
      <c:valAx>
        <c:axId val="86369384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863693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'30 00'!$C$2:$C$5</c:f>
              <c:numCache>
                <c:formatCode>#,##0.0</c:formatCode>
                <c:ptCount val="4"/>
                <c:pt idx="0">
                  <c:v>763549.99999999988</c:v>
                </c:pt>
                <c:pt idx="1">
                  <c:v>765835.61825000017</c:v>
                </c:pt>
                <c:pt idx="2">
                  <c:v>785300.00000000012</c:v>
                </c:pt>
                <c:pt idx="3">
                  <c:v>788905.69107999979</c:v>
                </c:pt>
              </c:numCache>
            </c:numRef>
          </c:val>
          <c:extLst>
            <c:ext xmlns:c16="http://schemas.microsoft.com/office/drawing/2014/chart" uri="{C3380CC4-5D6E-409C-BE32-E72D297353CC}">
              <c16:uniqueId val="{00000000-86D8-4DE5-A6A4-8E3D4A75E406}"/>
            </c:ext>
          </c:extLst>
        </c:ser>
        <c:dLbls>
          <c:showLegendKey val="0"/>
          <c:showVal val="0"/>
          <c:showCatName val="0"/>
          <c:showSerName val="0"/>
          <c:showPercent val="0"/>
          <c:showBubbleSize val="0"/>
        </c:dLbls>
        <c:gapWidth val="100"/>
        <c:overlap val="-24"/>
        <c:axId val="548535088"/>
        <c:axId val="548535648"/>
      </c:barChart>
      <c:catAx>
        <c:axId val="5485350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35648"/>
        <c:crosses val="autoZero"/>
        <c:auto val="1"/>
        <c:lblAlgn val="ctr"/>
        <c:lblOffset val="100"/>
        <c:noMultiLvlLbl val="0"/>
      </c:catAx>
      <c:valAx>
        <c:axId val="5485356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35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'31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'31 00'!$C$2:$C$5</c:f>
              <c:numCache>
                <c:formatCode>#,##0.0</c:formatCode>
                <c:ptCount val="4"/>
                <c:pt idx="0">
                  <c:v>486860</c:v>
                </c:pt>
                <c:pt idx="1">
                  <c:v>496804.26154000004</c:v>
                </c:pt>
                <c:pt idx="2">
                  <c:v>634501.57399999979</c:v>
                </c:pt>
                <c:pt idx="3">
                  <c:v>665379.75737999997</c:v>
                </c:pt>
              </c:numCache>
            </c:numRef>
          </c:val>
          <c:extLst>
            <c:ext xmlns:c16="http://schemas.microsoft.com/office/drawing/2014/chart" uri="{C3380CC4-5D6E-409C-BE32-E72D297353CC}">
              <c16:uniqueId val="{00000000-70E1-4477-A23E-64AFA9F9C4CC}"/>
            </c:ext>
          </c:extLst>
        </c:ser>
        <c:dLbls>
          <c:showLegendKey val="0"/>
          <c:showVal val="0"/>
          <c:showCatName val="0"/>
          <c:showSerName val="0"/>
          <c:showPercent val="0"/>
          <c:showBubbleSize val="0"/>
        </c:dLbls>
        <c:gapWidth val="100"/>
        <c:overlap val="-24"/>
        <c:axId val="548537888"/>
        <c:axId val="548538448"/>
      </c:barChart>
      <c:catAx>
        <c:axId val="5485378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38448"/>
        <c:crosses val="autoZero"/>
        <c:auto val="1"/>
        <c:lblAlgn val="ctr"/>
        <c:lblOffset val="100"/>
        <c:noMultiLvlLbl val="0"/>
      </c:catAx>
      <c:valAx>
        <c:axId val="5485384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8537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'32 00'!$C$2:$C$5</c:f>
              <c:numCache>
                <c:formatCode>#,##0.0</c:formatCode>
                <c:ptCount val="4"/>
                <c:pt idx="0">
                  <c:v>1546016.0080000001</c:v>
                </c:pt>
                <c:pt idx="1">
                  <c:v>1551185.73716</c:v>
                </c:pt>
                <c:pt idx="2">
                  <c:v>1872209.9999999998</c:v>
                </c:pt>
                <c:pt idx="3">
                  <c:v>1882658.4913699997</c:v>
                </c:pt>
              </c:numCache>
            </c:numRef>
          </c:val>
          <c:extLst>
            <c:ext xmlns:c16="http://schemas.microsoft.com/office/drawing/2014/chart" uri="{C3380CC4-5D6E-409C-BE32-E72D297353CC}">
              <c16:uniqueId val="{00000000-CC73-4505-B9B4-3A7717A321EE}"/>
            </c:ext>
          </c:extLst>
        </c:ser>
        <c:dLbls>
          <c:showLegendKey val="0"/>
          <c:showVal val="0"/>
          <c:showCatName val="0"/>
          <c:showSerName val="0"/>
          <c:showPercent val="0"/>
          <c:showBubbleSize val="0"/>
        </c:dLbls>
        <c:gapWidth val="100"/>
        <c:overlap val="-24"/>
        <c:axId val="547954720"/>
        <c:axId val="547955280"/>
      </c:barChart>
      <c:catAx>
        <c:axId val="5479547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7955280"/>
        <c:crosses val="autoZero"/>
        <c:auto val="1"/>
        <c:lblAlgn val="ctr"/>
        <c:lblOffset val="100"/>
        <c:noMultiLvlLbl val="0"/>
      </c:catAx>
      <c:valAx>
        <c:axId val="54795528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7954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'33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'33 00'!$C$2:$C$5</c:f>
              <c:numCache>
                <c:formatCode>#,##0.0</c:formatCode>
                <c:ptCount val="4"/>
                <c:pt idx="0">
                  <c:v>41300</c:v>
                </c:pt>
                <c:pt idx="1">
                  <c:v>37962.179660000002</c:v>
                </c:pt>
                <c:pt idx="2">
                  <c:v>41491.686099999999</c:v>
                </c:pt>
                <c:pt idx="3">
                  <c:v>41347.688170000001</c:v>
                </c:pt>
              </c:numCache>
            </c:numRef>
          </c:val>
          <c:extLst>
            <c:ext xmlns:c16="http://schemas.microsoft.com/office/drawing/2014/chart" uri="{C3380CC4-5D6E-409C-BE32-E72D297353CC}">
              <c16:uniqueId val="{00000000-4081-4DD2-A31D-467991E16351}"/>
            </c:ext>
          </c:extLst>
        </c:ser>
        <c:dLbls>
          <c:showLegendKey val="0"/>
          <c:showVal val="0"/>
          <c:showCatName val="0"/>
          <c:showSerName val="0"/>
          <c:showPercent val="0"/>
          <c:showBubbleSize val="0"/>
        </c:dLbls>
        <c:gapWidth val="100"/>
        <c:overlap val="-24"/>
        <c:axId val="547957520"/>
        <c:axId val="547958080"/>
      </c:barChart>
      <c:catAx>
        <c:axId val="5479575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7958080"/>
        <c:crosses val="autoZero"/>
        <c:auto val="1"/>
        <c:lblAlgn val="ctr"/>
        <c:lblOffset val="100"/>
        <c:noMultiLvlLbl val="0"/>
      </c:catAx>
      <c:valAx>
        <c:axId val="54795808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7957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'34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'34 00'!$C$2:$C$5</c:f>
              <c:numCache>
                <c:formatCode>#,##0.0</c:formatCode>
                <c:ptCount val="4"/>
                <c:pt idx="0">
                  <c:v>13500</c:v>
                </c:pt>
                <c:pt idx="1">
                  <c:v>13499.99798</c:v>
                </c:pt>
                <c:pt idx="2">
                  <c:v>13800</c:v>
                </c:pt>
                <c:pt idx="3">
                  <c:v>13799.99979</c:v>
                </c:pt>
              </c:numCache>
            </c:numRef>
          </c:val>
          <c:extLst>
            <c:ext xmlns:c16="http://schemas.microsoft.com/office/drawing/2014/chart" uri="{C3380CC4-5D6E-409C-BE32-E72D297353CC}">
              <c16:uniqueId val="{00000000-36DB-457E-8A9D-D8939A4DAE92}"/>
            </c:ext>
          </c:extLst>
        </c:ser>
        <c:dLbls>
          <c:showLegendKey val="0"/>
          <c:showVal val="0"/>
          <c:showCatName val="0"/>
          <c:showSerName val="0"/>
          <c:showPercent val="0"/>
          <c:showBubbleSize val="0"/>
        </c:dLbls>
        <c:gapWidth val="100"/>
        <c:overlap val="-24"/>
        <c:axId val="547960320"/>
        <c:axId val="547960880"/>
      </c:barChart>
      <c:catAx>
        <c:axId val="5479603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7960880"/>
        <c:crosses val="autoZero"/>
        <c:auto val="1"/>
        <c:lblAlgn val="ctr"/>
        <c:lblOffset val="100"/>
        <c:noMultiLvlLbl val="0"/>
      </c:catAx>
      <c:valAx>
        <c:axId val="54796088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7960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'35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'35 00'!$C$2:$C$5</c:f>
              <c:numCache>
                <c:formatCode>#,##0.0</c:formatCode>
                <c:ptCount val="4"/>
                <c:pt idx="0">
                  <c:v>1340</c:v>
                </c:pt>
                <c:pt idx="1">
                  <c:v>1613.0689199999997</c:v>
                </c:pt>
                <c:pt idx="2">
                  <c:v>1400</c:v>
                </c:pt>
                <c:pt idx="3">
                  <c:v>2179.5784800000001</c:v>
                </c:pt>
              </c:numCache>
            </c:numRef>
          </c:val>
          <c:extLst>
            <c:ext xmlns:c16="http://schemas.microsoft.com/office/drawing/2014/chart" uri="{C3380CC4-5D6E-409C-BE32-E72D297353CC}">
              <c16:uniqueId val="{00000000-F3E0-4804-B58F-23F5464A32D0}"/>
            </c:ext>
          </c:extLst>
        </c:ser>
        <c:dLbls>
          <c:showLegendKey val="0"/>
          <c:showVal val="0"/>
          <c:showCatName val="0"/>
          <c:showSerName val="0"/>
          <c:showPercent val="0"/>
          <c:showBubbleSize val="0"/>
        </c:dLbls>
        <c:gapWidth val="100"/>
        <c:overlap val="-24"/>
        <c:axId val="547963120"/>
        <c:axId val="547963680"/>
      </c:barChart>
      <c:catAx>
        <c:axId val="5479631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7963680"/>
        <c:crosses val="autoZero"/>
        <c:auto val="1"/>
        <c:lblAlgn val="ctr"/>
        <c:lblOffset val="100"/>
        <c:noMultiLvlLbl val="0"/>
      </c:catAx>
      <c:valAx>
        <c:axId val="54796368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7963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'36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'36 00'!$C$2:$C$5</c:f>
              <c:numCache>
                <c:formatCode>#,##0.0</c:formatCode>
                <c:ptCount val="4"/>
                <c:pt idx="0">
                  <c:v>6800</c:v>
                </c:pt>
                <c:pt idx="1">
                  <c:v>6326.2030099999993</c:v>
                </c:pt>
                <c:pt idx="2">
                  <c:v>7299.9999999999991</c:v>
                </c:pt>
                <c:pt idx="3">
                  <c:v>7349.2071400000004</c:v>
                </c:pt>
              </c:numCache>
            </c:numRef>
          </c:val>
          <c:extLst>
            <c:ext xmlns:c16="http://schemas.microsoft.com/office/drawing/2014/chart" uri="{C3380CC4-5D6E-409C-BE32-E72D297353CC}">
              <c16:uniqueId val="{00000000-CED7-4522-84F6-39D1F3A901E3}"/>
            </c:ext>
          </c:extLst>
        </c:ser>
        <c:dLbls>
          <c:showLegendKey val="0"/>
          <c:showVal val="0"/>
          <c:showCatName val="0"/>
          <c:showSerName val="0"/>
          <c:showPercent val="0"/>
          <c:showBubbleSize val="0"/>
        </c:dLbls>
        <c:gapWidth val="100"/>
        <c:overlap val="-24"/>
        <c:axId val="547965920"/>
        <c:axId val="547966480"/>
      </c:barChart>
      <c:catAx>
        <c:axId val="5479659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7966480"/>
        <c:crosses val="autoZero"/>
        <c:auto val="1"/>
        <c:lblAlgn val="ctr"/>
        <c:lblOffset val="100"/>
        <c:noMultiLvlLbl val="0"/>
      </c:catAx>
      <c:valAx>
        <c:axId val="54796648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79659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'37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'37 00'!$C$2:$C$5</c:f>
              <c:numCache>
                <c:formatCode>#,##0.0</c:formatCode>
                <c:ptCount val="4"/>
                <c:pt idx="0">
                  <c:v>7400</c:v>
                </c:pt>
                <c:pt idx="1">
                  <c:v>7224.902360000001</c:v>
                </c:pt>
                <c:pt idx="2">
                  <c:v>8085</c:v>
                </c:pt>
                <c:pt idx="3">
                  <c:v>8082.0324600000004</c:v>
                </c:pt>
              </c:numCache>
            </c:numRef>
          </c:val>
          <c:extLst>
            <c:ext xmlns:c16="http://schemas.microsoft.com/office/drawing/2014/chart" uri="{C3380CC4-5D6E-409C-BE32-E72D297353CC}">
              <c16:uniqueId val="{00000000-764A-4A82-8A83-3C9183DF77C3}"/>
            </c:ext>
          </c:extLst>
        </c:ser>
        <c:dLbls>
          <c:showLegendKey val="0"/>
          <c:showVal val="0"/>
          <c:showCatName val="0"/>
          <c:showSerName val="0"/>
          <c:showPercent val="0"/>
          <c:showBubbleSize val="0"/>
        </c:dLbls>
        <c:gapWidth val="100"/>
        <c:overlap val="-24"/>
        <c:axId val="547968720"/>
        <c:axId val="412827712"/>
      </c:barChart>
      <c:catAx>
        <c:axId val="5479687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12827712"/>
        <c:crosses val="autoZero"/>
        <c:auto val="1"/>
        <c:lblAlgn val="ctr"/>
        <c:lblOffset val="100"/>
        <c:noMultiLvlLbl val="0"/>
      </c:catAx>
      <c:valAx>
        <c:axId val="4128277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547968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'38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'38 00'!$C$2:$C$5</c:f>
              <c:numCache>
                <c:formatCode>#,##0.0</c:formatCode>
                <c:ptCount val="4"/>
                <c:pt idx="0">
                  <c:v>2150</c:v>
                </c:pt>
                <c:pt idx="1">
                  <c:v>1987.1801199999998</c:v>
                </c:pt>
                <c:pt idx="2">
                  <c:v>2150</c:v>
                </c:pt>
                <c:pt idx="3">
                  <c:v>2079.3250200000002</c:v>
                </c:pt>
              </c:numCache>
            </c:numRef>
          </c:val>
          <c:extLst>
            <c:ext xmlns:c16="http://schemas.microsoft.com/office/drawing/2014/chart" uri="{C3380CC4-5D6E-409C-BE32-E72D297353CC}">
              <c16:uniqueId val="{00000000-B962-46E6-A631-509D7AE2F184}"/>
            </c:ext>
          </c:extLst>
        </c:ser>
        <c:dLbls>
          <c:showLegendKey val="0"/>
          <c:showVal val="0"/>
          <c:showCatName val="0"/>
          <c:showSerName val="0"/>
          <c:showPercent val="0"/>
          <c:showBubbleSize val="0"/>
        </c:dLbls>
        <c:gapWidth val="100"/>
        <c:overlap val="-24"/>
        <c:axId val="412829952"/>
        <c:axId val="412830512"/>
      </c:barChart>
      <c:catAx>
        <c:axId val="4128299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12830512"/>
        <c:crosses val="autoZero"/>
        <c:auto val="1"/>
        <c:lblAlgn val="ctr"/>
        <c:lblOffset val="100"/>
        <c:noMultiLvlLbl val="0"/>
      </c:catAx>
      <c:valAx>
        <c:axId val="4128305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12829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'39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'39 00'!$C$2:$C$5</c:f>
              <c:numCache>
                <c:formatCode>#,##0.0</c:formatCode>
                <c:ptCount val="4"/>
                <c:pt idx="0">
                  <c:v>260</c:v>
                </c:pt>
                <c:pt idx="1">
                  <c:v>244.57062999999999</c:v>
                </c:pt>
                <c:pt idx="2">
                  <c:v>260</c:v>
                </c:pt>
                <c:pt idx="3">
                  <c:v>247.07923</c:v>
                </c:pt>
              </c:numCache>
            </c:numRef>
          </c:val>
          <c:extLst>
            <c:ext xmlns:c16="http://schemas.microsoft.com/office/drawing/2014/chart" uri="{C3380CC4-5D6E-409C-BE32-E72D297353CC}">
              <c16:uniqueId val="{00000000-0AEB-4EEA-B963-298F62977C37}"/>
            </c:ext>
          </c:extLst>
        </c:ser>
        <c:dLbls>
          <c:showLegendKey val="0"/>
          <c:showVal val="0"/>
          <c:showCatName val="0"/>
          <c:showSerName val="0"/>
          <c:showPercent val="0"/>
          <c:showBubbleSize val="0"/>
        </c:dLbls>
        <c:gapWidth val="100"/>
        <c:overlap val="-24"/>
        <c:axId val="412832752"/>
        <c:axId val="412833312"/>
      </c:barChart>
      <c:catAx>
        <c:axId val="4128327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12833312"/>
        <c:crosses val="autoZero"/>
        <c:auto val="1"/>
        <c:lblAlgn val="ctr"/>
        <c:lblOffset val="100"/>
        <c:noMultiLvlLbl val="0"/>
      </c:catAx>
      <c:valAx>
        <c:axId val="4128333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12832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'04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'04 00'!$C$2:$C$5</c:f>
              <c:numCache>
                <c:formatCode>#,##0.0</c:formatCode>
                <c:ptCount val="4"/>
                <c:pt idx="0">
                  <c:v>19436.05848</c:v>
                </c:pt>
                <c:pt idx="1">
                  <c:v>18432.09216</c:v>
                </c:pt>
                <c:pt idx="2">
                  <c:v>33261.243439999998</c:v>
                </c:pt>
                <c:pt idx="3">
                  <c:v>32523.271710000001</c:v>
                </c:pt>
              </c:numCache>
            </c:numRef>
          </c:val>
          <c:extLst>
            <c:ext xmlns:c16="http://schemas.microsoft.com/office/drawing/2014/chart" uri="{C3380CC4-5D6E-409C-BE32-E72D297353CC}">
              <c16:uniqueId val="{00000000-F986-4C70-A73D-BA9CD1AFF54C}"/>
            </c:ext>
          </c:extLst>
        </c:ser>
        <c:dLbls>
          <c:showLegendKey val="0"/>
          <c:showVal val="0"/>
          <c:showCatName val="0"/>
          <c:showSerName val="0"/>
          <c:showPercent val="0"/>
          <c:showBubbleSize val="0"/>
        </c:dLbls>
        <c:gapWidth val="100"/>
        <c:overlap val="-24"/>
        <c:axId val="863696080"/>
        <c:axId val="863696640"/>
      </c:barChart>
      <c:catAx>
        <c:axId val="8636960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863696640"/>
        <c:crosses val="autoZero"/>
        <c:auto val="1"/>
        <c:lblAlgn val="ctr"/>
        <c:lblOffset val="100"/>
        <c:noMultiLvlLbl val="0"/>
      </c:catAx>
      <c:valAx>
        <c:axId val="86369664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863696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'40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'40 00'!$C$2:$C$5</c:f>
              <c:numCache>
                <c:formatCode>#,##0.0</c:formatCode>
                <c:ptCount val="4"/>
                <c:pt idx="0">
                  <c:v>57800</c:v>
                </c:pt>
                <c:pt idx="1">
                  <c:v>56685.153979999995</c:v>
                </c:pt>
                <c:pt idx="2">
                  <c:v>61550</c:v>
                </c:pt>
                <c:pt idx="3">
                  <c:v>61358.620399999993</c:v>
                </c:pt>
              </c:numCache>
            </c:numRef>
          </c:val>
          <c:extLst>
            <c:ext xmlns:c16="http://schemas.microsoft.com/office/drawing/2014/chart" uri="{C3380CC4-5D6E-409C-BE32-E72D297353CC}">
              <c16:uniqueId val="{00000000-D7BB-4DE3-B1D8-0C6D3EB86F7A}"/>
            </c:ext>
          </c:extLst>
        </c:ser>
        <c:dLbls>
          <c:showLegendKey val="0"/>
          <c:showVal val="0"/>
          <c:showCatName val="0"/>
          <c:showSerName val="0"/>
          <c:showPercent val="0"/>
          <c:showBubbleSize val="0"/>
        </c:dLbls>
        <c:gapWidth val="100"/>
        <c:overlap val="-24"/>
        <c:axId val="412835552"/>
        <c:axId val="412836112"/>
      </c:barChart>
      <c:catAx>
        <c:axId val="4128355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12836112"/>
        <c:crosses val="autoZero"/>
        <c:auto val="1"/>
        <c:lblAlgn val="ctr"/>
        <c:lblOffset val="100"/>
        <c:noMultiLvlLbl val="0"/>
      </c:catAx>
      <c:valAx>
        <c:axId val="4128361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12835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'41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'41 00'!$C$2:$C$5</c:f>
              <c:numCache>
                <c:formatCode>#,##0.0</c:formatCode>
                <c:ptCount val="4"/>
                <c:pt idx="0">
                  <c:v>7000</c:v>
                </c:pt>
                <c:pt idx="1">
                  <c:v>6373.31664</c:v>
                </c:pt>
                <c:pt idx="2">
                  <c:v>8500</c:v>
                </c:pt>
                <c:pt idx="3">
                  <c:v>6208.7183100000002</c:v>
                </c:pt>
              </c:numCache>
            </c:numRef>
          </c:val>
          <c:extLst>
            <c:ext xmlns:c16="http://schemas.microsoft.com/office/drawing/2014/chart" uri="{C3380CC4-5D6E-409C-BE32-E72D297353CC}">
              <c16:uniqueId val="{00000000-2D90-4EA6-AA1A-903B097B61EF}"/>
            </c:ext>
          </c:extLst>
        </c:ser>
        <c:dLbls>
          <c:showLegendKey val="0"/>
          <c:showVal val="0"/>
          <c:showCatName val="0"/>
          <c:showSerName val="0"/>
          <c:showPercent val="0"/>
          <c:showBubbleSize val="0"/>
        </c:dLbls>
        <c:gapWidth val="100"/>
        <c:overlap val="-24"/>
        <c:axId val="412838352"/>
        <c:axId val="412838912"/>
      </c:barChart>
      <c:catAx>
        <c:axId val="4128383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12838912"/>
        <c:crosses val="autoZero"/>
        <c:auto val="1"/>
        <c:lblAlgn val="ctr"/>
        <c:lblOffset val="100"/>
        <c:noMultiLvlLbl val="0"/>
      </c:catAx>
      <c:valAx>
        <c:axId val="4128389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128383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'42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'42 00'!$C$2:$C$5</c:f>
              <c:numCache>
                <c:formatCode>#,##0.0</c:formatCode>
                <c:ptCount val="4"/>
                <c:pt idx="0">
                  <c:v>68700</c:v>
                </c:pt>
                <c:pt idx="1">
                  <c:v>68913.157359999997</c:v>
                </c:pt>
                <c:pt idx="2">
                  <c:v>69200</c:v>
                </c:pt>
                <c:pt idx="3">
                  <c:v>69585.25</c:v>
                </c:pt>
              </c:numCache>
            </c:numRef>
          </c:val>
          <c:extLst>
            <c:ext xmlns:c16="http://schemas.microsoft.com/office/drawing/2014/chart" uri="{C3380CC4-5D6E-409C-BE32-E72D297353CC}">
              <c16:uniqueId val="{00000000-E6FA-45CB-8DE7-EAA79D62C6BF}"/>
            </c:ext>
          </c:extLst>
        </c:ser>
        <c:dLbls>
          <c:showLegendKey val="0"/>
          <c:showVal val="0"/>
          <c:showCatName val="0"/>
          <c:showSerName val="0"/>
          <c:showPercent val="0"/>
          <c:showBubbleSize val="0"/>
        </c:dLbls>
        <c:gapWidth val="100"/>
        <c:overlap val="-24"/>
        <c:axId val="412841152"/>
        <c:axId val="412841712"/>
      </c:barChart>
      <c:catAx>
        <c:axId val="412841152"/>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12841712"/>
        <c:crosses val="autoZero"/>
        <c:auto val="1"/>
        <c:lblAlgn val="ctr"/>
        <c:lblOffset val="100"/>
        <c:noMultiLvlLbl val="0"/>
      </c:catAx>
      <c:valAx>
        <c:axId val="412841712"/>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12841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'43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'43 00'!$C$2:$C$5</c:f>
              <c:numCache>
                <c:formatCode>#,##0.0</c:formatCode>
                <c:ptCount val="4"/>
                <c:pt idx="0">
                  <c:v>1930</c:v>
                </c:pt>
                <c:pt idx="1">
                  <c:v>1877.5840099999998</c:v>
                </c:pt>
                <c:pt idx="2">
                  <c:v>2400</c:v>
                </c:pt>
                <c:pt idx="3">
                  <c:v>2184.6703200000002</c:v>
                </c:pt>
              </c:numCache>
            </c:numRef>
          </c:val>
          <c:extLst>
            <c:ext xmlns:c16="http://schemas.microsoft.com/office/drawing/2014/chart" uri="{C3380CC4-5D6E-409C-BE32-E72D297353CC}">
              <c16:uniqueId val="{00000000-BE68-414E-96C4-C02F1BA8374F}"/>
            </c:ext>
          </c:extLst>
        </c:ser>
        <c:dLbls>
          <c:showLegendKey val="0"/>
          <c:showVal val="0"/>
          <c:showCatName val="0"/>
          <c:showSerName val="0"/>
          <c:showPercent val="0"/>
          <c:showBubbleSize val="0"/>
        </c:dLbls>
        <c:gapWidth val="100"/>
        <c:overlap val="-24"/>
        <c:axId val="326603120"/>
        <c:axId val="326603680"/>
      </c:barChart>
      <c:catAx>
        <c:axId val="3266031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03680"/>
        <c:crosses val="autoZero"/>
        <c:auto val="1"/>
        <c:lblAlgn val="ctr"/>
        <c:lblOffset val="100"/>
        <c:noMultiLvlLbl val="0"/>
      </c:catAx>
      <c:valAx>
        <c:axId val="32660368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03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'44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'44 00'!$C$2:$C$5</c:f>
              <c:numCache>
                <c:formatCode>#,##0.0</c:formatCode>
                <c:ptCount val="4"/>
                <c:pt idx="0">
                  <c:v>2470</c:v>
                </c:pt>
                <c:pt idx="1">
                  <c:v>2394.18768</c:v>
                </c:pt>
                <c:pt idx="2">
                  <c:v>2460</c:v>
                </c:pt>
                <c:pt idx="3">
                  <c:v>2438.9463299999998</c:v>
                </c:pt>
              </c:numCache>
            </c:numRef>
          </c:val>
          <c:extLst>
            <c:ext xmlns:c16="http://schemas.microsoft.com/office/drawing/2014/chart" uri="{C3380CC4-5D6E-409C-BE32-E72D297353CC}">
              <c16:uniqueId val="{00000000-975C-4A62-A657-0932BBCB2A61}"/>
            </c:ext>
          </c:extLst>
        </c:ser>
        <c:dLbls>
          <c:showLegendKey val="0"/>
          <c:showVal val="0"/>
          <c:showCatName val="0"/>
          <c:showSerName val="0"/>
          <c:showPercent val="0"/>
          <c:showBubbleSize val="0"/>
        </c:dLbls>
        <c:gapWidth val="100"/>
        <c:overlap val="-24"/>
        <c:axId val="326605920"/>
        <c:axId val="326606480"/>
      </c:barChart>
      <c:catAx>
        <c:axId val="3266059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06480"/>
        <c:crosses val="autoZero"/>
        <c:auto val="1"/>
        <c:lblAlgn val="ctr"/>
        <c:lblOffset val="100"/>
        <c:noMultiLvlLbl val="0"/>
      </c:catAx>
      <c:valAx>
        <c:axId val="32660648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059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'45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'45 00'!$C$2:$C$5</c:f>
              <c:numCache>
                <c:formatCode>#,##0.0</c:formatCode>
                <c:ptCount val="4"/>
                <c:pt idx="0">
                  <c:v>25000</c:v>
                </c:pt>
                <c:pt idx="1">
                  <c:v>24997.695729999996</c:v>
                </c:pt>
                <c:pt idx="2">
                  <c:v>25000</c:v>
                </c:pt>
                <c:pt idx="3">
                  <c:v>24937.039200000003</c:v>
                </c:pt>
              </c:numCache>
            </c:numRef>
          </c:val>
          <c:extLst>
            <c:ext xmlns:c16="http://schemas.microsoft.com/office/drawing/2014/chart" uri="{C3380CC4-5D6E-409C-BE32-E72D297353CC}">
              <c16:uniqueId val="{00000000-8260-466D-B496-DE43DF195BB3}"/>
            </c:ext>
          </c:extLst>
        </c:ser>
        <c:dLbls>
          <c:showLegendKey val="0"/>
          <c:showVal val="0"/>
          <c:showCatName val="0"/>
          <c:showSerName val="0"/>
          <c:showPercent val="0"/>
          <c:showBubbleSize val="0"/>
        </c:dLbls>
        <c:gapWidth val="100"/>
        <c:overlap val="-24"/>
        <c:axId val="326608720"/>
        <c:axId val="326609280"/>
      </c:barChart>
      <c:catAx>
        <c:axId val="3266087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09280"/>
        <c:crosses val="autoZero"/>
        <c:auto val="1"/>
        <c:lblAlgn val="ctr"/>
        <c:lblOffset val="100"/>
        <c:noMultiLvlLbl val="0"/>
      </c:catAx>
      <c:valAx>
        <c:axId val="32660928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08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'46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'46 00'!$C$2:$C$5</c:f>
              <c:numCache>
                <c:formatCode>#,##0.0</c:formatCode>
                <c:ptCount val="4"/>
                <c:pt idx="0">
                  <c:v>7000</c:v>
                </c:pt>
                <c:pt idx="1">
                  <c:v>6967.0799200000001</c:v>
                </c:pt>
                <c:pt idx="2">
                  <c:v>7000</c:v>
                </c:pt>
                <c:pt idx="3">
                  <c:v>6780.0668700000006</c:v>
                </c:pt>
              </c:numCache>
            </c:numRef>
          </c:val>
          <c:extLst>
            <c:ext xmlns:c16="http://schemas.microsoft.com/office/drawing/2014/chart" uri="{C3380CC4-5D6E-409C-BE32-E72D297353CC}">
              <c16:uniqueId val="{00000000-2F6D-49EB-925B-81D769DDEB49}"/>
            </c:ext>
          </c:extLst>
        </c:ser>
        <c:dLbls>
          <c:showLegendKey val="0"/>
          <c:showVal val="0"/>
          <c:showCatName val="0"/>
          <c:showSerName val="0"/>
          <c:showPercent val="0"/>
          <c:showBubbleSize val="0"/>
        </c:dLbls>
        <c:gapWidth val="100"/>
        <c:overlap val="-24"/>
        <c:axId val="326611520"/>
        <c:axId val="326612080"/>
      </c:barChart>
      <c:catAx>
        <c:axId val="3266115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12080"/>
        <c:crosses val="autoZero"/>
        <c:auto val="1"/>
        <c:lblAlgn val="ctr"/>
        <c:lblOffset val="100"/>
        <c:noMultiLvlLbl val="0"/>
      </c:catAx>
      <c:valAx>
        <c:axId val="32661208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11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'47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'47 00'!$C$2:$C$5</c:f>
              <c:numCache>
                <c:formatCode>#,##0.0</c:formatCode>
                <c:ptCount val="4"/>
                <c:pt idx="0">
                  <c:v>10120</c:v>
                </c:pt>
                <c:pt idx="1">
                  <c:v>9867.6011200000012</c:v>
                </c:pt>
                <c:pt idx="2">
                  <c:v>10120</c:v>
                </c:pt>
                <c:pt idx="3">
                  <c:v>10781.73623</c:v>
                </c:pt>
              </c:numCache>
            </c:numRef>
          </c:val>
          <c:extLst>
            <c:ext xmlns:c16="http://schemas.microsoft.com/office/drawing/2014/chart" uri="{C3380CC4-5D6E-409C-BE32-E72D297353CC}">
              <c16:uniqueId val="{00000000-7406-4573-A8EA-19C74A062E98}"/>
            </c:ext>
          </c:extLst>
        </c:ser>
        <c:dLbls>
          <c:showLegendKey val="0"/>
          <c:showVal val="0"/>
          <c:showCatName val="0"/>
          <c:showSerName val="0"/>
          <c:showPercent val="0"/>
          <c:showBubbleSize val="0"/>
        </c:dLbls>
        <c:gapWidth val="100"/>
        <c:overlap val="-24"/>
        <c:axId val="326614320"/>
        <c:axId val="326614880"/>
      </c:barChart>
      <c:catAx>
        <c:axId val="3266143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14880"/>
        <c:crosses val="autoZero"/>
        <c:auto val="1"/>
        <c:lblAlgn val="ctr"/>
        <c:lblOffset val="100"/>
        <c:noMultiLvlLbl val="0"/>
      </c:catAx>
      <c:valAx>
        <c:axId val="32661488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14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'48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'48 00'!$C$2:$C$5</c:f>
              <c:numCache>
                <c:formatCode>#,##0.0</c:formatCode>
                <c:ptCount val="4"/>
                <c:pt idx="0">
                  <c:v>4250</c:v>
                </c:pt>
                <c:pt idx="1">
                  <c:v>4082.0969800000003</c:v>
                </c:pt>
                <c:pt idx="2">
                  <c:v>4250</c:v>
                </c:pt>
                <c:pt idx="3">
                  <c:v>4005.8124299999999</c:v>
                </c:pt>
              </c:numCache>
            </c:numRef>
          </c:val>
          <c:extLst>
            <c:ext xmlns:c16="http://schemas.microsoft.com/office/drawing/2014/chart" uri="{C3380CC4-5D6E-409C-BE32-E72D297353CC}">
              <c16:uniqueId val="{00000000-81D0-402F-AC73-EA334AF70C96}"/>
            </c:ext>
          </c:extLst>
        </c:ser>
        <c:dLbls>
          <c:showLegendKey val="0"/>
          <c:showVal val="0"/>
          <c:showCatName val="0"/>
          <c:showSerName val="0"/>
          <c:showPercent val="0"/>
          <c:showBubbleSize val="0"/>
        </c:dLbls>
        <c:gapWidth val="100"/>
        <c:overlap val="-24"/>
        <c:axId val="326617120"/>
        <c:axId val="326617680"/>
      </c:barChart>
      <c:catAx>
        <c:axId val="32661712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17680"/>
        <c:crosses val="autoZero"/>
        <c:auto val="1"/>
        <c:lblAlgn val="ctr"/>
        <c:lblOffset val="100"/>
        <c:noMultiLvlLbl val="0"/>
      </c:catAx>
      <c:valAx>
        <c:axId val="32661768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326617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'49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'49 00'!$C$2:$C$5</c:f>
              <c:numCache>
                <c:formatCode>#,##0.0</c:formatCode>
                <c:ptCount val="4"/>
                <c:pt idx="0">
                  <c:v>1430</c:v>
                </c:pt>
                <c:pt idx="1">
                  <c:v>1474.24882</c:v>
                </c:pt>
                <c:pt idx="2">
                  <c:v>1430</c:v>
                </c:pt>
                <c:pt idx="3">
                  <c:v>1515.50371</c:v>
                </c:pt>
              </c:numCache>
            </c:numRef>
          </c:val>
          <c:extLst>
            <c:ext xmlns:c16="http://schemas.microsoft.com/office/drawing/2014/chart" uri="{C3380CC4-5D6E-409C-BE32-E72D297353CC}">
              <c16:uniqueId val="{00000000-CD48-4BC6-87C5-75CD02045FF8}"/>
            </c:ext>
          </c:extLst>
        </c:ser>
        <c:dLbls>
          <c:showLegendKey val="0"/>
          <c:showVal val="0"/>
          <c:showCatName val="0"/>
          <c:showSerName val="0"/>
          <c:showPercent val="0"/>
          <c:showBubbleSize val="0"/>
        </c:dLbls>
        <c:gapWidth val="100"/>
        <c:overlap val="-24"/>
        <c:axId val="291571440"/>
        <c:axId val="291572000"/>
      </c:barChart>
      <c:catAx>
        <c:axId val="2915714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72000"/>
        <c:crosses val="autoZero"/>
        <c:auto val="1"/>
        <c:lblAlgn val="ctr"/>
        <c:lblOffset val="100"/>
        <c:noMultiLvlLbl val="0"/>
      </c:catAx>
      <c:valAx>
        <c:axId val="2915720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71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'05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'05 00'!$C$2:$C$5</c:f>
              <c:numCache>
                <c:formatCode>#,##0.0</c:formatCode>
                <c:ptCount val="4"/>
                <c:pt idx="0">
                  <c:v>15455</c:v>
                </c:pt>
                <c:pt idx="1">
                  <c:v>13547.158730000001</c:v>
                </c:pt>
                <c:pt idx="2">
                  <c:v>16811</c:v>
                </c:pt>
                <c:pt idx="3">
                  <c:v>15532.604809999999</c:v>
                </c:pt>
              </c:numCache>
            </c:numRef>
          </c:val>
          <c:extLst>
            <c:ext xmlns:c16="http://schemas.microsoft.com/office/drawing/2014/chart" uri="{C3380CC4-5D6E-409C-BE32-E72D297353CC}">
              <c16:uniqueId val="{00000000-DD3A-4395-92A0-4C954628ABB9}"/>
            </c:ext>
          </c:extLst>
        </c:ser>
        <c:dLbls>
          <c:showLegendKey val="0"/>
          <c:showVal val="0"/>
          <c:showCatName val="0"/>
          <c:showSerName val="0"/>
          <c:showPercent val="0"/>
          <c:showBubbleSize val="0"/>
        </c:dLbls>
        <c:gapWidth val="100"/>
        <c:overlap val="-24"/>
        <c:axId val="863698880"/>
        <c:axId val="863699440"/>
      </c:barChart>
      <c:catAx>
        <c:axId val="8636988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863699440"/>
        <c:crosses val="autoZero"/>
        <c:auto val="1"/>
        <c:lblAlgn val="ctr"/>
        <c:lblOffset val="100"/>
        <c:noMultiLvlLbl val="0"/>
      </c:catAx>
      <c:valAx>
        <c:axId val="86369944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863698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'50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'50 00'!$C$2:$C$5</c:f>
              <c:numCache>
                <c:formatCode>#,##0.0</c:formatCode>
                <c:ptCount val="4"/>
                <c:pt idx="0">
                  <c:v>5330</c:v>
                </c:pt>
                <c:pt idx="1">
                  <c:v>5255.6750099999999</c:v>
                </c:pt>
                <c:pt idx="2">
                  <c:v>5330</c:v>
                </c:pt>
                <c:pt idx="3">
                  <c:v>5315.6669299999994</c:v>
                </c:pt>
              </c:numCache>
            </c:numRef>
          </c:val>
          <c:extLst>
            <c:ext xmlns:c16="http://schemas.microsoft.com/office/drawing/2014/chart" uri="{C3380CC4-5D6E-409C-BE32-E72D297353CC}">
              <c16:uniqueId val="{00000000-F6F5-444F-A311-11F13AEE731A}"/>
            </c:ext>
          </c:extLst>
        </c:ser>
        <c:dLbls>
          <c:showLegendKey val="0"/>
          <c:showVal val="0"/>
          <c:showCatName val="0"/>
          <c:showSerName val="0"/>
          <c:showPercent val="0"/>
          <c:showBubbleSize val="0"/>
        </c:dLbls>
        <c:gapWidth val="100"/>
        <c:overlap val="-24"/>
        <c:axId val="291574240"/>
        <c:axId val="291574800"/>
      </c:barChart>
      <c:catAx>
        <c:axId val="2915742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74800"/>
        <c:crosses val="autoZero"/>
        <c:auto val="1"/>
        <c:lblAlgn val="ctr"/>
        <c:lblOffset val="100"/>
        <c:noMultiLvlLbl val="0"/>
      </c:catAx>
      <c:valAx>
        <c:axId val="2915748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74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'51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'51 00'!$C$2:$C$5</c:f>
              <c:numCache>
                <c:formatCode>#,##0.0</c:formatCode>
                <c:ptCount val="4"/>
                <c:pt idx="0">
                  <c:v>7000</c:v>
                </c:pt>
                <c:pt idx="1">
                  <c:v>6100.0773200000003</c:v>
                </c:pt>
                <c:pt idx="2">
                  <c:v>9000</c:v>
                </c:pt>
                <c:pt idx="3">
                  <c:v>7110.7248799999998</c:v>
                </c:pt>
              </c:numCache>
            </c:numRef>
          </c:val>
          <c:extLst>
            <c:ext xmlns:c16="http://schemas.microsoft.com/office/drawing/2014/chart" uri="{C3380CC4-5D6E-409C-BE32-E72D297353CC}">
              <c16:uniqueId val="{00000000-F021-4F1D-AB9A-F8B66C973B06}"/>
            </c:ext>
          </c:extLst>
        </c:ser>
        <c:dLbls>
          <c:showLegendKey val="0"/>
          <c:showVal val="0"/>
          <c:showCatName val="0"/>
          <c:showSerName val="0"/>
          <c:showPercent val="0"/>
          <c:showBubbleSize val="0"/>
        </c:dLbls>
        <c:gapWidth val="100"/>
        <c:overlap val="-24"/>
        <c:axId val="291577040"/>
        <c:axId val="291577600"/>
      </c:barChart>
      <c:catAx>
        <c:axId val="2915770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77600"/>
        <c:crosses val="autoZero"/>
        <c:auto val="1"/>
        <c:lblAlgn val="ctr"/>
        <c:lblOffset val="100"/>
        <c:noMultiLvlLbl val="0"/>
      </c:catAx>
      <c:valAx>
        <c:axId val="2915776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77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'52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'52 00'!$C$2:$C$5</c:f>
              <c:numCache>
                <c:formatCode>#,##0.0</c:formatCode>
                <c:ptCount val="4"/>
                <c:pt idx="0">
                  <c:v>450</c:v>
                </c:pt>
                <c:pt idx="1">
                  <c:v>434.45741999999996</c:v>
                </c:pt>
                <c:pt idx="2">
                  <c:v>450</c:v>
                </c:pt>
                <c:pt idx="3">
                  <c:v>447.38650999999999</c:v>
                </c:pt>
              </c:numCache>
            </c:numRef>
          </c:val>
          <c:extLst>
            <c:ext xmlns:c16="http://schemas.microsoft.com/office/drawing/2014/chart" uri="{C3380CC4-5D6E-409C-BE32-E72D297353CC}">
              <c16:uniqueId val="{00000000-999F-49F6-95D4-78A03BD83361}"/>
            </c:ext>
          </c:extLst>
        </c:ser>
        <c:dLbls>
          <c:showLegendKey val="0"/>
          <c:showVal val="0"/>
          <c:showCatName val="0"/>
          <c:showSerName val="0"/>
          <c:showPercent val="0"/>
          <c:showBubbleSize val="0"/>
        </c:dLbls>
        <c:gapWidth val="100"/>
        <c:overlap val="-24"/>
        <c:axId val="291579840"/>
        <c:axId val="291580400"/>
      </c:barChart>
      <c:catAx>
        <c:axId val="2915798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80400"/>
        <c:crosses val="autoZero"/>
        <c:auto val="1"/>
        <c:lblAlgn val="ctr"/>
        <c:lblOffset val="100"/>
        <c:noMultiLvlLbl val="0"/>
      </c:catAx>
      <c:valAx>
        <c:axId val="2915804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79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'53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'53 00'!$C$2:$C$5</c:f>
              <c:numCache>
                <c:formatCode>#,##0.0</c:formatCode>
                <c:ptCount val="4"/>
                <c:pt idx="0">
                  <c:v>250</c:v>
                </c:pt>
                <c:pt idx="1">
                  <c:v>233.94284000000002</c:v>
                </c:pt>
                <c:pt idx="2">
                  <c:v>250</c:v>
                </c:pt>
                <c:pt idx="3">
                  <c:v>219.62364000000002</c:v>
                </c:pt>
              </c:numCache>
            </c:numRef>
          </c:val>
          <c:extLst>
            <c:ext xmlns:c16="http://schemas.microsoft.com/office/drawing/2014/chart" uri="{C3380CC4-5D6E-409C-BE32-E72D297353CC}">
              <c16:uniqueId val="{00000000-49A5-4E36-B739-8A6F6ED8B937}"/>
            </c:ext>
          </c:extLst>
        </c:ser>
        <c:dLbls>
          <c:showLegendKey val="0"/>
          <c:showVal val="0"/>
          <c:showCatName val="0"/>
          <c:showSerName val="0"/>
          <c:showPercent val="0"/>
          <c:showBubbleSize val="0"/>
        </c:dLbls>
        <c:gapWidth val="100"/>
        <c:overlap val="-24"/>
        <c:axId val="291582640"/>
        <c:axId val="291583200"/>
      </c:barChart>
      <c:catAx>
        <c:axId val="2915826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83200"/>
        <c:crosses val="autoZero"/>
        <c:auto val="1"/>
        <c:lblAlgn val="ctr"/>
        <c:lblOffset val="100"/>
        <c:noMultiLvlLbl val="0"/>
      </c:catAx>
      <c:valAx>
        <c:axId val="2915832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82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'54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'54 00'!$C$2:$C$5</c:f>
              <c:numCache>
                <c:formatCode>#,##0.0</c:formatCode>
                <c:ptCount val="4"/>
                <c:pt idx="0">
                  <c:v>3500</c:v>
                </c:pt>
                <c:pt idx="1">
                  <c:v>3559.5539699999995</c:v>
                </c:pt>
                <c:pt idx="2">
                  <c:v>4200</c:v>
                </c:pt>
                <c:pt idx="3">
                  <c:v>3509.6098699999998</c:v>
                </c:pt>
              </c:numCache>
            </c:numRef>
          </c:val>
          <c:extLst>
            <c:ext xmlns:c16="http://schemas.microsoft.com/office/drawing/2014/chart" uri="{C3380CC4-5D6E-409C-BE32-E72D297353CC}">
              <c16:uniqueId val="{00000000-0DBD-46C7-A131-D019EB80C41C}"/>
            </c:ext>
          </c:extLst>
        </c:ser>
        <c:dLbls>
          <c:showLegendKey val="0"/>
          <c:showVal val="0"/>
          <c:showCatName val="0"/>
          <c:showSerName val="0"/>
          <c:showPercent val="0"/>
          <c:showBubbleSize val="0"/>
        </c:dLbls>
        <c:gapWidth val="100"/>
        <c:overlap val="-24"/>
        <c:axId val="291585440"/>
        <c:axId val="291586000"/>
      </c:barChart>
      <c:catAx>
        <c:axId val="29158544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86000"/>
        <c:crosses val="autoZero"/>
        <c:auto val="1"/>
        <c:lblAlgn val="ctr"/>
        <c:lblOffset val="100"/>
        <c:noMultiLvlLbl val="0"/>
      </c:catAx>
      <c:valAx>
        <c:axId val="29158600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291585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'55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'55 00'!$C$2:$C$5</c:f>
              <c:numCache>
                <c:formatCode>#,##0.0</c:formatCode>
                <c:ptCount val="4"/>
                <c:pt idx="0">
                  <c:v>2500</c:v>
                </c:pt>
                <c:pt idx="1">
                  <c:v>2351.2248100000006</c:v>
                </c:pt>
                <c:pt idx="2">
                  <c:v>2700</c:v>
                </c:pt>
                <c:pt idx="3">
                  <c:v>2648.0325199999997</c:v>
                </c:pt>
              </c:numCache>
            </c:numRef>
          </c:val>
          <c:extLst>
            <c:ext xmlns:c16="http://schemas.microsoft.com/office/drawing/2014/chart" uri="{C3380CC4-5D6E-409C-BE32-E72D297353CC}">
              <c16:uniqueId val="{00000000-24BC-4B30-A46D-A64B9B63B3D8}"/>
            </c:ext>
          </c:extLst>
        </c:ser>
        <c:dLbls>
          <c:showLegendKey val="0"/>
          <c:showVal val="0"/>
          <c:showCatName val="0"/>
          <c:showSerName val="0"/>
          <c:showPercent val="0"/>
          <c:showBubbleSize val="0"/>
        </c:dLbls>
        <c:gapWidth val="100"/>
        <c:overlap val="-24"/>
        <c:axId val="675390288"/>
        <c:axId val="675390848"/>
      </c:barChart>
      <c:catAx>
        <c:axId val="67539028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75390848"/>
        <c:crosses val="autoZero"/>
        <c:auto val="1"/>
        <c:lblAlgn val="ctr"/>
        <c:lblOffset val="100"/>
        <c:noMultiLvlLbl val="0"/>
      </c:catAx>
      <c:valAx>
        <c:axId val="67539084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6753902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'06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'06 00'!$C$2:$C$5</c:f>
              <c:numCache>
                <c:formatCode>#,##0.0</c:formatCode>
                <c:ptCount val="4"/>
                <c:pt idx="0">
                  <c:v>79636.009999999995</c:v>
                </c:pt>
                <c:pt idx="1">
                  <c:v>77511.401870000002</c:v>
                </c:pt>
                <c:pt idx="2">
                  <c:v>84715.8</c:v>
                </c:pt>
                <c:pt idx="3">
                  <c:v>82961.936120000013</c:v>
                </c:pt>
              </c:numCache>
            </c:numRef>
          </c:val>
          <c:extLst>
            <c:ext xmlns:c16="http://schemas.microsoft.com/office/drawing/2014/chart" uri="{C3380CC4-5D6E-409C-BE32-E72D297353CC}">
              <c16:uniqueId val="{00000000-39CF-4F28-B596-E7BA7C7035C6}"/>
            </c:ext>
          </c:extLst>
        </c:ser>
        <c:dLbls>
          <c:showLegendKey val="0"/>
          <c:showVal val="0"/>
          <c:showCatName val="0"/>
          <c:showSerName val="0"/>
          <c:showPercent val="0"/>
          <c:showBubbleSize val="0"/>
        </c:dLbls>
        <c:gapWidth val="100"/>
        <c:overlap val="-24"/>
        <c:axId val="863701680"/>
        <c:axId val="863702240"/>
      </c:barChart>
      <c:catAx>
        <c:axId val="8637016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863702240"/>
        <c:crosses val="autoZero"/>
        <c:auto val="1"/>
        <c:lblAlgn val="ctr"/>
        <c:lblOffset val="100"/>
        <c:noMultiLvlLbl val="0"/>
      </c:catAx>
      <c:valAx>
        <c:axId val="86370224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8637016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'07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'07 00'!$C$2:$C$5</c:f>
              <c:numCache>
                <c:formatCode>#,##0.0</c:formatCode>
                <c:ptCount val="4"/>
                <c:pt idx="0">
                  <c:v>4250</c:v>
                </c:pt>
                <c:pt idx="1">
                  <c:v>3469.4049599999998</c:v>
                </c:pt>
                <c:pt idx="2">
                  <c:v>4250</c:v>
                </c:pt>
                <c:pt idx="3">
                  <c:v>3785.8022500000006</c:v>
                </c:pt>
              </c:numCache>
            </c:numRef>
          </c:val>
          <c:extLst>
            <c:ext xmlns:c16="http://schemas.microsoft.com/office/drawing/2014/chart" uri="{C3380CC4-5D6E-409C-BE32-E72D297353CC}">
              <c16:uniqueId val="{00000000-E015-463F-8407-DD0614310D7A}"/>
            </c:ext>
          </c:extLst>
        </c:ser>
        <c:dLbls>
          <c:showLegendKey val="0"/>
          <c:showVal val="0"/>
          <c:showCatName val="0"/>
          <c:showSerName val="0"/>
          <c:showPercent val="0"/>
          <c:showBubbleSize val="0"/>
        </c:dLbls>
        <c:gapWidth val="100"/>
        <c:overlap val="-24"/>
        <c:axId val="863704480"/>
        <c:axId val="863705040"/>
      </c:barChart>
      <c:catAx>
        <c:axId val="8637044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863705040"/>
        <c:crosses val="autoZero"/>
        <c:auto val="1"/>
        <c:lblAlgn val="ctr"/>
        <c:lblOffset val="100"/>
        <c:noMultiLvlLbl val="0"/>
      </c:catAx>
      <c:valAx>
        <c:axId val="863705040"/>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8637044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'08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'08 00'!$C$2:$C$5</c:f>
              <c:numCache>
                <c:formatCode>#,##0.0</c:formatCode>
                <c:ptCount val="4"/>
                <c:pt idx="0">
                  <c:v>12000</c:v>
                </c:pt>
                <c:pt idx="1">
                  <c:v>9716.4874400000008</c:v>
                </c:pt>
                <c:pt idx="2">
                  <c:v>12500</c:v>
                </c:pt>
                <c:pt idx="3">
                  <c:v>10854.548479999999</c:v>
                </c:pt>
              </c:numCache>
            </c:numRef>
          </c:val>
          <c:extLst>
            <c:ext xmlns:c16="http://schemas.microsoft.com/office/drawing/2014/chart" uri="{C3380CC4-5D6E-409C-BE32-E72D297353CC}">
              <c16:uniqueId val="{00000000-25E0-4A70-9896-48809F2E19D2}"/>
            </c:ext>
          </c:extLst>
        </c:ser>
        <c:dLbls>
          <c:showLegendKey val="0"/>
          <c:showVal val="0"/>
          <c:showCatName val="0"/>
          <c:showSerName val="0"/>
          <c:showPercent val="0"/>
          <c:showBubbleSize val="0"/>
        </c:dLbls>
        <c:gapWidth val="100"/>
        <c:overlap val="-24"/>
        <c:axId val="863707280"/>
        <c:axId val="447211808"/>
      </c:barChart>
      <c:catAx>
        <c:axId val="863707280"/>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47211808"/>
        <c:crosses val="autoZero"/>
        <c:auto val="1"/>
        <c:lblAlgn val="ctr"/>
        <c:lblOffset val="100"/>
        <c:noMultiLvlLbl val="0"/>
      </c:catAx>
      <c:valAx>
        <c:axId val="44721180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863707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'09 00'!$B$2:$B$5</c:f>
              <c:strCache>
                <c:ptCount val="4"/>
                <c:pt idx="0">
                  <c:v>2020 წლის 12 თვის დაზუსტებული გეგმა</c:v>
                </c:pt>
                <c:pt idx="1">
                  <c:v>2020 წლის 12 თვის ფაქტი</c:v>
                </c:pt>
                <c:pt idx="2">
                  <c:v>2021 წლის 12 თვის დაზუსტებული გეგმა</c:v>
                </c:pt>
                <c:pt idx="3">
                  <c:v>2021 წლის 12 თვის ფაქტი</c:v>
                </c:pt>
              </c:strCache>
            </c:strRef>
          </c:cat>
          <c:val>
            <c:numRef>
              <c:f>'09 00'!$C$2:$C$5</c:f>
              <c:numCache>
                <c:formatCode>#,##0.0</c:formatCode>
                <c:ptCount val="4"/>
                <c:pt idx="0">
                  <c:v>76380</c:v>
                </c:pt>
                <c:pt idx="1">
                  <c:v>65015.554510000002</c:v>
                </c:pt>
                <c:pt idx="2">
                  <c:v>74000</c:v>
                </c:pt>
                <c:pt idx="3">
                  <c:v>70830.526530000003</c:v>
                </c:pt>
              </c:numCache>
            </c:numRef>
          </c:val>
          <c:extLst>
            <c:ext xmlns:c16="http://schemas.microsoft.com/office/drawing/2014/chart" uri="{C3380CC4-5D6E-409C-BE32-E72D297353CC}">
              <c16:uniqueId val="{00000000-3354-4A8C-A56E-46B8D9E3116B}"/>
            </c:ext>
          </c:extLst>
        </c:ser>
        <c:dLbls>
          <c:showLegendKey val="0"/>
          <c:showVal val="0"/>
          <c:showCatName val="0"/>
          <c:showSerName val="0"/>
          <c:showPercent val="0"/>
          <c:showBubbleSize val="0"/>
        </c:dLbls>
        <c:gapWidth val="100"/>
        <c:overlap val="-24"/>
        <c:axId val="447214048"/>
        <c:axId val="447214608"/>
      </c:barChart>
      <c:catAx>
        <c:axId val="447214048"/>
        <c:scaling>
          <c:orientation val="minMax"/>
        </c:scaling>
        <c:delete val="0"/>
        <c:axPos val="b"/>
        <c:numFmt formatCode="General" sourceLinked="1"/>
        <c:majorTickMark val="none"/>
        <c:minorTickMark val="none"/>
        <c:tickLblPos val="nextTo"/>
        <c:spPr>
          <a:noFill/>
          <a:ln w="12700"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47214608"/>
        <c:crosses val="autoZero"/>
        <c:auto val="1"/>
        <c:lblAlgn val="ctr"/>
        <c:lblOffset val="100"/>
        <c:noMultiLvlLbl val="0"/>
      </c:catAx>
      <c:valAx>
        <c:axId val="447214608"/>
        <c:scaling>
          <c:orientation val="minMax"/>
          <c:min val="0"/>
        </c:scaling>
        <c:delete val="0"/>
        <c:axPos val="l"/>
        <c:majorGridlines>
          <c:spPr>
            <a:ln w="9525" cap="flat" cmpd="sng" algn="ctr">
              <a:solidFill>
                <a:schemeClr val="bg1">
                  <a:lumMod val="65000"/>
                </a:schemeClr>
              </a:solidFill>
              <a:round/>
            </a:ln>
            <a:effectLst/>
          </c:spPr>
        </c:majorGridlines>
        <c:numFmt formatCode="#,##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ylfaen" panose="010A0502050306030303" pitchFamily="18" charset="0"/>
                <a:ea typeface="+mn-ea"/>
                <a:cs typeface="+mn-cs"/>
              </a:defRPr>
            </a:pPr>
            <a:endParaRPr lang="en-US"/>
          </a:p>
        </c:txPr>
        <c:crossAx val="447214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ylfaen" panose="010A0502050306030303"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224A-9E6B-45C5-BE3F-83D855D4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97</Pages>
  <Words>27353</Words>
  <Characters>155914</Characters>
  <Application>Microsoft Office Word</Application>
  <DocSecurity>0</DocSecurity>
  <Lines>1299</Lines>
  <Paragraphs>365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Gurgenidze</dc:creator>
  <cp:lastModifiedBy>Inga Gurgenidze</cp:lastModifiedBy>
  <cp:revision>25</cp:revision>
  <cp:lastPrinted>2022-03-29T14:44:00Z</cp:lastPrinted>
  <dcterms:created xsi:type="dcterms:W3CDTF">2022-02-28T17:03:00Z</dcterms:created>
  <dcterms:modified xsi:type="dcterms:W3CDTF">2022-03-29T14:53:00Z</dcterms:modified>
</cp:coreProperties>
</file>